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0C1CFF91" w:rsidR="00D0423F" w:rsidRPr="007642A0" w:rsidRDefault="0072385E" w:rsidP="0072385E">
            <w:pPr>
              <w:jc w:val="both"/>
            </w:pPr>
            <w:r w:rsidRPr="0072385E">
              <w:rPr>
                <w:i/>
                <w:iCs/>
                <w:rtl/>
              </w:rPr>
              <w:t>شامي, يسين, محمودي, قادة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7859A6A3" w:rsidR="00464E59" w:rsidRPr="00C87476" w:rsidRDefault="0072385E" w:rsidP="0072385E">
            <w:hyperlink r:id="rId6" w:history="1">
              <w:r w:rsidRPr="0072385E">
                <w:rPr>
                  <w:rStyle w:val="Hyperlink"/>
                  <w:rtl/>
                </w:rPr>
                <w:t>دعوى المنافسة غير المشروعة كوسيلة لحماية الرسوم والنماذج الصناعية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13303427" w14:textId="6B3AF932" w:rsidR="00330D04" w:rsidRDefault="0072385E" w:rsidP="0072385E">
            <w:hyperlink r:id="rId7" w:history="1">
              <w:r w:rsidRPr="0072385E">
                <w:rPr>
                  <w:rStyle w:val="Hyperlink"/>
                </w:rPr>
                <w:t>https://www.asjp.cerist.dz/en/article/172893</w:t>
              </w:r>
            </w:hyperlink>
          </w:p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2178D"/>
    <w:rsid w:val="00B74852"/>
    <w:rsid w:val="00C3184D"/>
    <w:rsid w:val="00C63D29"/>
    <w:rsid w:val="00C855E6"/>
    <w:rsid w:val="00C8747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jp.cerist.dz/en/article/1728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univ-tiaret.dz/handle/123456789/1237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</Words>
  <Characters>338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71</cp:revision>
  <dcterms:created xsi:type="dcterms:W3CDTF">2024-05-28T13:26:00Z</dcterms:created>
  <dcterms:modified xsi:type="dcterms:W3CDTF">2024-10-24T08:51:00Z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