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36D59F3" w14:textId="77777777" w:rsidR="002A7BD1" w:rsidRDefault="002A7BD1" w:rsidP="002A7BD1">
            <w:hyperlink r:id="rId5" w:history="1">
              <w:proofErr w:type="spellStart"/>
              <w:r>
                <w:rPr>
                  <w:rStyle w:val="Hyperlink"/>
                  <w:color w:val="006666"/>
                </w:rPr>
                <w:t>Pourmoghadam</w:t>
              </w:r>
              <w:proofErr w:type="spellEnd"/>
              <w:r>
                <w:rPr>
                  <w:rStyle w:val="Hyperlink"/>
                  <w:color w:val="006666"/>
                </w:rPr>
                <w:t>, KK</w:t>
              </w:r>
            </w:hyperlink>
          </w:p>
          <w:p w14:paraId="5520A601" w14:textId="77777777" w:rsidR="002A7BD1" w:rsidRDefault="002A7BD1" w:rsidP="002A7BD1">
            <w:hyperlink r:id="rId6" w:history="1">
              <w:r>
                <w:rPr>
                  <w:rStyle w:val="Hyperlink"/>
                  <w:color w:val="006666"/>
                </w:rPr>
                <w:t>Moore, JW</w:t>
              </w:r>
            </w:hyperlink>
          </w:p>
          <w:p w14:paraId="608D4F53" w14:textId="77777777" w:rsidR="002A7BD1" w:rsidRDefault="002A7BD1" w:rsidP="002A7BD1">
            <w:hyperlink r:id="rId7" w:history="1">
              <w:r>
                <w:rPr>
                  <w:rStyle w:val="Hyperlink"/>
                  <w:color w:val="006666"/>
                </w:rPr>
                <w:t>Khan, M</w:t>
              </w:r>
            </w:hyperlink>
          </w:p>
          <w:p w14:paraId="282910A0" w14:textId="77777777" w:rsidR="002A7BD1" w:rsidRDefault="002A7BD1" w:rsidP="002A7BD1">
            <w:hyperlink r:id="rId8" w:history="1">
              <w:r>
                <w:rPr>
                  <w:rStyle w:val="Hyperlink"/>
                  <w:color w:val="006666"/>
                </w:rPr>
                <w:t>Geary, EM</w:t>
              </w:r>
            </w:hyperlink>
          </w:p>
          <w:p w14:paraId="38A07C43" w14:textId="6A417984" w:rsidR="00EE1F95" w:rsidRDefault="00EE1F95" w:rsidP="002A7BD1"/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FF1B0B2" w14:textId="77777777" w:rsidR="002A7BD1" w:rsidRDefault="002A7BD1" w:rsidP="002A7BD1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Congenital unilateral pulmonary venous atresia: definitive diagnosis and treatment</w:t>
            </w:r>
          </w:p>
          <w:p w14:paraId="3E77F7EB" w14:textId="17CD32BF" w:rsidR="004C2C59" w:rsidRDefault="004C2C59" w:rsidP="004C2C5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3CECB52C" w:rsidR="0026650E" w:rsidRDefault="002A7BD1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7B0982">
                <w:rPr>
                  <w:rStyle w:val="Hyperlink"/>
                  <w:bCs/>
                  <w:sz w:val="20"/>
                  <w:szCs w:val="20"/>
                </w:rPr>
                <w:t>https://doi.org/10.1007/s00246-002-0220-6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MK0FAKUYZgg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130281"/>
    <w:rsid w:val="00144CDB"/>
    <w:rsid w:val="00162FB3"/>
    <w:rsid w:val="00172B4C"/>
    <w:rsid w:val="001B1D17"/>
    <w:rsid w:val="001B4E13"/>
    <w:rsid w:val="001F6B8C"/>
    <w:rsid w:val="00200A42"/>
    <w:rsid w:val="00236C0D"/>
    <w:rsid w:val="00246CC0"/>
    <w:rsid w:val="00257019"/>
    <w:rsid w:val="0026650E"/>
    <w:rsid w:val="002740BE"/>
    <w:rsid w:val="00276DBF"/>
    <w:rsid w:val="00280BDA"/>
    <w:rsid w:val="002A7BD1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1638F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Geary,%20E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Khan,%20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Moore,%20J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Pourmoghadam,%20KK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07/s00246-002-0220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82</Words>
  <Characters>572</Characters>
  <Application>Microsoft Office Word</Application>
  <DocSecurity>0</DocSecurity>
  <Lines>95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91</cp:revision>
  <dcterms:created xsi:type="dcterms:W3CDTF">2024-07-02T12:53:00Z</dcterms:created>
  <dcterms:modified xsi:type="dcterms:W3CDTF">2024-12-26T07:36:00Z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