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theme/themeOverride1.xml" ContentType="application/vnd.openxmlformats-officedocument.themeOverride+xml"/>
  <Override PartName="/word/charts/chart4.xml" ContentType="application/vnd.openxmlformats-officedocument.drawingml.chart+xml"/>
  <Override PartName="/word/theme/themeOverride2.xml" ContentType="application/vnd.openxmlformats-officedocument.themeOverride+xml"/>
  <Override PartName="/word/charts/chart5.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6.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7.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9.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10.xml" ContentType="application/vnd.openxmlformats-officedocument.drawingml.chart+xml"/>
  <Override PartName="/word/theme/themeOverride3.xml" ContentType="application/vnd.openxmlformats-officedocument.themeOverride+xml"/>
  <Override PartName="/word/charts/chart11.xml" ContentType="application/vnd.openxmlformats-officedocument.drawingml.chart+xml"/>
  <Override PartName="/word/theme/themeOverride4.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id="0" w:name="_Toc482868487"/>
    <w:bookmarkStart w:id="1" w:name="_GoBack"/>
    <w:bookmarkEnd w:id="1"/>
    <w:p w14:paraId="7860B9EE" w14:textId="77777777" w:rsidR="001B06FC" w:rsidRDefault="00ED0B2D" w:rsidP="00904217">
      <w:pPr>
        <w:rPr>
          <w:rFonts w:ascii="Times New Roman" w:eastAsia="Calibri" w:hAnsi="Times New Roman" w:cs="Times New Roman"/>
          <w:b/>
          <w:noProof/>
          <w:sz w:val="44"/>
          <w:szCs w:val="44"/>
        </w:rPr>
      </w:pPr>
      <w:r>
        <w:rPr>
          <w:rFonts w:ascii="Times New Roman" w:eastAsia="Calibri" w:hAnsi="Times New Roman" w:cs="Times New Roman"/>
          <w:b/>
          <w:noProof/>
          <w:sz w:val="44"/>
          <w:szCs w:val="44"/>
        </w:rPr>
        <mc:AlternateContent>
          <mc:Choice Requires="wpg">
            <w:drawing>
              <wp:anchor distT="0" distB="0" distL="114300" distR="114300" simplePos="0" relativeHeight="251675135" behindDoc="0" locked="0" layoutInCell="1" allowOverlap="1" wp14:anchorId="5B06CF8B" wp14:editId="2F54E814">
                <wp:simplePos x="0" y="0"/>
                <wp:positionH relativeFrom="column">
                  <wp:posOffset>-901700</wp:posOffset>
                </wp:positionH>
                <wp:positionV relativeFrom="paragraph">
                  <wp:posOffset>-914400</wp:posOffset>
                </wp:positionV>
                <wp:extent cx="9401175" cy="11334750"/>
                <wp:effectExtent l="0" t="0" r="9525" b="5219700"/>
                <wp:wrapNone/>
                <wp:docPr id="53" name="Group 53"/>
                <wp:cNvGraphicFramePr/>
                <a:graphic xmlns:a="http://schemas.openxmlformats.org/drawingml/2006/main">
                  <a:graphicData uri="http://schemas.microsoft.com/office/word/2010/wordprocessingGroup">
                    <wpg:wgp>
                      <wpg:cNvGrpSpPr/>
                      <wpg:grpSpPr>
                        <a:xfrm>
                          <a:off x="0" y="0"/>
                          <a:ext cx="9401175" cy="11334750"/>
                          <a:chOff x="0" y="0"/>
                          <a:chExt cx="9401175" cy="11334750"/>
                        </a:xfrm>
                      </wpg:grpSpPr>
                      <wpg:grpSp>
                        <wpg:cNvPr id="26" name="Group 26"/>
                        <wpg:cNvGrpSpPr/>
                        <wpg:grpSpPr>
                          <a:xfrm>
                            <a:off x="0" y="0"/>
                            <a:ext cx="9401175" cy="11334750"/>
                            <a:chOff x="38100" y="85725"/>
                            <a:chExt cx="9401175" cy="11334750"/>
                          </a:xfrm>
                        </wpg:grpSpPr>
                        <pic:pic xmlns:pic="http://schemas.openxmlformats.org/drawingml/2006/picture">
                          <pic:nvPicPr>
                            <pic:cNvPr id="22" name="Picture 22"/>
                            <pic:cNvPicPr>
                              <a:picLocks noChangeAspect="1"/>
                            </pic:cNvPicPr>
                          </pic:nvPicPr>
                          <pic:blipFill>
                            <a:blip r:embed="rId11">
                              <a:extLst>
                                <a:ext uri="{28A0092B-C50C-407E-A947-70E740481C1C}">
                                  <a14:useLocalDpi xmlns:a14="http://schemas.microsoft.com/office/drawing/2010/main" val="0"/>
                                </a:ext>
                              </a:extLst>
                            </a:blip>
                            <a:stretch>
                              <a:fillRect/>
                            </a:stretch>
                          </pic:blipFill>
                          <pic:spPr>
                            <a:xfrm>
                              <a:off x="38100" y="85725"/>
                              <a:ext cx="7771765" cy="10144125"/>
                            </a:xfrm>
                            <a:prstGeom prst="rect">
                              <a:avLst/>
                            </a:prstGeom>
                            <a:effectLst>
                              <a:reflection stA="16000" endPos="65000" dist="50800" dir="5400000" sy="-100000" algn="bl" rotWithShape="0"/>
                            </a:effectLst>
                          </pic:spPr>
                        </pic:pic>
                        <wps:wsp>
                          <wps:cNvPr id="24" name="Text Box 24"/>
                          <wps:cNvSpPr txBox="1"/>
                          <wps:spPr>
                            <a:xfrm>
                              <a:off x="3714750" y="5314950"/>
                              <a:ext cx="5724525" cy="610552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0861CDE" w14:textId="77777777" w:rsidR="00C90DE5" w:rsidRDefault="00C90DE5" w:rsidP="001B06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5" name="Isosceles Triangle 25"/>
                          <wps:cNvSpPr/>
                          <wps:spPr>
                            <a:xfrm>
                              <a:off x="962025" y="5372100"/>
                              <a:ext cx="2762250" cy="4800600"/>
                            </a:xfrm>
                            <a:prstGeom prst="triangle">
                              <a:avLst>
                                <a:gd name="adj" fmla="val 100000"/>
                              </a:avLst>
                            </a:prstGeom>
                            <a:ln>
                              <a:no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grpSp>
                        <wpg:cNvPr id="52" name="Group 52"/>
                        <wpg:cNvGrpSpPr/>
                        <wpg:grpSpPr>
                          <a:xfrm>
                            <a:off x="1651000" y="88900"/>
                            <a:ext cx="6019800" cy="9734550"/>
                            <a:chOff x="0" y="0"/>
                            <a:chExt cx="6019800" cy="9734550"/>
                          </a:xfrm>
                        </wpg:grpSpPr>
                        <wps:wsp>
                          <wps:cNvPr id="44" name="Rectangle 44"/>
                          <wps:cNvSpPr/>
                          <wps:spPr>
                            <a:xfrm>
                              <a:off x="2692400" y="1079500"/>
                              <a:ext cx="3200400" cy="2298700"/>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Text Box 23"/>
                          <wps:cNvSpPr txBox="1"/>
                          <wps:spPr>
                            <a:xfrm>
                              <a:off x="0" y="0"/>
                              <a:ext cx="6019800" cy="2755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5B95325" w14:textId="77777777" w:rsidR="00C90DE5" w:rsidRDefault="00C90DE5" w:rsidP="001B06FC">
                                <w:pPr>
                                  <w:spacing w:line="240" w:lineRule="auto"/>
                                  <w:jc w:val="center"/>
                                  <w:rPr>
                                    <w:rFonts w:ascii="Times New Roman" w:eastAsia="Times New Roman" w:hAnsi="Times New Roman" w:cs="Times New Roman"/>
                                    <w:b/>
                                    <w:bCs/>
                                    <w:sz w:val="48"/>
                                    <w:szCs w:val="48"/>
                                    <w:lang w:bidi="en-US"/>
                                  </w:rPr>
                                </w:pPr>
                                <w:r w:rsidRPr="00E55E1E">
                                  <w:rPr>
                                    <w:rFonts w:ascii="Times New Roman" w:eastAsia="Calibri" w:hAnsi="Times New Roman" w:cs="Times New Roman"/>
                                    <w:b/>
                                    <w:noProof/>
                                    <w:sz w:val="44"/>
                                    <w:szCs w:val="44"/>
                                  </w:rPr>
                                  <w:drawing>
                                    <wp:inline distT="0" distB="0" distL="0" distR="0" wp14:anchorId="7DFA9E84" wp14:editId="12A02C5C">
                                      <wp:extent cx="1170305" cy="1097280"/>
                                      <wp:effectExtent l="0" t="0" r="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70305" cy="1097280"/>
                                              </a:xfrm>
                                              <a:prstGeom prst="rect">
                                                <a:avLst/>
                                              </a:prstGeom>
                                              <a:noFill/>
                                            </pic:spPr>
                                          </pic:pic>
                                        </a:graphicData>
                                      </a:graphic>
                                    </wp:inline>
                                  </w:drawing>
                                </w:r>
                              </w:p>
                              <w:p w14:paraId="61B7AA66" w14:textId="77777777" w:rsidR="00C90DE5" w:rsidRPr="00BE2715" w:rsidRDefault="00C90DE5" w:rsidP="001B06FC">
                                <w:pPr>
                                  <w:pStyle w:val="HeadL2"/>
                                  <w:rPr>
                                    <w:lang w:bidi="en-US"/>
                                  </w:rPr>
                                </w:pPr>
                              </w:p>
                              <w:p w14:paraId="5E1103EA" w14:textId="77777777" w:rsidR="00C90DE5" w:rsidRPr="0059614A" w:rsidRDefault="00C90DE5" w:rsidP="001B06FC">
                                <w:pPr>
                                  <w:spacing w:line="240" w:lineRule="auto"/>
                                  <w:jc w:val="center"/>
                                  <w:rPr>
                                    <w:rFonts w:ascii="Times New Roman" w:eastAsia="Times New Roman" w:hAnsi="Times New Roman" w:cs="Times New Roman"/>
                                    <w:b/>
                                    <w:bCs/>
                                    <w:sz w:val="48"/>
                                    <w:szCs w:val="48"/>
                                    <w:lang w:bidi="en-US"/>
                                  </w:rPr>
                                </w:pPr>
                                <w:r w:rsidRPr="0059614A">
                                  <w:rPr>
                                    <w:rFonts w:ascii="Times New Roman" w:eastAsia="Times New Roman" w:hAnsi="Times New Roman" w:cs="Times New Roman"/>
                                    <w:b/>
                                    <w:bCs/>
                                    <w:sz w:val="48"/>
                                    <w:szCs w:val="48"/>
                                    <w:lang w:bidi="en-US"/>
                                  </w:rPr>
                                  <w:t>EXPLORING EMPLOYEE ENGAGEMENT IN TWO PUBLIC ORGANIZATIONS IN THE UAE</w:t>
                                </w:r>
                              </w:p>
                              <w:p w14:paraId="4DD00152" w14:textId="77777777" w:rsidR="00C90DE5" w:rsidRDefault="00C90DE5" w:rsidP="001B06F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20" name="Text Box 20"/>
                          <wps:cNvSpPr txBox="1"/>
                          <wps:spPr>
                            <a:xfrm>
                              <a:off x="1193800" y="3302000"/>
                              <a:ext cx="4667250" cy="643255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97D5005" w14:textId="77777777" w:rsidR="00C90DE5" w:rsidRPr="0059614A" w:rsidRDefault="00C90DE5" w:rsidP="001B06FC">
                                <w:pPr>
                                  <w:spacing w:line="240" w:lineRule="auto"/>
                                  <w:jc w:val="center"/>
                                  <w:rPr>
                                    <w:rFonts w:ascii="Times New Roman" w:eastAsia="Times New Roman" w:hAnsi="Times New Roman" w:cs="Times New Roman"/>
                                    <w:sz w:val="32"/>
                                    <w:szCs w:val="32"/>
                                    <w:lang w:bidi="en-US"/>
                                  </w:rPr>
                                </w:pPr>
                                <w:r w:rsidRPr="0059614A">
                                  <w:rPr>
                                    <w:rFonts w:ascii="Times New Roman" w:eastAsia="Times New Roman" w:hAnsi="Times New Roman" w:cs="Times New Roman"/>
                                    <w:sz w:val="32"/>
                                    <w:szCs w:val="32"/>
                                    <w:lang w:bidi="en-US"/>
                                  </w:rPr>
                                  <w:t>Presented to</w:t>
                                </w:r>
                              </w:p>
                              <w:p w14:paraId="77739B6A" w14:textId="77777777" w:rsidR="00C90DE5" w:rsidRPr="0059614A" w:rsidRDefault="00C90DE5" w:rsidP="001B06FC">
                                <w:pPr>
                                  <w:spacing w:line="240" w:lineRule="auto"/>
                                  <w:jc w:val="center"/>
                                  <w:rPr>
                                    <w:rFonts w:ascii="Times New Roman" w:eastAsia="Times New Roman" w:hAnsi="Times New Roman" w:cs="Times New Roman"/>
                                    <w:sz w:val="32"/>
                                    <w:szCs w:val="32"/>
                                    <w:lang w:bidi="en-US"/>
                                  </w:rPr>
                                </w:pPr>
                                <w:r w:rsidRPr="0059614A">
                                  <w:rPr>
                                    <w:rFonts w:ascii="Times New Roman" w:eastAsia="Times New Roman" w:hAnsi="Times New Roman" w:cs="Times New Roman"/>
                                    <w:sz w:val="32"/>
                                    <w:szCs w:val="32"/>
                                    <w:lang w:bidi="en-US"/>
                                  </w:rPr>
                                  <w:t>The Academic Faculty</w:t>
                                </w:r>
                              </w:p>
                              <w:p w14:paraId="291E3C47" w14:textId="77777777" w:rsidR="00C90DE5" w:rsidRPr="0059614A" w:rsidRDefault="00C90DE5" w:rsidP="001B06FC">
                                <w:pPr>
                                  <w:spacing w:line="240" w:lineRule="auto"/>
                                  <w:jc w:val="center"/>
                                  <w:rPr>
                                    <w:rFonts w:ascii="Times New Roman" w:eastAsia="Times New Roman" w:hAnsi="Times New Roman" w:cs="Times New Roman"/>
                                    <w:sz w:val="32"/>
                                    <w:szCs w:val="32"/>
                                    <w:lang w:bidi="en-US"/>
                                  </w:rPr>
                                </w:pPr>
                              </w:p>
                              <w:p w14:paraId="07FB328F" w14:textId="77777777" w:rsidR="00C90DE5" w:rsidRPr="0059614A" w:rsidRDefault="00C90DE5" w:rsidP="001B06FC">
                                <w:pPr>
                                  <w:spacing w:line="240" w:lineRule="auto"/>
                                  <w:jc w:val="center"/>
                                  <w:rPr>
                                    <w:rFonts w:ascii="Times New Roman" w:eastAsia="Times New Roman" w:hAnsi="Times New Roman" w:cs="Times New Roman"/>
                                    <w:sz w:val="32"/>
                                    <w:szCs w:val="32"/>
                                    <w:lang w:bidi="en-US"/>
                                  </w:rPr>
                                </w:pPr>
                                <w:r w:rsidRPr="0059614A">
                                  <w:rPr>
                                    <w:rFonts w:ascii="Times New Roman" w:eastAsia="Times New Roman" w:hAnsi="Times New Roman" w:cs="Times New Roman"/>
                                    <w:sz w:val="32"/>
                                    <w:szCs w:val="32"/>
                                    <w:lang w:bidi="en-US"/>
                                  </w:rPr>
                                  <w:t>By</w:t>
                                </w:r>
                              </w:p>
                              <w:p w14:paraId="4ACF455B" w14:textId="77777777" w:rsidR="00C90DE5" w:rsidRPr="0059614A" w:rsidRDefault="00C90DE5" w:rsidP="001B06FC">
                                <w:pPr>
                                  <w:spacing w:line="240" w:lineRule="auto"/>
                                  <w:jc w:val="center"/>
                                  <w:rPr>
                                    <w:rFonts w:ascii="Times New Roman" w:eastAsia="Times New Roman" w:hAnsi="Times New Roman" w:cs="Times New Roman"/>
                                    <w:sz w:val="32"/>
                                    <w:szCs w:val="32"/>
                                    <w:lang w:bidi="en-US"/>
                                  </w:rPr>
                                </w:pPr>
                              </w:p>
                              <w:p w14:paraId="0CA490C0" w14:textId="77777777" w:rsidR="00C90DE5" w:rsidRPr="0059614A" w:rsidRDefault="00C90DE5" w:rsidP="001B06FC">
                                <w:pPr>
                                  <w:spacing w:line="240" w:lineRule="auto"/>
                                  <w:jc w:val="center"/>
                                  <w:rPr>
                                    <w:rFonts w:ascii="Times New Roman" w:eastAsia="Times New Roman" w:hAnsi="Times New Roman" w:cs="Times New Roman"/>
                                    <w:sz w:val="32"/>
                                    <w:szCs w:val="32"/>
                                    <w:lang w:bidi="en-US"/>
                                  </w:rPr>
                                </w:pPr>
                                <w:r w:rsidRPr="0059614A">
                                  <w:rPr>
                                    <w:rFonts w:ascii="Times New Roman" w:eastAsia="Times New Roman" w:hAnsi="Times New Roman" w:cs="Times New Roman"/>
                                    <w:sz w:val="32"/>
                                    <w:szCs w:val="32"/>
                                    <w:lang w:bidi="en-US"/>
                                  </w:rPr>
                                  <w:t>Nada AlMehrzi (1047826)</w:t>
                                </w:r>
                              </w:p>
                              <w:p w14:paraId="2051BD50" w14:textId="77777777" w:rsidR="00C90DE5" w:rsidRPr="0059614A" w:rsidRDefault="00C90DE5" w:rsidP="001B06FC">
                                <w:pPr>
                                  <w:spacing w:line="240" w:lineRule="auto"/>
                                  <w:jc w:val="center"/>
                                  <w:rPr>
                                    <w:rFonts w:ascii="Times New Roman" w:eastAsia="Times New Roman" w:hAnsi="Times New Roman" w:cs="Times New Roman"/>
                                    <w:sz w:val="32"/>
                                    <w:szCs w:val="32"/>
                                    <w:lang w:bidi="en-US"/>
                                  </w:rPr>
                                </w:pPr>
                              </w:p>
                              <w:p w14:paraId="7AD87C4D" w14:textId="77777777" w:rsidR="00C90DE5" w:rsidRPr="0059614A" w:rsidRDefault="00C90DE5" w:rsidP="001B06FC">
                                <w:pPr>
                                  <w:spacing w:line="240" w:lineRule="auto"/>
                                  <w:jc w:val="center"/>
                                  <w:rPr>
                                    <w:rFonts w:ascii="Times New Roman" w:eastAsia="Times New Roman" w:hAnsi="Times New Roman" w:cs="Times New Roman"/>
                                    <w:sz w:val="32"/>
                                    <w:szCs w:val="32"/>
                                    <w:lang w:bidi="en-US"/>
                                  </w:rPr>
                                </w:pPr>
                                <w:r w:rsidRPr="0059614A">
                                  <w:rPr>
                                    <w:rFonts w:ascii="Times New Roman" w:eastAsia="Times New Roman" w:hAnsi="Times New Roman" w:cs="Times New Roman"/>
                                    <w:bCs/>
                                    <w:sz w:val="32"/>
                                    <w:szCs w:val="32"/>
                                    <w:lang w:bidi="en-US"/>
                                  </w:rPr>
                                  <w:t xml:space="preserve">Christopher Dixon, PhD, </w:t>
                                </w:r>
                                <w:r w:rsidRPr="0059614A">
                                  <w:rPr>
                                    <w:rFonts w:ascii="Times New Roman" w:eastAsia="Times New Roman" w:hAnsi="Times New Roman" w:cs="Times New Roman"/>
                                    <w:sz w:val="32"/>
                                    <w:szCs w:val="32"/>
                                    <w:lang w:bidi="en-US"/>
                                  </w:rPr>
                                  <w:t>Supervisor</w:t>
                                </w:r>
                              </w:p>
                              <w:p w14:paraId="5E2598CC" w14:textId="77777777" w:rsidR="00C90DE5" w:rsidRPr="0059614A" w:rsidRDefault="00C90DE5" w:rsidP="001B06FC">
                                <w:pPr>
                                  <w:spacing w:line="240" w:lineRule="auto"/>
                                  <w:jc w:val="center"/>
                                  <w:rPr>
                                    <w:rFonts w:ascii="Times New Roman" w:eastAsia="Times New Roman" w:hAnsi="Times New Roman" w:cs="Times New Roman"/>
                                    <w:sz w:val="32"/>
                                    <w:szCs w:val="32"/>
                                    <w:lang w:bidi="en-US"/>
                                  </w:rPr>
                                </w:pPr>
                                <w:r w:rsidRPr="0059614A">
                                  <w:rPr>
                                    <w:rFonts w:ascii="Times New Roman" w:hAnsi="Times New Roman" w:cs="Times New Roman"/>
                                    <w:sz w:val="32"/>
                                    <w:szCs w:val="32"/>
                                  </w:rPr>
                                  <w:t xml:space="preserve">Mathew </w:t>
                                </w:r>
                                <w:r w:rsidRPr="0059614A">
                                  <w:rPr>
                                    <w:rFonts w:ascii="Times New Roman" w:eastAsia="Times New Roman" w:hAnsi="Times New Roman" w:cs="Times New Roman"/>
                                    <w:sz w:val="32"/>
                                    <w:szCs w:val="32"/>
                                    <w:lang w:bidi="en-US"/>
                                  </w:rPr>
                                  <w:t>Webb, External Committee Member</w:t>
                                </w:r>
                              </w:p>
                              <w:p w14:paraId="6363A9A4" w14:textId="77777777" w:rsidR="00C90DE5" w:rsidRPr="0059614A" w:rsidRDefault="00C90DE5" w:rsidP="001B06FC">
                                <w:pPr>
                                  <w:spacing w:line="240" w:lineRule="auto"/>
                                  <w:jc w:val="center"/>
                                  <w:rPr>
                                    <w:rFonts w:ascii="Times New Roman" w:eastAsia="Times New Roman" w:hAnsi="Times New Roman" w:cs="Times New Roman"/>
                                    <w:sz w:val="32"/>
                                    <w:szCs w:val="32"/>
                                    <w:lang w:bidi="en-US"/>
                                  </w:rPr>
                                </w:pPr>
                              </w:p>
                              <w:p w14:paraId="016FE920" w14:textId="77777777" w:rsidR="00C90DE5" w:rsidRPr="0059614A" w:rsidRDefault="00C90DE5" w:rsidP="001B06FC">
                                <w:pPr>
                                  <w:spacing w:line="240" w:lineRule="auto"/>
                                  <w:jc w:val="center"/>
                                  <w:rPr>
                                    <w:rFonts w:ascii="Times New Roman" w:eastAsia="Times New Roman" w:hAnsi="Times New Roman" w:cs="Times New Roman"/>
                                    <w:sz w:val="32"/>
                                    <w:szCs w:val="32"/>
                                    <w:lang w:bidi="en-US"/>
                                  </w:rPr>
                                </w:pPr>
                                <w:r w:rsidRPr="0059614A">
                                  <w:rPr>
                                    <w:rFonts w:ascii="Times New Roman" w:eastAsia="Times New Roman" w:hAnsi="Times New Roman" w:cs="Times New Roman"/>
                                    <w:sz w:val="32"/>
                                    <w:szCs w:val="32"/>
                                    <w:lang w:bidi="en-US"/>
                                  </w:rPr>
                                  <w:t>A Dissertation Presented in Partial Fulfillment of the Requirements for the Degree of Doctor of Business Administration</w:t>
                                </w:r>
                              </w:p>
                              <w:p w14:paraId="3D4F1D5C" w14:textId="77777777" w:rsidR="00C90DE5" w:rsidRPr="0059614A" w:rsidRDefault="00C90DE5" w:rsidP="001B06FC">
                                <w:pPr>
                                  <w:spacing w:line="240" w:lineRule="auto"/>
                                  <w:jc w:val="center"/>
                                  <w:rPr>
                                    <w:rFonts w:ascii="Times New Roman" w:eastAsia="Times New Roman" w:hAnsi="Times New Roman" w:cs="Times New Roman"/>
                                    <w:sz w:val="32"/>
                                    <w:szCs w:val="32"/>
                                    <w:lang w:bidi="en-US"/>
                                  </w:rPr>
                                </w:pPr>
                              </w:p>
                              <w:p w14:paraId="1F2616C3" w14:textId="77777777" w:rsidR="00C90DE5" w:rsidRPr="0059614A" w:rsidRDefault="00C90DE5" w:rsidP="001B06FC">
                                <w:pPr>
                                  <w:spacing w:line="240" w:lineRule="auto"/>
                                  <w:jc w:val="center"/>
                                  <w:rPr>
                                    <w:rFonts w:ascii="Times New Roman" w:eastAsia="Times New Roman" w:hAnsi="Times New Roman" w:cs="Times New Roman"/>
                                    <w:sz w:val="32"/>
                                    <w:szCs w:val="32"/>
                                    <w:lang w:bidi="en-US"/>
                                  </w:rPr>
                                </w:pPr>
                                <w:r w:rsidRPr="0059614A">
                                  <w:rPr>
                                    <w:rFonts w:ascii="Times New Roman" w:eastAsia="Times New Roman" w:hAnsi="Times New Roman" w:cs="Times New Roman"/>
                                    <w:sz w:val="32"/>
                                    <w:szCs w:val="32"/>
                                    <w:lang w:bidi="en-US"/>
                                  </w:rPr>
                                  <w:t>Abu Dhabi University</w:t>
                                </w:r>
                              </w:p>
                              <w:p w14:paraId="1343E898" w14:textId="77777777" w:rsidR="00C90DE5" w:rsidRPr="0059614A" w:rsidRDefault="00C90DE5" w:rsidP="001B06FC">
                                <w:pPr>
                                  <w:spacing w:line="240" w:lineRule="auto"/>
                                  <w:jc w:val="center"/>
                                  <w:rPr>
                                    <w:rFonts w:ascii="Times New Roman" w:eastAsia="Times New Roman" w:hAnsi="Times New Roman" w:cs="Times New Roman"/>
                                    <w:sz w:val="32"/>
                                    <w:szCs w:val="32"/>
                                    <w:lang w:bidi="en-US"/>
                                  </w:rPr>
                                </w:pPr>
                                <w:r w:rsidRPr="0059614A">
                                  <w:rPr>
                                    <w:rFonts w:ascii="Times New Roman" w:eastAsia="Times New Roman" w:hAnsi="Times New Roman" w:cs="Times New Roman"/>
                                    <w:sz w:val="32"/>
                                    <w:szCs w:val="32"/>
                                    <w:lang w:bidi="en-US"/>
                                  </w:rPr>
                                  <w:t>College of Business</w:t>
                                </w:r>
                              </w:p>
                              <w:p w14:paraId="2F3EDA13" w14:textId="77777777" w:rsidR="00C90DE5" w:rsidRPr="0059614A" w:rsidRDefault="00C90DE5" w:rsidP="001B06FC">
                                <w:pPr>
                                  <w:spacing w:line="240" w:lineRule="auto"/>
                                  <w:jc w:val="center"/>
                                  <w:rPr>
                                    <w:rFonts w:ascii="Times New Roman" w:eastAsia="Times New Roman" w:hAnsi="Times New Roman" w:cs="Times New Roman"/>
                                    <w:sz w:val="32"/>
                                    <w:szCs w:val="32"/>
                                    <w:lang w:bidi="en-US"/>
                                  </w:rPr>
                                </w:pPr>
                              </w:p>
                              <w:p w14:paraId="1940CFFD" w14:textId="77777777" w:rsidR="00C90DE5" w:rsidRPr="0059614A" w:rsidRDefault="00C90DE5" w:rsidP="001B06FC">
                                <w:pPr>
                                  <w:spacing w:line="240" w:lineRule="auto"/>
                                  <w:jc w:val="center"/>
                                  <w:rPr>
                                    <w:rFonts w:ascii="Times New Roman" w:eastAsia="Times New Roman" w:hAnsi="Times New Roman" w:cs="Times New Roman"/>
                                    <w:sz w:val="32"/>
                                    <w:szCs w:val="32"/>
                                    <w:lang w:bidi="en-US"/>
                                  </w:rPr>
                                </w:pPr>
                                <w:r w:rsidRPr="0059614A">
                                  <w:rPr>
                                    <w:rFonts w:ascii="Times New Roman" w:eastAsia="Times New Roman" w:hAnsi="Times New Roman" w:cs="Times New Roman"/>
                                    <w:sz w:val="32"/>
                                    <w:szCs w:val="32"/>
                                    <w:lang w:bidi="en-US"/>
                                  </w:rPr>
                                  <w:t>Abu Dhabi, UAE</w:t>
                                </w:r>
                              </w:p>
                              <w:p w14:paraId="6677E284" w14:textId="77777777" w:rsidR="00C90DE5" w:rsidRPr="0059614A" w:rsidRDefault="00C90DE5" w:rsidP="001B06FC">
                                <w:pPr>
                                  <w:spacing w:line="240" w:lineRule="auto"/>
                                  <w:jc w:val="center"/>
                                  <w:rPr>
                                    <w:rFonts w:ascii="Times New Roman" w:eastAsia="Times New Roman" w:hAnsi="Times New Roman" w:cs="Times New Roman"/>
                                    <w:sz w:val="32"/>
                                    <w:szCs w:val="32"/>
                                    <w:lang w:bidi="en-US"/>
                                  </w:rPr>
                                </w:pPr>
                                <w:r>
                                  <w:rPr>
                                    <w:rFonts w:ascii="Times New Roman" w:eastAsia="Times New Roman" w:hAnsi="Times New Roman" w:cs="Times New Roman"/>
                                    <w:sz w:val="32"/>
                                    <w:szCs w:val="32"/>
                                    <w:lang w:bidi="en-US"/>
                                  </w:rPr>
                                  <w:t>June</w:t>
                                </w:r>
                                <w:r w:rsidRPr="0059614A">
                                  <w:rPr>
                                    <w:rFonts w:ascii="Times New Roman" w:eastAsia="Times New Roman" w:hAnsi="Times New Roman" w:cs="Times New Roman"/>
                                    <w:sz w:val="32"/>
                                    <w:szCs w:val="32"/>
                                    <w:lang w:bidi="en-US"/>
                                  </w:rPr>
                                  <w:t xml:space="preserve"> 1</w:t>
                                </w:r>
                                <w:r>
                                  <w:rPr>
                                    <w:rFonts w:ascii="Times New Roman" w:eastAsia="Times New Roman" w:hAnsi="Times New Roman" w:cs="Times New Roman"/>
                                    <w:sz w:val="32"/>
                                    <w:szCs w:val="32"/>
                                    <w:lang w:bidi="en-US"/>
                                  </w:rPr>
                                  <w:t>3</w:t>
                                </w:r>
                                <w:r w:rsidRPr="0059614A">
                                  <w:rPr>
                                    <w:rFonts w:ascii="Times New Roman" w:eastAsia="Times New Roman" w:hAnsi="Times New Roman" w:cs="Times New Roman"/>
                                    <w:sz w:val="32"/>
                                    <w:szCs w:val="32"/>
                                    <w:lang w:bidi="en-US"/>
                                  </w:rPr>
                                  <w:t>, 2017</w:t>
                                </w:r>
                              </w:p>
                              <w:p w14:paraId="2039D858" w14:textId="77777777" w:rsidR="00C90DE5" w:rsidRPr="0059614A" w:rsidRDefault="00C90DE5" w:rsidP="001B06FC">
                                <w:pPr>
                                  <w:rPr>
                                    <w:sz w:val="36"/>
                                    <w:szCs w:val="2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wgp>
                  </a:graphicData>
                </a:graphic>
              </wp:anchor>
            </w:drawing>
          </mc:Choice>
          <mc:Fallback>
            <w:pict>
              <v:group id="Group 53" o:spid="_x0000_s1026" style="position:absolute;margin-left:-71pt;margin-top:-1in;width:740.25pt;height:892.5pt;z-index:251675135" coordsize="94011,11334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">
                <v:group id="Group 26" o:spid="_x0000_s1027" style="position:absolute;width:94011;height:113347" coordorigin="381,857" coordsize="94011,113347"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w/Q1SMQAAADbAAAA&#10;DwAAAAAAAAAAAAAAAACqAgAAZHJzL2Rvd25yZXYueG1sUEsFBgAAAAAEAAQA+gAAAJsD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2" o:spid="_x0000_s1028" type="#_x0000_t75" style="position:absolute;left:381;top:857;width:77717;height:10144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0rnJnDAAAA2wAAAA8AAABkcnMvZG93bnJldi54bWxEj81qwzAQhO+BvIPYQC6hketDCU5kkwSa&#10;hkIhfw+wWFvZrbUykhq7b18VCj0OM/MNs6lG24k7+dA6VvC4zEAQ1063bBTcrs8PKxAhImvsHJOC&#10;bwpQldPJBgvtBj7T/RKNSBAOBSpoYuwLKUPdkMWwdD1x8t6dtxiT9EZqj0OC207mWfYkLbacFhrs&#10;ad9Q/Xn5sgrCmzfXwct69/qxCNsXfzB8Oig1n43bNYhIY/wP/7WPWkGew++X9ANk+Q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jSucmcMAAADbAAAADwAAAAAAAAAAAAAAAACf&#10;AgAAZHJzL2Rvd25yZXYueG1sUEsFBgAAAAAEAAQA9wAAAI8DAAAAAA==&#10;">
                    <v:imagedata r:id="rId13" o:title=""/>
                    <v:path arrowok="t"/>
                  </v:shape>
                  <v:shapetype id="_x0000_t202" coordsize="21600,21600" o:spt="202" path="m,l,21600r21600,l21600,xe">
                    <v:stroke joinstyle="miter"/>
                    <v:path gradientshapeok="t" o:connecttype="rect"/>
                  </v:shapetype>
                  <v:shape id="Text Box 24" o:spid="_x0000_s1029" type="#_x0000_t202" style="position:absolute;left:37147;top:53149;width:57245;height:610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7SLZsYA&#10;AADbAAAADwAAAGRycy9kb3ducmV2LnhtbESPQWvCQBSE7wX/w/KEXkQ3aqsldRWRVqU3jbb09si+&#10;JsHs25DdJvHfuwWhx2FmvmEWq86UoqHaFZYVjEcRCOLU6oIzBafkffgCwnlkjaVlUnAlB6tl72GB&#10;sbYtH6g5+kwECLsYFeTeV7GULs3JoBvZijh4P7Y26IOsM6lrbAPclHISRTNpsOCwkGNFm5zSy/HX&#10;KPgeZF8frtue2+nztHrbNcn8UydKPfa79SsIT53/D9/be61g8gR/X8IPkMsb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f7SLZsYAAADbAAAADwAAAAAAAAAAAAAAAACYAgAAZHJz&#10;L2Rvd25yZXYueG1sUEsFBgAAAAAEAAQA9QAAAIsDAAAAAA==&#10;" fillcolor="white [3201]" stroked="f" strokeweight=".5pt">
                    <v:textbox>
                      <w:txbxContent>
                        <w:p w:rsidR="00C90DE5" w:rsidRDefault="00C90DE5" w:rsidP="001B06FC"/>
                      </w:txbxContent>
                    </v:textbox>
                  </v:shape>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5" o:spid="_x0000_s1030" type="#_x0000_t5" style="position:absolute;left:9620;top:53721;width:27622;height:48006;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Bt1ncQA&#10;AADbAAAADwAAAGRycy9kb3ducmV2LnhtbESPUUvDQBCE3wX/w7GCL2IvLaSUmEuRiKCVPjT1Byy5&#10;NQnm9sLd2kZ/fU8QfBxm5hum3M5uVCcKcfBsYLnIQBG33g7cGXg/Pt9vQEVBtjh6JgPfFGFbXV+V&#10;WFh/5gOdGulUgnAs0EAvMhVax7Ynh3HhJ+LkffjgUJIMnbYBzwnuRr3KsrV2OHBa6HGiuqf2s/ly&#10;BiQPtRzyu7fX9inulntqpuNPbcztzfz4AEpolv/wX/vFGljl8Psl/QBdXQ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QbdZ3EAAAA2wAAAA8AAAAAAAAAAAAAAAAAmAIAAGRycy9k&#10;b3ducmV2LnhtbFBLBQYAAAAABAAEAPUAAACJAwAAAAA=&#10;" adj="21600" fillcolor="white [3201]" stroked="f" strokeweight="1pt"/>
                </v:group>
                <v:group id="Group 52" o:spid="_x0000_s1031" style="position:absolute;left:16510;top:889;width:60198;height:97345" coordsize="60198,9734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TJQDbFAAAA2wAA&#10;AA8AAAAAAAAAAAAAAAAAqgIAAGRycy9kb3ducmV2LnhtbFBLBQYAAAAABAAEAPoAAACcAwAAAAA=&#10;">
                  <v:rect id="Rectangle 44" o:spid="_x0000_s1032" style="position:absolute;left:26924;top:10795;width:32004;height:22987;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5+91cQA&#10;AADbAAAADwAAAGRycy9kb3ducmV2LnhtbESPQWvCQBSE7wX/w/KE3upGEavRVUSUWuihVUGPj+zb&#10;JJh9G7KbmP77bqHQ4zAz3zCrTW8r0VHjS8cKxqMEBHHmdMm5gsv58DIH4QOyxsoxKfgmD5v14GmF&#10;qXYP/qLuFHIRIexTVFCEUKdS+qwgi37kauLoGddYDFE2udQNPiLcVnKSJDNpseS4UGBNu4Ky+6m1&#10;Cm4G3877d/8hzaQzi/KzvZrXVqnnYb9dggjUh//wX/uoFUyn8Psl/gC5/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fvdXEAAAA2wAAAA8AAAAAAAAAAAAAAAAAmAIAAGRycy9k&#10;b3ducmV2LnhtbFBLBQYAAAAABAAEAPUAAACJAwAAAAA=&#10;" fillcolor="white [3212]" strokecolor="white [3212]" strokeweight="1pt"/>
                  <v:shape id="Text Box 23" o:spid="_x0000_s1033" type="#_x0000_t202" style="position:absolute;width:60198;height:275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qlORcUA&#10;AADbAAAADwAAAGRycy9kb3ducmV2LnhtbESPT4vCMBTE7wv7HcJb8LamVhTpGkUKsiJ68M/F29vm&#10;2Rabl24TtfrpjSB4HGbmN8x42ppKXKhxpWUFvW4EgjizuuRcwX43/x6BcB5ZY2WZFNzIwXTy+THG&#10;RNsrb+iy9bkIEHYJKii8rxMpXVaQQde1NXHwjrYx6INscqkbvAa4qWQcRUNpsOSwUGBNaUHZaXs2&#10;CpbpfI2bv9iM7lX6uzrO6v/9YaBU56ud/YDw1Pp3+NVeaAVxH55fwg+Qkwc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qqU5FxQAAANsAAAAPAAAAAAAAAAAAAAAAAJgCAABkcnMv&#10;ZG93bnJldi54bWxQSwUGAAAAAAQABAD1AAAAigMAAAAA&#10;" filled="f" stroked="f" strokeweight=".5pt">
                    <v:textbox>
                      <w:txbxContent>
                        <w:p w:rsidR="00C90DE5" w:rsidRDefault="00C90DE5" w:rsidP="001B06FC">
                          <w:pPr>
                            <w:spacing w:line="240" w:lineRule="auto"/>
                            <w:jc w:val="center"/>
                            <w:rPr>
                              <w:rFonts w:ascii="Times New Roman" w:eastAsia="Times New Roman" w:hAnsi="Times New Roman" w:cs="Times New Roman"/>
                              <w:b/>
                              <w:bCs/>
                              <w:sz w:val="48"/>
                              <w:szCs w:val="48"/>
                              <w:lang w:bidi="en-US"/>
                            </w:rPr>
                          </w:pPr>
                          <w:r w:rsidRPr="00E55E1E">
                            <w:rPr>
                              <w:rFonts w:ascii="Times New Roman" w:eastAsia="Calibri" w:hAnsi="Times New Roman" w:cs="Times New Roman"/>
                              <w:b/>
                              <w:noProof/>
                              <w:sz w:val="44"/>
                              <w:szCs w:val="44"/>
                            </w:rPr>
                            <w:drawing>
                              <wp:inline distT="0" distB="0" distL="0" distR="0" wp14:anchorId="7A050B7F" wp14:editId="2E970D1C">
                                <wp:extent cx="1170305" cy="1097280"/>
                                <wp:effectExtent l="0" t="0" r="0" b="762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170305" cy="1097280"/>
                                        </a:xfrm>
                                        <a:prstGeom prst="rect">
                                          <a:avLst/>
                                        </a:prstGeom>
                                        <a:noFill/>
                                      </pic:spPr>
                                    </pic:pic>
                                  </a:graphicData>
                                </a:graphic>
                              </wp:inline>
                            </w:drawing>
                          </w:r>
                        </w:p>
                        <w:p w:rsidR="00C90DE5" w:rsidRPr="00BE2715" w:rsidRDefault="00C90DE5" w:rsidP="001B06FC">
                          <w:pPr>
                            <w:pStyle w:val="HeadL2"/>
                            <w:rPr>
                              <w:lang w:bidi="en-US"/>
                            </w:rPr>
                          </w:pPr>
                        </w:p>
                        <w:p w:rsidR="00C90DE5" w:rsidRPr="0059614A" w:rsidRDefault="00C90DE5" w:rsidP="001B06FC">
                          <w:pPr>
                            <w:spacing w:line="240" w:lineRule="auto"/>
                            <w:jc w:val="center"/>
                            <w:rPr>
                              <w:rFonts w:ascii="Times New Roman" w:eastAsia="Times New Roman" w:hAnsi="Times New Roman" w:cs="Times New Roman"/>
                              <w:b/>
                              <w:bCs/>
                              <w:sz w:val="48"/>
                              <w:szCs w:val="48"/>
                              <w:lang w:bidi="en-US"/>
                            </w:rPr>
                          </w:pPr>
                          <w:r w:rsidRPr="0059614A">
                            <w:rPr>
                              <w:rFonts w:ascii="Times New Roman" w:eastAsia="Times New Roman" w:hAnsi="Times New Roman" w:cs="Times New Roman"/>
                              <w:b/>
                              <w:bCs/>
                              <w:sz w:val="48"/>
                              <w:szCs w:val="48"/>
                              <w:lang w:bidi="en-US"/>
                            </w:rPr>
                            <w:t>EXPLORING EMPLOYEE ENGAGEMENT IN TWO PUBLIC ORGANIZATIONS IN THE UAE</w:t>
                          </w:r>
                        </w:p>
                        <w:p w:rsidR="00C90DE5" w:rsidRDefault="00C90DE5" w:rsidP="001B06FC"/>
                      </w:txbxContent>
                    </v:textbox>
                  </v:shape>
                  <v:shape id="Text Box 20" o:spid="_x0000_s1034" type="#_x0000_t202" style="position:absolute;left:11938;top:33020;width:46672;height:6432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nvQMsIA&#10;AADbAAAADwAAAGRycy9kb3ducmV2LnhtbERPy2rCQBTdC/7DcAvudNKAItFRJCAtxS58bNzdZq5J&#10;6MydmJkmsV/vLApdHs57vR2sER21vnas4HWWgCAunK65VHA576dLED4gazSOScGDPGw349EaM+16&#10;PlJ3CqWIIewzVFCF0GRS+qIii37mGuLI3VxrMUTYllK32Mdwa2SaJAtpsebYUGFDeUXF9+nHKvjI&#10;9594/Ert8tfkb4fbrrlfrnOlJi/DbgUi0BD+xX/ud60gjevjl/gD5OY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ae9AywgAAANsAAAAPAAAAAAAAAAAAAAAAAJgCAABkcnMvZG93&#10;bnJldi54bWxQSwUGAAAAAAQABAD1AAAAhwMAAAAA&#10;" filled="f" stroked="f" strokeweight=".5pt">
                    <v:textbox>
                      <w:txbxContent>
                        <w:p w:rsidR="00C90DE5" w:rsidRPr="0059614A" w:rsidRDefault="00C90DE5" w:rsidP="001B06FC">
                          <w:pPr>
                            <w:spacing w:line="240" w:lineRule="auto"/>
                            <w:jc w:val="center"/>
                            <w:rPr>
                              <w:rFonts w:ascii="Times New Roman" w:eastAsia="Times New Roman" w:hAnsi="Times New Roman" w:cs="Times New Roman"/>
                              <w:sz w:val="32"/>
                              <w:szCs w:val="32"/>
                              <w:lang w:bidi="en-US"/>
                            </w:rPr>
                          </w:pPr>
                          <w:r w:rsidRPr="0059614A">
                            <w:rPr>
                              <w:rFonts w:ascii="Times New Roman" w:eastAsia="Times New Roman" w:hAnsi="Times New Roman" w:cs="Times New Roman"/>
                              <w:sz w:val="32"/>
                              <w:szCs w:val="32"/>
                              <w:lang w:bidi="en-US"/>
                            </w:rPr>
                            <w:t>Presented to</w:t>
                          </w:r>
                        </w:p>
                        <w:p w:rsidR="00C90DE5" w:rsidRPr="0059614A" w:rsidRDefault="00C90DE5" w:rsidP="001B06FC">
                          <w:pPr>
                            <w:spacing w:line="240" w:lineRule="auto"/>
                            <w:jc w:val="center"/>
                            <w:rPr>
                              <w:rFonts w:ascii="Times New Roman" w:eastAsia="Times New Roman" w:hAnsi="Times New Roman" w:cs="Times New Roman"/>
                              <w:sz w:val="32"/>
                              <w:szCs w:val="32"/>
                              <w:lang w:bidi="en-US"/>
                            </w:rPr>
                          </w:pPr>
                          <w:r w:rsidRPr="0059614A">
                            <w:rPr>
                              <w:rFonts w:ascii="Times New Roman" w:eastAsia="Times New Roman" w:hAnsi="Times New Roman" w:cs="Times New Roman"/>
                              <w:sz w:val="32"/>
                              <w:szCs w:val="32"/>
                              <w:lang w:bidi="en-US"/>
                            </w:rPr>
                            <w:t>The Academic Faculty</w:t>
                          </w:r>
                        </w:p>
                        <w:p w:rsidR="00C90DE5" w:rsidRPr="0059614A" w:rsidRDefault="00C90DE5" w:rsidP="001B06FC">
                          <w:pPr>
                            <w:spacing w:line="240" w:lineRule="auto"/>
                            <w:jc w:val="center"/>
                            <w:rPr>
                              <w:rFonts w:ascii="Times New Roman" w:eastAsia="Times New Roman" w:hAnsi="Times New Roman" w:cs="Times New Roman"/>
                              <w:sz w:val="32"/>
                              <w:szCs w:val="32"/>
                              <w:lang w:bidi="en-US"/>
                            </w:rPr>
                          </w:pPr>
                        </w:p>
                        <w:p w:rsidR="00C90DE5" w:rsidRPr="0059614A" w:rsidRDefault="00C90DE5" w:rsidP="001B06FC">
                          <w:pPr>
                            <w:spacing w:line="240" w:lineRule="auto"/>
                            <w:jc w:val="center"/>
                            <w:rPr>
                              <w:rFonts w:ascii="Times New Roman" w:eastAsia="Times New Roman" w:hAnsi="Times New Roman" w:cs="Times New Roman"/>
                              <w:sz w:val="32"/>
                              <w:szCs w:val="32"/>
                              <w:lang w:bidi="en-US"/>
                            </w:rPr>
                          </w:pPr>
                          <w:r w:rsidRPr="0059614A">
                            <w:rPr>
                              <w:rFonts w:ascii="Times New Roman" w:eastAsia="Times New Roman" w:hAnsi="Times New Roman" w:cs="Times New Roman"/>
                              <w:sz w:val="32"/>
                              <w:szCs w:val="32"/>
                              <w:lang w:bidi="en-US"/>
                            </w:rPr>
                            <w:t>By</w:t>
                          </w:r>
                        </w:p>
                        <w:p w:rsidR="00C90DE5" w:rsidRPr="0059614A" w:rsidRDefault="00C90DE5" w:rsidP="001B06FC">
                          <w:pPr>
                            <w:spacing w:line="240" w:lineRule="auto"/>
                            <w:jc w:val="center"/>
                            <w:rPr>
                              <w:rFonts w:ascii="Times New Roman" w:eastAsia="Times New Roman" w:hAnsi="Times New Roman" w:cs="Times New Roman"/>
                              <w:sz w:val="32"/>
                              <w:szCs w:val="32"/>
                              <w:lang w:bidi="en-US"/>
                            </w:rPr>
                          </w:pPr>
                        </w:p>
                        <w:p w:rsidR="00C90DE5" w:rsidRPr="0059614A" w:rsidRDefault="00C90DE5" w:rsidP="001B06FC">
                          <w:pPr>
                            <w:spacing w:line="240" w:lineRule="auto"/>
                            <w:jc w:val="center"/>
                            <w:rPr>
                              <w:rFonts w:ascii="Times New Roman" w:eastAsia="Times New Roman" w:hAnsi="Times New Roman" w:cs="Times New Roman"/>
                              <w:sz w:val="32"/>
                              <w:szCs w:val="32"/>
                              <w:lang w:bidi="en-US"/>
                            </w:rPr>
                          </w:pPr>
                          <w:r w:rsidRPr="0059614A">
                            <w:rPr>
                              <w:rFonts w:ascii="Times New Roman" w:eastAsia="Times New Roman" w:hAnsi="Times New Roman" w:cs="Times New Roman"/>
                              <w:sz w:val="32"/>
                              <w:szCs w:val="32"/>
                              <w:lang w:bidi="en-US"/>
                            </w:rPr>
                            <w:t xml:space="preserve">Nada </w:t>
                          </w:r>
                          <w:proofErr w:type="spellStart"/>
                          <w:r w:rsidRPr="0059614A">
                            <w:rPr>
                              <w:rFonts w:ascii="Times New Roman" w:eastAsia="Times New Roman" w:hAnsi="Times New Roman" w:cs="Times New Roman"/>
                              <w:sz w:val="32"/>
                              <w:szCs w:val="32"/>
                              <w:lang w:bidi="en-US"/>
                            </w:rPr>
                            <w:t>AlMehrzi</w:t>
                          </w:r>
                          <w:proofErr w:type="spellEnd"/>
                          <w:r w:rsidRPr="0059614A">
                            <w:rPr>
                              <w:rFonts w:ascii="Times New Roman" w:eastAsia="Times New Roman" w:hAnsi="Times New Roman" w:cs="Times New Roman"/>
                              <w:sz w:val="32"/>
                              <w:szCs w:val="32"/>
                              <w:lang w:bidi="en-US"/>
                            </w:rPr>
                            <w:t xml:space="preserve"> (1047826)</w:t>
                          </w:r>
                        </w:p>
                        <w:p w:rsidR="00C90DE5" w:rsidRPr="0059614A" w:rsidRDefault="00C90DE5" w:rsidP="001B06FC">
                          <w:pPr>
                            <w:spacing w:line="240" w:lineRule="auto"/>
                            <w:jc w:val="center"/>
                            <w:rPr>
                              <w:rFonts w:ascii="Times New Roman" w:eastAsia="Times New Roman" w:hAnsi="Times New Roman" w:cs="Times New Roman"/>
                              <w:sz w:val="32"/>
                              <w:szCs w:val="32"/>
                              <w:lang w:bidi="en-US"/>
                            </w:rPr>
                          </w:pPr>
                        </w:p>
                        <w:p w:rsidR="00C90DE5" w:rsidRPr="0059614A" w:rsidRDefault="00C90DE5" w:rsidP="001B06FC">
                          <w:pPr>
                            <w:spacing w:line="240" w:lineRule="auto"/>
                            <w:jc w:val="center"/>
                            <w:rPr>
                              <w:rFonts w:ascii="Times New Roman" w:eastAsia="Times New Roman" w:hAnsi="Times New Roman" w:cs="Times New Roman"/>
                              <w:sz w:val="32"/>
                              <w:szCs w:val="32"/>
                              <w:lang w:bidi="en-US"/>
                            </w:rPr>
                          </w:pPr>
                          <w:r w:rsidRPr="0059614A">
                            <w:rPr>
                              <w:rFonts w:ascii="Times New Roman" w:eastAsia="Times New Roman" w:hAnsi="Times New Roman" w:cs="Times New Roman"/>
                              <w:bCs/>
                              <w:sz w:val="32"/>
                              <w:szCs w:val="32"/>
                              <w:lang w:bidi="en-US"/>
                            </w:rPr>
                            <w:t xml:space="preserve">Christopher Dixon, PhD, </w:t>
                          </w:r>
                          <w:r w:rsidRPr="0059614A">
                            <w:rPr>
                              <w:rFonts w:ascii="Times New Roman" w:eastAsia="Times New Roman" w:hAnsi="Times New Roman" w:cs="Times New Roman"/>
                              <w:sz w:val="32"/>
                              <w:szCs w:val="32"/>
                              <w:lang w:bidi="en-US"/>
                            </w:rPr>
                            <w:t>Supervisor</w:t>
                          </w:r>
                        </w:p>
                        <w:p w:rsidR="00C90DE5" w:rsidRPr="0059614A" w:rsidRDefault="00C90DE5" w:rsidP="001B06FC">
                          <w:pPr>
                            <w:spacing w:line="240" w:lineRule="auto"/>
                            <w:jc w:val="center"/>
                            <w:rPr>
                              <w:rFonts w:ascii="Times New Roman" w:eastAsia="Times New Roman" w:hAnsi="Times New Roman" w:cs="Times New Roman"/>
                              <w:sz w:val="32"/>
                              <w:szCs w:val="32"/>
                              <w:lang w:bidi="en-US"/>
                            </w:rPr>
                          </w:pPr>
                          <w:r w:rsidRPr="0059614A">
                            <w:rPr>
                              <w:rFonts w:ascii="Times New Roman" w:hAnsi="Times New Roman" w:cs="Times New Roman"/>
                              <w:sz w:val="32"/>
                              <w:szCs w:val="32"/>
                            </w:rPr>
                            <w:t xml:space="preserve">Mathew </w:t>
                          </w:r>
                          <w:r w:rsidRPr="0059614A">
                            <w:rPr>
                              <w:rFonts w:ascii="Times New Roman" w:eastAsia="Times New Roman" w:hAnsi="Times New Roman" w:cs="Times New Roman"/>
                              <w:sz w:val="32"/>
                              <w:szCs w:val="32"/>
                              <w:lang w:bidi="en-US"/>
                            </w:rPr>
                            <w:t>Webb, External Committee Member</w:t>
                          </w:r>
                        </w:p>
                        <w:p w:rsidR="00C90DE5" w:rsidRPr="0059614A" w:rsidRDefault="00C90DE5" w:rsidP="001B06FC">
                          <w:pPr>
                            <w:spacing w:line="240" w:lineRule="auto"/>
                            <w:jc w:val="center"/>
                            <w:rPr>
                              <w:rFonts w:ascii="Times New Roman" w:eastAsia="Times New Roman" w:hAnsi="Times New Roman" w:cs="Times New Roman"/>
                              <w:sz w:val="32"/>
                              <w:szCs w:val="32"/>
                              <w:lang w:bidi="en-US"/>
                            </w:rPr>
                          </w:pPr>
                        </w:p>
                        <w:p w:rsidR="00C90DE5" w:rsidRPr="0059614A" w:rsidRDefault="00C90DE5" w:rsidP="001B06FC">
                          <w:pPr>
                            <w:spacing w:line="240" w:lineRule="auto"/>
                            <w:jc w:val="center"/>
                            <w:rPr>
                              <w:rFonts w:ascii="Times New Roman" w:eastAsia="Times New Roman" w:hAnsi="Times New Roman" w:cs="Times New Roman"/>
                              <w:sz w:val="32"/>
                              <w:szCs w:val="32"/>
                              <w:lang w:bidi="en-US"/>
                            </w:rPr>
                          </w:pPr>
                          <w:r w:rsidRPr="0059614A">
                            <w:rPr>
                              <w:rFonts w:ascii="Times New Roman" w:eastAsia="Times New Roman" w:hAnsi="Times New Roman" w:cs="Times New Roman"/>
                              <w:sz w:val="32"/>
                              <w:szCs w:val="32"/>
                              <w:lang w:bidi="en-US"/>
                            </w:rPr>
                            <w:t>A Dissertation Presented in Partial Fulfillment of the Requirements for the Degree of Doctor of Business Administration</w:t>
                          </w:r>
                        </w:p>
                        <w:p w:rsidR="00C90DE5" w:rsidRPr="0059614A" w:rsidRDefault="00C90DE5" w:rsidP="001B06FC">
                          <w:pPr>
                            <w:spacing w:line="240" w:lineRule="auto"/>
                            <w:jc w:val="center"/>
                            <w:rPr>
                              <w:rFonts w:ascii="Times New Roman" w:eastAsia="Times New Roman" w:hAnsi="Times New Roman" w:cs="Times New Roman"/>
                              <w:sz w:val="32"/>
                              <w:szCs w:val="32"/>
                              <w:lang w:bidi="en-US"/>
                            </w:rPr>
                          </w:pPr>
                        </w:p>
                        <w:p w:rsidR="00C90DE5" w:rsidRPr="0059614A" w:rsidRDefault="00C90DE5" w:rsidP="001B06FC">
                          <w:pPr>
                            <w:spacing w:line="240" w:lineRule="auto"/>
                            <w:jc w:val="center"/>
                            <w:rPr>
                              <w:rFonts w:ascii="Times New Roman" w:eastAsia="Times New Roman" w:hAnsi="Times New Roman" w:cs="Times New Roman"/>
                              <w:sz w:val="32"/>
                              <w:szCs w:val="32"/>
                              <w:lang w:bidi="en-US"/>
                            </w:rPr>
                          </w:pPr>
                          <w:r w:rsidRPr="0059614A">
                            <w:rPr>
                              <w:rFonts w:ascii="Times New Roman" w:eastAsia="Times New Roman" w:hAnsi="Times New Roman" w:cs="Times New Roman"/>
                              <w:sz w:val="32"/>
                              <w:szCs w:val="32"/>
                              <w:lang w:bidi="en-US"/>
                            </w:rPr>
                            <w:t>Abu Dhabi University</w:t>
                          </w:r>
                        </w:p>
                        <w:p w:rsidR="00C90DE5" w:rsidRPr="0059614A" w:rsidRDefault="00C90DE5" w:rsidP="001B06FC">
                          <w:pPr>
                            <w:spacing w:line="240" w:lineRule="auto"/>
                            <w:jc w:val="center"/>
                            <w:rPr>
                              <w:rFonts w:ascii="Times New Roman" w:eastAsia="Times New Roman" w:hAnsi="Times New Roman" w:cs="Times New Roman"/>
                              <w:sz w:val="32"/>
                              <w:szCs w:val="32"/>
                              <w:lang w:bidi="en-US"/>
                            </w:rPr>
                          </w:pPr>
                          <w:r w:rsidRPr="0059614A">
                            <w:rPr>
                              <w:rFonts w:ascii="Times New Roman" w:eastAsia="Times New Roman" w:hAnsi="Times New Roman" w:cs="Times New Roman"/>
                              <w:sz w:val="32"/>
                              <w:szCs w:val="32"/>
                              <w:lang w:bidi="en-US"/>
                            </w:rPr>
                            <w:t>College of Business</w:t>
                          </w:r>
                        </w:p>
                        <w:p w:rsidR="00C90DE5" w:rsidRPr="0059614A" w:rsidRDefault="00C90DE5" w:rsidP="001B06FC">
                          <w:pPr>
                            <w:spacing w:line="240" w:lineRule="auto"/>
                            <w:jc w:val="center"/>
                            <w:rPr>
                              <w:rFonts w:ascii="Times New Roman" w:eastAsia="Times New Roman" w:hAnsi="Times New Roman" w:cs="Times New Roman"/>
                              <w:sz w:val="32"/>
                              <w:szCs w:val="32"/>
                              <w:lang w:bidi="en-US"/>
                            </w:rPr>
                          </w:pPr>
                        </w:p>
                        <w:p w:rsidR="00C90DE5" w:rsidRPr="0059614A" w:rsidRDefault="00C90DE5" w:rsidP="001B06FC">
                          <w:pPr>
                            <w:spacing w:line="240" w:lineRule="auto"/>
                            <w:jc w:val="center"/>
                            <w:rPr>
                              <w:rFonts w:ascii="Times New Roman" w:eastAsia="Times New Roman" w:hAnsi="Times New Roman" w:cs="Times New Roman"/>
                              <w:sz w:val="32"/>
                              <w:szCs w:val="32"/>
                              <w:lang w:bidi="en-US"/>
                            </w:rPr>
                          </w:pPr>
                          <w:r w:rsidRPr="0059614A">
                            <w:rPr>
                              <w:rFonts w:ascii="Times New Roman" w:eastAsia="Times New Roman" w:hAnsi="Times New Roman" w:cs="Times New Roman"/>
                              <w:sz w:val="32"/>
                              <w:szCs w:val="32"/>
                              <w:lang w:bidi="en-US"/>
                            </w:rPr>
                            <w:t>Abu Dhabi, UAE</w:t>
                          </w:r>
                        </w:p>
                        <w:p w:rsidR="00C90DE5" w:rsidRPr="0059614A" w:rsidRDefault="00C90DE5" w:rsidP="001B06FC">
                          <w:pPr>
                            <w:spacing w:line="240" w:lineRule="auto"/>
                            <w:jc w:val="center"/>
                            <w:rPr>
                              <w:rFonts w:ascii="Times New Roman" w:eastAsia="Times New Roman" w:hAnsi="Times New Roman" w:cs="Times New Roman"/>
                              <w:sz w:val="32"/>
                              <w:szCs w:val="32"/>
                              <w:lang w:bidi="en-US"/>
                            </w:rPr>
                          </w:pPr>
                          <w:r>
                            <w:rPr>
                              <w:rFonts w:ascii="Times New Roman" w:eastAsia="Times New Roman" w:hAnsi="Times New Roman" w:cs="Times New Roman"/>
                              <w:sz w:val="32"/>
                              <w:szCs w:val="32"/>
                              <w:lang w:bidi="en-US"/>
                            </w:rPr>
                            <w:t>June</w:t>
                          </w:r>
                          <w:r w:rsidRPr="0059614A">
                            <w:rPr>
                              <w:rFonts w:ascii="Times New Roman" w:eastAsia="Times New Roman" w:hAnsi="Times New Roman" w:cs="Times New Roman"/>
                              <w:sz w:val="32"/>
                              <w:szCs w:val="32"/>
                              <w:lang w:bidi="en-US"/>
                            </w:rPr>
                            <w:t xml:space="preserve"> 1</w:t>
                          </w:r>
                          <w:r>
                            <w:rPr>
                              <w:rFonts w:ascii="Times New Roman" w:eastAsia="Times New Roman" w:hAnsi="Times New Roman" w:cs="Times New Roman"/>
                              <w:sz w:val="32"/>
                              <w:szCs w:val="32"/>
                              <w:lang w:bidi="en-US"/>
                            </w:rPr>
                            <w:t>3</w:t>
                          </w:r>
                          <w:r w:rsidRPr="0059614A">
                            <w:rPr>
                              <w:rFonts w:ascii="Times New Roman" w:eastAsia="Times New Roman" w:hAnsi="Times New Roman" w:cs="Times New Roman"/>
                              <w:sz w:val="32"/>
                              <w:szCs w:val="32"/>
                              <w:lang w:bidi="en-US"/>
                            </w:rPr>
                            <w:t>, 2017</w:t>
                          </w:r>
                        </w:p>
                        <w:p w:rsidR="00C90DE5" w:rsidRPr="0059614A" w:rsidRDefault="00C90DE5" w:rsidP="001B06FC">
                          <w:pPr>
                            <w:rPr>
                              <w:sz w:val="36"/>
                              <w:szCs w:val="28"/>
                            </w:rPr>
                          </w:pPr>
                        </w:p>
                      </w:txbxContent>
                    </v:textbox>
                  </v:shape>
                </v:group>
              </v:group>
            </w:pict>
          </mc:Fallback>
        </mc:AlternateContent>
      </w:r>
    </w:p>
    <w:p w14:paraId="31C9C97C" w14:textId="77777777" w:rsidR="001B06FC" w:rsidRDefault="001B06FC" w:rsidP="001B06FC">
      <w:pPr>
        <w:pStyle w:val="HeadL2"/>
        <w:rPr>
          <w:noProof/>
        </w:rPr>
      </w:pPr>
      <w:r>
        <w:rPr>
          <w:noProof/>
        </w:rPr>
        <w:br w:type="page"/>
      </w:r>
    </w:p>
    <w:p w14:paraId="254374C9" w14:textId="77777777" w:rsidR="00947529" w:rsidRPr="00947529" w:rsidRDefault="00947529" w:rsidP="00947529">
      <w:pPr>
        <w:pStyle w:val="mainhead"/>
        <w:rPr>
          <w:b/>
        </w:rPr>
      </w:pPr>
      <w:bookmarkStart w:id="2" w:name="_Toc478593076"/>
      <w:bookmarkStart w:id="3" w:name="_Toc485153208"/>
      <w:r w:rsidRPr="00947529">
        <w:rPr>
          <w:b/>
        </w:rPr>
        <w:lastRenderedPageBreak/>
        <w:t>Abstract</w:t>
      </w:r>
      <w:bookmarkEnd w:id="2"/>
      <w:bookmarkEnd w:id="3"/>
    </w:p>
    <w:p w14:paraId="27E41B96" w14:textId="77777777" w:rsidR="00947529" w:rsidRPr="00947529" w:rsidRDefault="00947529" w:rsidP="00487D88">
      <w:pPr>
        <w:spacing w:line="480" w:lineRule="auto"/>
        <w:jc w:val="both"/>
        <w:rPr>
          <w:rFonts w:ascii="Times New Roman" w:hAnsi="Times New Roman" w:cs="Times New Roman"/>
          <w:sz w:val="24"/>
          <w:szCs w:val="24"/>
        </w:rPr>
      </w:pPr>
      <w:r w:rsidRPr="00947529">
        <w:rPr>
          <w:rFonts w:ascii="Times New Roman" w:hAnsi="Times New Roman" w:cs="Times New Roman"/>
          <w:sz w:val="24"/>
          <w:szCs w:val="24"/>
        </w:rPr>
        <w:t xml:space="preserve">Employee engagement is a journey of continuous practices that lead to organization success. The concept of employee engagement has gained prominence in organizations as it is associated with commitment and performance. It influences the workers’ motivation towards fulfilling their roles and pursuing organizational goals. Continuous changes in the organization can be considered as a dominant characteristic of the public sector environment in the UAE.  Such as environment can lead to negative attitudes among employees, difficulties in measuring achievements, and divergent motivators that make it more challenging to attain high levels of employee engagement.  That challenge can leverage the level of disengagement as organizational changes occur in terms of the benefits employees obtain.  This study establishes how public sector workers in the United Arabs Emirates define employee engagement and the factors that influence their engagement in the sector. The study seeks to close the gap in literature as there is little in research with regard to employee engagement in the country’s public sector. </w:t>
      </w:r>
      <w:r w:rsidR="00634CEF">
        <w:rPr>
          <w:rFonts w:ascii="Times New Roman" w:hAnsi="Times New Roman" w:cs="Times New Roman"/>
          <w:sz w:val="24"/>
          <w:szCs w:val="24"/>
        </w:rPr>
        <w:t>Q</w:t>
      </w:r>
      <w:r w:rsidRPr="00947529">
        <w:rPr>
          <w:rFonts w:ascii="Times New Roman" w:hAnsi="Times New Roman" w:cs="Times New Roman"/>
          <w:sz w:val="24"/>
          <w:szCs w:val="24"/>
        </w:rPr>
        <w:t xml:space="preserve">ualitative study adopted to </w:t>
      </w:r>
      <w:r w:rsidRPr="00947529">
        <w:rPr>
          <w:rFonts w:ascii="Times New Roman" w:eastAsia="Times New Roman" w:hAnsi="Times New Roman" w:cs="Times New Roman"/>
          <w:sz w:val="24"/>
          <w:szCs w:val="24"/>
          <w:lang w:bidi="en-US"/>
        </w:rPr>
        <w:t>provide the insights needed to understand a phenomenon</w:t>
      </w:r>
      <w:r w:rsidRPr="00947529">
        <w:rPr>
          <w:rFonts w:ascii="Times New Roman" w:hAnsi="Times New Roman" w:cs="Times New Roman"/>
          <w:sz w:val="24"/>
          <w:szCs w:val="24"/>
        </w:rPr>
        <w:t xml:space="preserve">. A sample of 24 managers and employees from the public sector was selected for the study. Data was collected through interviews and coded manually as well as using </w:t>
      </w:r>
      <w:r w:rsidRPr="00947529">
        <w:rPr>
          <w:rFonts w:ascii="Times New Roman" w:hAnsi="Times New Roman"/>
          <w:sz w:val="24"/>
          <w:szCs w:val="24"/>
        </w:rPr>
        <w:t>Nvivo 11 program</w:t>
      </w:r>
      <w:r w:rsidRPr="00947529">
        <w:rPr>
          <w:rFonts w:ascii="Times New Roman" w:hAnsi="Times New Roman" w:cs="Times New Roman"/>
          <w:sz w:val="24"/>
          <w:szCs w:val="24"/>
        </w:rPr>
        <w:t xml:space="preserve">. Member checking and triangulation aided in enhancing the validity of the collected data and the study findings. The collected data was analyzed thematically to ascertain the ubiquitous patterns and themes based on </w:t>
      </w:r>
      <w:r w:rsidRPr="00947529">
        <w:rPr>
          <w:rFonts w:ascii="Times New Roman" w:hAnsi="Times New Roman" w:cs="Times New Roman"/>
          <w:sz w:val="24"/>
          <w:szCs w:val="24"/>
        </w:rPr>
        <w:fldChar w:fldCharType="begin" w:fldLock="1"/>
      </w:r>
      <w:r w:rsidRPr="00947529">
        <w:rPr>
          <w:rFonts w:ascii="Times New Roman" w:hAnsi="Times New Roman" w:cs="Times New Roman"/>
          <w:sz w:val="24"/>
          <w:szCs w:val="24"/>
        </w:rPr>
        <w:instrText>ADDIN CSL_CITATION { "citationItems" : [ { "id" : "ITEM-1", "itemData" : { "abstract" : "This study began with the premise that people can use varying degrees of their selves. physically. cognitively. and emotionally. in work role performances. which has implications for both their work and experi-ences. Two qualitative. theory-generating studies of summer camp counselors and members of an architecture firm were conducted to explore the conditions at work in which people personally engage. or express and employ their personal selves. and disengage. or withdraw and defend their personal selves. This article describes and illustrates three psychological conditions-meaningfulness. safety. and availabil-ity-and their individual and contextual sources. These psychological conditions are linked to existing theoretical concepts. and directions for future research are described.", "author" : [ { "dropping-particle" : "", "family" : "Kahn", "given" : "William A", "non-dropping-particle" : "", "parse-names" : false, "suffix" : "" } ], "container-title" : "Academy of Management Journal; Dec Academy of Management Journal", "id" : "ITEM-1", "issue" : "4", "issued" : { "date-parts" : [ [ "1990" ] ] }, "page" : "692-724", "title" : "Psychological Conditions of Personal Engagement and Disengagement at Work", "type" : "article-journal", "volume" : "33" }, "uris" : [ "http://www.mendeley.com/documents/?uuid=bbddaea5-5879-3c99-bf25-c24920d9fd30" ] } ], "mendeley" : { "formattedCitation" : "(Kahn, 1990)", "manualFormatting" : "Kahn (1990)", "plainTextFormattedCitation" : "(Kahn, 1990)", "previouslyFormattedCitation" : "(Kahn, 1990)" }, "properties" : { "noteIndex" : 0 }, "schema" : "https://github.com/citation-style-language/schema/raw/master/csl-citation.json" }</w:instrText>
      </w:r>
      <w:r w:rsidRPr="00947529">
        <w:rPr>
          <w:rFonts w:ascii="Times New Roman" w:hAnsi="Times New Roman" w:cs="Times New Roman"/>
          <w:sz w:val="24"/>
          <w:szCs w:val="24"/>
        </w:rPr>
        <w:fldChar w:fldCharType="separate"/>
      </w:r>
      <w:r w:rsidRPr="00947529">
        <w:rPr>
          <w:rFonts w:ascii="Times New Roman" w:hAnsi="Times New Roman" w:cs="Times New Roman"/>
          <w:noProof/>
          <w:sz w:val="24"/>
          <w:szCs w:val="24"/>
        </w:rPr>
        <w:t>Kahn (1990)</w:t>
      </w:r>
      <w:r w:rsidRPr="00947529">
        <w:rPr>
          <w:rFonts w:ascii="Times New Roman" w:hAnsi="Times New Roman" w:cs="Times New Roman"/>
          <w:sz w:val="24"/>
          <w:szCs w:val="24"/>
        </w:rPr>
        <w:fldChar w:fldCharType="end"/>
      </w:r>
      <w:r w:rsidRPr="00947529">
        <w:rPr>
          <w:rFonts w:ascii="Times New Roman" w:hAnsi="Times New Roman" w:cs="Times New Roman"/>
          <w:sz w:val="24"/>
          <w:szCs w:val="24"/>
        </w:rPr>
        <w:t xml:space="preserve"> theory. The findings indicated that there are differences in the manner in which managers and their employee define employee engagement. Employees associate the concept with aspects of the working environment such as workplace happiness, motivation, and job satisfaction while managers link it with employees’ positive attitudes towards their roles and organization’s performance. The factors that predominantly influence employee engagement in the public sector are leadership, organizational </w:t>
      </w:r>
      <w:r w:rsidRPr="00947529">
        <w:rPr>
          <w:rFonts w:ascii="Times New Roman" w:hAnsi="Times New Roman" w:cs="Times New Roman"/>
          <w:sz w:val="24"/>
          <w:szCs w:val="24"/>
        </w:rPr>
        <w:lastRenderedPageBreak/>
        <w:t xml:space="preserve">culture, perceived organization support, motivation, as well as teamwork. The study findings showed that all managers are emotionally engaged compared to their employees who exhibit gender differences in relation to their type of engagement. Female employees in the public sector demonstrate higher levels of emotional and cognitive engagement compared to their male colleagues. Organizations in the country can use the study findings to identify the areas that require an improvement in engagement levels among their employees. They can use the insights from the study to identify the means of harmonizing the differences in the managerial and subordinate perspectives in relation to engagement to create a work environment that meets the needs of each particular group. </w:t>
      </w:r>
    </w:p>
    <w:p w14:paraId="750317CA" w14:textId="77777777" w:rsidR="00947529" w:rsidRPr="00947529" w:rsidRDefault="00947529" w:rsidP="00947529">
      <w:pPr>
        <w:rPr>
          <w:rFonts w:asciiTheme="minorHAnsi" w:hAnsiTheme="minorHAnsi"/>
          <w:sz w:val="22"/>
          <w:lang w:bidi="en-US"/>
        </w:rPr>
      </w:pPr>
    </w:p>
    <w:p w14:paraId="12B49978" w14:textId="77777777" w:rsidR="00947529" w:rsidRPr="00947529" w:rsidRDefault="00947529" w:rsidP="00947529">
      <w:pPr>
        <w:rPr>
          <w:rFonts w:asciiTheme="minorHAnsi" w:hAnsiTheme="minorHAnsi"/>
          <w:sz w:val="22"/>
          <w:lang w:bidi="en-US"/>
        </w:rPr>
      </w:pPr>
    </w:p>
    <w:p w14:paraId="35705873" w14:textId="77777777" w:rsidR="00947529" w:rsidRPr="00947529" w:rsidRDefault="00947529" w:rsidP="00947529">
      <w:pPr>
        <w:rPr>
          <w:rFonts w:asciiTheme="minorHAnsi" w:hAnsiTheme="minorHAnsi"/>
          <w:sz w:val="22"/>
          <w:lang w:bidi="en-US"/>
        </w:rPr>
      </w:pPr>
    </w:p>
    <w:p w14:paraId="31FE1509" w14:textId="77777777" w:rsidR="00947529" w:rsidRDefault="00947529" w:rsidP="00947529">
      <w:pPr>
        <w:rPr>
          <w:rFonts w:asciiTheme="minorHAnsi" w:hAnsiTheme="minorHAnsi"/>
          <w:sz w:val="22"/>
          <w:lang w:bidi="en-US"/>
        </w:rPr>
      </w:pPr>
    </w:p>
    <w:p w14:paraId="7B79CB44" w14:textId="77777777" w:rsidR="00947529" w:rsidRDefault="00947529" w:rsidP="00947529">
      <w:pPr>
        <w:pStyle w:val="HeadL2"/>
        <w:rPr>
          <w:lang w:bidi="en-US"/>
        </w:rPr>
      </w:pPr>
    </w:p>
    <w:p w14:paraId="0A77D71C" w14:textId="77777777" w:rsidR="00947529" w:rsidRDefault="00947529" w:rsidP="00947529">
      <w:pPr>
        <w:pStyle w:val="FirstPara"/>
        <w:rPr>
          <w:lang w:bidi="en-US"/>
        </w:rPr>
      </w:pPr>
    </w:p>
    <w:p w14:paraId="3283F3C3" w14:textId="77777777" w:rsidR="00947529" w:rsidRDefault="00947529" w:rsidP="00947529">
      <w:pPr>
        <w:rPr>
          <w:lang w:bidi="en-US"/>
        </w:rPr>
      </w:pPr>
    </w:p>
    <w:p w14:paraId="0B2B4839" w14:textId="77777777" w:rsidR="00947529" w:rsidRDefault="00947529" w:rsidP="00947529">
      <w:pPr>
        <w:pStyle w:val="HeadL2"/>
        <w:rPr>
          <w:lang w:bidi="en-US"/>
        </w:rPr>
      </w:pPr>
    </w:p>
    <w:p w14:paraId="167E7805" w14:textId="77777777" w:rsidR="00947529" w:rsidRDefault="00947529" w:rsidP="00947529">
      <w:pPr>
        <w:pStyle w:val="FirstPara"/>
        <w:rPr>
          <w:lang w:bidi="en-US"/>
        </w:rPr>
      </w:pPr>
    </w:p>
    <w:p w14:paraId="0CCF0BF8" w14:textId="77777777" w:rsidR="00947529" w:rsidRDefault="00947529" w:rsidP="00947529">
      <w:pPr>
        <w:rPr>
          <w:lang w:bidi="en-US"/>
        </w:rPr>
      </w:pPr>
    </w:p>
    <w:p w14:paraId="7E0AECC0" w14:textId="77777777" w:rsidR="00947529" w:rsidRDefault="00947529" w:rsidP="00947529">
      <w:pPr>
        <w:pStyle w:val="HeadL2"/>
        <w:rPr>
          <w:lang w:bidi="en-US"/>
        </w:rPr>
      </w:pPr>
    </w:p>
    <w:p w14:paraId="042982C8" w14:textId="77777777" w:rsidR="00947529" w:rsidRDefault="00947529" w:rsidP="00947529">
      <w:pPr>
        <w:pStyle w:val="FirstPara"/>
        <w:rPr>
          <w:lang w:bidi="en-US"/>
        </w:rPr>
      </w:pPr>
    </w:p>
    <w:p w14:paraId="478ADE0A" w14:textId="77777777" w:rsidR="00947529" w:rsidRDefault="00947529" w:rsidP="00947529">
      <w:pPr>
        <w:rPr>
          <w:lang w:bidi="en-US"/>
        </w:rPr>
      </w:pPr>
    </w:p>
    <w:p w14:paraId="357505FE" w14:textId="77777777" w:rsidR="00947529" w:rsidRDefault="00947529" w:rsidP="00947529">
      <w:pPr>
        <w:pStyle w:val="HeadL2"/>
        <w:rPr>
          <w:lang w:bidi="en-US"/>
        </w:rPr>
      </w:pPr>
    </w:p>
    <w:p w14:paraId="6573AB60" w14:textId="77777777" w:rsidR="00947529" w:rsidRPr="00947529" w:rsidRDefault="00947529" w:rsidP="00947529">
      <w:pPr>
        <w:pStyle w:val="FirstPara"/>
        <w:rPr>
          <w:lang w:bidi="en-US"/>
        </w:rPr>
      </w:pPr>
    </w:p>
    <w:p w14:paraId="2182745E" w14:textId="77777777" w:rsidR="00947529" w:rsidRDefault="00947529" w:rsidP="00947529">
      <w:pPr>
        <w:pStyle w:val="FirstPara"/>
        <w:rPr>
          <w:lang w:bidi="en-US"/>
        </w:rPr>
      </w:pPr>
    </w:p>
    <w:p w14:paraId="24B7029B" w14:textId="77777777" w:rsidR="00947529" w:rsidRDefault="00947529" w:rsidP="00947529">
      <w:pPr>
        <w:rPr>
          <w:lang w:bidi="en-US"/>
        </w:rPr>
      </w:pPr>
    </w:p>
    <w:p w14:paraId="1BEBC097" w14:textId="77777777" w:rsidR="00947529" w:rsidRPr="00947529" w:rsidRDefault="00947529" w:rsidP="00947529">
      <w:pPr>
        <w:pStyle w:val="HeadL2"/>
        <w:rPr>
          <w:lang w:bidi="en-US"/>
        </w:rPr>
      </w:pPr>
    </w:p>
    <w:p w14:paraId="3E4810E3" w14:textId="77777777" w:rsidR="00947529" w:rsidRPr="00947529" w:rsidRDefault="00947529" w:rsidP="00947529">
      <w:pPr>
        <w:rPr>
          <w:rFonts w:asciiTheme="minorHAnsi" w:hAnsiTheme="minorHAnsi"/>
          <w:sz w:val="22"/>
          <w:lang w:bidi="en-US"/>
        </w:rPr>
      </w:pPr>
    </w:p>
    <w:p w14:paraId="6DBC987F" w14:textId="77777777" w:rsidR="00947529" w:rsidRPr="00947529" w:rsidRDefault="00947529" w:rsidP="00947529">
      <w:pPr>
        <w:keepNext/>
        <w:tabs>
          <w:tab w:val="left" w:pos="360"/>
        </w:tabs>
        <w:spacing w:before="240" w:after="240" w:line="360" w:lineRule="auto"/>
        <w:ind w:left="576" w:hanging="576"/>
        <w:jc w:val="center"/>
        <w:outlineLvl w:val="1"/>
        <w:rPr>
          <w:rFonts w:ascii="Times New Roman" w:eastAsiaTheme="majorEastAsia" w:hAnsi="Times New Roman" w:cs="Times New Roman"/>
          <w:b/>
          <w:bCs/>
          <w:iCs/>
          <w:caps/>
          <w:szCs w:val="28"/>
          <w:lang w:bidi="en-US"/>
        </w:rPr>
      </w:pPr>
      <w:bookmarkStart w:id="4" w:name="_Toc478593077"/>
      <w:bookmarkStart w:id="5" w:name="_Toc485153209"/>
      <w:r w:rsidRPr="00947529">
        <w:rPr>
          <w:rFonts w:ascii="Times New Roman" w:eastAsiaTheme="majorEastAsia" w:hAnsi="Times New Roman" w:cs="Times New Roman"/>
          <w:b/>
          <w:bCs/>
          <w:iCs/>
          <w:caps/>
          <w:szCs w:val="28"/>
          <w:lang w:bidi="en-US"/>
        </w:rPr>
        <w:t>Abbreviations</w:t>
      </w:r>
      <w:bookmarkEnd w:id="4"/>
      <w:bookmarkEnd w:id="5"/>
    </w:p>
    <w:p w14:paraId="77333DA3" w14:textId="77777777" w:rsidR="00947529" w:rsidRPr="00634CEF" w:rsidRDefault="00947529" w:rsidP="00947529">
      <w:pPr>
        <w:rPr>
          <w:rFonts w:ascii="Times New Roman" w:hAnsi="Times New Roman" w:cs="Times New Roman"/>
          <w:sz w:val="22"/>
          <w:lang w:bidi="en-US"/>
        </w:rPr>
      </w:pPr>
      <w:r w:rsidRPr="00634CEF">
        <w:rPr>
          <w:rFonts w:ascii="Times New Roman" w:hAnsi="Times New Roman" w:cs="Times New Roman"/>
          <w:sz w:val="22"/>
          <w:lang w:bidi="en-US"/>
        </w:rPr>
        <w:t xml:space="preserve">UAE  </w:t>
      </w:r>
      <w:r w:rsidRPr="00634CEF">
        <w:rPr>
          <w:rFonts w:ascii="Times New Roman" w:hAnsi="Times New Roman" w:cs="Times New Roman"/>
          <w:sz w:val="22"/>
          <w:lang w:bidi="en-US"/>
        </w:rPr>
        <w:tab/>
      </w:r>
      <w:r w:rsidRPr="00634CEF">
        <w:rPr>
          <w:rFonts w:ascii="Times New Roman" w:hAnsi="Times New Roman" w:cs="Times New Roman"/>
          <w:sz w:val="22"/>
          <w:lang w:bidi="en-US"/>
        </w:rPr>
        <w:tab/>
      </w:r>
      <w:r w:rsidRPr="00634CEF">
        <w:rPr>
          <w:rFonts w:ascii="Times New Roman" w:hAnsi="Times New Roman" w:cs="Times New Roman"/>
          <w:sz w:val="22"/>
          <w:lang w:bidi="en-US"/>
        </w:rPr>
        <w:tab/>
      </w:r>
      <w:r w:rsidRPr="00634CEF">
        <w:rPr>
          <w:rFonts w:ascii="Times New Roman" w:hAnsi="Times New Roman" w:cs="Times New Roman"/>
          <w:sz w:val="22"/>
          <w:lang w:bidi="en-US"/>
        </w:rPr>
        <w:tab/>
        <w:t>United Arab Emirates</w:t>
      </w:r>
    </w:p>
    <w:p w14:paraId="03D0A003" w14:textId="77777777" w:rsidR="00947529" w:rsidRPr="00634CEF" w:rsidRDefault="00947529" w:rsidP="00947529">
      <w:pPr>
        <w:rPr>
          <w:rFonts w:ascii="Times New Roman" w:hAnsi="Times New Roman" w:cs="Times New Roman"/>
          <w:sz w:val="22"/>
          <w:lang w:bidi="en-US"/>
        </w:rPr>
      </w:pPr>
      <w:r w:rsidRPr="00634CEF">
        <w:rPr>
          <w:rFonts w:ascii="Times New Roman" w:hAnsi="Times New Roman" w:cs="Times New Roman"/>
          <w:sz w:val="22"/>
          <w:lang w:bidi="en-US"/>
        </w:rPr>
        <w:t>EE</w:t>
      </w:r>
      <w:r w:rsidRPr="00634CEF">
        <w:rPr>
          <w:rFonts w:ascii="Times New Roman" w:hAnsi="Times New Roman" w:cs="Times New Roman"/>
          <w:sz w:val="22"/>
          <w:lang w:bidi="en-US"/>
        </w:rPr>
        <w:tab/>
      </w:r>
      <w:r w:rsidRPr="00634CEF">
        <w:rPr>
          <w:rFonts w:ascii="Times New Roman" w:hAnsi="Times New Roman" w:cs="Times New Roman"/>
          <w:sz w:val="22"/>
          <w:lang w:bidi="en-US"/>
        </w:rPr>
        <w:tab/>
      </w:r>
      <w:r w:rsidRPr="00634CEF">
        <w:rPr>
          <w:rFonts w:ascii="Times New Roman" w:hAnsi="Times New Roman" w:cs="Times New Roman"/>
          <w:sz w:val="22"/>
          <w:lang w:bidi="en-US"/>
        </w:rPr>
        <w:tab/>
      </w:r>
      <w:r w:rsidRPr="00634CEF">
        <w:rPr>
          <w:rFonts w:ascii="Times New Roman" w:hAnsi="Times New Roman" w:cs="Times New Roman"/>
          <w:sz w:val="22"/>
          <w:lang w:bidi="en-US"/>
        </w:rPr>
        <w:tab/>
        <w:t>Employee engagement</w:t>
      </w:r>
    </w:p>
    <w:p w14:paraId="75974810" w14:textId="77777777" w:rsidR="00947529" w:rsidRPr="00634CEF" w:rsidRDefault="00947529" w:rsidP="00947529">
      <w:pPr>
        <w:rPr>
          <w:rFonts w:ascii="Times New Roman" w:hAnsi="Times New Roman" w:cs="Times New Roman"/>
          <w:sz w:val="22"/>
          <w:lang w:bidi="en-US"/>
        </w:rPr>
      </w:pPr>
      <w:r w:rsidRPr="00634CEF">
        <w:rPr>
          <w:rFonts w:ascii="Times New Roman" w:hAnsi="Times New Roman" w:cs="Times New Roman"/>
          <w:sz w:val="22"/>
          <w:lang w:bidi="en-US"/>
        </w:rPr>
        <w:t>POS</w:t>
      </w:r>
      <w:r w:rsidRPr="00634CEF">
        <w:rPr>
          <w:rFonts w:ascii="Times New Roman" w:hAnsi="Times New Roman" w:cs="Times New Roman"/>
          <w:sz w:val="22"/>
          <w:lang w:bidi="en-US"/>
        </w:rPr>
        <w:tab/>
      </w:r>
      <w:r w:rsidRPr="00634CEF">
        <w:rPr>
          <w:rFonts w:ascii="Times New Roman" w:hAnsi="Times New Roman" w:cs="Times New Roman"/>
          <w:sz w:val="22"/>
          <w:lang w:bidi="en-US"/>
        </w:rPr>
        <w:tab/>
      </w:r>
      <w:r w:rsidRPr="00634CEF">
        <w:rPr>
          <w:rFonts w:ascii="Times New Roman" w:hAnsi="Times New Roman" w:cs="Times New Roman"/>
          <w:sz w:val="22"/>
          <w:lang w:bidi="en-US"/>
        </w:rPr>
        <w:tab/>
      </w:r>
      <w:r w:rsidRPr="00634CEF">
        <w:rPr>
          <w:rFonts w:ascii="Times New Roman" w:hAnsi="Times New Roman" w:cs="Times New Roman"/>
          <w:sz w:val="22"/>
          <w:lang w:bidi="en-US"/>
        </w:rPr>
        <w:tab/>
        <w:t xml:space="preserve">Perceived </w:t>
      </w:r>
      <w:r w:rsidR="00150763">
        <w:rPr>
          <w:rFonts w:ascii="Times New Roman" w:hAnsi="Times New Roman" w:cs="Times New Roman"/>
          <w:sz w:val="22"/>
          <w:lang w:bidi="en-US"/>
        </w:rPr>
        <w:t>o</w:t>
      </w:r>
      <w:r w:rsidRPr="00634CEF">
        <w:rPr>
          <w:rFonts w:ascii="Times New Roman" w:hAnsi="Times New Roman" w:cs="Times New Roman"/>
          <w:sz w:val="22"/>
          <w:lang w:bidi="en-US"/>
        </w:rPr>
        <w:t xml:space="preserve">rganizational </w:t>
      </w:r>
      <w:r w:rsidR="00150763">
        <w:rPr>
          <w:rFonts w:ascii="Times New Roman" w:hAnsi="Times New Roman" w:cs="Times New Roman"/>
          <w:sz w:val="22"/>
          <w:lang w:bidi="en-US"/>
        </w:rPr>
        <w:t>s</w:t>
      </w:r>
      <w:r w:rsidRPr="00634CEF">
        <w:rPr>
          <w:rFonts w:ascii="Times New Roman" w:hAnsi="Times New Roman" w:cs="Times New Roman"/>
          <w:sz w:val="22"/>
          <w:lang w:bidi="en-US"/>
        </w:rPr>
        <w:t>upport</w:t>
      </w:r>
    </w:p>
    <w:p w14:paraId="47B477C3" w14:textId="77777777" w:rsidR="00947529" w:rsidRPr="00634CEF" w:rsidRDefault="00947529" w:rsidP="00947529">
      <w:pPr>
        <w:rPr>
          <w:rFonts w:ascii="Times New Roman" w:hAnsi="Times New Roman" w:cs="Times New Roman"/>
          <w:sz w:val="22"/>
          <w:lang w:bidi="en-US"/>
        </w:rPr>
      </w:pPr>
      <w:r w:rsidRPr="00634CEF">
        <w:rPr>
          <w:rFonts w:ascii="Times New Roman" w:hAnsi="Times New Roman" w:cs="Times New Roman"/>
          <w:sz w:val="22"/>
          <w:lang w:bidi="en-US"/>
        </w:rPr>
        <w:t>SET</w:t>
      </w:r>
      <w:r w:rsidRPr="00634CEF">
        <w:rPr>
          <w:rFonts w:ascii="Times New Roman" w:hAnsi="Times New Roman" w:cs="Times New Roman"/>
          <w:sz w:val="22"/>
          <w:lang w:bidi="en-US"/>
        </w:rPr>
        <w:tab/>
      </w:r>
      <w:r w:rsidRPr="00634CEF">
        <w:rPr>
          <w:rFonts w:ascii="Times New Roman" w:hAnsi="Times New Roman" w:cs="Times New Roman"/>
          <w:sz w:val="22"/>
          <w:lang w:bidi="en-US"/>
        </w:rPr>
        <w:tab/>
      </w:r>
      <w:r w:rsidRPr="00634CEF">
        <w:rPr>
          <w:rFonts w:ascii="Times New Roman" w:hAnsi="Times New Roman" w:cs="Times New Roman"/>
          <w:sz w:val="22"/>
          <w:lang w:bidi="en-US"/>
        </w:rPr>
        <w:tab/>
      </w:r>
      <w:r w:rsidRPr="00634CEF">
        <w:rPr>
          <w:rFonts w:ascii="Times New Roman" w:hAnsi="Times New Roman" w:cs="Times New Roman"/>
          <w:sz w:val="22"/>
          <w:lang w:bidi="en-US"/>
        </w:rPr>
        <w:tab/>
        <w:t xml:space="preserve">Social </w:t>
      </w:r>
      <w:r w:rsidR="00150763">
        <w:rPr>
          <w:rFonts w:ascii="Times New Roman" w:hAnsi="Times New Roman" w:cs="Times New Roman"/>
          <w:sz w:val="22"/>
          <w:lang w:bidi="en-US"/>
        </w:rPr>
        <w:t>e</w:t>
      </w:r>
      <w:r w:rsidRPr="00634CEF">
        <w:rPr>
          <w:rFonts w:ascii="Times New Roman" w:hAnsi="Times New Roman" w:cs="Times New Roman"/>
          <w:sz w:val="22"/>
          <w:lang w:bidi="en-US"/>
        </w:rPr>
        <w:t xml:space="preserve">xchange </w:t>
      </w:r>
      <w:r w:rsidR="00150763">
        <w:rPr>
          <w:rFonts w:ascii="Times New Roman" w:hAnsi="Times New Roman" w:cs="Times New Roman"/>
          <w:sz w:val="22"/>
          <w:lang w:bidi="en-US"/>
        </w:rPr>
        <w:t>t</w:t>
      </w:r>
      <w:r w:rsidRPr="00634CEF">
        <w:rPr>
          <w:rFonts w:ascii="Times New Roman" w:hAnsi="Times New Roman" w:cs="Times New Roman"/>
          <w:sz w:val="22"/>
          <w:lang w:bidi="en-US"/>
        </w:rPr>
        <w:t>heory</w:t>
      </w:r>
    </w:p>
    <w:p w14:paraId="716347AF" w14:textId="77777777" w:rsidR="00947529" w:rsidRPr="00634CEF" w:rsidRDefault="00947529" w:rsidP="00947529">
      <w:pPr>
        <w:rPr>
          <w:rFonts w:ascii="Times New Roman" w:hAnsi="Times New Roman" w:cs="Times New Roman"/>
          <w:sz w:val="22"/>
          <w:lang w:bidi="en-US"/>
        </w:rPr>
      </w:pPr>
      <w:r w:rsidRPr="00634CEF">
        <w:rPr>
          <w:rFonts w:ascii="Times New Roman" w:hAnsi="Times New Roman" w:cs="Times New Roman"/>
          <w:sz w:val="22"/>
          <w:lang w:bidi="en-US"/>
        </w:rPr>
        <w:t>SME</w:t>
      </w:r>
      <w:r w:rsidRPr="00634CEF">
        <w:rPr>
          <w:rFonts w:ascii="Times New Roman" w:hAnsi="Times New Roman" w:cs="Times New Roman"/>
          <w:sz w:val="22"/>
          <w:lang w:bidi="en-US"/>
        </w:rPr>
        <w:tab/>
      </w:r>
      <w:r w:rsidRPr="00634CEF">
        <w:rPr>
          <w:rFonts w:ascii="Times New Roman" w:hAnsi="Times New Roman" w:cs="Times New Roman"/>
          <w:sz w:val="22"/>
          <w:lang w:bidi="en-US"/>
        </w:rPr>
        <w:tab/>
      </w:r>
      <w:r w:rsidRPr="00634CEF">
        <w:rPr>
          <w:rFonts w:ascii="Times New Roman" w:hAnsi="Times New Roman" w:cs="Times New Roman"/>
          <w:sz w:val="22"/>
          <w:lang w:bidi="en-US"/>
        </w:rPr>
        <w:tab/>
      </w:r>
      <w:r w:rsidRPr="00634CEF">
        <w:rPr>
          <w:rFonts w:ascii="Times New Roman" w:hAnsi="Times New Roman" w:cs="Times New Roman"/>
          <w:sz w:val="22"/>
          <w:lang w:bidi="en-US"/>
        </w:rPr>
        <w:tab/>
        <w:t xml:space="preserve">Small and </w:t>
      </w:r>
      <w:r w:rsidR="00150763">
        <w:rPr>
          <w:rFonts w:ascii="Times New Roman" w:hAnsi="Times New Roman" w:cs="Times New Roman"/>
          <w:sz w:val="22"/>
          <w:lang w:bidi="en-US"/>
        </w:rPr>
        <w:t>m</w:t>
      </w:r>
      <w:r w:rsidRPr="00634CEF">
        <w:rPr>
          <w:rFonts w:ascii="Times New Roman" w:hAnsi="Times New Roman" w:cs="Times New Roman"/>
          <w:sz w:val="22"/>
          <w:lang w:bidi="en-US"/>
        </w:rPr>
        <w:t xml:space="preserve">edium </w:t>
      </w:r>
      <w:r w:rsidR="00150763">
        <w:rPr>
          <w:rFonts w:ascii="Times New Roman" w:hAnsi="Times New Roman" w:cs="Times New Roman"/>
          <w:sz w:val="22"/>
          <w:lang w:bidi="en-US"/>
        </w:rPr>
        <w:t>s</w:t>
      </w:r>
      <w:r w:rsidRPr="00634CEF">
        <w:rPr>
          <w:rFonts w:ascii="Times New Roman" w:hAnsi="Times New Roman" w:cs="Times New Roman"/>
          <w:sz w:val="22"/>
          <w:lang w:bidi="en-US"/>
        </w:rPr>
        <w:t xml:space="preserve">ized </w:t>
      </w:r>
      <w:r w:rsidR="00150763">
        <w:rPr>
          <w:rFonts w:ascii="Times New Roman" w:hAnsi="Times New Roman" w:cs="Times New Roman"/>
          <w:sz w:val="22"/>
          <w:lang w:bidi="en-US"/>
        </w:rPr>
        <w:t>e</w:t>
      </w:r>
      <w:r w:rsidRPr="00634CEF">
        <w:rPr>
          <w:rFonts w:ascii="Times New Roman" w:hAnsi="Times New Roman" w:cs="Times New Roman"/>
          <w:sz w:val="22"/>
          <w:lang w:bidi="en-US"/>
        </w:rPr>
        <w:t>nterprise</w:t>
      </w:r>
    </w:p>
    <w:p w14:paraId="08C1E83C" w14:textId="77777777" w:rsidR="00947529" w:rsidRPr="00634CEF" w:rsidRDefault="00947529" w:rsidP="00947529">
      <w:pPr>
        <w:rPr>
          <w:rFonts w:ascii="Times New Roman" w:hAnsi="Times New Roman" w:cs="Times New Roman"/>
          <w:sz w:val="22"/>
          <w:lang w:bidi="en-US"/>
        </w:rPr>
      </w:pPr>
      <w:r w:rsidRPr="00634CEF">
        <w:rPr>
          <w:rFonts w:ascii="Times New Roman" w:hAnsi="Times New Roman" w:cs="Times New Roman"/>
          <w:sz w:val="22"/>
          <w:lang w:bidi="en-US"/>
        </w:rPr>
        <w:t>T</w:t>
      </w:r>
      <w:r w:rsidRPr="00634CEF">
        <w:rPr>
          <w:rFonts w:ascii="Times New Roman" w:hAnsi="Times New Roman" w:cs="Times New Roman"/>
          <w:sz w:val="22"/>
          <w:lang w:bidi="en-US"/>
        </w:rPr>
        <w:tab/>
      </w:r>
      <w:r w:rsidRPr="00634CEF">
        <w:rPr>
          <w:rFonts w:ascii="Times New Roman" w:hAnsi="Times New Roman" w:cs="Times New Roman"/>
          <w:sz w:val="22"/>
          <w:lang w:bidi="en-US"/>
        </w:rPr>
        <w:tab/>
      </w:r>
      <w:r w:rsidRPr="00634CEF">
        <w:rPr>
          <w:rFonts w:ascii="Times New Roman" w:hAnsi="Times New Roman" w:cs="Times New Roman"/>
          <w:sz w:val="22"/>
          <w:lang w:bidi="en-US"/>
        </w:rPr>
        <w:tab/>
      </w:r>
      <w:r w:rsidRPr="00634CEF">
        <w:rPr>
          <w:rFonts w:ascii="Times New Roman" w:hAnsi="Times New Roman" w:cs="Times New Roman"/>
          <w:sz w:val="22"/>
          <w:lang w:bidi="en-US"/>
        </w:rPr>
        <w:tab/>
        <w:t>Teamwork</w:t>
      </w:r>
    </w:p>
    <w:p w14:paraId="11F6E964" w14:textId="77777777" w:rsidR="00947529" w:rsidRPr="00634CEF" w:rsidRDefault="00947529" w:rsidP="00947529">
      <w:pPr>
        <w:rPr>
          <w:rFonts w:ascii="Times New Roman" w:hAnsi="Times New Roman" w:cs="Times New Roman"/>
          <w:sz w:val="22"/>
          <w:lang w:bidi="en-US"/>
        </w:rPr>
      </w:pPr>
      <w:r w:rsidRPr="00634CEF">
        <w:rPr>
          <w:rFonts w:ascii="Times New Roman" w:hAnsi="Times New Roman" w:cs="Times New Roman"/>
          <w:sz w:val="22"/>
          <w:lang w:bidi="en-US"/>
        </w:rPr>
        <w:t>L</w:t>
      </w:r>
      <w:r w:rsidRPr="00634CEF">
        <w:rPr>
          <w:rFonts w:ascii="Times New Roman" w:hAnsi="Times New Roman" w:cs="Times New Roman"/>
          <w:sz w:val="22"/>
          <w:lang w:bidi="en-US"/>
        </w:rPr>
        <w:tab/>
      </w:r>
      <w:r w:rsidRPr="00634CEF">
        <w:rPr>
          <w:rFonts w:ascii="Times New Roman" w:hAnsi="Times New Roman" w:cs="Times New Roman"/>
          <w:sz w:val="22"/>
          <w:lang w:bidi="en-US"/>
        </w:rPr>
        <w:tab/>
      </w:r>
      <w:r w:rsidRPr="00634CEF">
        <w:rPr>
          <w:rFonts w:ascii="Times New Roman" w:hAnsi="Times New Roman" w:cs="Times New Roman"/>
          <w:sz w:val="22"/>
          <w:lang w:bidi="en-US"/>
        </w:rPr>
        <w:tab/>
      </w:r>
      <w:r w:rsidRPr="00634CEF">
        <w:rPr>
          <w:rFonts w:ascii="Times New Roman" w:hAnsi="Times New Roman" w:cs="Times New Roman"/>
          <w:sz w:val="22"/>
          <w:lang w:bidi="en-US"/>
        </w:rPr>
        <w:tab/>
        <w:t>Leadership</w:t>
      </w:r>
    </w:p>
    <w:p w14:paraId="48645F85" w14:textId="77777777" w:rsidR="00947529" w:rsidRPr="00634CEF" w:rsidRDefault="00947529" w:rsidP="00947529">
      <w:pPr>
        <w:rPr>
          <w:rFonts w:ascii="Times New Roman" w:hAnsi="Times New Roman" w:cs="Times New Roman"/>
          <w:sz w:val="22"/>
          <w:lang w:bidi="en-US"/>
        </w:rPr>
      </w:pPr>
      <w:r w:rsidRPr="00634CEF">
        <w:rPr>
          <w:rFonts w:ascii="Times New Roman" w:hAnsi="Times New Roman" w:cs="Times New Roman"/>
          <w:sz w:val="22"/>
          <w:lang w:bidi="en-US"/>
        </w:rPr>
        <w:t>OC</w:t>
      </w:r>
      <w:r w:rsidRPr="00634CEF">
        <w:rPr>
          <w:rFonts w:ascii="Times New Roman" w:hAnsi="Times New Roman" w:cs="Times New Roman"/>
          <w:sz w:val="22"/>
          <w:lang w:bidi="en-US"/>
        </w:rPr>
        <w:tab/>
      </w:r>
      <w:r w:rsidRPr="00634CEF">
        <w:rPr>
          <w:rFonts w:ascii="Times New Roman" w:hAnsi="Times New Roman" w:cs="Times New Roman"/>
          <w:sz w:val="22"/>
          <w:lang w:bidi="en-US"/>
        </w:rPr>
        <w:tab/>
      </w:r>
      <w:r w:rsidRPr="00634CEF">
        <w:rPr>
          <w:rFonts w:ascii="Times New Roman" w:hAnsi="Times New Roman" w:cs="Times New Roman"/>
          <w:sz w:val="22"/>
          <w:lang w:bidi="en-US"/>
        </w:rPr>
        <w:tab/>
      </w:r>
      <w:r w:rsidRPr="00634CEF">
        <w:rPr>
          <w:rFonts w:ascii="Times New Roman" w:hAnsi="Times New Roman" w:cs="Times New Roman"/>
          <w:sz w:val="22"/>
          <w:lang w:bidi="en-US"/>
        </w:rPr>
        <w:tab/>
        <w:t>Organizational culture</w:t>
      </w:r>
    </w:p>
    <w:p w14:paraId="4DB14203" w14:textId="77777777" w:rsidR="00947529" w:rsidRPr="00634CEF" w:rsidRDefault="00947529" w:rsidP="00947529">
      <w:pPr>
        <w:rPr>
          <w:rFonts w:ascii="Times New Roman" w:hAnsi="Times New Roman" w:cs="Times New Roman"/>
          <w:sz w:val="22"/>
          <w:lang w:bidi="en-US"/>
        </w:rPr>
      </w:pPr>
      <w:r w:rsidRPr="00634CEF">
        <w:rPr>
          <w:rFonts w:ascii="Times New Roman" w:hAnsi="Times New Roman" w:cs="Times New Roman"/>
          <w:sz w:val="22"/>
          <w:lang w:bidi="en-US"/>
        </w:rPr>
        <w:t>M</w:t>
      </w:r>
      <w:r w:rsidRPr="00634CEF">
        <w:rPr>
          <w:rFonts w:ascii="Times New Roman" w:hAnsi="Times New Roman" w:cs="Times New Roman"/>
          <w:sz w:val="22"/>
          <w:lang w:bidi="en-US"/>
        </w:rPr>
        <w:tab/>
      </w:r>
      <w:r w:rsidRPr="00634CEF">
        <w:rPr>
          <w:rFonts w:ascii="Times New Roman" w:hAnsi="Times New Roman" w:cs="Times New Roman"/>
          <w:sz w:val="22"/>
          <w:lang w:bidi="en-US"/>
        </w:rPr>
        <w:tab/>
      </w:r>
      <w:r w:rsidRPr="00634CEF">
        <w:rPr>
          <w:rFonts w:ascii="Times New Roman" w:hAnsi="Times New Roman" w:cs="Times New Roman"/>
          <w:sz w:val="22"/>
          <w:lang w:bidi="en-US"/>
        </w:rPr>
        <w:tab/>
      </w:r>
      <w:r w:rsidRPr="00634CEF">
        <w:rPr>
          <w:rFonts w:ascii="Times New Roman" w:hAnsi="Times New Roman" w:cs="Times New Roman"/>
          <w:sz w:val="22"/>
          <w:lang w:bidi="en-US"/>
        </w:rPr>
        <w:tab/>
        <w:t>Motivation</w:t>
      </w:r>
    </w:p>
    <w:p w14:paraId="243E5EFC" w14:textId="77777777" w:rsidR="00947529" w:rsidRPr="00634CEF" w:rsidRDefault="00947529" w:rsidP="00947529">
      <w:pPr>
        <w:rPr>
          <w:rFonts w:ascii="Times New Roman" w:hAnsi="Times New Roman" w:cs="Times New Roman"/>
          <w:sz w:val="22"/>
          <w:lang w:bidi="en-US"/>
        </w:rPr>
      </w:pPr>
      <w:r w:rsidRPr="00634CEF">
        <w:rPr>
          <w:rFonts w:ascii="Times New Roman" w:hAnsi="Times New Roman" w:cs="Times New Roman"/>
          <w:sz w:val="22"/>
          <w:lang w:bidi="en-US"/>
        </w:rPr>
        <w:t>GCC</w:t>
      </w:r>
      <w:r w:rsidRPr="00634CEF">
        <w:rPr>
          <w:rFonts w:ascii="Times New Roman" w:hAnsi="Times New Roman" w:cs="Times New Roman"/>
          <w:sz w:val="22"/>
          <w:lang w:bidi="en-US"/>
        </w:rPr>
        <w:tab/>
      </w:r>
      <w:r w:rsidRPr="00634CEF">
        <w:rPr>
          <w:rFonts w:ascii="Times New Roman" w:hAnsi="Times New Roman" w:cs="Times New Roman"/>
          <w:sz w:val="22"/>
          <w:lang w:bidi="en-US"/>
        </w:rPr>
        <w:tab/>
      </w:r>
      <w:r w:rsidRPr="00634CEF">
        <w:rPr>
          <w:rFonts w:ascii="Times New Roman" w:hAnsi="Times New Roman" w:cs="Times New Roman"/>
          <w:sz w:val="22"/>
          <w:lang w:bidi="en-US"/>
        </w:rPr>
        <w:tab/>
      </w:r>
      <w:r w:rsidRPr="00634CEF">
        <w:rPr>
          <w:rFonts w:ascii="Times New Roman" w:hAnsi="Times New Roman" w:cs="Times New Roman"/>
          <w:sz w:val="22"/>
          <w:lang w:bidi="en-US"/>
        </w:rPr>
        <w:tab/>
        <w:t xml:space="preserve">Gulf </w:t>
      </w:r>
      <w:r w:rsidR="00150763">
        <w:rPr>
          <w:rFonts w:ascii="Times New Roman" w:hAnsi="Times New Roman" w:cs="Times New Roman"/>
          <w:sz w:val="22"/>
          <w:lang w:bidi="en-US"/>
        </w:rPr>
        <w:t>c</w:t>
      </w:r>
      <w:r w:rsidRPr="00634CEF">
        <w:rPr>
          <w:rFonts w:ascii="Times New Roman" w:hAnsi="Times New Roman" w:cs="Times New Roman"/>
          <w:sz w:val="22"/>
          <w:lang w:bidi="en-US"/>
        </w:rPr>
        <w:t xml:space="preserve">ooperation </w:t>
      </w:r>
      <w:r w:rsidR="00150763">
        <w:rPr>
          <w:rFonts w:ascii="Times New Roman" w:hAnsi="Times New Roman" w:cs="Times New Roman"/>
          <w:sz w:val="22"/>
          <w:lang w:bidi="en-US"/>
        </w:rPr>
        <w:t>c</w:t>
      </w:r>
      <w:r w:rsidRPr="00634CEF">
        <w:rPr>
          <w:rFonts w:ascii="Times New Roman" w:hAnsi="Times New Roman" w:cs="Times New Roman"/>
          <w:sz w:val="22"/>
          <w:lang w:bidi="en-US"/>
        </w:rPr>
        <w:t>ouncil</w:t>
      </w:r>
    </w:p>
    <w:p w14:paraId="07CEA09F" w14:textId="77777777" w:rsidR="00947529" w:rsidRPr="00634CEF" w:rsidRDefault="00947529" w:rsidP="00947529">
      <w:pPr>
        <w:rPr>
          <w:rFonts w:ascii="Times New Roman" w:eastAsia="Calibri" w:hAnsi="Times New Roman" w:cs="Times New Roman"/>
          <w:sz w:val="24"/>
          <w:szCs w:val="24"/>
        </w:rPr>
      </w:pPr>
      <w:r w:rsidRPr="00634CEF">
        <w:rPr>
          <w:rFonts w:ascii="Times New Roman" w:eastAsia="Calibri" w:hAnsi="Times New Roman" w:cs="Times New Roman"/>
          <w:sz w:val="24"/>
          <w:szCs w:val="24"/>
        </w:rPr>
        <w:t>HR</w:t>
      </w:r>
      <w:r w:rsidRPr="00634CEF">
        <w:rPr>
          <w:rFonts w:ascii="Times New Roman" w:eastAsia="Calibri" w:hAnsi="Times New Roman" w:cs="Times New Roman"/>
          <w:sz w:val="24"/>
          <w:szCs w:val="24"/>
        </w:rPr>
        <w:tab/>
      </w:r>
      <w:r w:rsidRPr="00634CEF">
        <w:rPr>
          <w:rFonts w:ascii="Times New Roman" w:eastAsia="Calibri" w:hAnsi="Times New Roman" w:cs="Times New Roman"/>
          <w:sz w:val="24"/>
          <w:szCs w:val="24"/>
        </w:rPr>
        <w:tab/>
      </w:r>
      <w:r w:rsidRPr="00634CEF">
        <w:rPr>
          <w:rFonts w:ascii="Times New Roman" w:eastAsia="Calibri" w:hAnsi="Times New Roman" w:cs="Times New Roman"/>
          <w:sz w:val="24"/>
          <w:szCs w:val="24"/>
        </w:rPr>
        <w:tab/>
      </w:r>
      <w:r w:rsidRPr="00634CEF">
        <w:rPr>
          <w:rFonts w:ascii="Times New Roman" w:eastAsia="Calibri" w:hAnsi="Times New Roman" w:cs="Times New Roman"/>
          <w:sz w:val="24"/>
          <w:szCs w:val="24"/>
        </w:rPr>
        <w:tab/>
        <w:t>Human resources</w:t>
      </w:r>
    </w:p>
    <w:p w14:paraId="1CF4BAA5" w14:textId="77777777" w:rsidR="00947529" w:rsidRPr="00634CEF" w:rsidRDefault="00947529" w:rsidP="00947529">
      <w:pPr>
        <w:rPr>
          <w:rFonts w:ascii="Times New Roman" w:eastAsia="Calibri" w:hAnsi="Times New Roman" w:cs="Times New Roman"/>
          <w:color w:val="000000"/>
          <w:sz w:val="24"/>
          <w:szCs w:val="24"/>
        </w:rPr>
      </w:pPr>
      <w:r w:rsidRPr="00634CEF">
        <w:rPr>
          <w:rFonts w:ascii="Times New Roman" w:eastAsia="Calibri" w:hAnsi="Times New Roman" w:cs="Times New Roman"/>
          <w:sz w:val="24"/>
          <w:szCs w:val="24"/>
        </w:rPr>
        <w:t>CSR</w:t>
      </w:r>
      <w:r w:rsidRPr="00634CEF">
        <w:rPr>
          <w:rFonts w:ascii="Times New Roman" w:eastAsia="Calibri" w:hAnsi="Times New Roman" w:cs="Times New Roman"/>
          <w:sz w:val="24"/>
          <w:szCs w:val="24"/>
        </w:rPr>
        <w:tab/>
      </w:r>
      <w:r w:rsidRPr="00634CEF">
        <w:rPr>
          <w:rFonts w:ascii="Times New Roman" w:eastAsia="Calibri" w:hAnsi="Times New Roman" w:cs="Times New Roman"/>
          <w:sz w:val="24"/>
          <w:szCs w:val="24"/>
        </w:rPr>
        <w:tab/>
      </w:r>
      <w:r w:rsidRPr="00634CEF">
        <w:rPr>
          <w:rFonts w:ascii="Times New Roman" w:eastAsia="Calibri" w:hAnsi="Times New Roman" w:cs="Times New Roman"/>
          <w:sz w:val="24"/>
          <w:szCs w:val="24"/>
        </w:rPr>
        <w:tab/>
      </w:r>
      <w:r w:rsidRPr="00634CEF">
        <w:rPr>
          <w:rFonts w:ascii="Times New Roman" w:eastAsia="Calibri" w:hAnsi="Times New Roman" w:cs="Times New Roman"/>
          <w:sz w:val="24"/>
          <w:szCs w:val="24"/>
        </w:rPr>
        <w:tab/>
      </w:r>
      <w:r w:rsidRPr="00634CEF">
        <w:rPr>
          <w:rFonts w:ascii="Times New Roman" w:eastAsia="Calibri" w:hAnsi="Times New Roman" w:cs="Times New Roman"/>
          <w:color w:val="000000"/>
          <w:sz w:val="24"/>
          <w:szCs w:val="24"/>
        </w:rPr>
        <w:t>Corporate social responsibility</w:t>
      </w:r>
    </w:p>
    <w:p w14:paraId="73A91F55" w14:textId="77777777" w:rsidR="00947529" w:rsidRPr="00634CEF" w:rsidRDefault="00947529" w:rsidP="00947529">
      <w:pPr>
        <w:rPr>
          <w:rFonts w:ascii="Times New Roman" w:eastAsia="Calibri" w:hAnsi="Times New Roman" w:cs="Times New Roman"/>
          <w:color w:val="000000"/>
          <w:sz w:val="24"/>
          <w:szCs w:val="24"/>
        </w:rPr>
      </w:pPr>
      <w:r w:rsidRPr="00634CEF">
        <w:rPr>
          <w:rFonts w:ascii="Times New Roman" w:eastAsia="Calibri" w:hAnsi="Times New Roman" w:cs="Times New Roman"/>
          <w:color w:val="000000"/>
          <w:sz w:val="24"/>
          <w:szCs w:val="24"/>
        </w:rPr>
        <w:t xml:space="preserve">MBI – GS </w:t>
      </w:r>
      <w:r w:rsidRPr="00634CEF">
        <w:rPr>
          <w:rFonts w:ascii="Times New Roman" w:eastAsia="Calibri" w:hAnsi="Times New Roman" w:cs="Times New Roman"/>
          <w:color w:val="000000"/>
          <w:sz w:val="24"/>
          <w:szCs w:val="24"/>
        </w:rPr>
        <w:tab/>
      </w:r>
      <w:r w:rsidRPr="00634CEF">
        <w:rPr>
          <w:rFonts w:ascii="Times New Roman" w:eastAsia="Calibri" w:hAnsi="Times New Roman" w:cs="Times New Roman"/>
          <w:color w:val="000000"/>
          <w:sz w:val="24"/>
          <w:szCs w:val="24"/>
        </w:rPr>
        <w:tab/>
      </w:r>
      <w:r w:rsidRPr="00634CEF">
        <w:rPr>
          <w:rFonts w:ascii="Times New Roman" w:eastAsia="Calibri" w:hAnsi="Times New Roman" w:cs="Times New Roman"/>
          <w:color w:val="000000"/>
          <w:sz w:val="24"/>
          <w:szCs w:val="24"/>
        </w:rPr>
        <w:tab/>
        <w:t xml:space="preserve">Maslach </w:t>
      </w:r>
      <w:r w:rsidR="00150763">
        <w:rPr>
          <w:rFonts w:ascii="Times New Roman" w:eastAsia="Calibri" w:hAnsi="Times New Roman" w:cs="Times New Roman"/>
          <w:color w:val="000000"/>
          <w:sz w:val="24"/>
          <w:szCs w:val="24"/>
        </w:rPr>
        <w:t>b</w:t>
      </w:r>
      <w:r w:rsidRPr="00634CEF">
        <w:rPr>
          <w:rFonts w:ascii="Times New Roman" w:eastAsia="Calibri" w:hAnsi="Times New Roman" w:cs="Times New Roman"/>
          <w:color w:val="000000"/>
          <w:sz w:val="24"/>
          <w:szCs w:val="24"/>
        </w:rPr>
        <w:t xml:space="preserve">urnout </w:t>
      </w:r>
      <w:r w:rsidR="00150763">
        <w:rPr>
          <w:rFonts w:ascii="Times New Roman" w:eastAsia="Calibri" w:hAnsi="Times New Roman" w:cs="Times New Roman"/>
          <w:color w:val="000000"/>
          <w:sz w:val="24"/>
          <w:szCs w:val="24"/>
        </w:rPr>
        <w:t>i</w:t>
      </w:r>
      <w:r w:rsidRPr="00634CEF">
        <w:rPr>
          <w:rFonts w:ascii="Times New Roman" w:eastAsia="Calibri" w:hAnsi="Times New Roman" w:cs="Times New Roman"/>
          <w:color w:val="000000"/>
          <w:sz w:val="24"/>
          <w:szCs w:val="24"/>
        </w:rPr>
        <w:t>nventory general form</w:t>
      </w:r>
    </w:p>
    <w:p w14:paraId="3A240673" w14:textId="77777777" w:rsidR="00947529" w:rsidRPr="00634CEF" w:rsidRDefault="00947529" w:rsidP="00947529">
      <w:pPr>
        <w:rPr>
          <w:rFonts w:ascii="Times New Roman" w:eastAsia="Calibri" w:hAnsi="Times New Roman" w:cs="Times New Roman"/>
          <w:color w:val="000000"/>
          <w:sz w:val="24"/>
          <w:szCs w:val="24"/>
        </w:rPr>
      </w:pPr>
      <w:r w:rsidRPr="00634CEF">
        <w:rPr>
          <w:rFonts w:ascii="Times New Roman" w:eastAsia="Calibri" w:hAnsi="Times New Roman" w:cs="Times New Roman"/>
          <w:color w:val="000000"/>
          <w:sz w:val="24"/>
          <w:szCs w:val="24"/>
        </w:rPr>
        <w:t xml:space="preserve">AWLS </w:t>
      </w:r>
      <w:r w:rsidRPr="00634CEF">
        <w:rPr>
          <w:rFonts w:ascii="Times New Roman" w:eastAsia="Calibri" w:hAnsi="Times New Roman" w:cs="Times New Roman"/>
          <w:color w:val="000000"/>
          <w:sz w:val="24"/>
          <w:szCs w:val="24"/>
        </w:rPr>
        <w:tab/>
      </w:r>
      <w:r w:rsidRPr="00634CEF">
        <w:rPr>
          <w:rFonts w:ascii="Times New Roman" w:eastAsia="Calibri" w:hAnsi="Times New Roman" w:cs="Times New Roman"/>
          <w:color w:val="000000"/>
          <w:sz w:val="24"/>
          <w:szCs w:val="24"/>
        </w:rPr>
        <w:tab/>
      </w:r>
      <w:r w:rsidRPr="00634CEF">
        <w:rPr>
          <w:rFonts w:ascii="Times New Roman" w:eastAsia="Calibri" w:hAnsi="Times New Roman" w:cs="Times New Roman"/>
          <w:color w:val="000000"/>
          <w:sz w:val="24"/>
          <w:szCs w:val="24"/>
        </w:rPr>
        <w:tab/>
        <w:t xml:space="preserve">Areas of </w:t>
      </w:r>
      <w:r w:rsidR="00150763">
        <w:rPr>
          <w:rFonts w:ascii="Times New Roman" w:eastAsia="Calibri" w:hAnsi="Times New Roman" w:cs="Times New Roman"/>
          <w:color w:val="000000"/>
          <w:sz w:val="24"/>
          <w:szCs w:val="24"/>
        </w:rPr>
        <w:t>w</w:t>
      </w:r>
      <w:r w:rsidRPr="00634CEF">
        <w:rPr>
          <w:rFonts w:ascii="Times New Roman" w:eastAsia="Calibri" w:hAnsi="Times New Roman" w:cs="Times New Roman"/>
          <w:color w:val="000000"/>
          <w:sz w:val="24"/>
          <w:szCs w:val="24"/>
        </w:rPr>
        <w:t xml:space="preserve">ork-life </w:t>
      </w:r>
      <w:r w:rsidR="00150763">
        <w:rPr>
          <w:rFonts w:ascii="Times New Roman" w:eastAsia="Calibri" w:hAnsi="Times New Roman" w:cs="Times New Roman"/>
          <w:color w:val="000000"/>
          <w:sz w:val="24"/>
          <w:szCs w:val="24"/>
        </w:rPr>
        <w:t>s</w:t>
      </w:r>
      <w:r w:rsidRPr="00634CEF">
        <w:rPr>
          <w:rFonts w:ascii="Times New Roman" w:eastAsia="Calibri" w:hAnsi="Times New Roman" w:cs="Times New Roman"/>
          <w:color w:val="000000"/>
          <w:sz w:val="24"/>
          <w:szCs w:val="24"/>
        </w:rPr>
        <w:t>cale</w:t>
      </w:r>
    </w:p>
    <w:p w14:paraId="13184C50" w14:textId="77777777" w:rsidR="00947529" w:rsidRPr="00634CEF" w:rsidRDefault="00947529" w:rsidP="00947529">
      <w:pPr>
        <w:rPr>
          <w:rFonts w:ascii="Times New Roman" w:eastAsia="Calibri" w:hAnsi="Times New Roman" w:cs="Times New Roman"/>
          <w:color w:val="000000"/>
          <w:sz w:val="24"/>
          <w:szCs w:val="24"/>
        </w:rPr>
      </w:pPr>
      <w:r w:rsidRPr="00634CEF">
        <w:rPr>
          <w:rFonts w:ascii="Times New Roman" w:eastAsia="Calibri" w:hAnsi="Times New Roman" w:cs="Times New Roman"/>
          <w:color w:val="000000"/>
          <w:sz w:val="24"/>
          <w:szCs w:val="24"/>
        </w:rPr>
        <w:t xml:space="preserve">MPS </w:t>
      </w:r>
      <w:r w:rsidRPr="00634CEF">
        <w:rPr>
          <w:rFonts w:ascii="Times New Roman" w:eastAsia="Calibri" w:hAnsi="Times New Roman" w:cs="Times New Roman"/>
          <w:color w:val="000000"/>
          <w:sz w:val="24"/>
          <w:szCs w:val="24"/>
        </w:rPr>
        <w:tab/>
      </w:r>
      <w:r w:rsidRPr="00634CEF">
        <w:rPr>
          <w:rFonts w:ascii="Times New Roman" w:eastAsia="Calibri" w:hAnsi="Times New Roman" w:cs="Times New Roman"/>
          <w:color w:val="000000"/>
          <w:sz w:val="24"/>
          <w:szCs w:val="24"/>
        </w:rPr>
        <w:tab/>
      </w:r>
      <w:r w:rsidRPr="00634CEF">
        <w:rPr>
          <w:rFonts w:ascii="Times New Roman" w:eastAsia="Calibri" w:hAnsi="Times New Roman" w:cs="Times New Roman"/>
          <w:color w:val="000000"/>
          <w:sz w:val="24"/>
          <w:szCs w:val="24"/>
        </w:rPr>
        <w:tab/>
      </w:r>
      <w:r w:rsidRPr="00634CEF">
        <w:rPr>
          <w:rFonts w:ascii="Times New Roman" w:eastAsia="Calibri" w:hAnsi="Times New Roman" w:cs="Times New Roman"/>
          <w:color w:val="000000"/>
          <w:sz w:val="24"/>
          <w:szCs w:val="24"/>
        </w:rPr>
        <w:tab/>
        <w:t xml:space="preserve">Managerial </w:t>
      </w:r>
      <w:r w:rsidR="00150763">
        <w:rPr>
          <w:rFonts w:ascii="Times New Roman" w:eastAsia="Calibri" w:hAnsi="Times New Roman" w:cs="Times New Roman"/>
          <w:color w:val="000000"/>
          <w:sz w:val="24"/>
          <w:szCs w:val="24"/>
        </w:rPr>
        <w:t>p</w:t>
      </w:r>
      <w:r w:rsidRPr="00634CEF">
        <w:rPr>
          <w:rFonts w:ascii="Times New Roman" w:eastAsia="Calibri" w:hAnsi="Times New Roman" w:cs="Times New Roman"/>
          <w:color w:val="000000"/>
          <w:sz w:val="24"/>
          <w:szCs w:val="24"/>
        </w:rPr>
        <w:t xml:space="preserve">rocess </w:t>
      </w:r>
      <w:r w:rsidR="00150763">
        <w:rPr>
          <w:rFonts w:ascii="Times New Roman" w:eastAsia="Calibri" w:hAnsi="Times New Roman" w:cs="Times New Roman"/>
          <w:color w:val="000000"/>
          <w:sz w:val="24"/>
          <w:szCs w:val="24"/>
        </w:rPr>
        <w:t>s</w:t>
      </w:r>
      <w:r w:rsidRPr="00634CEF">
        <w:rPr>
          <w:rFonts w:ascii="Times New Roman" w:eastAsia="Calibri" w:hAnsi="Times New Roman" w:cs="Times New Roman"/>
          <w:color w:val="000000"/>
          <w:sz w:val="24"/>
          <w:szCs w:val="24"/>
        </w:rPr>
        <w:t>cale</w:t>
      </w:r>
    </w:p>
    <w:p w14:paraId="26344712" w14:textId="77777777" w:rsidR="00947529" w:rsidRPr="00634CEF" w:rsidRDefault="00947529" w:rsidP="00947529">
      <w:pPr>
        <w:rPr>
          <w:rFonts w:ascii="Times New Roman" w:eastAsia="Calibri" w:hAnsi="Times New Roman" w:cs="Times New Roman"/>
          <w:color w:val="000000"/>
          <w:sz w:val="24"/>
          <w:szCs w:val="24"/>
        </w:rPr>
      </w:pPr>
      <w:r w:rsidRPr="00634CEF">
        <w:rPr>
          <w:rFonts w:ascii="Times New Roman" w:eastAsia="Calibri" w:hAnsi="Times New Roman" w:cs="Times New Roman"/>
          <w:color w:val="000000"/>
          <w:sz w:val="24"/>
          <w:szCs w:val="24"/>
        </w:rPr>
        <w:t>R</w:t>
      </w:r>
      <w:r w:rsidRPr="00634CEF">
        <w:rPr>
          <w:rFonts w:ascii="Times New Roman" w:eastAsia="Calibri" w:hAnsi="Times New Roman" w:cs="Times New Roman"/>
          <w:color w:val="000000"/>
          <w:sz w:val="24"/>
          <w:szCs w:val="24"/>
        </w:rPr>
        <w:tab/>
      </w:r>
      <w:r w:rsidRPr="00634CEF">
        <w:rPr>
          <w:rFonts w:ascii="Times New Roman" w:eastAsia="Calibri" w:hAnsi="Times New Roman" w:cs="Times New Roman"/>
          <w:color w:val="000000"/>
          <w:sz w:val="24"/>
          <w:szCs w:val="24"/>
        </w:rPr>
        <w:tab/>
      </w:r>
      <w:r w:rsidRPr="00634CEF">
        <w:rPr>
          <w:rFonts w:ascii="Times New Roman" w:eastAsia="Calibri" w:hAnsi="Times New Roman" w:cs="Times New Roman"/>
          <w:color w:val="000000"/>
          <w:sz w:val="24"/>
          <w:szCs w:val="24"/>
        </w:rPr>
        <w:tab/>
      </w:r>
      <w:r w:rsidRPr="00634CEF">
        <w:rPr>
          <w:rFonts w:ascii="Times New Roman" w:eastAsia="Calibri" w:hAnsi="Times New Roman" w:cs="Times New Roman"/>
          <w:color w:val="000000"/>
          <w:sz w:val="24"/>
          <w:szCs w:val="24"/>
        </w:rPr>
        <w:tab/>
        <w:t xml:space="preserve">Respondent </w:t>
      </w:r>
    </w:p>
    <w:p w14:paraId="3E97453F" w14:textId="77777777" w:rsidR="00947529" w:rsidRPr="00634CEF" w:rsidRDefault="00947529" w:rsidP="00947529">
      <w:pPr>
        <w:keepNext/>
        <w:shd w:val="clear" w:color="auto" w:fill="FFFFFF"/>
        <w:spacing w:after="0" w:line="240" w:lineRule="auto"/>
        <w:outlineLvl w:val="2"/>
        <w:rPr>
          <w:rFonts w:ascii="Times New Roman" w:eastAsia="Times New Roman" w:hAnsi="Times New Roman" w:cs="Times New Roman"/>
          <w:sz w:val="24"/>
          <w:szCs w:val="24"/>
        </w:rPr>
      </w:pPr>
      <w:bookmarkStart w:id="6" w:name="_Toc477283341"/>
      <w:bookmarkStart w:id="7" w:name="_Toc478593078"/>
      <w:bookmarkStart w:id="8" w:name="_Toc485153210"/>
      <w:r w:rsidRPr="00634CEF">
        <w:rPr>
          <w:rFonts w:ascii="Times New Roman" w:eastAsia="Calibri" w:hAnsi="Times New Roman" w:cs="Times New Roman"/>
          <w:bCs/>
          <w:color w:val="000000"/>
          <w:sz w:val="24"/>
          <w:szCs w:val="24"/>
          <w:lang w:bidi="en-US"/>
        </w:rPr>
        <w:t>IRB</w:t>
      </w:r>
      <w:r w:rsidRPr="00634CEF">
        <w:rPr>
          <w:rFonts w:ascii="Times New Roman" w:eastAsia="Calibri" w:hAnsi="Times New Roman" w:cs="Times New Roman"/>
          <w:b/>
          <w:bCs/>
          <w:color w:val="000000"/>
          <w:sz w:val="24"/>
          <w:szCs w:val="24"/>
          <w:lang w:bidi="en-US"/>
        </w:rPr>
        <w:tab/>
      </w:r>
      <w:r w:rsidRPr="00634CEF">
        <w:rPr>
          <w:rFonts w:ascii="Times New Roman" w:eastAsia="Calibri" w:hAnsi="Times New Roman" w:cs="Times New Roman"/>
          <w:b/>
          <w:bCs/>
          <w:color w:val="000000"/>
          <w:sz w:val="24"/>
          <w:szCs w:val="24"/>
          <w:lang w:bidi="en-US"/>
        </w:rPr>
        <w:tab/>
      </w:r>
      <w:r w:rsidRPr="00634CEF">
        <w:rPr>
          <w:rFonts w:ascii="Times New Roman" w:eastAsia="Calibri" w:hAnsi="Times New Roman" w:cs="Times New Roman"/>
          <w:b/>
          <w:bCs/>
          <w:color w:val="000000"/>
          <w:sz w:val="24"/>
          <w:szCs w:val="24"/>
          <w:lang w:bidi="en-US"/>
        </w:rPr>
        <w:tab/>
      </w:r>
      <w:r w:rsidRPr="00634CEF">
        <w:rPr>
          <w:rFonts w:ascii="Times New Roman" w:eastAsia="Calibri" w:hAnsi="Times New Roman" w:cs="Times New Roman"/>
          <w:b/>
          <w:bCs/>
          <w:color w:val="000000"/>
          <w:sz w:val="24"/>
          <w:szCs w:val="24"/>
          <w:lang w:bidi="en-US"/>
        </w:rPr>
        <w:tab/>
      </w:r>
      <w:hyperlink r:id="rId15" w:history="1">
        <w:r w:rsidRPr="00634CEF">
          <w:rPr>
            <w:rFonts w:ascii="Times New Roman" w:eastAsia="Times New Roman" w:hAnsi="Times New Roman" w:cs="Times New Roman"/>
            <w:sz w:val="24"/>
            <w:szCs w:val="24"/>
          </w:rPr>
          <w:t xml:space="preserve">Institutional </w:t>
        </w:r>
        <w:r w:rsidR="00150763">
          <w:rPr>
            <w:rFonts w:ascii="Times New Roman" w:eastAsia="Times New Roman" w:hAnsi="Times New Roman" w:cs="Times New Roman"/>
            <w:sz w:val="24"/>
            <w:szCs w:val="24"/>
          </w:rPr>
          <w:t>r</w:t>
        </w:r>
        <w:r w:rsidRPr="00634CEF">
          <w:rPr>
            <w:rFonts w:ascii="Times New Roman" w:eastAsia="Times New Roman" w:hAnsi="Times New Roman" w:cs="Times New Roman"/>
            <w:sz w:val="24"/>
            <w:szCs w:val="24"/>
          </w:rPr>
          <w:t xml:space="preserve">eview </w:t>
        </w:r>
        <w:r w:rsidR="00150763">
          <w:rPr>
            <w:rFonts w:ascii="Times New Roman" w:eastAsia="Times New Roman" w:hAnsi="Times New Roman" w:cs="Times New Roman"/>
            <w:sz w:val="24"/>
            <w:szCs w:val="24"/>
          </w:rPr>
          <w:t>b</w:t>
        </w:r>
        <w:r w:rsidRPr="00634CEF">
          <w:rPr>
            <w:rFonts w:ascii="Times New Roman" w:eastAsia="Times New Roman" w:hAnsi="Times New Roman" w:cs="Times New Roman"/>
            <w:sz w:val="24"/>
            <w:szCs w:val="24"/>
          </w:rPr>
          <w:t>oard</w:t>
        </w:r>
        <w:bookmarkEnd w:id="6"/>
        <w:bookmarkEnd w:id="7"/>
        <w:bookmarkEnd w:id="8"/>
      </w:hyperlink>
    </w:p>
    <w:p w14:paraId="4C485535" w14:textId="77777777" w:rsidR="00947529" w:rsidRPr="00634CEF" w:rsidRDefault="00947529" w:rsidP="00947529">
      <w:pPr>
        <w:spacing w:after="0"/>
        <w:rPr>
          <w:rFonts w:ascii="Times New Roman" w:hAnsi="Times New Roman" w:cs="Times New Roman"/>
          <w:sz w:val="22"/>
        </w:rPr>
      </w:pPr>
    </w:p>
    <w:p w14:paraId="0DF9AB7F" w14:textId="77777777" w:rsidR="00947529" w:rsidRPr="00634CEF" w:rsidRDefault="00947529" w:rsidP="00947529">
      <w:pPr>
        <w:rPr>
          <w:rFonts w:ascii="Times New Roman" w:hAnsi="Times New Roman" w:cs="Times New Roman"/>
          <w:sz w:val="24"/>
          <w:szCs w:val="24"/>
        </w:rPr>
      </w:pPr>
      <w:r w:rsidRPr="00634CEF">
        <w:rPr>
          <w:rFonts w:ascii="Times New Roman" w:eastAsia="Calibri" w:hAnsi="Times New Roman" w:cs="Times New Roman"/>
          <w:color w:val="000000"/>
          <w:sz w:val="24"/>
          <w:szCs w:val="24"/>
        </w:rPr>
        <w:t>AHP</w:t>
      </w:r>
      <w:r w:rsidRPr="00634CEF">
        <w:rPr>
          <w:rFonts w:ascii="Times New Roman" w:eastAsia="Calibri" w:hAnsi="Times New Roman" w:cs="Times New Roman"/>
          <w:color w:val="000000"/>
          <w:sz w:val="24"/>
          <w:szCs w:val="24"/>
        </w:rPr>
        <w:tab/>
      </w:r>
      <w:r w:rsidRPr="00634CEF">
        <w:rPr>
          <w:rFonts w:ascii="Times New Roman" w:eastAsia="Calibri" w:hAnsi="Times New Roman" w:cs="Times New Roman"/>
          <w:color w:val="000000"/>
          <w:sz w:val="24"/>
          <w:szCs w:val="24"/>
        </w:rPr>
        <w:tab/>
      </w:r>
      <w:r w:rsidRPr="00634CEF">
        <w:rPr>
          <w:rFonts w:ascii="Times New Roman" w:eastAsia="Calibri" w:hAnsi="Times New Roman" w:cs="Times New Roman"/>
          <w:color w:val="000000"/>
          <w:sz w:val="24"/>
          <w:szCs w:val="24"/>
        </w:rPr>
        <w:tab/>
      </w:r>
      <w:r w:rsidRPr="00634CEF">
        <w:rPr>
          <w:rFonts w:ascii="Times New Roman" w:eastAsia="Calibri" w:hAnsi="Times New Roman" w:cs="Times New Roman"/>
          <w:color w:val="000000"/>
          <w:sz w:val="24"/>
          <w:szCs w:val="24"/>
        </w:rPr>
        <w:tab/>
      </w:r>
      <w:hyperlink r:id="rId16" w:history="1">
        <w:r w:rsidRPr="00634CEF">
          <w:rPr>
            <w:rFonts w:ascii="Times New Roman" w:hAnsi="Times New Roman" w:cs="Times New Roman"/>
            <w:sz w:val="24"/>
            <w:szCs w:val="24"/>
          </w:rPr>
          <w:t xml:space="preserve">Analytic </w:t>
        </w:r>
        <w:r w:rsidR="00150763">
          <w:rPr>
            <w:rFonts w:ascii="Times New Roman" w:hAnsi="Times New Roman" w:cs="Times New Roman"/>
            <w:sz w:val="24"/>
            <w:szCs w:val="24"/>
          </w:rPr>
          <w:t>h</w:t>
        </w:r>
        <w:r w:rsidRPr="00634CEF">
          <w:rPr>
            <w:rFonts w:ascii="Times New Roman" w:hAnsi="Times New Roman" w:cs="Times New Roman"/>
            <w:sz w:val="24"/>
            <w:szCs w:val="24"/>
          </w:rPr>
          <w:t xml:space="preserve">ierarchy </w:t>
        </w:r>
        <w:r w:rsidR="00150763">
          <w:rPr>
            <w:rFonts w:ascii="Times New Roman" w:hAnsi="Times New Roman" w:cs="Times New Roman"/>
            <w:sz w:val="24"/>
            <w:szCs w:val="24"/>
          </w:rPr>
          <w:t>p</w:t>
        </w:r>
        <w:r w:rsidRPr="00634CEF">
          <w:rPr>
            <w:rFonts w:ascii="Times New Roman" w:hAnsi="Times New Roman" w:cs="Times New Roman"/>
            <w:sz w:val="24"/>
            <w:szCs w:val="24"/>
          </w:rPr>
          <w:t>rocess</w:t>
        </w:r>
      </w:hyperlink>
      <w:r w:rsidRPr="00634CEF">
        <w:rPr>
          <w:rFonts w:ascii="Times New Roman" w:hAnsi="Times New Roman" w:cs="Times New Roman"/>
          <w:sz w:val="24"/>
          <w:szCs w:val="24"/>
        </w:rPr>
        <w:t xml:space="preserve"> </w:t>
      </w:r>
    </w:p>
    <w:p w14:paraId="3E34E76D" w14:textId="77777777" w:rsidR="00947529" w:rsidRPr="00634CEF" w:rsidRDefault="00947529" w:rsidP="00947529">
      <w:pPr>
        <w:rPr>
          <w:rFonts w:ascii="Times New Roman" w:eastAsia="Calibri" w:hAnsi="Times New Roman" w:cs="Times New Roman"/>
          <w:color w:val="000000"/>
          <w:sz w:val="24"/>
          <w:szCs w:val="24"/>
        </w:rPr>
      </w:pPr>
    </w:p>
    <w:p w14:paraId="0E9F1498" w14:textId="77777777" w:rsidR="00947529" w:rsidRPr="00947529" w:rsidRDefault="00947529" w:rsidP="00947529">
      <w:pPr>
        <w:rPr>
          <w:rFonts w:ascii="Times New Roman" w:eastAsia="Calibri" w:hAnsi="Times New Roman" w:cs="Times New Roman"/>
          <w:color w:val="000000"/>
          <w:sz w:val="24"/>
          <w:szCs w:val="24"/>
        </w:rPr>
      </w:pPr>
    </w:p>
    <w:p w14:paraId="07E5D673" w14:textId="77777777" w:rsidR="00947529" w:rsidRPr="00947529" w:rsidRDefault="00947529" w:rsidP="00947529">
      <w:pPr>
        <w:rPr>
          <w:rFonts w:ascii="Times New Roman" w:eastAsia="Calibri" w:hAnsi="Times New Roman" w:cs="Times New Roman"/>
          <w:color w:val="000000"/>
          <w:sz w:val="24"/>
          <w:szCs w:val="24"/>
        </w:rPr>
      </w:pPr>
    </w:p>
    <w:p w14:paraId="1760BB58" w14:textId="77777777" w:rsidR="00947529" w:rsidRPr="00947529" w:rsidRDefault="00947529" w:rsidP="00947529">
      <w:pPr>
        <w:rPr>
          <w:rFonts w:ascii="Times New Roman" w:eastAsia="Calibri" w:hAnsi="Times New Roman" w:cs="Times New Roman"/>
          <w:color w:val="000000"/>
          <w:sz w:val="24"/>
          <w:szCs w:val="24"/>
        </w:rPr>
      </w:pPr>
    </w:p>
    <w:p w14:paraId="74FFCFF8" w14:textId="77777777" w:rsidR="00947529" w:rsidRPr="00947529" w:rsidRDefault="00947529" w:rsidP="00947529">
      <w:pPr>
        <w:rPr>
          <w:rFonts w:ascii="Times New Roman" w:eastAsia="Calibri" w:hAnsi="Times New Roman" w:cs="Times New Roman"/>
          <w:color w:val="000000"/>
          <w:sz w:val="24"/>
          <w:szCs w:val="24"/>
        </w:rPr>
      </w:pPr>
    </w:p>
    <w:p w14:paraId="14DA555B" w14:textId="77777777" w:rsidR="00947529" w:rsidRPr="00947529" w:rsidRDefault="00947529" w:rsidP="00947529">
      <w:pPr>
        <w:rPr>
          <w:rFonts w:ascii="Times New Roman" w:eastAsia="Calibri" w:hAnsi="Times New Roman" w:cs="Times New Roman"/>
          <w:color w:val="000000"/>
          <w:sz w:val="24"/>
          <w:szCs w:val="24"/>
        </w:rPr>
      </w:pPr>
    </w:p>
    <w:p w14:paraId="17094C11" w14:textId="77777777" w:rsidR="00947529" w:rsidRPr="00947529" w:rsidRDefault="00947529" w:rsidP="00947529">
      <w:pPr>
        <w:rPr>
          <w:rFonts w:ascii="Times New Roman" w:eastAsia="Calibri" w:hAnsi="Times New Roman" w:cs="Times New Roman"/>
          <w:color w:val="000000"/>
          <w:sz w:val="24"/>
          <w:szCs w:val="24"/>
        </w:rPr>
      </w:pPr>
    </w:p>
    <w:p w14:paraId="5AB7F101" w14:textId="77777777" w:rsidR="00947529" w:rsidRPr="00947529" w:rsidRDefault="00947529" w:rsidP="00947529">
      <w:pPr>
        <w:rPr>
          <w:rFonts w:ascii="Times New Roman" w:eastAsia="Calibri" w:hAnsi="Times New Roman" w:cs="Times New Roman"/>
          <w:color w:val="000000"/>
          <w:sz w:val="24"/>
          <w:szCs w:val="24"/>
        </w:rPr>
      </w:pPr>
    </w:p>
    <w:p w14:paraId="5DA5A27B" w14:textId="77777777" w:rsidR="00947529" w:rsidRPr="00947529" w:rsidRDefault="00947529" w:rsidP="00947529">
      <w:pPr>
        <w:keepNext/>
        <w:tabs>
          <w:tab w:val="left" w:pos="360"/>
        </w:tabs>
        <w:spacing w:before="240" w:after="240" w:line="360" w:lineRule="auto"/>
        <w:ind w:left="576" w:hanging="576"/>
        <w:jc w:val="center"/>
        <w:outlineLvl w:val="1"/>
        <w:rPr>
          <w:rFonts w:ascii="Times New Roman" w:eastAsiaTheme="majorEastAsia" w:hAnsi="Times New Roman" w:cs="Times New Roman"/>
          <w:b/>
          <w:bCs/>
          <w:iCs/>
          <w:caps/>
          <w:szCs w:val="28"/>
          <w:lang w:bidi="en-US"/>
        </w:rPr>
      </w:pPr>
      <w:bookmarkStart w:id="9" w:name="_Toc478593079"/>
      <w:bookmarkStart w:id="10" w:name="_Toc485153211"/>
      <w:r w:rsidRPr="00947529">
        <w:rPr>
          <w:rFonts w:ascii="Times New Roman" w:eastAsiaTheme="majorEastAsia" w:hAnsi="Times New Roman" w:cs="Times New Roman"/>
          <w:b/>
          <w:bCs/>
          <w:iCs/>
          <w:caps/>
          <w:szCs w:val="28"/>
          <w:lang w:bidi="en-US"/>
        </w:rPr>
        <w:t>Dedication</w:t>
      </w:r>
      <w:bookmarkEnd w:id="9"/>
      <w:bookmarkEnd w:id="10"/>
    </w:p>
    <w:p w14:paraId="365730D6" w14:textId="77777777" w:rsidR="00947529" w:rsidRPr="00947529" w:rsidRDefault="00947529" w:rsidP="00947529">
      <w:pPr>
        <w:spacing w:before="120" w:after="120"/>
        <w:jc w:val="both"/>
        <w:rPr>
          <w:rFonts w:ascii="Times New Roman" w:eastAsia="Times New Roman" w:hAnsi="Times New Roman" w:cs="Times New Roman"/>
          <w:sz w:val="24"/>
          <w:szCs w:val="24"/>
        </w:rPr>
      </w:pPr>
      <w:r w:rsidRPr="00947529">
        <w:rPr>
          <w:rFonts w:ascii="Times New Roman" w:eastAsia="Times New Roman" w:hAnsi="Times New Roman" w:cs="Times New Roman"/>
          <w:sz w:val="24"/>
          <w:szCs w:val="24"/>
        </w:rPr>
        <w:t>This dissertation is dedicated to the spirit of my mother, my family and friends who have supported me throughout the DBA journey and kept encouraging me.  Also, especial thanks dedicated to my manager and my interviewees who have kept praying, supporting, and enthusiastically follow my progress through the years, all of that motivate me to continue this journey successfully.</w:t>
      </w:r>
    </w:p>
    <w:p w14:paraId="49F947A6" w14:textId="77777777" w:rsidR="00947529" w:rsidRPr="00947529" w:rsidRDefault="00947529" w:rsidP="00947529">
      <w:pPr>
        <w:spacing w:before="120" w:after="120"/>
        <w:rPr>
          <w:rFonts w:ascii="Times New Roman" w:eastAsia="Times New Roman" w:hAnsi="Times New Roman" w:cs="Times New Roman"/>
          <w:sz w:val="24"/>
          <w:szCs w:val="24"/>
        </w:rPr>
      </w:pPr>
    </w:p>
    <w:p w14:paraId="7B3E9733" w14:textId="77777777" w:rsidR="00947529" w:rsidRPr="00947529" w:rsidRDefault="00947529" w:rsidP="00947529">
      <w:pPr>
        <w:keepNext/>
        <w:tabs>
          <w:tab w:val="left" w:pos="360"/>
        </w:tabs>
        <w:spacing w:before="240" w:after="240" w:line="360" w:lineRule="auto"/>
        <w:ind w:left="576" w:hanging="576"/>
        <w:jc w:val="center"/>
        <w:outlineLvl w:val="1"/>
        <w:rPr>
          <w:rFonts w:ascii="Times New Roman" w:eastAsiaTheme="majorEastAsia" w:hAnsi="Times New Roman" w:cs="Times New Roman"/>
          <w:b/>
          <w:bCs/>
          <w:iCs/>
          <w:caps/>
          <w:szCs w:val="28"/>
          <w:lang w:bidi="en-US"/>
        </w:rPr>
      </w:pPr>
      <w:bookmarkStart w:id="11" w:name="_Toc478593080"/>
      <w:bookmarkStart w:id="12" w:name="_Toc485153212"/>
      <w:r w:rsidRPr="00947529">
        <w:rPr>
          <w:rFonts w:ascii="Times New Roman" w:eastAsiaTheme="majorEastAsia" w:hAnsi="Times New Roman" w:cs="Times New Roman"/>
          <w:b/>
          <w:bCs/>
          <w:iCs/>
          <w:caps/>
          <w:szCs w:val="28"/>
          <w:lang w:bidi="en-US"/>
        </w:rPr>
        <w:t>Acknowledgements</w:t>
      </w:r>
      <w:bookmarkEnd w:id="11"/>
      <w:bookmarkEnd w:id="12"/>
    </w:p>
    <w:p w14:paraId="2B3B6EF3" w14:textId="77777777" w:rsidR="00947529" w:rsidRPr="00947529" w:rsidRDefault="00947529" w:rsidP="00947529">
      <w:pPr>
        <w:spacing w:before="120" w:after="120"/>
        <w:jc w:val="both"/>
        <w:rPr>
          <w:rFonts w:ascii="Times New Roman" w:eastAsia="Times New Roman" w:hAnsi="Times New Roman" w:cs="Times New Roman"/>
          <w:sz w:val="24"/>
          <w:szCs w:val="24"/>
        </w:rPr>
      </w:pPr>
      <w:r w:rsidRPr="00947529">
        <w:rPr>
          <w:rFonts w:ascii="Times New Roman" w:eastAsia="Times New Roman" w:hAnsi="Times New Roman" w:cs="Times New Roman"/>
          <w:sz w:val="24"/>
          <w:szCs w:val="24"/>
        </w:rPr>
        <w:t>Praise be to Allah, the Most Glorious, the most merciful, those blessing help me during DBA journey.</w:t>
      </w:r>
    </w:p>
    <w:p w14:paraId="221C17A7" w14:textId="77777777" w:rsidR="00947529" w:rsidRPr="00947529" w:rsidRDefault="00947529" w:rsidP="00947529">
      <w:pPr>
        <w:spacing w:before="120" w:after="120"/>
        <w:jc w:val="both"/>
        <w:rPr>
          <w:rFonts w:ascii="Times New Roman" w:eastAsia="Times New Roman" w:hAnsi="Times New Roman" w:cs="Times New Roman"/>
          <w:sz w:val="24"/>
          <w:szCs w:val="24"/>
        </w:rPr>
      </w:pPr>
    </w:p>
    <w:p w14:paraId="2AC41E10" w14:textId="77777777" w:rsidR="00947529" w:rsidRPr="00947529" w:rsidRDefault="00947529" w:rsidP="00947529">
      <w:pPr>
        <w:spacing w:before="120" w:after="120"/>
        <w:jc w:val="both"/>
        <w:rPr>
          <w:rFonts w:ascii="Times New Roman" w:hAnsi="Times New Roman" w:cs="Times New Roman"/>
          <w:sz w:val="24"/>
          <w:szCs w:val="24"/>
        </w:rPr>
      </w:pPr>
      <w:r w:rsidRPr="00947529">
        <w:rPr>
          <w:rFonts w:ascii="Times New Roman" w:hAnsi="Times New Roman" w:cs="Times New Roman"/>
          <w:sz w:val="24"/>
          <w:szCs w:val="24"/>
        </w:rPr>
        <w:t xml:space="preserve">Firstly, I would like to express my sincere gratitude to my advisor Prof. </w:t>
      </w:r>
      <w:r w:rsidRPr="00947529">
        <w:rPr>
          <w:rFonts w:ascii="Times New Roman" w:eastAsia="Times New Roman" w:hAnsi="Times New Roman" w:cs="Times New Roman"/>
          <w:bCs/>
          <w:sz w:val="24"/>
          <w:szCs w:val="24"/>
          <w:lang w:bidi="en-US"/>
        </w:rPr>
        <w:t>Christopher Dixon</w:t>
      </w:r>
      <w:r w:rsidRPr="00947529">
        <w:rPr>
          <w:rFonts w:ascii="Times New Roman" w:hAnsi="Times New Roman" w:cs="Times New Roman"/>
          <w:sz w:val="24"/>
          <w:szCs w:val="24"/>
        </w:rPr>
        <w:t xml:space="preserve"> for the sophisticated advisor-student relation, as well as his continuous and treasurable support through my DBA journey, for his tolerance, motivation, and massive knowledge and wisdom. His guidance assisted me in all the time of research and writing of this thesis. I could not have imagined having a better advisor for my DBA study. Dr. Dixon thank you for keeping me happy and fully engaged and motivated.</w:t>
      </w:r>
    </w:p>
    <w:p w14:paraId="40C20EB9" w14:textId="77777777" w:rsidR="00947529" w:rsidRPr="00947529" w:rsidRDefault="00947529" w:rsidP="00947529">
      <w:pPr>
        <w:spacing w:before="120" w:after="120"/>
        <w:jc w:val="both"/>
        <w:rPr>
          <w:rFonts w:ascii="Times New Roman" w:hAnsi="Times New Roman" w:cs="Times New Roman"/>
          <w:sz w:val="24"/>
          <w:szCs w:val="24"/>
        </w:rPr>
      </w:pPr>
    </w:p>
    <w:p w14:paraId="6FBBB0E9" w14:textId="77777777" w:rsidR="00947529" w:rsidRDefault="00947529" w:rsidP="00947529">
      <w:pPr>
        <w:spacing w:before="120" w:after="120"/>
        <w:jc w:val="both"/>
        <w:rPr>
          <w:rFonts w:ascii="Times New Roman" w:hAnsi="Times New Roman" w:cs="Times New Roman"/>
          <w:sz w:val="24"/>
          <w:szCs w:val="24"/>
        </w:rPr>
      </w:pPr>
      <w:r w:rsidRPr="00947529">
        <w:rPr>
          <w:rFonts w:ascii="Times New Roman" w:hAnsi="Times New Roman" w:cs="Times New Roman"/>
          <w:sz w:val="24"/>
          <w:szCs w:val="24"/>
        </w:rPr>
        <w:t>In addition, I would like to show appreciation for the rest of my thesis committee: Prof. Mathew Webb for his intuitive comments and encouragement which helped me to conduct this research.</w:t>
      </w:r>
    </w:p>
    <w:p w14:paraId="0E7ED575" w14:textId="77777777" w:rsidR="00B66373" w:rsidRPr="00B66373" w:rsidRDefault="00B66373" w:rsidP="00B66373">
      <w:pPr>
        <w:pStyle w:val="HeadL2"/>
      </w:pPr>
    </w:p>
    <w:p w14:paraId="32CF91E4" w14:textId="77777777" w:rsidR="00947529" w:rsidRPr="00947529" w:rsidRDefault="00947529" w:rsidP="00947529">
      <w:pPr>
        <w:spacing w:before="120" w:after="120"/>
        <w:jc w:val="both"/>
        <w:rPr>
          <w:rFonts w:ascii="Times New Roman" w:hAnsi="Times New Roman" w:cs="Times New Roman"/>
          <w:sz w:val="24"/>
          <w:szCs w:val="24"/>
        </w:rPr>
      </w:pPr>
      <w:r w:rsidRPr="00947529">
        <w:rPr>
          <w:rFonts w:ascii="Times New Roman" w:hAnsi="Times New Roman" w:cs="Times New Roman"/>
          <w:sz w:val="24"/>
          <w:szCs w:val="24"/>
        </w:rPr>
        <w:t xml:space="preserve">My sincere thanks also goes to Prof. </w:t>
      </w:r>
      <w:hyperlink r:id="rId17" w:history="1">
        <w:r w:rsidRPr="00947529">
          <w:rPr>
            <w:rFonts w:ascii="Times New Roman" w:hAnsi="Times New Roman" w:cs="Times New Roman"/>
            <w:spacing w:val="5"/>
            <w:sz w:val="24"/>
            <w:szCs w:val="24"/>
            <w:shd w:val="clear" w:color="auto" w:fill="FFFFFF"/>
          </w:rPr>
          <w:t>Sanjay Kumar Singh</w:t>
        </w:r>
      </w:hyperlink>
      <w:r w:rsidRPr="00947529">
        <w:rPr>
          <w:rFonts w:ascii="Times New Roman" w:hAnsi="Times New Roman" w:cs="Times New Roman"/>
          <w:sz w:val="24"/>
          <w:szCs w:val="24"/>
        </w:rPr>
        <w:t xml:space="preserve"> for sharing his pearls of wisdom with me during the publication process and provided me with precious support, but also for the hard question which incented me to widen my research from various perspectives.</w:t>
      </w:r>
    </w:p>
    <w:p w14:paraId="601CADFE" w14:textId="77777777" w:rsidR="00947529" w:rsidRPr="00947529" w:rsidRDefault="00947529" w:rsidP="00947529">
      <w:pPr>
        <w:spacing w:before="120" w:after="120"/>
        <w:jc w:val="both"/>
        <w:rPr>
          <w:rFonts w:ascii="Times New Roman" w:hAnsi="Times New Roman" w:cs="Times New Roman"/>
          <w:sz w:val="24"/>
          <w:szCs w:val="24"/>
        </w:rPr>
      </w:pPr>
    </w:p>
    <w:p w14:paraId="474BE521" w14:textId="77777777" w:rsidR="00947529" w:rsidRPr="00947529" w:rsidRDefault="00947529" w:rsidP="00947529">
      <w:pPr>
        <w:spacing w:before="120" w:after="120"/>
        <w:jc w:val="both"/>
        <w:rPr>
          <w:rFonts w:ascii="Times New Roman" w:eastAsia="Times New Roman" w:hAnsi="Times New Roman" w:cs="Times New Roman"/>
          <w:sz w:val="24"/>
          <w:szCs w:val="24"/>
        </w:rPr>
      </w:pPr>
      <w:r w:rsidRPr="00947529">
        <w:rPr>
          <w:rFonts w:ascii="Times New Roman" w:eastAsia="Times New Roman" w:hAnsi="Times New Roman" w:cs="Times New Roman"/>
          <w:sz w:val="24"/>
          <w:szCs w:val="24"/>
        </w:rPr>
        <w:t xml:space="preserve">Finally, to the many I have not named - thank you all. </w:t>
      </w:r>
    </w:p>
    <w:p w14:paraId="45A2067E" w14:textId="77777777" w:rsidR="00947529" w:rsidRPr="00947529" w:rsidRDefault="00947529" w:rsidP="00947529">
      <w:pPr>
        <w:spacing w:before="120" w:after="120"/>
        <w:jc w:val="both"/>
        <w:rPr>
          <w:rFonts w:ascii="Times New Roman" w:eastAsia="Times New Roman" w:hAnsi="Times New Roman" w:cs="Times New Roman"/>
          <w:sz w:val="24"/>
          <w:szCs w:val="24"/>
        </w:rPr>
      </w:pPr>
    </w:p>
    <w:p w14:paraId="73DFF200" w14:textId="77777777" w:rsidR="00947529" w:rsidRPr="00947529" w:rsidRDefault="00947529" w:rsidP="00947529">
      <w:pPr>
        <w:spacing w:before="120" w:after="120"/>
        <w:rPr>
          <w:rFonts w:ascii="Times New Roman" w:eastAsia="Times New Roman" w:hAnsi="Times New Roman" w:cs="Times New Roman"/>
          <w:sz w:val="24"/>
          <w:szCs w:val="24"/>
        </w:rPr>
      </w:pPr>
    </w:p>
    <w:p w14:paraId="7153EF38" w14:textId="77777777" w:rsidR="00947529" w:rsidRPr="00947529" w:rsidRDefault="00947529" w:rsidP="00947529">
      <w:pPr>
        <w:spacing w:before="120" w:after="120"/>
        <w:rPr>
          <w:rFonts w:ascii="Times New Roman" w:eastAsia="Times New Roman" w:hAnsi="Times New Roman" w:cs="Times New Roman"/>
          <w:sz w:val="24"/>
          <w:szCs w:val="24"/>
        </w:rPr>
      </w:pPr>
      <w:r w:rsidRPr="00947529">
        <w:rPr>
          <w:rFonts w:ascii="Times New Roman" w:eastAsia="Times New Roman" w:hAnsi="Times New Roman" w:cs="Times New Roman"/>
          <w:sz w:val="24"/>
          <w:szCs w:val="24"/>
        </w:rPr>
        <w:t>Nada Al Mehrzi</w:t>
      </w:r>
    </w:p>
    <w:p w14:paraId="3C0D360C" w14:textId="77777777" w:rsidR="00904217" w:rsidRDefault="00904217" w:rsidP="00904217"/>
    <w:p w14:paraId="61DF4A31" w14:textId="77777777" w:rsidR="00947529" w:rsidRPr="00947529" w:rsidRDefault="00947529" w:rsidP="00947529">
      <w:pPr>
        <w:pStyle w:val="HeadL2"/>
      </w:pPr>
    </w:p>
    <w:bookmarkStart w:id="13" w:name="_Toc485153213" w:displacedByCustomXml="next"/>
    <w:sdt>
      <w:sdtPr>
        <w:rPr>
          <w:rFonts w:asciiTheme="majorBidi" w:eastAsiaTheme="minorHAnsi" w:hAnsiTheme="majorBidi" w:cstheme="minorBidi"/>
          <w:b w:val="0"/>
          <w:bCs w:val="0"/>
          <w:iCs w:val="0"/>
          <w:szCs w:val="22"/>
          <w:lang w:bidi="ar-SA"/>
        </w:rPr>
        <w:id w:val="1473485908"/>
        <w:docPartObj>
          <w:docPartGallery w:val="Table of Contents"/>
          <w:docPartUnique/>
        </w:docPartObj>
      </w:sdtPr>
      <w:sdtEndPr>
        <w:rPr>
          <w:noProof/>
        </w:rPr>
      </w:sdtEndPr>
      <w:sdtContent>
        <w:p w14:paraId="4E2E1FDA" w14:textId="77777777" w:rsidR="009F007A" w:rsidRPr="00314BC8" w:rsidRDefault="009F007A" w:rsidP="00314BC8">
          <w:pPr>
            <w:pStyle w:val="head1"/>
          </w:pPr>
          <w:r w:rsidRPr="00314BC8">
            <w:t>Table of Contents</w:t>
          </w:r>
          <w:bookmarkEnd w:id="0"/>
          <w:bookmarkEnd w:id="13"/>
        </w:p>
        <w:p w14:paraId="5A88D72B" w14:textId="77777777" w:rsidR="0094537D" w:rsidRPr="00862900" w:rsidRDefault="0094537D" w:rsidP="00440194">
          <w:pPr>
            <w:pStyle w:val="TOC2"/>
          </w:pPr>
          <w:r w:rsidRPr="00862900">
            <w:t xml:space="preserve"> CHAPTER ONE: INTRODUCTION </w:t>
          </w:r>
        </w:p>
        <w:p w14:paraId="4EB378D1" w14:textId="77777777" w:rsidR="0094537D" w:rsidRPr="0094537D" w:rsidRDefault="0094537D" w:rsidP="0094537D">
          <w:pPr>
            <w:rPr>
              <w:lang w:bidi="en-US"/>
            </w:rPr>
          </w:pPr>
        </w:p>
        <w:p w14:paraId="562ECEDA" w14:textId="77777777" w:rsidR="0094537D" w:rsidRPr="0094537D" w:rsidRDefault="009F007A" w:rsidP="00440194">
          <w:pPr>
            <w:pStyle w:val="TOC2"/>
            <w:rPr>
              <w:rFonts w:asciiTheme="minorHAnsi" w:hAnsiTheme="minorHAnsi" w:cstheme="minorBidi"/>
              <w:lang w:bidi="ar-SA"/>
            </w:rPr>
          </w:pPr>
          <w:r>
            <w:fldChar w:fldCharType="begin"/>
          </w:r>
          <w:r>
            <w:instrText xml:space="preserve"> TOC \o "1-3" \h \z \u </w:instrText>
          </w:r>
          <w:r>
            <w:fldChar w:fldCharType="separate"/>
          </w:r>
          <w:hyperlink w:anchor="_Toc485153216" w:history="1">
            <w:r w:rsidR="0094537D" w:rsidRPr="00862900">
              <w:rPr>
                <w:rStyle w:val="Hyperlink"/>
                <w:b w:val="0"/>
              </w:rPr>
              <w:t>1.0 Background to the Issue</w:t>
            </w:r>
            <w:r w:rsidR="0094537D" w:rsidRPr="0094537D">
              <w:rPr>
                <w:webHidden/>
              </w:rPr>
              <w:tab/>
            </w:r>
            <w:r w:rsidR="0094537D" w:rsidRPr="0094537D">
              <w:rPr>
                <w:webHidden/>
              </w:rPr>
              <w:fldChar w:fldCharType="begin"/>
            </w:r>
            <w:r w:rsidR="0094537D" w:rsidRPr="0094537D">
              <w:rPr>
                <w:webHidden/>
              </w:rPr>
              <w:instrText xml:space="preserve"> PAGEREF _Toc485153216 \h </w:instrText>
            </w:r>
            <w:r w:rsidR="0094537D" w:rsidRPr="0094537D">
              <w:rPr>
                <w:webHidden/>
              </w:rPr>
            </w:r>
            <w:r w:rsidR="0094537D" w:rsidRPr="0094537D">
              <w:rPr>
                <w:webHidden/>
              </w:rPr>
              <w:fldChar w:fldCharType="separate"/>
            </w:r>
            <w:r w:rsidR="00292C18">
              <w:rPr>
                <w:webHidden/>
              </w:rPr>
              <w:t>11</w:t>
            </w:r>
            <w:r w:rsidR="0094537D" w:rsidRPr="0094537D">
              <w:rPr>
                <w:webHidden/>
              </w:rPr>
              <w:fldChar w:fldCharType="end"/>
            </w:r>
          </w:hyperlink>
        </w:p>
        <w:p w14:paraId="5CC274BC" w14:textId="77777777" w:rsidR="0094537D" w:rsidRPr="0094537D" w:rsidRDefault="007B472E">
          <w:pPr>
            <w:pStyle w:val="TOC1"/>
            <w:rPr>
              <w:rFonts w:asciiTheme="minorHAnsi" w:eastAsiaTheme="minorEastAsia" w:hAnsiTheme="minorHAnsi" w:cstheme="minorBidi"/>
              <w:b w:val="0"/>
              <w:bCs w:val="0"/>
              <w:lang w:bidi="ar-SA"/>
            </w:rPr>
          </w:pPr>
          <w:hyperlink w:anchor="_Toc485153217" w:history="1">
            <w:r w:rsidR="0094537D" w:rsidRPr="0094537D">
              <w:rPr>
                <w:rStyle w:val="Hyperlink"/>
                <w:b w:val="0"/>
              </w:rPr>
              <w:t>1.1 The Research Problem</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_Toc485153217 \h </w:instrText>
            </w:r>
            <w:r w:rsidR="0094537D" w:rsidRPr="0094537D">
              <w:rPr>
                <w:b w:val="0"/>
                <w:webHidden/>
              </w:rPr>
            </w:r>
            <w:r w:rsidR="0094537D" w:rsidRPr="0094537D">
              <w:rPr>
                <w:b w:val="0"/>
                <w:webHidden/>
              </w:rPr>
              <w:fldChar w:fldCharType="separate"/>
            </w:r>
            <w:r w:rsidR="00292C18">
              <w:rPr>
                <w:b w:val="0"/>
                <w:webHidden/>
              </w:rPr>
              <w:t>14</w:t>
            </w:r>
            <w:r w:rsidR="0094537D" w:rsidRPr="0094537D">
              <w:rPr>
                <w:b w:val="0"/>
                <w:webHidden/>
              </w:rPr>
              <w:fldChar w:fldCharType="end"/>
            </w:r>
          </w:hyperlink>
        </w:p>
        <w:p w14:paraId="2B052D96" w14:textId="77777777" w:rsidR="0094537D" w:rsidRPr="0094537D" w:rsidRDefault="007B472E">
          <w:pPr>
            <w:pStyle w:val="TOC1"/>
            <w:rPr>
              <w:rFonts w:asciiTheme="minorHAnsi" w:eastAsiaTheme="minorEastAsia" w:hAnsiTheme="minorHAnsi" w:cstheme="minorBidi"/>
              <w:b w:val="0"/>
              <w:bCs w:val="0"/>
              <w:lang w:bidi="ar-SA"/>
            </w:rPr>
          </w:pPr>
          <w:hyperlink w:anchor="_Toc485153218" w:history="1">
            <w:r w:rsidR="0094537D" w:rsidRPr="0094537D">
              <w:rPr>
                <w:rStyle w:val="Hyperlink"/>
                <w:b w:val="0"/>
              </w:rPr>
              <w:t>1.2 Research Aims and Objectives</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_Toc485153218 \h </w:instrText>
            </w:r>
            <w:r w:rsidR="0094537D" w:rsidRPr="0094537D">
              <w:rPr>
                <w:b w:val="0"/>
                <w:webHidden/>
              </w:rPr>
            </w:r>
            <w:r w:rsidR="0094537D" w:rsidRPr="0094537D">
              <w:rPr>
                <w:b w:val="0"/>
                <w:webHidden/>
              </w:rPr>
              <w:fldChar w:fldCharType="separate"/>
            </w:r>
            <w:r w:rsidR="00292C18">
              <w:rPr>
                <w:b w:val="0"/>
                <w:webHidden/>
              </w:rPr>
              <w:t>16</w:t>
            </w:r>
            <w:r w:rsidR="0094537D" w:rsidRPr="0094537D">
              <w:rPr>
                <w:b w:val="0"/>
                <w:webHidden/>
              </w:rPr>
              <w:fldChar w:fldCharType="end"/>
            </w:r>
          </w:hyperlink>
        </w:p>
        <w:p w14:paraId="00B28C71" w14:textId="77777777" w:rsidR="0094537D" w:rsidRPr="0094537D" w:rsidRDefault="007B472E">
          <w:pPr>
            <w:pStyle w:val="TOC1"/>
            <w:rPr>
              <w:rFonts w:asciiTheme="minorHAnsi" w:eastAsiaTheme="minorEastAsia" w:hAnsiTheme="minorHAnsi" w:cstheme="minorBidi"/>
              <w:b w:val="0"/>
              <w:bCs w:val="0"/>
              <w:lang w:bidi="ar-SA"/>
            </w:rPr>
          </w:pPr>
          <w:hyperlink w:anchor="_Toc485153219" w:history="1">
            <w:r w:rsidR="0094537D" w:rsidRPr="0094537D">
              <w:rPr>
                <w:rStyle w:val="Hyperlink"/>
                <w:b w:val="0"/>
              </w:rPr>
              <w:t>1.3 Research Questions</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_Toc485153219 \h </w:instrText>
            </w:r>
            <w:r w:rsidR="0094537D" w:rsidRPr="0094537D">
              <w:rPr>
                <w:b w:val="0"/>
                <w:webHidden/>
              </w:rPr>
            </w:r>
            <w:r w:rsidR="0094537D" w:rsidRPr="0094537D">
              <w:rPr>
                <w:b w:val="0"/>
                <w:webHidden/>
              </w:rPr>
              <w:fldChar w:fldCharType="separate"/>
            </w:r>
            <w:r w:rsidR="00292C18">
              <w:rPr>
                <w:b w:val="0"/>
                <w:webHidden/>
              </w:rPr>
              <w:t>17</w:t>
            </w:r>
            <w:r w:rsidR="0094537D" w:rsidRPr="0094537D">
              <w:rPr>
                <w:b w:val="0"/>
                <w:webHidden/>
              </w:rPr>
              <w:fldChar w:fldCharType="end"/>
            </w:r>
          </w:hyperlink>
        </w:p>
        <w:p w14:paraId="5CC28053" w14:textId="77777777" w:rsidR="0094537D" w:rsidRPr="0094537D" w:rsidRDefault="007B472E">
          <w:pPr>
            <w:pStyle w:val="TOC1"/>
            <w:rPr>
              <w:rFonts w:asciiTheme="minorHAnsi" w:eastAsiaTheme="minorEastAsia" w:hAnsiTheme="minorHAnsi" w:cstheme="minorBidi"/>
              <w:b w:val="0"/>
              <w:bCs w:val="0"/>
              <w:lang w:bidi="ar-SA"/>
            </w:rPr>
          </w:pPr>
          <w:hyperlink w:anchor="_Toc485153220" w:history="1">
            <w:r w:rsidR="0094537D" w:rsidRPr="0094537D">
              <w:rPr>
                <w:rStyle w:val="Hyperlink"/>
                <w:b w:val="0"/>
              </w:rPr>
              <w:t>1.4 Research Methodology</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_Toc485153220 \h </w:instrText>
            </w:r>
            <w:r w:rsidR="0094537D" w:rsidRPr="0094537D">
              <w:rPr>
                <w:b w:val="0"/>
                <w:webHidden/>
              </w:rPr>
            </w:r>
            <w:r w:rsidR="0094537D" w:rsidRPr="0094537D">
              <w:rPr>
                <w:b w:val="0"/>
                <w:webHidden/>
              </w:rPr>
              <w:fldChar w:fldCharType="separate"/>
            </w:r>
            <w:r w:rsidR="00292C18">
              <w:rPr>
                <w:b w:val="0"/>
                <w:webHidden/>
              </w:rPr>
              <w:t>18</w:t>
            </w:r>
            <w:r w:rsidR="0094537D" w:rsidRPr="0094537D">
              <w:rPr>
                <w:b w:val="0"/>
                <w:webHidden/>
              </w:rPr>
              <w:fldChar w:fldCharType="end"/>
            </w:r>
          </w:hyperlink>
        </w:p>
        <w:p w14:paraId="2CC1CF9D" w14:textId="77777777" w:rsidR="0094537D" w:rsidRPr="0094537D" w:rsidRDefault="007B472E">
          <w:pPr>
            <w:pStyle w:val="TOC1"/>
            <w:rPr>
              <w:rFonts w:asciiTheme="minorHAnsi" w:eastAsiaTheme="minorEastAsia" w:hAnsiTheme="minorHAnsi" w:cstheme="minorBidi"/>
              <w:b w:val="0"/>
              <w:bCs w:val="0"/>
              <w:lang w:bidi="ar-SA"/>
            </w:rPr>
          </w:pPr>
          <w:hyperlink w:anchor="_Toc485153221" w:history="1">
            <w:r w:rsidR="0094537D" w:rsidRPr="0094537D">
              <w:rPr>
                <w:rStyle w:val="Hyperlink"/>
                <w:b w:val="0"/>
              </w:rPr>
              <w:t>1.5 Research Significance</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_Toc485153221 \h </w:instrText>
            </w:r>
            <w:r w:rsidR="0094537D" w:rsidRPr="0094537D">
              <w:rPr>
                <w:b w:val="0"/>
                <w:webHidden/>
              </w:rPr>
            </w:r>
            <w:r w:rsidR="0094537D" w:rsidRPr="0094537D">
              <w:rPr>
                <w:b w:val="0"/>
                <w:webHidden/>
              </w:rPr>
              <w:fldChar w:fldCharType="separate"/>
            </w:r>
            <w:r w:rsidR="00292C18">
              <w:rPr>
                <w:b w:val="0"/>
                <w:webHidden/>
              </w:rPr>
              <w:t>18</w:t>
            </w:r>
            <w:r w:rsidR="0094537D" w:rsidRPr="0094537D">
              <w:rPr>
                <w:b w:val="0"/>
                <w:webHidden/>
              </w:rPr>
              <w:fldChar w:fldCharType="end"/>
            </w:r>
          </w:hyperlink>
        </w:p>
        <w:p w14:paraId="224688B6" w14:textId="77777777" w:rsidR="0094537D" w:rsidRPr="0094537D" w:rsidRDefault="007B472E">
          <w:pPr>
            <w:pStyle w:val="TOC1"/>
            <w:rPr>
              <w:rFonts w:asciiTheme="minorHAnsi" w:eastAsiaTheme="minorEastAsia" w:hAnsiTheme="minorHAnsi" w:cstheme="minorBidi"/>
              <w:b w:val="0"/>
              <w:bCs w:val="0"/>
              <w:lang w:bidi="ar-SA"/>
            </w:rPr>
          </w:pPr>
          <w:hyperlink w:anchor="_Toc485153222" w:history="1">
            <w:r w:rsidR="0094537D" w:rsidRPr="0094537D">
              <w:rPr>
                <w:rStyle w:val="Hyperlink"/>
                <w:b w:val="0"/>
              </w:rPr>
              <w:t>1.6 Limitations</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_Toc485153222 \h </w:instrText>
            </w:r>
            <w:r w:rsidR="0094537D" w:rsidRPr="0094537D">
              <w:rPr>
                <w:b w:val="0"/>
                <w:webHidden/>
              </w:rPr>
            </w:r>
            <w:r w:rsidR="0094537D" w:rsidRPr="0094537D">
              <w:rPr>
                <w:b w:val="0"/>
                <w:webHidden/>
              </w:rPr>
              <w:fldChar w:fldCharType="separate"/>
            </w:r>
            <w:r w:rsidR="00292C18">
              <w:rPr>
                <w:b w:val="0"/>
                <w:webHidden/>
              </w:rPr>
              <w:t>19</w:t>
            </w:r>
            <w:r w:rsidR="0094537D" w:rsidRPr="0094537D">
              <w:rPr>
                <w:b w:val="0"/>
                <w:webHidden/>
              </w:rPr>
              <w:fldChar w:fldCharType="end"/>
            </w:r>
          </w:hyperlink>
        </w:p>
        <w:p w14:paraId="06F77D52" w14:textId="77777777" w:rsidR="0094537D" w:rsidRPr="0094537D" w:rsidRDefault="007B472E">
          <w:pPr>
            <w:pStyle w:val="TOC1"/>
            <w:rPr>
              <w:rFonts w:asciiTheme="minorHAnsi" w:eastAsiaTheme="minorEastAsia" w:hAnsiTheme="minorHAnsi" w:cstheme="minorBidi"/>
              <w:b w:val="0"/>
              <w:bCs w:val="0"/>
              <w:lang w:bidi="ar-SA"/>
            </w:rPr>
          </w:pPr>
          <w:hyperlink w:anchor="_Toc485153223" w:history="1">
            <w:r w:rsidR="0094537D" w:rsidRPr="0094537D">
              <w:rPr>
                <w:rStyle w:val="Hyperlink"/>
                <w:b w:val="0"/>
              </w:rPr>
              <w:t>1.7 Definition of Terms</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_Toc485153223 \h </w:instrText>
            </w:r>
            <w:r w:rsidR="0094537D" w:rsidRPr="0094537D">
              <w:rPr>
                <w:b w:val="0"/>
                <w:webHidden/>
              </w:rPr>
            </w:r>
            <w:r w:rsidR="0094537D" w:rsidRPr="0094537D">
              <w:rPr>
                <w:b w:val="0"/>
                <w:webHidden/>
              </w:rPr>
              <w:fldChar w:fldCharType="separate"/>
            </w:r>
            <w:r w:rsidR="00292C18">
              <w:rPr>
                <w:b w:val="0"/>
                <w:webHidden/>
              </w:rPr>
              <w:t>19</w:t>
            </w:r>
            <w:r w:rsidR="0094537D" w:rsidRPr="0094537D">
              <w:rPr>
                <w:b w:val="0"/>
                <w:webHidden/>
              </w:rPr>
              <w:fldChar w:fldCharType="end"/>
            </w:r>
          </w:hyperlink>
        </w:p>
        <w:p w14:paraId="5F8F660A" w14:textId="77777777" w:rsidR="0094537D" w:rsidRDefault="007B472E">
          <w:pPr>
            <w:pStyle w:val="TOC1"/>
            <w:rPr>
              <w:rStyle w:val="Hyperlink"/>
              <w:b w:val="0"/>
            </w:rPr>
          </w:pPr>
          <w:hyperlink w:anchor="_Toc485153224" w:history="1">
            <w:r w:rsidR="0094537D" w:rsidRPr="0094537D">
              <w:rPr>
                <w:rStyle w:val="Hyperlink"/>
                <w:b w:val="0"/>
              </w:rPr>
              <w:t>1.8 Organization of the Study</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_Toc485153224 \h </w:instrText>
            </w:r>
            <w:r w:rsidR="0094537D" w:rsidRPr="0094537D">
              <w:rPr>
                <w:b w:val="0"/>
                <w:webHidden/>
              </w:rPr>
            </w:r>
            <w:r w:rsidR="0094537D" w:rsidRPr="0094537D">
              <w:rPr>
                <w:b w:val="0"/>
                <w:webHidden/>
              </w:rPr>
              <w:fldChar w:fldCharType="separate"/>
            </w:r>
            <w:r w:rsidR="00292C18">
              <w:rPr>
                <w:b w:val="0"/>
                <w:webHidden/>
              </w:rPr>
              <w:t>20</w:t>
            </w:r>
            <w:r w:rsidR="0094537D" w:rsidRPr="0094537D">
              <w:rPr>
                <w:b w:val="0"/>
                <w:webHidden/>
              </w:rPr>
              <w:fldChar w:fldCharType="end"/>
            </w:r>
          </w:hyperlink>
        </w:p>
        <w:p w14:paraId="1B4A70C4" w14:textId="77777777" w:rsidR="0094537D" w:rsidRDefault="0094537D" w:rsidP="0094537D">
          <w:pPr>
            <w:rPr>
              <w:lang w:bidi="en-US"/>
            </w:rPr>
          </w:pPr>
        </w:p>
        <w:p w14:paraId="11D4CE98" w14:textId="77777777" w:rsidR="0094537D" w:rsidRPr="00C90DE5" w:rsidRDefault="007B472E" w:rsidP="00440194">
          <w:pPr>
            <w:pStyle w:val="TOC2"/>
            <w:rPr>
              <w:rStyle w:val="Hyperlink"/>
              <w:sz w:val="28"/>
            </w:rPr>
          </w:pPr>
          <w:hyperlink w:anchor="_Toc485153225" w:history="1">
            <w:r w:rsidR="0094537D" w:rsidRPr="00C90DE5">
              <w:rPr>
                <w:rStyle w:val="Hyperlink"/>
                <w:sz w:val="28"/>
              </w:rPr>
              <w:t>CHAPTER TWO</w:t>
            </w:r>
            <w:r w:rsidR="00C90DE5" w:rsidRPr="00C90DE5">
              <w:rPr>
                <w:rStyle w:val="Hyperlink"/>
                <w:sz w:val="28"/>
              </w:rPr>
              <w:t xml:space="preserve">: </w:t>
            </w:r>
          </w:hyperlink>
          <w:hyperlink w:anchor="_Toc485153226" w:history="1">
            <w:r w:rsidR="0094537D" w:rsidRPr="00C90DE5">
              <w:rPr>
                <w:rStyle w:val="Hyperlink"/>
                <w:sz w:val="28"/>
              </w:rPr>
              <w:t>LITERATURE REVIEW</w:t>
            </w:r>
          </w:hyperlink>
        </w:p>
        <w:p w14:paraId="2C066A52" w14:textId="77777777" w:rsidR="00C90DE5" w:rsidRPr="00C90DE5" w:rsidRDefault="00C90DE5" w:rsidP="00C90DE5">
          <w:pPr>
            <w:rPr>
              <w:lang w:bidi="en-US"/>
            </w:rPr>
          </w:pPr>
        </w:p>
        <w:p w14:paraId="0D29A21C" w14:textId="77777777" w:rsidR="0094537D" w:rsidRPr="0094537D" w:rsidRDefault="007B472E">
          <w:pPr>
            <w:pStyle w:val="TOC1"/>
            <w:rPr>
              <w:rFonts w:asciiTheme="minorHAnsi" w:eastAsiaTheme="minorEastAsia" w:hAnsiTheme="minorHAnsi" w:cstheme="minorBidi"/>
              <w:b w:val="0"/>
              <w:bCs w:val="0"/>
              <w:lang w:bidi="ar-SA"/>
            </w:rPr>
          </w:pPr>
          <w:hyperlink w:anchor="_Toc485153227" w:history="1">
            <w:r w:rsidR="0094537D" w:rsidRPr="0094537D">
              <w:rPr>
                <w:rStyle w:val="Hyperlink"/>
                <w:rFonts w:eastAsia="Times New Roman"/>
                <w:b w:val="0"/>
              </w:rPr>
              <w:t>2.0 Introduction</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_Toc485153227 \h </w:instrText>
            </w:r>
            <w:r w:rsidR="0094537D" w:rsidRPr="0094537D">
              <w:rPr>
                <w:b w:val="0"/>
                <w:webHidden/>
              </w:rPr>
            </w:r>
            <w:r w:rsidR="0094537D" w:rsidRPr="0094537D">
              <w:rPr>
                <w:b w:val="0"/>
                <w:webHidden/>
              </w:rPr>
              <w:fldChar w:fldCharType="separate"/>
            </w:r>
            <w:r w:rsidR="00292C18">
              <w:rPr>
                <w:b w:val="0"/>
                <w:webHidden/>
              </w:rPr>
              <w:t>21</w:t>
            </w:r>
            <w:r w:rsidR="0094537D" w:rsidRPr="0094537D">
              <w:rPr>
                <w:b w:val="0"/>
                <w:webHidden/>
              </w:rPr>
              <w:fldChar w:fldCharType="end"/>
            </w:r>
          </w:hyperlink>
        </w:p>
        <w:p w14:paraId="113CC93E" w14:textId="77777777" w:rsidR="0094537D" w:rsidRPr="0094537D" w:rsidRDefault="007B472E">
          <w:pPr>
            <w:pStyle w:val="TOC1"/>
            <w:rPr>
              <w:rFonts w:asciiTheme="minorHAnsi" w:eastAsiaTheme="minorEastAsia" w:hAnsiTheme="minorHAnsi" w:cstheme="minorBidi"/>
              <w:b w:val="0"/>
              <w:bCs w:val="0"/>
              <w:lang w:bidi="ar-SA"/>
            </w:rPr>
          </w:pPr>
          <w:hyperlink w:anchor="_Toc485153228" w:history="1">
            <w:r w:rsidR="0094537D" w:rsidRPr="0094537D">
              <w:rPr>
                <w:rStyle w:val="Hyperlink"/>
                <w:rFonts w:eastAsia="Times New Roman"/>
                <w:b w:val="0"/>
              </w:rPr>
              <w:t>2.1 Barriers to Employee Engagement</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_Toc485153228 \h </w:instrText>
            </w:r>
            <w:r w:rsidR="0094537D" w:rsidRPr="0094537D">
              <w:rPr>
                <w:b w:val="0"/>
                <w:webHidden/>
              </w:rPr>
            </w:r>
            <w:r w:rsidR="0094537D" w:rsidRPr="0094537D">
              <w:rPr>
                <w:b w:val="0"/>
                <w:webHidden/>
              </w:rPr>
              <w:fldChar w:fldCharType="separate"/>
            </w:r>
            <w:r w:rsidR="00292C18">
              <w:rPr>
                <w:b w:val="0"/>
                <w:webHidden/>
              </w:rPr>
              <w:t>21</w:t>
            </w:r>
            <w:r w:rsidR="0094537D" w:rsidRPr="0094537D">
              <w:rPr>
                <w:b w:val="0"/>
                <w:webHidden/>
              </w:rPr>
              <w:fldChar w:fldCharType="end"/>
            </w:r>
          </w:hyperlink>
        </w:p>
        <w:p w14:paraId="6401046C" w14:textId="77777777" w:rsidR="0094537D" w:rsidRPr="0094537D" w:rsidRDefault="007B472E">
          <w:pPr>
            <w:pStyle w:val="TOC1"/>
            <w:rPr>
              <w:rFonts w:asciiTheme="minorHAnsi" w:eastAsiaTheme="minorEastAsia" w:hAnsiTheme="minorHAnsi" w:cstheme="minorBidi"/>
              <w:b w:val="0"/>
              <w:bCs w:val="0"/>
              <w:lang w:bidi="ar-SA"/>
            </w:rPr>
          </w:pPr>
          <w:hyperlink w:anchor="_Toc485153229" w:history="1">
            <w:r w:rsidR="0094537D" w:rsidRPr="0094537D">
              <w:rPr>
                <w:rStyle w:val="Hyperlink"/>
                <w:rFonts w:eastAsia="Times New Roman"/>
                <w:b w:val="0"/>
              </w:rPr>
              <w:t>2.2 Previous Research</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_Toc485153229 \h </w:instrText>
            </w:r>
            <w:r w:rsidR="0094537D" w:rsidRPr="0094537D">
              <w:rPr>
                <w:b w:val="0"/>
                <w:webHidden/>
              </w:rPr>
            </w:r>
            <w:r w:rsidR="0094537D" w:rsidRPr="0094537D">
              <w:rPr>
                <w:b w:val="0"/>
                <w:webHidden/>
              </w:rPr>
              <w:fldChar w:fldCharType="separate"/>
            </w:r>
            <w:r w:rsidR="00292C18">
              <w:rPr>
                <w:b w:val="0"/>
                <w:webHidden/>
              </w:rPr>
              <w:t>23</w:t>
            </w:r>
            <w:r w:rsidR="0094537D" w:rsidRPr="0094537D">
              <w:rPr>
                <w:b w:val="0"/>
                <w:webHidden/>
              </w:rPr>
              <w:fldChar w:fldCharType="end"/>
            </w:r>
          </w:hyperlink>
        </w:p>
        <w:p w14:paraId="16138638" w14:textId="77777777" w:rsidR="0094537D" w:rsidRPr="0094537D" w:rsidRDefault="007B472E">
          <w:pPr>
            <w:pStyle w:val="TOC1"/>
            <w:rPr>
              <w:rFonts w:asciiTheme="minorHAnsi" w:eastAsiaTheme="minorEastAsia" w:hAnsiTheme="minorHAnsi" w:cstheme="minorBidi"/>
              <w:b w:val="0"/>
              <w:bCs w:val="0"/>
              <w:lang w:bidi="ar-SA"/>
            </w:rPr>
          </w:pPr>
          <w:hyperlink w:anchor="_Toc485153230" w:history="1">
            <w:r w:rsidR="0094537D" w:rsidRPr="0094537D">
              <w:rPr>
                <w:rStyle w:val="Hyperlink"/>
                <w:rFonts w:eastAsia="Times New Roman"/>
                <w:b w:val="0"/>
              </w:rPr>
              <w:t>2.3 Contributors to Employee Engagement</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_Toc485153230 \h </w:instrText>
            </w:r>
            <w:r w:rsidR="0094537D" w:rsidRPr="0094537D">
              <w:rPr>
                <w:b w:val="0"/>
                <w:webHidden/>
              </w:rPr>
            </w:r>
            <w:r w:rsidR="0094537D" w:rsidRPr="0094537D">
              <w:rPr>
                <w:b w:val="0"/>
                <w:webHidden/>
              </w:rPr>
              <w:fldChar w:fldCharType="separate"/>
            </w:r>
            <w:r w:rsidR="00292C18">
              <w:rPr>
                <w:b w:val="0"/>
                <w:webHidden/>
              </w:rPr>
              <w:t>28</w:t>
            </w:r>
            <w:r w:rsidR="0094537D" w:rsidRPr="0094537D">
              <w:rPr>
                <w:b w:val="0"/>
                <w:webHidden/>
              </w:rPr>
              <w:fldChar w:fldCharType="end"/>
            </w:r>
          </w:hyperlink>
        </w:p>
        <w:p w14:paraId="0610C3CD" w14:textId="77777777" w:rsidR="0094537D" w:rsidRPr="0094537D" w:rsidRDefault="00C90DE5" w:rsidP="00440194">
          <w:pPr>
            <w:pStyle w:val="TOC2"/>
            <w:rPr>
              <w:rFonts w:asciiTheme="minorHAnsi" w:hAnsiTheme="minorHAnsi" w:cstheme="minorBidi"/>
              <w:lang w:bidi="ar-SA"/>
            </w:rPr>
          </w:pPr>
          <w:r>
            <w:rPr>
              <w:rStyle w:val="Hyperlink"/>
              <w:b w:val="0"/>
            </w:rPr>
            <w:tab/>
          </w:r>
          <w:hyperlink w:anchor="_Toc485153231" w:history="1">
            <w:r w:rsidR="0094537D" w:rsidRPr="00862900">
              <w:rPr>
                <w:rStyle w:val="Hyperlink"/>
                <w:b w:val="0"/>
              </w:rPr>
              <w:t>2.3.1Organizational Culture and Employee Engagement</w:t>
            </w:r>
            <w:r w:rsidR="0094537D" w:rsidRPr="00C90DE5">
              <w:rPr>
                <w:webHidden/>
              </w:rPr>
              <w:tab/>
            </w:r>
            <w:r w:rsidR="0094537D" w:rsidRPr="00C90DE5">
              <w:rPr>
                <w:webHidden/>
              </w:rPr>
              <w:fldChar w:fldCharType="begin"/>
            </w:r>
            <w:r w:rsidR="0094537D" w:rsidRPr="00C90DE5">
              <w:rPr>
                <w:webHidden/>
              </w:rPr>
              <w:instrText xml:space="preserve"> PAGEREF _Toc485153231 \h </w:instrText>
            </w:r>
            <w:r w:rsidR="0094537D" w:rsidRPr="00C90DE5">
              <w:rPr>
                <w:webHidden/>
              </w:rPr>
            </w:r>
            <w:r w:rsidR="0094537D" w:rsidRPr="00C90DE5">
              <w:rPr>
                <w:webHidden/>
              </w:rPr>
              <w:fldChar w:fldCharType="separate"/>
            </w:r>
            <w:r w:rsidR="00292C18">
              <w:rPr>
                <w:webHidden/>
              </w:rPr>
              <w:t>32</w:t>
            </w:r>
            <w:r w:rsidR="0094537D" w:rsidRPr="00C90DE5">
              <w:rPr>
                <w:webHidden/>
              </w:rPr>
              <w:fldChar w:fldCharType="end"/>
            </w:r>
          </w:hyperlink>
        </w:p>
        <w:p w14:paraId="4C343E74" w14:textId="77777777" w:rsidR="0094537D" w:rsidRPr="0094537D" w:rsidRDefault="00C90DE5" w:rsidP="00440194">
          <w:pPr>
            <w:pStyle w:val="TOC2"/>
            <w:rPr>
              <w:rFonts w:asciiTheme="minorHAnsi" w:hAnsiTheme="minorHAnsi" w:cstheme="minorBidi"/>
              <w:lang w:bidi="ar-SA"/>
            </w:rPr>
          </w:pPr>
          <w:r>
            <w:rPr>
              <w:rStyle w:val="Hyperlink"/>
              <w:b w:val="0"/>
            </w:rPr>
            <w:tab/>
          </w:r>
          <w:hyperlink w:anchor="_Toc485153232" w:history="1">
            <w:r w:rsidR="0094537D" w:rsidRPr="00862900">
              <w:rPr>
                <w:rStyle w:val="Hyperlink"/>
                <w:b w:val="0"/>
              </w:rPr>
              <w:t>2.4.2</w:t>
            </w:r>
            <w:r w:rsidR="00862900" w:rsidRPr="00862900">
              <w:rPr>
                <w:rStyle w:val="Hyperlink"/>
                <w:b w:val="0"/>
              </w:rPr>
              <w:t>L</w:t>
            </w:r>
            <w:r w:rsidR="0094537D" w:rsidRPr="00862900">
              <w:rPr>
                <w:rStyle w:val="Hyperlink"/>
                <w:b w:val="0"/>
              </w:rPr>
              <w:t>eadership and Employee Engagement</w:t>
            </w:r>
            <w:r w:rsidR="0094537D" w:rsidRPr="00C90DE5">
              <w:rPr>
                <w:webHidden/>
              </w:rPr>
              <w:tab/>
            </w:r>
            <w:r w:rsidR="0094537D" w:rsidRPr="00C90DE5">
              <w:rPr>
                <w:webHidden/>
              </w:rPr>
              <w:fldChar w:fldCharType="begin"/>
            </w:r>
            <w:r w:rsidR="0094537D" w:rsidRPr="00C90DE5">
              <w:rPr>
                <w:webHidden/>
              </w:rPr>
              <w:instrText xml:space="preserve"> PAGEREF _Toc485153232 \h </w:instrText>
            </w:r>
            <w:r w:rsidR="0094537D" w:rsidRPr="00C90DE5">
              <w:rPr>
                <w:webHidden/>
              </w:rPr>
            </w:r>
            <w:r w:rsidR="0094537D" w:rsidRPr="00C90DE5">
              <w:rPr>
                <w:webHidden/>
              </w:rPr>
              <w:fldChar w:fldCharType="separate"/>
            </w:r>
            <w:r w:rsidR="00292C18">
              <w:rPr>
                <w:webHidden/>
              </w:rPr>
              <w:t>35</w:t>
            </w:r>
            <w:r w:rsidR="0094537D" w:rsidRPr="00C90DE5">
              <w:rPr>
                <w:webHidden/>
              </w:rPr>
              <w:fldChar w:fldCharType="end"/>
            </w:r>
          </w:hyperlink>
        </w:p>
        <w:p w14:paraId="0B4CBDB6" w14:textId="77777777" w:rsidR="0094537D" w:rsidRPr="0094537D" w:rsidRDefault="00C90DE5" w:rsidP="00440194">
          <w:pPr>
            <w:pStyle w:val="TOC2"/>
            <w:rPr>
              <w:rFonts w:asciiTheme="minorHAnsi" w:hAnsiTheme="minorHAnsi" w:cstheme="minorBidi"/>
              <w:lang w:bidi="ar-SA"/>
            </w:rPr>
          </w:pPr>
          <w:r>
            <w:rPr>
              <w:rStyle w:val="Hyperlink"/>
              <w:b w:val="0"/>
            </w:rPr>
            <w:tab/>
          </w:r>
          <w:hyperlink w:anchor="_Toc485153233" w:history="1">
            <w:r w:rsidR="0094537D" w:rsidRPr="00862900">
              <w:rPr>
                <w:rStyle w:val="Hyperlink"/>
                <w:b w:val="0"/>
              </w:rPr>
              <w:t>2.3.3Teamwork and Employee Engagement</w:t>
            </w:r>
            <w:r w:rsidR="0094537D" w:rsidRPr="00C90DE5">
              <w:rPr>
                <w:webHidden/>
              </w:rPr>
              <w:tab/>
            </w:r>
            <w:r w:rsidR="0094537D" w:rsidRPr="00C90DE5">
              <w:rPr>
                <w:webHidden/>
              </w:rPr>
              <w:fldChar w:fldCharType="begin"/>
            </w:r>
            <w:r w:rsidR="0094537D" w:rsidRPr="00C90DE5">
              <w:rPr>
                <w:webHidden/>
              </w:rPr>
              <w:instrText xml:space="preserve"> PAGEREF _Toc485153233 \h </w:instrText>
            </w:r>
            <w:r w:rsidR="0094537D" w:rsidRPr="00C90DE5">
              <w:rPr>
                <w:webHidden/>
              </w:rPr>
            </w:r>
            <w:r w:rsidR="0094537D" w:rsidRPr="00C90DE5">
              <w:rPr>
                <w:webHidden/>
              </w:rPr>
              <w:fldChar w:fldCharType="separate"/>
            </w:r>
            <w:r w:rsidR="00292C18">
              <w:rPr>
                <w:webHidden/>
              </w:rPr>
              <w:t>37</w:t>
            </w:r>
            <w:r w:rsidR="0094537D" w:rsidRPr="00C90DE5">
              <w:rPr>
                <w:webHidden/>
              </w:rPr>
              <w:fldChar w:fldCharType="end"/>
            </w:r>
          </w:hyperlink>
        </w:p>
        <w:p w14:paraId="1A16B33B" w14:textId="77777777" w:rsidR="0094537D" w:rsidRDefault="00C90DE5" w:rsidP="00440194">
          <w:pPr>
            <w:pStyle w:val="TOC2"/>
            <w:rPr>
              <w:rStyle w:val="Hyperlink"/>
              <w:b w:val="0"/>
            </w:rPr>
          </w:pPr>
          <w:r>
            <w:rPr>
              <w:rStyle w:val="Hyperlink"/>
              <w:b w:val="0"/>
            </w:rPr>
            <w:tab/>
          </w:r>
          <w:hyperlink w:anchor="_Toc485153234" w:history="1">
            <w:r w:rsidR="0094537D" w:rsidRPr="00862900">
              <w:rPr>
                <w:rStyle w:val="Hyperlink"/>
                <w:b w:val="0"/>
              </w:rPr>
              <w:t>2.3.4</w:t>
            </w:r>
            <w:r w:rsidR="00862900" w:rsidRPr="00862900">
              <w:rPr>
                <w:rStyle w:val="Hyperlink"/>
                <w:b w:val="0"/>
              </w:rPr>
              <w:t xml:space="preserve"> P</w:t>
            </w:r>
            <w:r w:rsidR="0094537D" w:rsidRPr="00862900">
              <w:rPr>
                <w:rStyle w:val="Hyperlink"/>
                <w:b w:val="0"/>
              </w:rPr>
              <w:t>erceived Organizational Support (POS) and Employee Engagement</w:t>
            </w:r>
            <w:r w:rsidR="0094537D" w:rsidRPr="00C90DE5">
              <w:rPr>
                <w:webHidden/>
              </w:rPr>
              <w:tab/>
            </w:r>
            <w:r w:rsidR="0094537D" w:rsidRPr="00C90DE5">
              <w:rPr>
                <w:webHidden/>
              </w:rPr>
              <w:fldChar w:fldCharType="begin"/>
            </w:r>
            <w:r w:rsidR="0094537D" w:rsidRPr="00C90DE5">
              <w:rPr>
                <w:webHidden/>
              </w:rPr>
              <w:instrText xml:space="preserve"> PAGEREF _Toc485153234 \h </w:instrText>
            </w:r>
            <w:r w:rsidR="0094537D" w:rsidRPr="00C90DE5">
              <w:rPr>
                <w:webHidden/>
              </w:rPr>
            </w:r>
            <w:r w:rsidR="0094537D" w:rsidRPr="00C90DE5">
              <w:rPr>
                <w:webHidden/>
              </w:rPr>
              <w:fldChar w:fldCharType="separate"/>
            </w:r>
            <w:r w:rsidR="00292C18">
              <w:rPr>
                <w:webHidden/>
              </w:rPr>
              <w:t>38</w:t>
            </w:r>
            <w:r w:rsidR="0094537D" w:rsidRPr="00C90DE5">
              <w:rPr>
                <w:webHidden/>
              </w:rPr>
              <w:fldChar w:fldCharType="end"/>
            </w:r>
          </w:hyperlink>
        </w:p>
        <w:p w14:paraId="73E6962D" w14:textId="77777777" w:rsidR="00C90DE5" w:rsidRDefault="00C90DE5" w:rsidP="00C90DE5">
          <w:pPr>
            <w:rPr>
              <w:lang w:bidi="en-US"/>
            </w:rPr>
          </w:pPr>
        </w:p>
        <w:p w14:paraId="701C41F1" w14:textId="77777777" w:rsidR="00C90DE5" w:rsidRPr="00C90DE5" w:rsidRDefault="00C90DE5" w:rsidP="00C90DE5">
          <w:pPr>
            <w:pStyle w:val="HeadL2"/>
            <w:rPr>
              <w:lang w:bidi="en-US"/>
            </w:rPr>
          </w:pPr>
        </w:p>
        <w:p w14:paraId="071AB5A9" w14:textId="77777777" w:rsidR="0094537D" w:rsidRPr="00C90DE5" w:rsidRDefault="007B472E" w:rsidP="00440194">
          <w:pPr>
            <w:pStyle w:val="TOC2"/>
            <w:rPr>
              <w:rStyle w:val="Hyperlink"/>
              <w:sz w:val="28"/>
            </w:rPr>
          </w:pPr>
          <w:hyperlink w:anchor="_Toc485153235" w:history="1">
            <w:r w:rsidR="0094537D" w:rsidRPr="00C90DE5">
              <w:rPr>
                <w:rStyle w:val="Hyperlink"/>
                <w:sz w:val="28"/>
              </w:rPr>
              <w:t>CHAPTER THREE</w:t>
            </w:r>
            <w:r w:rsidR="00C90DE5" w:rsidRPr="00C90DE5">
              <w:rPr>
                <w:rStyle w:val="Hyperlink"/>
                <w:sz w:val="28"/>
              </w:rPr>
              <w:t xml:space="preserve">: </w:t>
            </w:r>
          </w:hyperlink>
          <w:hyperlink w:anchor="_Toc485153236" w:history="1">
            <w:r w:rsidR="0094537D" w:rsidRPr="00C90DE5">
              <w:rPr>
                <w:rStyle w:val="Hyperlink"/>
                <w:sz w:val="28"/>
              </w:rPr>
              <w:t>RESEARCH METHODOLOGY</w:t>
            </w:r>
          </w:hyperlink>
        </w:p>
        <w:p w14:paraId="26B7D8A8" w14:textId="77777777" w:rsidR="00C90DE5" w:rsidRPr="00C90DE5" w:rsidRDefault="00C90DE5" w:rsidP="00C90DE5">
          <w:pPr>
            <w:rPr>
              <w:lang w:bidi="en-US"/>
            </w:rPr>
          </w:pPr>
        </w:p>
        <w:p w14:paraId="75FF6AB6" w14:textId="77777777" w:rsidR="0094537D" w:rsidRPr="0094537D" w:rsidRDefault="007B472E">
          <w:pPr>
            <w:pStyle w:val="TOC1"/>
            <w:rPr>
              <w:rFonts w:asciiTheme="minorHAnsi" w:eastAsiaTheme="minorEastAsia" w:hAnsiTheme="minorHAnsi" w:cstheme="minorBidi"/>
              <w:b w:val="0"/>
              <w:bCs w:val="0"/>
              <w:lang w:bidi="ar-SA"/>
            </w:rPr>
          </w:pPr>
          <w:hyperlink w:anchor="_Toc485153237" w:history="1">
            <w:r w:rsidR="0094537D" w:rsidRPr="0094537D">
              <w:rPr>
                <w:rStyle w:val="Hyperlink"/>
                <w:rFonts w:ascii="Times New Roman" w:hAnsi="Times New Roman" w:cs="Times New Roman"/>
                <w:b w:val="0"/>
              </w:rPr>
              <w:t>3.0</w:t>
            </w:r>
            <w:r w:rsidR="00C90DE5">
              <w:rPr>
                <w:rStyle w:val="Hyperlink"/>
                <w:rFonts w:ascii="Times New Roman" w:hAnsi="Times New Roman" w:cs="Times New Roman"/>
                <w:b w:val="0"/>
              </w:rPr>
              <w:t xml:space="preserve"> </w:t>
            </w:r>
            <w:r w:rsidR="0094537D" w:rsidRPr="0094537D">
              <w:rPr>
                <w:rStyle w:val="Hyperlink"/>
                <w:rFonts w:ascii="Times New Roman" w:hAnsi="Times New Roman" w:cs="Times New Roman"/>
                <w:b w:val="0"/>
              </w:rPr>
              <w:t>Introduction</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_Toc485153237 \h </w:instrText>
            </w:r>
            <w:r w:rsidR="0094537D" w:rsidRPr="0094537D">
              <w:rPr>
                <w:b w:val="0"/>
                <w:webHidden/>
              </w:rPr>
            </w:r>
            <w:r w:rsidR="0094537D" w:rsidRPr="0094537D">
              <w:rPr>
                <w:b w:val="0"/>
                <w:webHidden/>
              </w:rPr>
              <w:fldChar w:fldCharType="separate"/>
            </w:r>
            <w:r w:rsidR="00292C18">
              <w:rPr>
                <w:b w:val="0"/>
                <w:webHidden/>
              </w:rPr>
              <w:t>41</w:t>
            </w:r>
            <w:r w:rsidR="0094537D" w:rsidRPr="0094537D">
              <w:rPr>
                <w:b w:val="0"/>
                <w:webHidden/>
              </w:rPr>
              <w:fldChar w:fldCharType="end"/>
            </w:r>
          </w:hyperlink>
        </w:p>
        <w:p w14:paraId="62ADC578" w14:textId="77777777" w:rsidR="0094537D" w:rsidRPr="0094537D" w:rsidRDefault="007B472E">
          <w:pPr>
            <w:pStyle w:val="TOC1"/>
            <w:rPr>
              <w:rFonts w:asciiTheme="minorHAnsi" w:eastAsiaTheme="minorEastAsia" w:hAnsiTheme="minorHAnsi" w:cstheme="minorBidi"/>
              <w:b w:val="0"/>
              <w:bCs w:val="0"/>
              <w:lang w:bidi="ar-SA"/>
            </w:rPr>
          </w:pPr>
          <w:hyperlink w:anchor="_Toc485153238" w:history="1">
            <w:r w:rsidR="0094537D" w:rsidRPr="0094537D">
              <w:rPr>
                <w:rStyle w:val="Hyperlink"/>
                <w:rFonts w:ascii="Times New Roman" w:hAnsi="Times New Roman" w:cs="Times New Roman"/>
                <w:b w:val="0"/>
              </w:rPr>
              <w:t>3.1</w:t>
            </w:r>
            <w:r w:rsidR="00C90DE5">
              <w:rPr>
                <w:rStyle w:val="Hyperlink"/>
                <w:rFonts w:ascii="Times New Roman" w:hAnsi="Times New Roman" w:cs="Times New Roman"/>
                <w:b w:val="0"/>
              </w:rPr>
              <w:t xml:space="preserve"> </w:t>
            </w:r>
            <w:r w:rsidR="0094537D" w:rsidRPr="0094537D">
              <w:rPr>
                <w:rStyle w:val="Hyperlink"/>
                <w:rFonts w:ascii="Times New Roman" w:hAnsi="Times New Roman" w:cs="Times New Roman"/>
                <w:b w:val="0"/>
              </w:rPr>
              <w:t>Research Questions and Research Objectives</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_Toc485153238 \h </w:instrText>
            </w:r>
            <w:r w:rsidR="0094537D" w:rsidRPr="0094537D">
              <w:rPr>
                <w:b w:val="0"/>
                <w:webHidden/>
              </w:rPr>
            </w:r>
            <w:r w:rsidR="0094537D" w:rsidRPr="0094537D">
              <w:rPr>
                <w:b w:val="0"/>
                <w:webHidden/>
              </w:rPr>
              <w:fldChar w:fldCharType="separate"/>
            </w:r>
            <w:r w:rsidR="00292C18">
              <w:rPr>
                <w:b w:val="0"/>
                <w:webHidden/>
              </w:rPr>
              <w:t>42</w:t>
            </w:r>
            <w:r w:rsidR="0094537D" w:rsidRPr="0094537D">
              <w:rPr>
                <w:b w:val="0"/>
                <w:webHidden/>
              </w:rPr>
              <w:fldChar w:fldCharType="end"/>
            </w:r>
          </w:hyperlink>
        </w:p>
        <w:p w14:paraId="3F7D8873" w14:textId="77777777" w:rsidR="0094537D" w:rsidRPr="00862900" w:rsidRDefault="00C90DE5" w:rsidP="00440194">
          <w:pPr>
            <w:pStyle w:val="TOC2"/>
            <w:rPr>
              <w:rFonts w:asciiTheme="minorHAnsi" w:hAnsiTheme="minorHAnsi" w:cstheme="minorBidi"/>
              <w:lang w:bidi="ar-SA"/>
            </w:rPr>
          </w:pPr>
          <w:r>
            <w:rPr>
              <w:rStyle w:val="Hyperlink"/>
              <w:b w:val="0"/>
            </w:rPr>
            <w:tab/>
          </w:r>
          <w:hyperlink w:anchor="_Toc485153239" w:history="1">
            <w:r w:rsidR="0094537D" w:rsidRPr="00862900">
              <w:rPr>
                <w:rStyle w:val="Hyperlink"/>
                <w:b w:val="0"/>
              </w:rPr>
              <w:t>3.1.1Research Questions</w:t>
            </w:r>
            <w:r w:rsidR="0094537D" w:rsidRPr="00862900">
              <w:rPr>
                <w:webHidden/>
              </w:rPr>
              <w:tab/>
            </w:r>
            <w:r w:rsidR="0094537D" w:rsidRPr="00862900">
              <w:rPr>
                <w:webHidden/>
              </w:rPr>
              <w:fldChar w:fldCharType="begin"/>
            </w:r>
            <w:r w:rsidR="0094537D" w:rsidRPr="00862900">
              <w:rPr>
                <w:webHidden/>
              </w:rPr>
              <w:instrText xml:space="preserve"> PAGEREF _Toc485153239 \h </w:instrText>
            </w:r>
            <w:r w:rsidR="0094537D" w:rsidRPr="00862900">
              <w:rPr>
                <w:webHidden/>
              </w:rPr>
            </w:r>
            <w:r w:rsidR="0094537D" w:rsidRPr="00862900">
              <w:rPr>
                <w:webHidden/>
              </w:rPr>
              <w:fldChar w:fldCharType="separate"/>
            </w:r>
            <w:r w:rsidR="00292C18">
              <w:rPr>
                <w:webHidden/>
              </w:rPr>
              <w:t>42</w:t>
            </w:r>
            <w:r w:rsidR="0094537D" w:rsidRPr="00862900">
              <w:rPr>
                <w:webHidden/>
              </w:rPr>
              <w:fldChar w:fldCharType="end"/>
            </w:r>
          </w:hyperlink>
        </w:p>
        <w:p w14:paraId="4DE88748" w14:textId="77777777" w:rsidR="0094537D" w:rsidRPr="0094537D" w:rsidRDefault="00C90DE5" w:rsidP="00440194">
          <w:pPr>
            <w:pStyle w:val="TOC2"/>
            <w:rPr>
              <w:rFonts w:asciiTheme="minorHAnsi" w:hAnsiTheme="minorHAnsi" w:cstheme="minorBidi"/>
              <w:lang w:bidi="ar-SA"/>
            </w:rPr>
          </w:pPr>
          <w:r>
            <w:rPr>
              <w:rStyle w:val="Hyperlink"/>
              <w:b w:val="0"/>
            </w:rPr>
            <w:tab/>
          </w:r>
          <w:hyperlink w:anchor="_Toc485153240" w:history="1">
            <w:r w:rsidR="0094537D" w:rsidRPr="0094537D">
              <w:rPr>
                <w:rStyle w:val="Hyperlink"/>
                <w:b w:val="0"/>
              </w:rPr>
              <w:t>3.1.3</w:t>
            </w:r>
            <w:r>
              <w:rPr>
                <w:rStyle w:val="Hyperlink"/>
                <w:b w:val="0"/>
              </w:rPr>
              <w:t xml:space="preserve"> </w:t>
            </w:r>
            <w:r w:rsidR="0094537D" w:rsidRPr="0094537D">
              <w:rPr>
                <w:rStyle w:val="Hyperlink"/>
                <w:b w:val="0"/>
              </w:rPr>
              <w:t>Research Objectives</w:t>
            </w:r>
            <w:r w:rsidR="0094537D" w:rsidRPr="00C90DE5">
              <w:rPr>
                <w:webHidden/>
              </w:rPr>
              <w:tab/>
            </w:r>
            <w:r w:rsidR="0094537D" w:rsidRPr="00C90DE5">
              <w:rPr>
                <w:webHidden/>
              </w:rPr>
              <w:fldChar w:fldCharType="begin"/>
            </w:r>
            <w:r w:rsidR="0094537D" w:rsidRPr="00C90DE5">
              <w:rPr>
                <w:webHidden/>
              </w:rPr>
              <w:instrText xml:space="preserve"> PAGEREF _Toc485153240 \h </w:instrText>
            </w:r>
            <w:r w:rsidR="0094537D" w:rsidRPr="00C90DE5">
              <w:rPr>
                <w:webHidden/>
              </w:rPr>
            </w:r>
            <w:r w:rsidR="0094537D" w:rsidRPr="00C90DE5">
              <w:rPr>
                <w:webHidden/>
              </w:rPr>
              <w:fldChar w:fldCharType="separate"/>
            </w:r>
            <w:r w:rsidR="00292C18">
              <w:rPr>
                <w:webHidden/>
              </w:rPr>
              <w:t>43</w:t>
            </w:r>
            <w:r w:rsidR="0094537D" w:rsidRPr="00C90DE5">
              <w:rPr>
                <w:webHidden/>
              </w:rPr>
              <w:fldChar w:fldCharType="end"/>
            </w:r>
          </w:hyperlink>
        </w:p>
        <w:p w14:paraId="6C9AB763" w14:textId="77777777" w:rsidR="0094537D" w:rsidRPr="0094537D" w:rsidRDefault="007B472E">
          <w:pPr>
            <w:pStyle w:val="TOC1"/>
            <w:rPr>
              <w:rFonts w:asciiTheme="minorHAnsi" w:eastAsiaTheme="minorEastAsia" w:hAnsiTheme="minorHAnsi" w:cstheme="minorBidi"/>
              <w:b w:val="0"/>
              <w:bCs w:val="0"/>
              <w:lang w:bidi="ar-SA"/>
            </w:rPr>
          </w:pPr>
          <w:hyperlink w:anchor="_Toc485153241" w:history="1">
            <w:r w:rsidR="0094537D" w:rsidRPr="0094537D">
              <w:rPr>
                <w:rStyle w:val="Hyperlink"/>
                <w:rFonts w:ascii="Times New Roman" w:hAnsi="Times New Roman" w:cs="Times New Roman"/>
                <w:b w:val="0"/>
              </w:rPr>
              <w:t>3.2</w:t>
            </w:r>
            <w:r w:rsidR="00C90DE5">
              <w:rPr>
                <w:rFonts w:asciiTheme="minorHAnsi" w:eastAsiaTheme="minorEastAsia" w:hAnsiTheme="minorHAnsi" w:cstheme="minorBidi"/>
                <w:b w:val="0"/>
                <w:bCs w:val="0"/>
                <w:lang w:bidi="ar-SA"/>
              </w:rPr>
              <w:t xml:space="preserve"> </w:t>
            </w:r>
            <w:r w:rsidR="0094537D" w:rsidRPr="0094537D">
              <w:rPr>
                <w:rStyle w:val="Hyperlink"/>
                <w:rFonts w:ascii="Times New Roman" w:hAnsi="Times New Roman" w:cs="Times New Roman"/>
                <w:b w:val="0"/>
              </w:rPr>
              <w:t>Research Philosophy</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_Toc485153241 \h </w:instrText>
            </w:r>
            <w:r w:rsidR="0094537D" w:rsidRPr="0094537D">
              <w:rPr>
                <w:b w:val="0"/>
                <w:webHidden/>
              </w:rPr>
            </w:r>
            <w:r w:rsidR="0094537D" w:rsidRPr="0094537D">
              <w:rPr>
                <w:b w:val="0"/>
                <w:webHidden/>
              </w:rPr>
              <w:fldChar w:fldCharType="separate"/>
            </w:r>
            <w:r w:rsidR="00292C18">
              <w:rPr>
                <w:b w:val="0"/>
                <w:webHidden/>
              </w:rPr>
              <w:t>43</w:t>
            </w:r>
            <w:r w:rsidR="0094537D" w:rsidRPr="0094537D">
              <w:rPr>
                <w:b w:val="0"/>
                <w:webHidden/>
              </w:rPr>
              <w:fldChar w:fldCharType="end"/>
            </w:r>
          </w:hyperlink>
        </w:p>
        <w:p w14:paraId="067A2FD4" w14:textId="77777777" w:rsidR="0094537D" w:rsidRPr="0094537D" w:rsidRDefault="00C90DE5" w:rsidP="00440194">
          <w:pPr>
            <w:pStyle w:val="TOC2"/>
            <w:rPr>
              <w:rFonts w:asciiTheme="minorHAnsi" w:hAnsiTheme="minorHAnsi" w:cstheme="minorBidi"/>
              <w:lang w:bidi="ar-SA"/>
            </w:rPr>
          </w:pPr>
          <w:r>
            <w:rPr>
              <w:rStyle w:val="Hyperlink"/>
              <w:b w:val="0"/>
            </w:rPr>
            <w:tab/>
          </w:r>
          <w:hyperlink w:anchor="_Toc485153242" w:history="1">
            <w:r w:rsidR="0094537D" w:rsidRPr="0094537D">
              <w:rPr>
                <w:rStyle w:val="Hyperlink"/>
                <w:b w:val="0"/>
              </w:rPr>
              <w:t>3.2.1Qualitative versus Quantitative Methods</w:t>
            </w:r>
            <w:r w:rsidR="0094537D" w:rsidRPr="00C90DE5">
              <w:rPr>
                <w:webHidden/>
              </w:rPr>
              <w:tab/>
            </w:r>
            <w:r w:rsidR="0094537D" w:rsidRPr="00C90DE5">
              <w:rPr>
                <w:webHidden/>
              </w:rPr>
              <w:fldChar w:fldCharType="begin"/>
            </w:r>
            <w:r w:rsidR="0094537D" w:rsidRPr="00C90DE5">
              <w:rPr>
                <w:webHidden/>
              </w:rPr>
              <w:instrText xml:space="preserve"> PAGEREF _Toc485153242 \h </w:instrText>
            </w:r>
            <w:r w:rsidR="0094537D" w:rsidRPr="00C90DE5">
              <w:rPr>
                <w:webHidden/>
              </w:rPr>
            </w:r>
            <w:r w:rsidR="0094537D" w:rsidRPr="00C90DE5">
              <w:rPr>
                <w:webHidden/>
              </w:rPr>
              <w:fldChar w:fldCharType="separate"/>
            </w:r>
            <w:r w:rsidR="00292C18">
              <w:rPr>
                <w:webHidden/>
              </w:rPr>
              <w:t>46</w:t>
            </w:r>
            <w:r w:rsidR="0094537D" w:rsidRPr="00C90DE5">
              <w:rPr>
                <w:webHidden/>
              </w:rPr>
              <w:fldChar w:fldCharType="end"/>
            </w:r>
          </w:hyperlink>
        </w:p>
        <w:p w14:paraId="188989FF" w14:textId="77777777" w:rsidR="0094537D" w:rsidRPr="0094537D" w:rsidRDefault="00C90DE5" w:rsidP="00440194">
          <w:pPr>
            <w:pStyle w:val="TOC2"/>
            <w:rPr>
              <w:rFonts w:asciiTheme="minorHAnsi" w:hAnsiTheme="minorHAnsi" w:cstheme="minorBidi"/>
              <w:lang w:bidi="ar-SA"/>
            </w:rPr>
          </w:pPr>
          <w:r>
            <w:rPr>
              <w:rStyle w:val="Hyperlink"/>
              <w:b w:val="0"/>
            </w:rPr>
            <w:tab/>
          </w:r>
          <w:hyperlink w:anchor="_Toc485153243" w:history="1">
            <w:r w:rsidR="0094537D" w:rsidRPr="0094537D">
              <w:rPr>
                <w:rStyle w:val="Hyperlink"/>
                <w:b w:val="0"/>
              </w:rPr>
              <w:t>3.2.2</w:t>
            </w:r>
            <w:r>
              <w:rPr>
                <w:rFonts w:asciiTheme="minorHAnsi" w:hAnsiTheme="minorHAnsi" w:cstheme="minorBidi"/>
                <w:lang w:bidi="ar-SA"/>
              </w:rPr>
              <w:t xml:space="preserve"> </w:t>
            </w:r>
            <w:r w:rsidR="0094537D" w:rsidRPr="0094537D">
              <w:rPr>
                <w:rStyle w:val="Hyperlink"/>
                <w:b w:val="0"/>
              </w:rPr>
              <w:t>Research Approach</w:t>
            </w:r>
            <w:r w:rsidR="0094537D" w:rsidRPr="00C90DE5">
              <w:rPr>
                <w:webHidden/>
              </w:rPr>
              <w:tab/>
            </w:r>
            <w:r w:rsidR="0094537D" w:rsidRPr="00C90DE5">
              <w:rPr>
                <w:webHidden/>
              </w:rPr>
              <w:fldChar w:fldCharType="begin"/>
            </w:r>
            <w:r w:rsidR="0094537D" w:rsidRPr="00C90DE5">
              <w:rPr>
                <w:webHidden/>
              </w:rPr>
              <w:instrText xml:space="preserve"> PAGEREF _Toc485153243 \h </w:instrText>
            </w:r>
            <w:r w:rsidR="0094537D" w:rsidRPr="00C90DE5">
              <w:rPr>
                <w:webHidden/>
              </w:rPr>
            </w:r>
            <w:r w:rsidR="0094537D" w:rsidRPr="00C90DE5">
              <w:rPr>
                <w:webHidden/>
              </w:rPr>
              <w:fldChar w:fldCharType="separate"/>
            </w:r>
            <w:r w:rsidR="00292C18">
              <w:rPr>
                <w:webHidden/>
              </w:rPr>
              <w:t>49</w:t>
            </w:r>
            <w:r w:rsidR="0094537D" w:rsidRPr="00C90DE5">
              <w:rPr>
                <w:webHidden/>
              </w:rPr>
              <w:fldChar w:fldCharType="end"/>
            </w:r>
          </w:hyperlink>
        </w:p>
        <w:p w14:paraId="6F7FB507" w14:textId="77777777" w:rsidR="0094537D" w:rsidRPr="0094537D" w:rsidRDefault="00C90DE5">
          <w:pPr>
            <w:pStyle w:val="TOC1"/>
            <w:rPr>
              <w:rFonts w:asciiTheme="minorHAnsi" w:eastAsiaTheme="minorEastAsia" w:hAnsiTheme="minorHAnsi" w:cstheme="minorBidi"/>
              <w:b w:val="0"/>
              <w:bCs w:val="0"/>
              <w:lang w:bidi="ar-SA"/>
            </w:rPr>
          </w:pPr>
          <w:r>
            <w:rPr>
              <w:rStyle w:val="Hyperlink"/>
              <w:b w:val="0"/>
            </w:rPr>
            <w:t xml:space="preserve">    </w:t>
          </w:r>
          <w:hyperlink w:anchor="_Toc485153244" w:history="1">
            <w:r w:rsidR="0094537D" w:rsidRPr="0094537D">
              <w:rPr>
                <w:rStyle w:val="Hyperlink"/>
                <w:rFonts w:ascii="Times New Roman" w:hAnsi="Times New Roman" w:cs="Times New Roman"/>
                <w:b w:val="0"/>
              </w:rPr>
              <w:t>3.2.3</w:t>
            </w:r>
            <w:r>
              <w:rPr>
                <w:rFonts w:asciiTheme="minorHAnsi" w:eastAsiaTheme="minorEastAsia" w:hAnsiTheme="minorHAnsi" w:cstheme="minorBidi"/>
                <w:b w:val="0"/>
                <w:bCs w:val="0"/>
                <w:lang w:bidi="ar-SA"/>
              </w:rPr>
              <w:t xml:space="preserve"> </w:t>
            </w:r>
            <w:r w:rsidR="0094537D" w:rsidRPr="0094537D">
              <w:rPr>
                <w:rStyle w:val="Hyperlink"/>
                <w:rFonts w:ascii="Times New Roman" w:hAnsi="Times New Roman" w:cs="Times New Roman"/>
                <w:b w:val="0"/>
              </w:rPr>
              <w:t>Research Strategy</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_Toc485153244 \h </w:instrText>
            </w:r>
            <w:r w:rsidR="0094537D" w:rsidRPr="0094537D">
              <w:rPr>
                <w:b w:val="0"/>
                <w:webHidden/>
              </w:rPr>
            </w:r>
            <w:r w:rsidR="0094537D" w:rsidRPr="0094537D">
              <w:rPr>
                <w:b w:val="0"/>
                <w:webHidden/>
              </w:rPr>
              <w:fldChar w:fldCharType="separate"/>
            </w:r>
            <w:r w:rsidR="00292C18">
              <w:rPr>
                <w:b w:val="0"/>
                <w:webHidden/>
              </w:rPr>
              <w:t>50</w:t>
            </w:r>
            <w:r w:rsidR="0094537D" w:rsidRPr="0094537D">
              <w:rPr>
                <w:b w:val="0"/>
                <w:webHidden/>
              </w:rPr>
              <w:fldChar w:fldCharType="end"/>
            </w:r>
          </w:hyperlink>
        </w:p>
        <w:p w14:paraId="1150D2FE" w14:textId="77777777" w:rsidR="0094537D" w:rsidRPr="0094537D" w:rsidRDefault="007B472E">
          <w:pPr>
            <w:pStyle w:val="TOC1"/>
            <w:rPr>
              <w:rFonts w:asciiTheme="minorHAnsi" w:eastAsiaTheme="minorEastAsia" w:hAnsiTheme="minorHAnsi" w:cstheme="minorBidi"/>
              <w:b w:val="0"/>
              <w:bCs w:val="0"/>
              <w:lang w:bidi="ar-SA"/>
            </w:rPr>
          </w:pPr>
          <w:hyperlink w:anchor="_Toc485153245" w:history="1">
            <w:r w:rsidR="0094537D" w:rsidRPr="0094537D">
              <w:rPr>
                <w:rStyle w:val="Hyperlink"/>
                <w:rFonts w:ascii="Times New Roman" w:hAnsi="Times New Roman" w:cs="Times New Roman"/>
                <w:b w:val="0"/>
              </w:rPr>
              <w:t>3.4Data Selection</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_Toc485153245 \h </w:instrText>
            </w:r>
            <w:r w:rsidR="0094537D" w:rsidRPr="0094537D">
              <w:rPr>
                <w:b w:val="0"/>
                <w:webHidden/>
              </w:rPr>
            </w:r>
            <w:r w:rsidR="0094537D" w:rsidRPr="0094537D">
              <w:rPr>
                <w:b w:val="0"/>
                <w:webHidden/>
              </w:rPr>
              <w:fldChar w:fldCharType="separate"/>
            </w:r>
            <w:r w:rsidR="00292C18">
              <w:rPr>
                <w:b w:val="0"/>
                <w:webHidden/>
              </w:rPr>
              <w:t>53</w:t>
            </w:r>
            <w:r w:rsidR="0094537D" w:rsidRPr="0094537D">
              <w:rPr>
                <w:b w:val="0"/>
                <w:webHidden/>
              </w:rPr>
              <w:fldChar w:fldCharType="end"/>
            </w:r>
          </w:hyperlink>
        </w:p>
        <w:p w14:paraId="64BB2114" w14:textId="77777777" w:rsidR="0094537D" w:rsidRPr="00C90DE5" w:rsidRDefault="00C90DE5" w:rsidP="00440194">
          <w:pPr>
            <w:pStyle w:val="TOC2"/>
            <w:rPr>
              <w:rFonts w:asciiTheme="minorHAnsi" w:hAnsiTheme="minorHAnsi" w:cstheme="minorBidi"/>
              <w:lang w:bidi="ar-SA"/>
            </w:rPr>
          </w:pPr>
          <w:r>
            <w:rPr>
              <w:rStyle w:val="Hyperlink"/>
              <w:b w:val="0"/>
            </w:rPr>
            <w:tab/>
          </w:r>
          <w:hyperlink w:anchor="_Toc485153246" w:history="1">
            <w:r w:rsidR="0094537D" w:rsidRPr="00C90DE5">
              <w:rPr>
                <w:rStyle w:val="Hyperlink"/>
                <w:b w:val="0"/>
              </w:rPr>
              <w:t>3.4.1Sample</w:t>
            </w:r>
            <w:r w:rsidR="0094537D" w:rsidRPr="00C90DE5">
              <w:rPr>
                <w:webHidden/>
              </w:rPr>
              <w:tab/>
            </w:r>
            <w:r w:rsidR="0094537D" w:rsidRPr="00C90DE5">
              <w:rPr>
                <w:webHidden/>
              </w:rPr>
              <w:fldChar w:fldCharType="begin"/>
            </w:r>
            <w:r w:rsidR="0094537D" w:rsidRPr="00C90DE5">
              <w:rPr>
                <w:webHidden/>
              </w:rPr>
              <w:instrText xml:space="preserve"> PAGEREF _Toc485153246 \h </w:instrText>
            </w:r>
            <w:r w:rsidR="0094537D" w:rsidRPr="00C90DE5">
              <w:rPr>
                <w:webHidden/>
              </w:rPr>
            </w:r>
            <w:r w:rsidR="0094537D" w:rsidRPr="00C90DE5">
              <w:rPr>
                <w:webHidden/>
              </w:rPr>
              <w:fldChar w:fldCharType="separate"/>
            </w:r>
            <w:r w:rsidR="00292C18">
              <w:rPr>
                <w:webHidden/>
              </w:rPr>
              <w:t>53</w:t>
            </w:r>
            <w:r w:rsidR="0094537D" w:rsidRPr="00C90DE5">
              <w:rPr>
                <w:webHidden/>
              </w:rPr>
              <w:fldChar w:fldCharType="end"/>
            </w:r>
          </w:hyperlink>
        </w:p>
        <w:p w14:paraId="79F0EF0D" w14:textId="77777777" w:rsidR="0094537D" w:rsidRPr="0094537D" w:rsidRDefault="007B472E">
          <w:pPr>
            <w:pStyle w:val="TOC1"/>
            <w:rPr>
              <w:rFonts w:asciiTheme="minorHAnsi" w:eastAsiaTheme="minorEastAsia" w:hAnsiTheme="minorHAnsi" w:cstheme="minorBidi"/>
              <w:b w:val="0"/>
              <w:bCs w:val="0"/>
              <w:lang w:bidi="ar-SA"/>
            </w:rPr>
          </w:pPr>
          <w:hyperlink w:anchor="_Toc485153247" w:history="1">
            <w:r w:rsidR="0094537D" w:rsidRPr="0094537D">
              <w:rPr>
                <w:rStyle w:val="Hyperlink"/>
                <w:rFonts w:ascii="Times New Roman" w:hAnsi="Times New Roman" w:cs="Times New Roman"/>
                <w:b w:val="0"/>
              </w:rPr>
              <w:t>3.5</w:t>
            </w:r>
            <w:r w:rsidR="00C90DE5">
              <w:rPr>
                <w:rFonts w:asciiTheme="minorHAnsi" w:eastAsiaTheme="minorEastAsia" w:hAnsiTheme="minorHAnsi" w:cstheme="minorBidi"/>
                <w:b w:val="0"/>
                <w:bCs w:val="0"/>
                <w:lang w:bidi="ar-SA"/>
              </w:rPr>
              <w:t xml:space="preserve"> </w:t>
            </w:r>
            <w:r w:rsidR="0094537D" w:rsidRPr="0094537D">
              <w:rPr>
                <w:rStyle w:val="Hyperlink"/>
                <w:rFonts w:ascii="Times New Roman" w:hAnsi="Times New Roman" w:cs="Times New Roman"/>
                <w:b w:val="0"/>
              </w:rPr>
              <w:t>Data Collection</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_Toc485153247 \h </w:instrText>
            </w:r>
            <w:r w:rsidR="0094537D" w:rsidRPr="0094537D">
              <w:rPr>
                <w:b w:val="0"/>
                <w:webHidden/>
              </w:rPr>
            </w:r>
            <w:r w:rsidR="0094537D" w:rsidRPr="0094537D">
              <w:rPr>
                <w:b w:val="0"/>
                <w:webHidden/>
              </w:rPr>
              <w:fldChar w:fldCharType="separate"/>
            </w:r>
            <w:r w:rsidR="00292C18">
              <w:rPr>
                <w:b w:val="0"/>
                <w:webHidden/>
              </w:rPr>
              <w:t>57</w:t>
            </w:r>
            <w:r w:rsidR="0094537D" w:rsidRPr="0094537D">
              <w:rPr>
                <w:b w:val="0"/>
                <w:webHidden/>
              </w:rPr>
              <w:fldChar w:fldCharType="end"/>
            </w:r>
          </w:hyperlink>
        </w:p>
        <w:p w14:paraId="2B0FD06B" w14:textId="77777777" w:rsidR="0094537D" w:rsidRPr="0094537D" w:rsidRDefault="00C90DE5" w:rsidP="00440194">
          <w:pPr>
            <w:pStyle w:val="TOC2"/>
            <w:rPr>
              <w:rFonts w:asciiTheme="minorHAnsi" w:hAnsiTheme="minorHAnsi" w:cstheme="minorBidi"/>
              <w:lang w:bidi="ar-SA"/>
            </w:rPr>
          </w:pPr>
          <w:r>
            <w:rPr>
              <w:rStyle w:val="Hyperlink"/>
              <w:b w:val="0"/>
            </w:rPr>
            <w:tab/>
          </w:r>
          <w:hyperlink w:anchor="_Toc485153248" w:history="1">
            <w:r w:rsidR="0094537D" w:rsidRPr="0094537D">
              <w:rPr>
                <w:rStyle w:val="Hyperlink"/>
                <w:b w:val="0"/>
              </w:rPr>
              <w:t>3.5.1Research Validity and Procedures</w:t>
            </w:r>
            <w:r w:rsidR="0094537D" w:rsidRPr="00C90DE5">
              <w:rPr>
                <w:webHidden/>
              </w:rPr>
              <w:tab/>
            </w:r>
            <w:r w:rsidR="0094537D" w:rsidRPr="00C90DE5">
              <w:rPr>
                <w:webHidden/>
              </w:rPr>
              <w:fldChar w:fldCharType="begin"/>
            </w:r>
            <w:r w:rsidR="0094537D" w:rsidRPr="00C90DE5">
              <w:rPr>
                <w:webHidden/>
              </w:rPr>
              <w:instrText xml:space="preserve"> PAGEREF _Toc485153248 \h </w:instrText>
            </w:r>
            <w:r w:rsidR="0094537D" w:rsidRPr="00C90DE5">
              <w:rPr>
                <w:webHidden/>
              </w:rPr>
            </w:r>
            <w:r w:rsidR="0094537D" w:rsidRPr="00C90DE5">
              <w:rPr>
                <w:webHidden/>
              </w:rPr>
              <w:fldChar w:fldCharType="separate"/>
            </w:r>
            <w:r w:rsidR="00292C18">
              <w:rPr>
                <w:webHidden/>
              </w:rPr>
              <w:t>57</w:t>
            </w:r>
            <w:r w:rsidR="0094537D" w:rsidRPr="00C90DE5">
              <w:rPr>
                <w:webHidden/>
              </w:rPr>
              <w:fldChar w:fldCharType="end"/>
            </w:r>
          </w:hyperlink>
        </w:p>
        <w:p w14:paraId="18BB54BE" w14:textId="77777777" w:rsidR="0094537D" w:rsidRPr="0094537D" w:rsidRDefault="007B472E">
          <w:pPr>
            <w:pStyle w:val="TOC3"/>
            <w:tabs>
              <w:tab w:val="left" w:pos="1100"/>
              <w:tab w:val="right" w:leader="dot" w:pos="9350"/>
            </w:tabs>
            <w:rPr>
              <w:rFonts w:asciiTheme="minorHAnsi" w:hAnsiTheme="minorHAnsi" w:cstheme="minorBidi"/>
              <w:noProof/>
              <w:sz w:val="24"/>
              <w:szCs w:val="24"/>
            </w:rPr>
          </w:pPr>
          <w:hyperlink w:anchor="_Toc485153249" w:history="1">
            <w:r w:rsidR="0094537D" w:rsidRPr="0094537D">
              <w:rPr>
                <w:rStyle w:val="Hyperlink"/>
                <w:noProof/>
                <w:sz w:val="24"/>
                <w:szCs w:val="24"/>
                <w:lang w:bidi="en-US"/>
              </w:rPr>
              <w:t>(i)</w:t>
            </w:r>
            <w:r w:rsidR="0094537D" w:rsidRPr="0094537D">
              <w:rPr>
                <w:rFonts w:asciiTheme="minorHAnsi" w:hAnsiTheme="minorHAnsi" w:cstheme="minorBidi"/>
                <w:noProof/>
                <w:sz w:val="24"/>
                <w:szCs w:val="24"/>
              </w:rPr>
              <w:tab/>
            </w:r>
            <w:r w:rsidR="0094537D" w:rsidRPr="0094537D">
              <w:rPr>
                <w:rStyle w:val="Hyperlink"/>
                <w:noProof/>
                <w:sz w:val="24"/>
                <w:szCs w:val="24"/>
                <w:lang w:bidi="en-US"/>
              </w:rPr>
              <w:t>Research Validity</w:t>
            </w:r>
            <w:r w:rsidR="0094537D" w:rsidRPr="0094537D">
              <w:rPr>
                <w:noProof/>
                <w:webHidden/>
                <w:sz w:val="24"/>
                <w:szCs w:val="24"/>
              </w:rPr>
              <w:tab/>
            </w:r>
            <w:r w:rsidR="0094537D" w:rsidRPr="0094537D">
              <w:rPr>
                <w:noProof/>
                <w:webHidden/>
                <w:sz w:val="24"/>
                <w:szCs w:val="24"/>
              </w:rPr>
              <w:fldChar w:fldCharType="begin"/>
            </w:r>
            <w:r w:rsidR="0094537D" w:rsidRPr="0094537D">
              <w:rPr>
                <w:noProof/>
                <w:webHidden/>
                <w:sz w:val="24"/>
                <w:szCs w:val="24"/>
              </w:rPr>
              <w:instrText xml:space="preserve"> PAGEREF _Toc485153249 \h </w:instrText>
            </w:r>
            <w:r w:rsidR="0094537D" w:rsidRPr="0094537D">
              <w:rPr>
                <w:noProof/>
                <w:webHidden/>
                <w:sz w:val="24"/>
                <w:szCs w:val="24"/>
              </w:rPr>
            </w:r>
            <w:r w:rsidR="0094537D" w:rsidRPr="0094537D">
              <w:rPr>
                <w:noProof/>
                <w:webHidden/>
                <w:sz w:val="24"/>
                <w:szCs w:val="24"/>
              </w:rPr>
              <w:fldChar w:fldCharType="separate"/>
            </w:r>
            <w:r w:rsidR="00292C18">
              <w:rPr>
                <w:noProof/>
                <w:webHidden/>
                <w:sz w:val="24"/>
                <w:szCs w:val="24"/>
              </w:rPr>
              <w:t>57</w:t>
            </w:r>
            <w:r w:rsidR="0094537D" w:rsidRPr="0094537D">
              <w:rPr>
                <w:noProof/>
                <w:webHidden/>
                <w:sz w:val="24"/>
                <w:szCs w:val="24"/>
              </w:rPr>
              <w:fldChar w:fldCharType="end"/>
            </w:r>
          </w:hyperlink>
        </w:p>
        <w:p w14:paraId="65AEB584" w14:textId="77777777" w:rsidR="0094537D" w:rsidRPr="0094537D" w:rsidRDefault="007B472E">
          <w:pPr>
            <w:pStyle w:val="TOC3"/>
            <w:tabs>
              <w:tab w:val="left" w:pos="1100"/>
              <w:tab w:val="right" w:leader="dot" w:pos="9350"/>
            </w:tabs>
            <w:rPr>
              <w:rFonts w:asciiTheme="minorHAnsi" w:hAnsiTheme="minorHAnsi" w:cstheme="minorBidi"/>
              <w:noProof/>
              <w:sz w:val="24"/>
              <w:szCs w:val="24"/>
            </w:rPr>
          </w:pPr>
          <w:hyperlink w:anchor="_Toc485153250" w:history="1">
            <w:r w:rsidR="0094537D" w:rsidRPr="0094537D">
              <w:rPr>
                <w:rStyle w:val="Hyperlink"/>
                <w:noProof/>
                <w:sz w:val="24"/>
                <w:szCs w:val="24"/>
                <w:lang w:bidi="en-US"/>
              </w:rPr>
              <w:t>(ii)</w:t>
            </w:r>
            <w:r w:rsidR="0094537D" w:rsidRPr="0094537D">
              <w:rPr>
                <w:rFonts w:asciiTheme="minorHAnsi" w:hAnsiTheme="minorHAnsi" w:cstheme="minorBidi"/>
                <w:noProof/>
                <w:sz w:val="24"/>
                <w:szCs w:val="24"/>
              </w:rPr>
              <w:tab/>
            </w:r>
            <w:r w:rsidR="0094537D" w:rsidRPr="0094537D">
              <w:rPr>
                <w:rStyle w:val="Hyperlink"/>
                <w:noProof/>
                <w:sz w:val="24"/>
                <w:szCs w:val="24"/>
                <w:lang w:bidi="en-US"/>
              </w:rPr>
              <w:t>Research instrument</w:t>
            </w:r>
            <w:r w:rsidR="0094537D" w:rsidRPr="0094537D">
              <w:rPr>
                <w:noProof/>
                <w:webHidden/>
                <w:sz w:val="24"/>
                <w:szCs w:val="24"/>
              </w:rPr>
              <w:tab/>
            </w:r>
            <w:r w:rsidR="0094537D" w:rsidRPr="0094537D">
              <w:rPr>
                <w:noProof/>
                <w:webHidden/>
                <w:sz w:val="24"/>
                <w:szCs w:val="24"/>
              </w:rPr>
              <w:fldChar w:fldCharType="begin"/>
            </w:r>
            <w:r w:rsidR="0094537D" w:rsidRPr="0094537D">
              <w:rPr>
                <w:noProof/>
                <w:webHidden/>
                <w:sz w:val="24"/>
                <w:szCs w:val="24"/>
              </w:rPr>
              <w:instrText xml:space="preserve"> PAGEREF _Toc485153250 \h </w:instrText>
            </w:r>
            <w:r w:rsidR="0094537D" w:rsidRPr="0094537D">
              <w:rPr>
                <w:noProof/>
                <w:webHidden/>
                <w:sz w:val="24"/>
                <w:szCs w:val="24"/>
              </w:rPr>
            </w:r>
            <w:r w:rsidR="0094537D" w:rsidRPr="0094537D">
              <w:rPr>
                <w:noProof/>
                <w:webHidden/>
                <w:sz w:val="24"/>
                <w:szCs w:val="24"/>
              </w:rPr>
              <w:fldChar w:fldCharType="separate"/>
            </w:r>
            <w:r w:rsidR="00292C18">
              <w:rPr>
                <w:noProof/>
                <w:webHidden/>
                <w:sz w:val="24"/>
                <w:szCs w:val="24"/>
              </w:rPr>
              <w:t>59</w:t>
            </w:r>
            <w:r w:rsidR="0094537D" w:rsidRPr="0094537D">
              <w:rPr>
                <w:noProof/>
                <w:webHidden/>
                <w:sz w:val="24"/>
                <w:szCs w:val="24"/>
              </w:rPr>
              <w:fldChar w:fldCharType="end"/>
            </w:r>
          </w:hyperlink>
        </w:p>
        <w:p w14:paraId="7A768781" w14:textId="77777777" w:rsidR="0094537D" w:rsidRPr="0094537D" w:rsidRDefault="007B472E">
          <w:pPr>
            <w:pStyle w:val="TOC3"/>
            <w:tabs>
              <w:tab w:val="left" w:pos="1100"/>
              <w:tab w:val="right" w:leader="dot" w:pos="9350"/>
            </w:tabs>
            <w:rPr>
              <w:rFonts w:asciiTheme="minorHAnsi" w:hAnsiTheme="minorHAnsi" w:cstheme="minorBidi"/>
              <w:noProof/>
              <w:sz w:val="24"/>
              <w:szCs w:val="24"/>
            </w:rPr>
          </w:pPr>
          <w:hyperlink w:anchor="_Toc485153251" w:history="1">
            <w:r w:rsidR="0094537D" w:rsidRPr="0094537D">
              <w:rPr>
                <w:rStyle w:val="Hyperlink"/>
                <w:noProof/>
                <w:sz w:val="24"/>
                <w:szCs w:val="24"/>
                <w:lang w:bidi="en-US"/>
              </w:rPr>
              <w:t>(iii)</w:t>
            </w:r>
            <w:r w:rsidR="0094537D" w:rsidRPr="0094537D">
              <w:rPr>
                <w:rFonts w:asciiTheme="minorHAnsi" w:hAnsiTheme="minorHAnsi" w:cstheme="minorBidi"/>
                <w:noProof/>
                <w:sz w:val="24"/>
                <w:szCs w:val="24"/>
              </w:rPr>
              <w:tab/>
            </w:r>
            <w:r w:rsidR="0094537D" w:rsidRPr="0094537D">
              <w:rPr>
                <w:rStyle w:val="Hyperlink"/>
                <w:noProof/>
                <w:sz w:val="24"/>
                <w:szCs w:val="24"/>
                <w:lang w:bidi="en-US"/>
              </w:rPr>
              <w:t>The Research Interview Procedures</w:t>
            </w:r>
            <w:r w:rsidR="0094537D" w:rsidRPr="0094537D">
              <w:rPr>
                <w:noProof/>
                <w:webHidden/>
                <w:sz w:val="24"/>
                <w:szCs w:val="24"/>
              </w:rPr>
              <w:tab/>
            </w:r>
            <w:r w:rsidR="0094537D" w:rsidRPr="0094537D">
              <w:rPr>
                <w:noProof/>
                <w:webHidden/>
                <w:sz w:val="24"/>
                <w:szCs w:val="24"/>
              </w:rPr>
              <w:fldChar w:fldCharType="begin"/>
            </w:r>
            <w:r w:rsidR="0094537D" w:rsidRPr="0094537D">
              <w:rPr>
                <w:noProof/>
                <w:webHidden/>
                <w:sz w:val="24"/>
                <w:szCs w:val="24"/>
              </w:rPr>
              <w:instrText xml:space="preserve"> PAGEREF _Toc485153251 \h </w:instrText>
            </w:r>
            <w:r w:rsidR="0094537D" w:rsidRPr="0094537D">
              <w:rPr>
                <w:noProof/>
                <w:webHidden/>
                <w:sz w:val="24"/>
                <w:szCs w:val="24"/>
              </w:rPr>
            </w:r>
            <w:r w:rsidR="0094537D" w:rsidRPr="0094537D">
              <w:rPr>
                <w:noProof/>
                <w:webHidden/>
                <w:sz w:val="24"/>
                <w:szCs w:val="24"/>
              </w:rPr>
              <w:fldChar w:fldCharType="separate"/>
            </w:r>
            <w:r w:rsidR="00292C18">
              <w:rPr>
                <w:noProof/>
                <w:webHidden/>
                <w:sz w:val="24"/>
                <w:szCs w:val="24"/>
              </w:rPr>
              <w:t>60</w:t>
            </w:r>
            <w:r w:rsidR="0094537D" w:rsidRPr="0094537D">
              <w:rPr>
                <w:noProof/>
                <w:webHidden/>
                <w:sz w:val="24"/>
                <w:szCs w:val="24"/>
              </w:rPr>
              <w:fldChar w:fldCharType="end"/>
            </w:r>
          </w:hyperlink>
        </w:p>
        <w:p w14:paraId="3039580D" w14:textId="77777777" w:rsidR="0094537D" w:rsidRPr="0094537D" w:rsidRDefault="007B472E">
          <w:pPr>
            <w:pStyle w:val="TOC3"/>
            <w:tabs>
              <w:tab w:val="left" w:pos="1100"/>
              <w:tab w:val="right" w:leader="dot" w:pos="9350"/>
            </w:tabs>
            <w:rPr>
              <w:rFonts w:asciiTheme="minorHAnsi" w:hAnsiTheme="minorHAnsi" w:cstheme="minorBidi"/>
              <w:noProof/>
              <w:sz w:val="24"/>
              <w:szCs w:val="24"/>
            </w:rPr>
          </w:pPr>
          <w:hyperlink w:anchor="_Toc485153252" w:history="1">
            <w:r w:rsidR="0094537D" w:rsidRPr="0094537D">
              <w:rPr>
                <w:rStyle w:val="Hyperlink"/>
                <w:noProof/>
                <w:sz w:val="24"/>
                <w:szCs w:val="24"/>
                <w:lang w:bidi="en-US"/>
              </w:rPr>
              <w:t>(iv)</w:t>
            </w:r>
            <w:r w:rsidR="0094537D" w:rsidRPr="0094537D">
              <w:rPr>
                <w:rFonts w:asciiTheme="minorHAnsi" w:hAnsiTheme="minorHAnsi" w:cstheme="minorBidi"/>
                <w:noProof/>
                <w:sz w:val="24"/>
                <w:szCs w:val="24"/>
              </w:rPr>
              <w:tab/>
            </w:r>
            <w:r w:rsidR="0094537D" w:rsidRPr="0094537D">
              <w:rPr>
                <w:rStyle w:val="Hyperlink"/>
                <w:noProof/>
                <w:sz w:val="24"/>
                <w:szCs w:val="24"/>
                <w:lang w:bidi="en-US"/>
              </w:rPr>
              <w:t>Research Organization Technique</w:t>
            </w:r>
            <w:r w:rsidR="0094537D" w:rsidRPr="0094537D">
              <w:rPr>
                <w:noProof/>
                <w:webHidden/>
                <w:sz w:val="24"/>
                <w:szCs w:val="24"/>
              </w:rPr>
              <w:tab/>
            </w:r>
            <w:r w:rsidR="0094537D" w:rsidRPr="0094537D">
              <w:rPr>
                <w:noProof/>
                <w:webHidden/>
                <w:sz w:val="24"/>
                <w:szCs w:val="24"/>
              </w:rPr>
              <w:fldChar w:fldCharType="begin"/>
            </w:r>
            <w:r w:rsidR="0094537D" w:rsidRPr="0094537D">
              <w:rPr>
                <w:noProof/>
                <w:webHidden/>
                <w:sz w:val="24"/>
                <w:szCs w:val="24"/>
              </w:rPr>
              <w:instrText xml:space="preserve"> PAGEREF _Toc485153252 \h </w:instrText>
            </w:r>
            <w:r w:rsidR="0094537D" w:rsidRPr="0094537D">
              <w:rPr>
                <w:noProof/>
                <w:webHidden/>
                <w:sz w:val="24"/>
                <w:szCs w:val="24"/>
              </w:rPr>
            </w:r>
            <w:r w:rsidR="0094537D" w:rsidRPr="0094537D">
              <w:rPr>
                <w:noProof/>
                <w:webHidden/>
                <w:sz w:val="24"/>
                <w:szCs w:val="24"/>
              </w:rPr>
              <w:fldChar w:fldCharType="separate"/>
            </w:r>
            <w:r w:rsidR="00292C18">
              <w:rPr>
                <w:noProof/>
                <w:webHidden/>
                <w:sz w:val="24"/>
                <w:szCs w:val="24"/>
              </w:rPr>
              <w:t>62</w:t>
            </w:r>
            <w:r w:rsidR="0094537D" w:rsidRPr="0094537D">
              <w:rPr>
                <w:noProof/>
                <w:webHidden/>
                <w:sz w:val="24"/>
                <w:szCs w:val="24"/>
              </w:rPr>
              <w:fldChar w:fldCharType="end"/>
            </w:r>
          </w:hyperlink>
        </w:p>
        <w:p w14:paraId="22F3ABB0" w14:textId="77777777" w:rsidR="0094537D" w:rsidRPr="0094537D" w:rsidRDefault="007B472E">
          <w:pPr>
            <w:pStyle w:val="TOC1"/>
            <w:rPr>
              <w:rFonts w:asciiTheme="minorHAnsi" w:eastAsiaTheme="minorEastAsia" w:hAnsiTheme="minorHAnsi" w:cstheme="minorBidi"/>
              <w:b w:val="0"/>
              <w:bCs w:val="0"/>
              <w:lang w:bidi="ar-SA"/>
            </w:rPr>
          </w:pPr>
          <w:hyperlink w:anchor="_Toc485153253" w:history="1">
            <w:r w:rsidR="0094537D" w:rsidRPr="0094537D">
              <w:rPr>
                <w:rStyle w:val="Hyperlink"/>
                <w:rFonts w:ascii="Times New Roman" w:hAnsi="Times New Roman" w:cs="Times New Roman"/>
                <w:b w:val="0"/>
              </w:rPr>
              <w:t>3.6</w:t>
            </w:r>
            <w:r w:rsidR="00C90DE5">
              <w:rPr>
                <w:rStyle w:val="Hyperlink"/>
                <w:rFonts w:ascii="Times New Roman" w:hAnsi="Times New Roman" w:cs="Times New Roman"/>
                <w:b w:val="0"/>
              </w:rPr>
              <w:t xml:space="preserve"> </w:t>
            </w:r>
            <w:r w:rsidR="0094537D" w:rsidRPr="0094537D">
              <w:rPr>
                <w:rStyle w:val="Hyperlink"/>
                <w:rFonts w:ascii="Times New Roman" w:hAnsi="Times New Roman" w:cs="Times New Roman"/>
                <w:b w:val="0"/>
              </w:rPr>
              <w:t>Data Analysis</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_Toc485153253 \h </w:instrText>
            </w:r>
            <w:r w:rsidR="0094537D" w:rsidRPr="0094537D">
              <w:rPr>
                <w:b w:val="0"/>
                <w:webHidden/>
              </w:rPr>
            </w:r>
            <w:r w:rsidR="0094537D" w:rsidRPr="0094537D">
              <w:rPr>
                <w:b w:val="0"/>
                <w:webHidden/>
              </w:rPr>
              <w:fldChar w:fldCharType="separate"/>
            </w:r>
            <w:r w:rsidR="00292C18">
              <w:rPr>
                <w:b w:val="0"/>
                <w:webHidden/>
              </w:rPr>
              <w:t>63</w:t>
            </w:r>
            <w:r w:rsidR="0094537D" w:rsidRPr="0094537D">
              <w:rPr>
                <w:b w:val="0"/>
                <w:webHidden/>
              </w:rPr>
              <w:fldChar w:fldCharType="end"/>
            </w:r>
          </w:hyperlink>
        </w:p>
        <w:p w14:paraId="790E44EB" w14:textId="77777777" w:rsidR="0094537D" w:rsidRDefault="007B472E">
          <w:pPr>
            <w:pStyle w:val="TOC1"/>
            <w:rPr>
              <w:rStyle w:val="Hyperlink"/>
              <w:b w:val="0"/>
            </w:rPr>
          </w:pPr>
          <w:hyperlink w:anchor="_Toc485153255" w:history="1">
            <w:r w:rsidR="0094537D" w:rsidRPr="0094537D">
              <w:rPr>
                <w:rStyle w:val="Hyperlink"/>
                <w:rFonts w:ascii="Times New Roman" w:hAnsi="Times New Roman" w:cs="Times New Roman"/>
                <w:b w:val="0"/>
              </w:rPr>
              <w:t>3.7</w:t>
            </w:r>
            <w:r w:rsidR="00714799">
              <w:rPr>
                <w:rStyle w:val="Hyperlink"/>
                <w:rFonts w:ascii="Times New Roman" w:hAnsi="Times New Roman" w:cs="Times New Roman"/>
                <w:b w:val="0"/>
              </w:rPr>
              <w:t xml:space="preserve"> </w:t>
            </w:r>
            <w:r w:rsidR="0094537D" w:rsidRPr="0094537D">
              <w:rPr>
                <w:rStyle w:val="Hyperlink"/>
                <w:rFonts w:ascii="Times New Roman" w:hAnsi="Times New Roman" w:cs="Times New Roman"/>
                <w:b w:val="0"/>
              </w:rPr>
              <w:t>Ethical Considerations</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_Toc485153255 \h </w:instrText>
            </w:r>
            <w:r w:rsidR="0094537D" w:rsidRPr="0094537D">
              <w:rPr>
                <w:b w:val="0"/>
                <w:webHidden/>
              </w:rPr>
            </w:r>
            <w:r w:rsidR="0094537D" w:rsidRPr="0094537D">
              <w:rPr>
                <w:b w:val="0"/>
                <w:webHidden/>
              </w:rPr>
              <w:fldChar w:fldCharType="separate"/>
            </w:r>
            <w:r w:rsidR="00292C18">
              <w:rPr>
                <w:b w:val="0"/>
                <w:webHidden/>
              </w:rPr>
              <w:t>63</w:t>
            </w:r>
            <w:r w:rsidR="0094537D" w:rsidRPr="0094537D">
              <w:rPr>
                <w:b w:val="0"/>
                <w:webHidden/>
              </w:rPr>
              <w:fldChar w:fldCharType="end"/>
            </w:r>
          </w:hyperlink>
        </w:p>
        <w:p w14:paraId="3376DE3D" w14:textId="77777777" w:rsidR="00714799" w:rsidRPr="00714799" w:rsidRDefault="00714799" w:rsidP="00714799">
          <w:pPr>
            <w:rPr>
              <w:lang w:bidi="en-US"/>
            </w:rPr>
          </w:pPr>
        </w:p>
        <w:p w14:paraId="72388F2B" w14:textId="77777777" w:rsidR="0094537D" w:rsidRPr="00714799" w:rsidRDefault="007B472E" w:rsidP="00440194">
          <w:pPr>
            <w:pStyle w:val="TOC2"/>
            <w:rPr>
              <w:rStyle w:val="Hyperlink"/>
              <w:sz w:val="28"/>
            </w:rPr>
          </w:pPr>
          <w:hyperlink w:anchor="_Toc485153256" w:history="1">
            <w:r w:rsidR="0094537D" w:rsidRPr="00714799">
              <w:rPr>
                <w:rStyle w:val="Hyperlink"/>
                <w:sz w:val="28"/>
              </w:rPr>
              <w:t>CHAPTER FOUR</w:t>
            </w:r>
            <w:r w:rsidR="00714799" w:rsidRPr="00714799">
              <w:rPr>
                <w:rStyle w:val="Hyperlink"/>
                <w:sz w:val="28"/>
              </w:rPr>
              <w:t xml:space="preserve">: </w:t>
            </w:r>
          </w:hyperlink>
          <w:hyperlink w:anchor="_Toc485153257" w:history="1">
            <w:r w:rsidR="0094537D" w:rsidRPr="00714799">
              <w:rPr>
                <w:rStyle w:val="Hyperlink"/>
                <w:sz w:val="28"/>
              </w:rPr>
              <w:t>FINDINGS IN THE CONTEXT OF RESEARCH AIMS AND OBJECTIVES</w:t>
            </w:r>
          </w:hyperlink>
        </w:p>
        <w:p w14:paraId="7ED9499F" w14:textId="77777777" w:rsidR="00714799" w:rsidRPr="00714799" w:rsidRDefault="00714799" w:rsidP="00714799">
          <w:pPr>
            <w:rPr>
              <w:lang w:bidi="en-US"/>
            </w:rPr>
          </w:pPr>
        </w:p>
        <w:p w14:paraId="70EA5344" w14:textId="77777777" w:rsidR="0094537D" w:rsidRPr="0094537D" w:rsidRDefault="007B472E">
          <w:pPr>
            <w:pStyle w:val="TOC1"/>
            <w:rPr>
              <w:rFonts w:asciiTheme="minorHAnsi" w:eastAsiaTheme="minorEastAsia" w:hAnsiTheme="minorHAnsi" w:cstheme="minorBidi"/>
              <w:b w:val="0"/>
              <w:bCs w:val="0"/>
              <w:lang w:bidi="ar-SA"/>
            </w:rPr>
          </w:pPr>
          <w:hyperlink w:anchor="_Toc485153258" w:history="1">
            <w:r w:rsidR="0094537D" w:rsidRPr="0094537D">
              <w:rPr>
                <w:rStyle w:val="Hyperlink"/>
                <w:b w:val="0"/>
              </w:rPr>
              <w:t>4.</w:t>
            </w:r>
            <w:r w:rsidR="00714799">
              <w:rPr>
                <w:rStyle w:val="Hyperlink"/>
                <w:b w:val="0"/>
              </w:rPr>
              <w:t>1</w:t>
            </w:r>
            <w:r w:rsidR="0094537D" w:rsidRPr="0094537D">
              <w:rPr>
                <w:rStyle w:val="Hyperlink"/>
                <w:b w:val="0"/>
              </w:rPr>
              <w:t>Introduction</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_Toc485153258 \h </w:instrText>
            </w:r>
            <w:r w:rsidR="0094537D" w:rsidRPr="0094537D">
              <w:rPr>
                <w:b w:val="0"/>
                <w:webHidden/>
              </w:rPr>
            </w:r>
            <w:r w:rsidR="0094537D" w:rsidRPr="0094537D">
              <w:rPr>
                <w:b w:val="0"/>
                <w:webHidden/>
              </w:rPr>
              <w:fldChar w:fldCharType="separate"/>
            </w:r>
            <w:r w:rsidR="00292C18">
              <w:rPr>
                <w:b w:val="0"/>
                <w:webHidden/>
              </w:rPr>
              <w:t>65</w:t>
            </w:r>
            <w:r w:rsidR="0094537D" w:rsidRPr="0094537D">
              <w:rPr>
                <w:b w:val="0"/>
                <w:webHidden/>
              </w:rPr>
              <w:fldChar w:fldCharType="end"/>
            </w:r>
          </w:hyperlink>
        </w:p>
        <w:p w14:paraId="6889574E" w14:textId="77777777" w:rsidR="0094537D" w:rsidRPr="0094537D" w:rsidRDefault="007B472E">
          <w:pPr>
            <w:pStyle w:val="TOC1"/>
            <w:rPr>
              <w:rFonts w:asciiTheme="minorHAnsi" w:eastAsiaTheme="minorEastAsia" w:hAnsiTheme="minorHAnsi" w:cstheme="minorBidi"/>
              <w:b w:val="0"/>
              <w:bCs w:val="0"/>
              <w:lang w:bidi="ar-SA"/>
            </w:rPr>
          </w:pPr>
          <w:hyperlink w:anchor="_Toc485153259" w:history="1">
            <w:r w:rsidR="0094537D" w:rsidRPr="0094537D">
              <w:rPr>
                <w:rStyle w:val="Hyperlink"/>
                <w:b w:val="0"/>
              </w:rPr>
              <w:t>4.2. Research Analysis Process</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_Toc485153259 \h </w:instrText>
            </w:r>
            <w:r w:rsidR="0094537D" w:rsidRPr="0094537D">
              <w:rPr>
                <w:b w:val="0"/>
                <w:webHidden/>
              </w:rPr>
            </w:r>
            <w:r w:rsidR="0094537D" w:rsidRPr="0094537D">
              <w:rPr>
                <w:b w:val="0"/>
                <w:webHidden/>
              </w:rPr>
              <w:fldChar w:fldCharType="separate"/>
            </w:r>
            <w:r w:rsidR="00292C18">
              <w:rPr>
                <w:b w:val="0"/>
                <w:webHidden/>
              </w:rPr>
              <w:t>66</w:t>
            </w:r>
            <w:r w:rsidR="0094537D" w:rsidRPr="0094537D">
              <w:rPr>
                <w:b w:val="0"/>
                <w:webHidden/>
              </w:rPr>
              <w:fldChar w:fldCharType="end"/>
            </w:r>
          </w:hyperlink>
        </w:p>
        <w:p w14:paraId="77E7320F" w14:textId="77777777" w:rsidR="0094537D" w:rsidRPr="0094537D" w:rsidRDefault="007B472E">
          <w:pPr>
            <w:pStyle w:val="TOC1"/>
            <w:rPr>
              <w:rFonts w:asciiTheme="minorHAnsi" w:eastAsiaTheme="minorEastAsia" w:hAnsiTheme="minorHAnsi" w:cstheme="minorBidi"/>
              <w:b w:val="0"/>
              <w:bCs w:val="0"/>
              <w:lang w:bidi="ar-SA"/>
            </w:rPr>
          </w:pPr>
          <w:hyperlink w:anchor="_Toc485153260" w:history="1">
            <w:r w:rsidR="0094537D" w:rsidRPr="0094537D">
              <w:rPr>
                <w:rStyle w:val="Hyperlink"/>
                <w:b w:val="0"/>
              </w:rPr>
              <w:t>4.3. Defining Employee Engagement from the Perceptions of UAE Employees</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_Toc485153260 \h </w:instrText>
            </w:r>
            <w:r w:rsidR="0094537D" w:rsidRPr="0094537D">
              <w:rPr>
                <w:b w:val="0"/>
                <w:webHidden/>
              </w:rPr>
            </w:r>
            <w:r w:rsidR="0094537D" w:rsidRPr="0094537D">
              <w:rPr>
                <w:b w:val="0"/>
                <w:webHidden/>
              </w:rPr>
              <w:fldChar w:fldCharType="separate"/>
            </w:r>
            <w:r w:rsidR="00292C18">
              <w:rPr>
                <w:b w:val="0"/>
                <w:webHidden/>
              </w:rPr>
              <w:t>67</w:t>
            </w:r>
            <w:r w:rsidR="0094537D" w:rsidRPr="0094537D">
              <w:rPr>
                <w:b w:val="0"/>
                <w:webHidden/>
              </w:rPr>
              <w:fldChar w:fldCharType="end"/>
            </w:r>
          </w:hyperlink>
        </w:p>
        <w:p w14:paraId="7B786AC6" w14:textId="77777777" w:rsidR="0094537D" w:rsidRPr="00440194" w:rsidRDefault="00714799" w:rsidP="00440194">
          <w:pPr>
            <w:pStyle w:val="TOC2"/>
            <w:rPr>
              <w:rFonts w:asciiTheme="minorHAnsi" w:hAnsiTheme="minorHAnsi" w:cstheme="minorBidi"/>
              <w:lang w:bidi="ar-SA"/>
            </w:rPr>
          </w:pPr>
          <w:r>
            <w:rPr>
              <w:rStyle w:val="Hyperlink"/>
            </w:rPr>
            <w:tab/>
          </w:r>
          <w:hyperlink w:anchor="_Toc485153261" w:history="1">
            <w:r w:rsidR="0094537D" w:rsidRPr="00440194">
              <w:rPr>
                <w:rStyle w:val="Hyperlink"/>
                <w:b w:val="0"/>
              </w:rPr>
              <w:t>4.3.1 Employee Engagement</w:t>
            </w:r>
            <w:r w:rsidR="0094537D" w:rsidRPr="00440194">
              <w:rPr>
                <w:webHidden/>
              </w:rPr>
              <w:tab/>
            </w:r>
            <w:r w:rsidR="0094537D" w:rsidRPr="00440194">
              <w:rPr>
                <w:webHidden/>
              </w:rPr>
              <w:fldChar w:fldCharType="begin"/>
            </w:r>
            <w:r w:rsidR="0094537D" w:rsidRPr="00440194">
              <w:rPr>
                <w:webHidden/>
              </w:rPr>
              <w:instrText xml:space="preserve"> PAGEREF _Toc485153261 \h </w:instrText>
            </w:r>
            <w:r w:rsidR="0094537D" w:rsidRPr="00440194">
              <w:rPr>
                <w:webHidden/>
              </w:rPr>
            </w:r>
            <w:r w:rsidR="0094537D" w:rsidRPr="00440194">
              <w:rPr>
                <w:webHidden/>
              </w:rPr>
              <w:fldChar w:fldCharType="separate"/>
            </w:r>
            <w:r w:rsidR="00292C18">
              <w:rPr>
                <w:webHidden/>
              </w:rPr>
              <w:t>68</w:t>
            </w:r>
            <w:r w:rsidR="0094537D" w:rsidRPr="00440194">
              <w:rPr>
                <w:webHidden/>
              </w:rPr>
              <w:fldChar w:fldCharType="end"/>
            </w:r>
          </w:hyperlink>
        </w:p>
        <w:p w14:paraId="55A51B8C" w14:textId="77777777" w:rsidR="0094537D" w:rsidRPr="00440194" w:rsidRDefault="00714799" w:rsidP="00440194">
          <w:pPr>
            <w:pStyle w:val="TOC2"/>
            <w:rPr>
              <w:rFonts w:asciiTheme="minorHAnsi" w:hAnsiTheme="minorHAnsi" w:cstheme="minorBidi"/>
              <w:lang w:bidi="ar-SA"/>
            </w:rPr>
          </w:pPr>
          <w:r w:rsidRPr="00440194">
            <w:rPr>
              <w:rStyle w:val="Hyperlink"/>
            </w:rPr>
            <w:tab/>
          </w:r>
          <w:hyperlink w:anchor="_Toc485153262" w:history="1">
            <w:r w:rsidR="0094537D" w:rsidRPr="00440194">
              <w:rPr>
                <w:rStyle w:val="Hyperlink"/>
                <w:b w:val="0"/>
              </w:rPr>
              <w:t>4.3. 2. Disengaged Employee</w:t>
            </w:r>
            <w:r w:rsidR="0094537D" w:rsidRPr="00440194">
              <w:rPr>
                <w:webHidden/>
              </w:rPr>
              <w:tab/>
            </w:r>
            <w:r w:rsidR="0094537D" w:rsidRPr="00440194">
              <w:rPr>
                <w:webHidden/>
              </w:rPr>
              <w:fldChar w:fldCharType="begin"/>
            </w:r>
            <w:r w:rsidR="0094537D" w:rsidRPr="00440194">
              <w:rPr>
                <w:webHidden/>
              </w:rPr>
              <w:instrText xml:space="preserve"> PAGEREF _Toc485153262 \h </w:instrText>
            </w:r>
            <w:r w:rsidR="0094537D" w:rsidRPr="00440194">
              <w:rPr>
                <w:webHidden/>
              </w:rPr>
            </w:r>
            <w:r w:rsidR="0094537D" w:rsidRPr="00440194">
              <w:rPr>
                <w:webHidden/>
              </w:rPr>
              <w:fldChar w:fldCharType="separate"/>
            </w:r>
            <w:r w:rsidR="00292C18">
              <w:rPr>
                <w:webHidden/>
              </w:rPr>
              <w:t>69</w:t>
            </w:r>
            <w:r w:rsidR="0094537D" w:rsidRPr="00440194">
              <w:rPr>
                <w:webHidden/>
              </w:rPr>
              <w:fldChar w:fldCharType="end"/>
            </w:r>
          </w:hyperlink>
        </w:p>
        <w:p w14:paraId="3A1EC02C" w14:textId="77777777" w:rsidR="0094537D" w:rsidRPr="00440194" w:rsidRDefault="00714799" w:rsidP="00440194">
          <w:pPr>
            <w:pStyle w:val="TOC2"/>
            <w:rPr>
              <w:rFonts w:asciiTheme="minorHAnsi" w:hAnsiTheme="minorHAnsi" w:cstheme="minorBidi"/>
              <w:lang w:bidi="ar-SA"/>
            </w:rPr>
          </w:pPr>
          <w:r w:rsidRPr="00440194">
            <w:rPr>
              <w:rStyle w:val="Hyperlink"/>
            </w:rPr>
            <w:tab/>
          </w:r>
          <w:hyperlink w:anchor="_Toc485153263" w:history="1">
            <w:r w:rsidR="0094537D" w:rsidRPr="00440194">
              <w:rPr>
                <w:rStyle w:val="Hyperlink"/>
                <w:b w:val="0"/>
              </w:rPr>
              <w:t>4.3. 2. Differences in the Perceptions of the Managers and the Employees on Employee</w:t>
            </w:r>
          </w:hyperlink>
        </w:p>
        <w:p w14:paraId="48BF2A8E" w14:textId="77777777" w:rsidR="0094537D" w:rsidRPr="00440194" w:rsidRDefault="00714799" w:rsidP="00440194">
          <w:pPr>
            <w:pStyle w:val="TOC2"/>
            <w:rPr>
              <w:rFonts w:asciiTheme="minorHAnsi" w:hAnsiTheme="minorHAnsi" w:cstheme="minorBidi"/>
              <w:lang w:bidi="ar-SA"/>
            </w:rPr>
          </w:pPr>
          <w:r w:rsidRPr="00440194">
            <w:rPr>
              <w:rStyle w:val="Hyperlink"/>
            </w:rPr>
            <w:tab/>
          </w:r>
          <w:hyperlink w:anchor="_Toc485153264" w:history="1">
            <w:r w:rsidR="0094537D" w:rsidRPr="00440194">
              <w:rPr>
                <w:rStyle w:val="Hyperlink"/>
                <w:b w:val="0"/>
              </w:rPr>
              <w:t>Engagement</w:t>
            </w:r>
            <w:r w:rsidR="0094537D" w:rsidRPr="00440194">
              <w:rPr>
                <w:webHidden/>
              </w:rPr>
              <w:tab/>
            </w:r>
            <w:r w:rsidR="0094537D" w:rsidRPr="00440194">
              <w:rPr>
                <w:webHidden/>
              </w:rPr>
              <w:fldChar w:fldCharType="begin"/>
            </w:r>
            <w:r w:rsidR="0094537D" w:rsidRPr="00440194">
              <w:rPr>
                <w:webHidden/>
              </w:rPr>
              <w:instrText xml:space="preserve"> PAGEREF _Toc485153264 \h </w:instrText>
            </w:r>
            <w:r w:rsidR="0094537D" w:rsidRPr="00440194">
              <w:rPr>
                <w:webHidden/>
              </w:rPr>
            </w:r>
            <w:r w:rsidR="0094537D" w:rsidRPr="00440194">
              <w:rPr>
                <w:webHidden/>
              </w:rPr>
              <w:fldChar w:fldCharType="separate"/>
            </w:r>
            <w:r w:rsidR="00292C18">
              <w:rPr>
                <w:webHidden/>
              </w:rPr>
              <w:t>71</w:t>
            </w:r>
            <w:r w:rsidR="0094537D" w:rsidRPr="00440194">
              <w:rPr>
                <w:webHidden/>
              </w:rPr>
              <w:fldChar w:fldCharType="end"/>
            </w:r>
          </w:hyperlink>
        </w:p>
        <w:p w14:paraId="68D069DE" w14:textId="77777777" w:rsidR="0094537D" w:rsidRPr="00440194" w:rsidRDefault="007B472E">
          <w:pPr>
            <w:pStyle w:val="TOC1"/>
            <w:rPr>
              <w:rFonts w:asciiTheme="minorHAnsi" w:eastAsiaTheme="minorEastAsia" w:hAnsiTheme="minorHAnsi" w:cstheme="minorBidi"/>
              <w:b w:val="0"/>
              <w:bCs w:val="0"/>
              <w:lang w:bidi="ar-SA"/>
            </w:rPr>
          </w:pPr>
          <w:hyperlink w:anchor="_Toc485153266" w:history="1">
            <w:r w:rsidR="0094537D" w:rsidRPr="00440194">
              <w:rPr>
                <w:rStyle w:val="Hyperlink"/>
                <w:b w:val="0"/>
              </w:rPr>
              <w:t>4.4. Evaluating the Driving Factors Demonstrating the Engagement Levels</w:t>
            </w:r>
            <w:r w:rsidR="0094537D" w:rsidRPr="00440194">
              <w:rPr>
                <w:b w:val="0"/>
                <w:webHidden/>
              </w:rPr>
              <w:tab/>
            </w:r>
            <w:r w:rsidR="0094537D" w:rsidRPr="00440194">
              <w:rPr>
                <w:b w:val="0"/>
                <w:webHidden/>
              </w:rPr>
              <w:fldChar w:fldCharType="begin"/>
            </w:r>
            <w:r w:rsidR="0094537D" w:rsidRPr="00440194">
              <w:rPr>
                <w:b w:val="0"/>
                <w:webHidden/>
              </w:rPr>
              <w:instrText xml:space="preserve"> PAGEREF _Toc485153266 \h </w:instrText>
            </w:r>
            <w:r w:rsidR="0094537D" w:rsidRPr="00440194">
              <w:rPr>
                <w:b w:val="0"/>
                <w:webHidden/>
              </w:rPr>
            </w:r>
            <w:r w:rsidR="0094537D" w:rsidRPr="00440194">
              <w:rPr>
                <w:b w:val="0"/>
                <w:webHidden/>
              </w:rPr>
              <w:fldChar w:fldCharType="separate"/>
            </w:r>
            <w:r w:rsidR="00292C18">
              <w:rPr>
                <w:b w:val="0"/>
                <w:webHidden/>
              </w:rPr>
              <w:t>76</w:t>
            </w:r>
            <w:r w:rsidR="0094537D" w:rsidRPr="00440194">
              <w:rPr>
                <w:b w:val="0"/>
                <w:webHidden/>
              </w:rPr>
              <w:fldChar w:fldCharType="end"/>
            </w:r>
          </w:hyperlink>
        </w:p>
        <w:p w14:paraId="1E7A5326" w14:textId="77777777" w:rsidR="0094537D" w:rsidRPr="00440194" w:rsidRDefault="00714799" w:rsidP="00440194">
          <w:pPr>
            <w:pStyle w:val="TOC2"/>
            <w:rPr>
              <w:rFonts w:asciiTheme="minorHAnsi" w:hAnsiTheme="minorHAnsi" w:cstheme="minorBidi"/>
              <w:lang w:bidi="ar-SA"/>
            </w:rPr>
          </w:pPr>
          <w:r w:rsidRPr="00440194">
            <w:rPr>
              <w:rStyle w:val="Hyperlink"/>
            </w:rPr>
            <w:tab/>
          </w:r>
          <w:hyperlink w:anchor="_Toc485153267" w:history="1">
            <w:r w:rsidR="0094537D" w:rsidRPr="00440194">
              <w:rPr>
                <w:rStyle w:val="Hyperlink"/>
                <w:b w:val="0"/>
              </w:rPr>
              <w:t>4.4.1. Driving Factors for Employee Engagement in the UAE</w:t>
            </w:r>
            <w:r w:rsidR="0094537D" w:rsidRPr="00440194">
              <w:rPr>
                <w:webHidden/>
              </w:rPr>
              <w:tab/>
            </w:r>
            <w:r w:rsidR="0094537D" w:rsidRPr="00440194">
              <w:rPr>
                <w:webHidden/>
              </w:rPr>
              <w:fldChar w:fldCharType="begin"/>
            </w:r>
            <w:r w:rsidR="0094537D" w:rsidRPr="00440194">
              <w:rPr>
                <w:webHidden/>
              </w:rPr>
              <w:instrText xml:space="preserve"> PAGEREF _Toc485153267 \h </w:instrText>
            </w:r>
            <w:r w:rsidR="0094537D" w:rsidRPr="00440194">
              <w:rPr>
                <w:webHidden/>
              </w:rPr>
            </w:r>
            <w:r w:rsidR="0094537D" w:rsidRPr="00440194">
              <w:rPr>
                <w:webHidden/>
              </w:rPr>
              <w:fldChar w:fldCharType="separate"/>
            </w:r>
            <w:r w:rsidR="00292C18">
              <w:rPr>
                <w:webHidden/>
              </w:rPr>
              <w:t>76</w:t>
            </w:r>
            <w:r w:rsidR="0094537D" w:rsidRPr="00440194">
              <w:rPr>
                <w:webHidden/>
              </w:rPr>
              <w:fldChar w:fldCharType="end"/>
            </w:r>
          </w:hyperlink>
        </w:p>
        <w:p w14:paraId="55D4A90D" w14:textId="77777777" w:rsidR="0094537D" w:rsidRPr="00440194" w:rsidRDefault="00714799" w:rsidP="00440194">
          <w:pPr>
            <w:pStyle w:val="TOC2"/>
            <w:rPr>
              <w:rFonts w:asciiTheme="minorHAnsi" w:hAnsiTheme="minorHAnsi" w:cstheme="minorBidi"/>
              <w:lang w:bidi="ar-SA"/>
            </w:rPr>
          </w:pPr>
          <w:r w:rsidRPr="00440194">
            <w:rPr>
              <w:rStyle w:val="Hyperlink"/>
            </w:rPr>
            <w:tab/>
          </w:r>
          <w:hyperlink w:anchor="_Toc485153268" w:history="1">
            <w:r w:rsidR="0094537D" w:rsidRPr="00440194">
              <w:rPr>
                <w:rStyle w:val="Hyperlink"/>
                <w:b w:val="0"/>
              </w:rPr>
              <w:t>4.4.2. Strategies Undertaken to Retain Employee Engagement</w:t>
            </w:r>
            <w:r w:rsidR="0094537D" w:rsidRPr="00440194">
              <w:rPr>
                <w:webHidden/>
              </w:rPr>
              <w:tab/>
            </w:r>
            <w:r w:rsidR="0094537D" w:rsidRPr="00440194">
              <w:rPr>
                <w:webHidden/>
              </w:rPr>
              <w:fldChar w:fldCharType="begin"/>
            </w:r>
            <w:r w:rsidR="0094537D" w:rsidRPr="00440194">
              <w:rPr>
                <w:webHidden/>
              </w:rPr>
              <w:instrText xml:space="preserve"> PAGEREF _Toc485153268 \h </w:instrText>
            </w:r>
            <w:r w:rsidR="0094537D" w:rsidRPr="00440194">
              <w:rPr>
                <w:webHidden/>
              </w:rPr>
            </w:r>
            <w:r w:rsidR="0094537D" w:rsidRPr="00440194">
              <w:rPr>
                <w:webHidden/>
              </w:rPr>
              <w:fldChar w:fldCharType="separate"/>
            </w:r>
            <w:r w:rsidR="00292C18">
              <w:rPr>
                <w:webHidden/>
              </w:rPr>
              <w:t>85</w:t>
            </w:r>
            <w:r w:rsidR="0094537D" w:rsidRPr="00440194">
              <w:rPr>
                <w:webHidden/>
              </w:rPr>
              <w:fldChar w:fldCharType="end"/>
            </w:r>
          </w:hyperlink>
        </w:p>
        <w:p w14:paraId="5A66462A" w14:textId="77777777" w:rsidR="0094537D" w:rsidRPr="00440194" w:rsidRDefault="007B472E">
          <w:pPr>
            <w:pStyle w:val="TOC1"/>
            <w:rPr>
              <w:rFonts w:asciiTheme="minorHAnsi" w:eastAsiaTheme="minorEastAsia" w:hAnsiTheme="minorHAnsi" w:cstheme="minorBidi"/>
              <w:b w:val="0"/>
              <w:bCs w:val="0"/>
              <w:lang w:bidi="ar-SA"/>
            </w:rPr>
          </w:pPr>
          <w:hyperlink w:anchor="_Toc485153269" w:history="1">
            <w:r w:rsidR="0094537D" w:rsidRPr="00440194">
              <w:rPr>
                <w:rStyle w:val="Hyperlink"/>
                <w:b w:val="0"/>
              </w:rPr>
              <w:t>4.5. Assessing the impact of demographic factors on employee engagement</w:t>
            </w:r>
            <w:r w:rsidR="0094537D" w:rsidRPr="00440194">
              <w:rPr>
                <w:b w:val="0"/>
                <w:webHidden/>
              </w:rPr>
              <w:tab/>
            </w:r>
            <w:r w:rsidR="0094537D" w:rsidRPr="00440194">
              <w:rPr>
                <w:b w:val="0"/>
                <w:webHidden/>
              </w:rPr>
              <w:fldChar w:fldCharType="begin"/>
            </w:r>
            <w:r w:rsidR="0094537D" w:rsidRPr="00440194">
              <w:rPr>
                <w:b w:val="0"/>
                <w:webHidden/>
              </w:rPr>
              <w:instrText xml:space="preserve"> PAGEREF _Toc485153269 \h </w:instrText>
            </w:r>
            <w:r w:rsidR="0094537D" w:rsidRPr="00440194">
              <w:rPr>
                <w:b w:val="0"/>
                <w:webHidden/>
              </w:rPr>
            </w:r>
            <w:r w:rsidR="0094537D" w:rsidRPr="00440194">
              <w:rPr>
                <w:b w:val="0"/>
                <w:webHidden/>
              </w:rPr>
              <w:fldChar w:fldCharType="separate"/>
            </w:r>
            <w:r w:rsidR="00292C18">
              <w:rPr>
                <w:b w:val="0"/>
                <w:webHidden/>
              </w:rPr>
              <w:t>86</w:t>
            </w:r>
            <w:r w:rsidR="0094537D" w:rsidRPr="00440194">
              <w:rPr>
                <w:b w:val="0"/>
                <w:webHidden/>
              </w:rPr>
              <w:fldChar w:fldCharType="end"/>
            </w:r>
          </w:hyperlink>
        </w:p>
        <w:p w14:paraId="209EAF6C" w14:textId="77777777" w:rsidR="0094537D" w:rsidRPr="00440194" w:rsidRDefault="00714799" w:rsidP="00440194">
          <w:pPr>
            <w:pStyle w:val="TOC2"/>
            <w:rPr>
              <w:rFonts w:asciiTheme="minorHAnsi" w:hAnsiTheme="minorHAnsi" w:cstheme="minorBidi"/>
              <w:lang w:bidi="ar-SA"/>
            </w:rPr>
          </w:pPr>
          <w:r w:rsidRPr="00440194">
            <w:rPr>
              <w:rStyle w:val="Hyperlink"/>
            </w:rPr>
            <w:tab/>
          </w:r>
          <w:hyperlink w:anchor="_Toc485153270" w:history="1">
            <w:r w:rsidR="0094537D" w:rsidRPr="00440194">
              <w:rPr>
                <w:rStyle w:val="Hyperlink"/>
                <w:b w:val="0"/>
              </w:rPr>
              <w:t>4.5.1. Impact of Gender Differences on Employee Engagement</w:t>
            </w:r>
            <w:r w:rsidR="0094537D" w:rsidRPr="00440194">
              <w:rPr>
                <w:webHidden/>
              </w:rPr>
              <w:tab/>
            </w:r>
            <w:r w:rsidR="0094537D" w:rsidRPr="00440194">
              <w:rPr>
                <w:webHidden/>
              </w:rPr>
              <w:fldChar w:fldCharType="begin"/>
            </w:r>
            <w:r w:rsidR="0094537D" w:rsidRPr="00440194">
              <w:rPr>
                <w:webHidden/>
              </w:rPr>
              <w:instrText xml:space="preserve"> PAGEREF _Toc485153270 \h </w:instrText>
            </w:r>
            <w:r w:rsidR="0094537D" w:rsidRPr="00440194">
              <w:rPr>
                <w:webHidden/>
              </w:rPr>
            </w:r>
            <w:r w:rsidR="0094537D" w:rsidRPr="00440194">
              <w:rPr>
                <w:webHidden/>
              </w:rPr>
              <w:fldChar w:fldCharType="separate"/>
            </w:r>
            <w:r w:rsidR="00292C18">
              <w:rPr>
                <w:webHidden/>
              </w:rPr>
              <w:t>87</w:t>
            </w:r>
            <w:r w:rsidR="0094537D" w:rsidRPr="00440194">
              <w:rPr>
                <w:webHidden/>
              </w:rPr>
              <w:fldChar w:fldCharType="end"/>
            </w:r>
          </w:hyperlink>
        </w:p>
        <w:p w14:paraId="02BC86DF" w14:textId="77777777" w:rsidR="0094537D" w:rsidRPr="00440194" w:rsidRDefault="00714799" w:rsidP="00440194">
          <w:pPr>
            <w:pStyle w:val="TOC2"/>
            <w:rPr>
              <w:rFonts w:asciiTheme="minorHAnsi" w:hAnsiTheme="minorHAnsi" w:cstheme="minorBidi"/>
              <w:lang w:bidi="ar-SA"/>
            </w:rPr>
          </w:pPr>
          <w:r>
            <w:rPr>
              <w:rStyle w:val="Hyperlink"/>
            </w:rPr>
            <w:tab/>
          </w:r>
          <w:hyperlink w:anchor="_Toc485153271" w:history="1">
            <w:r w:rsidR="0094537D" w:rsidRPr="00440194">
              <w:rPr>
                <w:rStyle w:val="Hyperlink"/>
                <w:b w:val="0"/>
              </w:rPr>
              <w:t>4.5.</w:t>
            </w:r>
            <w:r w:rsidR="00440194" w:rsidRPr="00440194">
              <w:rPr>
                <w:rStyle w:val="Hyperlink"/>
                <w:b w:val="0"/>
              </w:rPr>
              <w:t>2</w:t>
            </w:r>
            <w:r w:rsidR="0094537D" w:rsidRPr="00440194">
              <w:rPr>
                <w:rStyle w:val="Hyperlink"/>
                <w:b w:val="0"/>
              </w:rPr>
              <w:t>. Impact of Age Differences on Employee Engagement</w:t>
            </w:r>
            <w:r w:rsidR="0094537D" w:rsidRPr="00440194">
              <w:rPr>
                <w:webHidden/>
              </w:rPr>
              <w:tab/>
            </w:r>
            <w:r w:rsidR="0094537D" w:rsidRPr="00440194">
              <w:rPr>
                <w:webHidden/>
              </w:rPr>
              <w:fldChar w:fldCharType="begin"/>
            </w:r>
            <w:r w:rsidR="0094537D" w:rsidRPr="00440194">
              <w:rPr>
                <w:webHidden/>
              </w:rPr>
              <w:instrText xml:space="preserve"> PAGEREF _Toc485153271 \h </w:instrText>
            </w:r>
            <w:r w:rsidR="0094537D" w:rsidRPr="00440194">
              <w:rPr>
                <w:webHidden/>
              </w:rPr>
            </w:r>
            <w:r w:rsidR="0094537D" w:rsidRPr="00440194">
              <w:rPr>
                <w:webHidden/>
              </w:rPr>
              <w:fldChar w:fldCharType="separate"/>
            </w:r>
            <w:r w:rsidR="00292C18">
              <w:rPr>
                <w:webHidden/>
              </w:rPr>
              <w:t>92</w:t>
            </w:r>
            <w:r w:rsidR="0094537D" w:rsidRPr="00440194">
              <w:rPr>
                <w:webHidden/>
              </w:rPr>
              <w:fldChar w:fldCharType="end"/>
            </w:r>
          </w:hyperlink>
        </w:p>
        <w:p w14:paraId="158EDB2D" w14:textId="77777777" w:rsidR="0094537D" w:rsidRPr="00714799" w:rsidRDefault="00714799" w:rsidP="00440194">
          <w:pPr>
            <w:pStyle w:val="TOC2"/>
            <w:rPr>
              <w:rFonts w:asciiTheme="minorHAnsi" w:hAnsiTheme="minorHAnsi" w:cstheme="minorBidi"/>
              <w:lang w:bidi="ar-SA"/>
            </w:rPr>
          </w:pPr>
          <w:r>
            <w:rPr>
              <w:rStyle w:val="Hyperlink"/>
            </w:rPr>
            <w:tab/>
          </w:r>
          <w:hyperlink w:anchor="_Toc485153272" w:history="1">
            <w:r w:rsidR="0094537D" w:rsidRPr="00440194">
              <w:rPr>
                <w:rStyle w:val="Hyperlink"/>
                <w:b w:val="0"/>
              </w:rPr>
              <w:t>4.5.</w:t>
            </w:r>
            <w:r w:rsidR="00440194" w:rsidRPr="00440194">
              <w:rPr>
                <w:rStyle w:val="Hyperlink"/>
                <w:b w:val="0"/>
              </w:rPr>
              <w:t>3</w:t>
            </w:r>
            <w:r w:rsidR="0094537D" w:rsidRPr="00440194">
              <w:rPr>
                <w:rStyle w:val="Hyperlink"/>
                <w:b w:val="0"/>
              </w:rPr>
              <w:t>. Impact of Participants’ Experience on Employee Engagement</w:t>
            </w:r>
            <w:r w:rsidR="0094537D" w:rsidRPr="00714799">
              <w:rPr>
                <w:webHidden/>
              </w:rPr>
              <w:tab/>
            </w:r>
            <w:r w:rsidR="0094537D" w:rsidRPr="00440194">
              <w:rPr>
                <w:webHidden/>
              </w:rPr>
              <w:fldChar w:fldCharType="begin"/>
            </w:r>
            <w:r w:rsidR="0094537D" w:rsidRPr="00440194">
              <w:rPr>
                <w:webHidden/>
              </w:rPr>
              <w:instrText xml:space="preserve"> PAGEREF _Toc485153272 \h </w:instrText>
            </w:r>
            <w:r w:rsidR="0094537D" w:rsidRPr="00440194">
              <w:rPr>
                <w:webHidden/>
              </w:rPr>
            </w:r>
            <w:r w:rsidR="0094537D" w:rsidRPr="00440194">
              <w:rPr>
                <w:webHidden/>
              </w:rPr>
              <w:fldChar w:fldCharType="separate"/>
            </w:r>
            <w:r w:rsidR="00292C18">
              <w:rPr>
                <w:webHidden/>
              </w:rPr>
              <w:t>94</w:t>
            </w:r>
            <w:r w:rsidR="0094537D" w:rsidRPr="00440194">
              <w:rPr>
                <w:webHidden/>
              </w:rPr>
              <w:fldChar w:fldCharType="end"/>
            </w:r>
          </w:hyperlink>
        </w:p>
        <w:p w14:paraId="247B0FBD" w14:textId="77777777" w:rsidR="0094537D" w:rsidRDefault="007B472E">
          <w:pPr>
            <w:pStyle w:val="TOC1"/>
            <w:rPr>
              <w:rStyle w:val="Hyperlink"/>
              <w:b w:val="0"/>
            </w:rPr>
          </w:pPr>
          <w:hyperlink w:anchor="_Toc485153273" w:history="1">
            <w:r w:rsidR="0094537D" w:rsidRPr="0094537D">
              <w:rPr>
                <w:rStyle w:val="Hyperlink"/>
                <w:b w:val="0"/>
              </w:rPr>
              <w:t>4.6. Conclusion</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_Toc485153273 \h </w:instrText>
            </w:r>
            <w:r w:rsidR="0094537D" w:rsidRPr="0094537D">
              <w:rPr>
                <w:b w:val="0"/>
                <w:webHidden/>
              </w:rPr>
            </w:r>
            <w:r w:rsidR="0094537D" w:rsidRPr="0094537D">
              <w:rPr>
                <w:b w:val="0"/>
                <w:webHidden/>
              </w:rPr>
              <w:fldChar w:fldCharType="separate"/>
            </w:r>
            <w:r w:rsidR="00292C18">
              <w:rPr>
                <w:b w:val="0"/>
                <w:webHidden/>
              </w:rPr>
              <w:t>97</w:t>
            </w:r>
            <w:r w:rsidR="0094537D" w:rsidRPr="0094537D">
              <w:rPr>
                <w:b w:val="0"/>
                <w:webHidden/>
              </w:rPr>
              <w:fldChar w:fldCharType="end"/>
            </w:r>
          </w:hyperlink>
        </w:p>
        <w:p w14:paraId="20178D98" w14:textId="77777777" w:rsidR="00714799" w:rsidRPr="00714799" w:rsidRDefault="00714799" w:rsidP="00714799">
          <w:pPr>
            <w:rPr>
              <w:lang w:bidi="en-US"/>
            </w:rPr>
          </w:pPr>
        </w:p>
        <w:p w14:paraId="429FC215" w14:textId="77777777" w:rsidR="0094537D" w:rsidRPr="00440194" w:rsidRDefault="007B472E" w:rsidP="00440194">
          <w:pPr>
            <w:pStyle w:val="TOC2"/>
            <w:rPr>
              <w:rStyle w:val="Hyperlink"/>
              <w:sz w:val="28"/>
            </w:rPr>
          </w:pPr>
          <w:hyperlink w:anchor="_Toc485153274" w:history="1">
            <w:r w:rsidR="0094537D" w:rsidRPr="00440194">
              <w:rPr>
                <w:rStyle w:val="Hyperlink"/>
                <w:sz w:val="28"/>
              </w:rPr>
              <w:t>CHAPTER FIVE</w:t>
            </w:r>
            <w:r w:rsidR="00714799" w:rsidRPr="00440194">
              <w:rPr>
                <w:rStyle w:val="Hyperlink"/>
                <w:sz w:val="28"/>
              </w:rPr>
              <w:t xml:space="preserve">: </w:t>
            </w:r>
          </w:hyperlink>
          <w:hyperlink w:anchor="_Toc485153275" w:history="1">
            <w:r w:rsidR="0094537D" w:rsidRPr="00440194">
              <w:rPr>
                <w:rStyle w:val="Hyperlink"/>
                <w:sz w:val="28"/>
              </w:rPr>
              <w:t>DISCUSSION OF RESULTS</w:t>
            </w:r>
          </w:hyperlink>
        </w:p>
        <w:p w14:paraId="05E56C82" w14:textId="77777777" w:rsidR="00714799" w:rsidRPr="00714799" w:rsidRDefault="00714799" w:rsidP="00714799">
          <w:pPr>
            <w:rPr>
              <w:lang w:bidi="en-US"/>
            </w:rPr>
          </w:pPr>
        </w:p>
        <w:p w14:paraId="4D8078A3" w14:textId="77777777" w:rsidR="0094537D" w:rsidRPr="0094537D" w:rsidRDefault="007B472E">
          <w:pPr>
            <w:pStyle w:val="TOC1"/>
            <w:rPr>
              <w:rFonts w:asciiTheme="minorHAnsi" w:eastAsiaTheme="minorEastAsia" w:hAnsiTheme="minorHAnsi" w:cstheme="minorBidi"/>
              <w:b w:val="0"/>
              <w:bCs w:val="0"/>
              <w:lang w:bidi="ar-SA"/>
            </w:rPr>
          </w:pPr>
          <w:hyperlink w:anchor="_Toc485153276" w:history="1">
            <w:r w:rsidR="0094537D" w:rsidRPr="0094537D">
              <w:rPr>
                <w:rStyle w:val="Hyperlink"/>
                <w:b w:val="0"/>
              </w:rPr>
              <w:t>5.0</w:t>
            </w:r>
            <w:r w:rsidR="00714799">
              <w:rPr>
                <w:rStyle w:val="Hyperlink"/>
                <w:b w:val="0"/>
              </w:rPr>
              <w:t xml:space="preserve"> </w:t>
            </w:r>
            <w:r w:rsidR="0094537D" w:rsidRPr="0094537D">
              <w:rPr>
                <w:rStyle w:val="Hyperlink"/>
                <w:b w:val="0"/>
              </w:rPr>
              <w:t>Introduction</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_Toc485153276 \h </w:instrText>
            </w:r>
            <w:r w:rsidR="0094537D" w:rsidRPr="0094537D">
              <w:rPr>
                <w:b w:val="0"/>
                <w:webHidden/>
              </w:rPr>
            </w:r>
            <w:r w:rsidR="0094537D" w:rsidRPr="0094537D">
              <w:rPr>
                <w:b w:val="0"/>
                <w:webHidden/>
              </w:rPr>
              <w:fldChar w:fldCharType="separate"/>
            </w:r>
            <w:r w:rsidR="00292C18">
              <w:rPr>
                <w:b w:val="0"/>
                <w:webHidden/>
              </w:rPr>
              <w:t>98</w:t>
            </w:r>
            <w:r w:rsidR="0094537D" w:rsidRPr="0094537D">
              <w:rPr>
                <w:b w:val="0"/>
                <w:webHidden/>
              </w:rPr>
              <w:fldChar w:fldCharType="end"/>
            </w:r>
          </w:hyperlink>
        </w:p>
        <w:p w14:paraId="54A0F502" w14:textId="77777777" w:rsidR="0094537D" w:rsidRPr="0094537D" w:rsidRDefault="007B472E">
          <w:pPr>
            <w:pStyle w:val="TOC1"/>
            <w:rPr>
              <w:rFonts w:asciiTheme="minorHAnsi" w:eastAsiaTheme="minorEastAsia" w:hAnsiTheme="minorHAnsi" w:cstheme="minorBidi"/>
              <w:b w:val="0"/>
              <w:bCs w:val="0"/>
              <w:lang w:bidi="ar-SA"/>
            </w:rPr>
          </w:pPr>
          <w:hyperlink w:anchor="_Toc485153277" w:history="1">
            <w:r w:rsidR="0094537D" w:rsidRPr="0094537D">
              <w:rPr>
                <w:rStyle w:val="Hyperlink"/>
                <w:b w:val="0"/>
              </w:rPr>
              <w:t>5.1 Presentation of Findings</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_Toc485153277 \h </w:instrText>
            </w:r>
            <w:r w:rsidR="0094537D" w:rsidRPr="0094537D">
              <w:rPr>
                <w:b w:val="0"/>
                <w:webHidden/>
              </w:rPr>
            </w:r>
            <w:r w:rsidR="0094537D" w:rsidRPr="0094537D">
              <w:rPr>
                <w:b w:val="0"/>
                <w:webHidden/>
              </w:rPr>
              <w:fldChar w:fldCharType="separate"/>
            </w:r>
            <w:r w:rsidR="00292C18">
              <w:rPr>
                <w:b w:val="0"/>
                <w:webHidden/>
              </w:rPr>
              <w:t>98</w:t>
            </w:r>
            <w:r w:rsidR="0094537D" w:rsidRPr="0094537D">
              <w:rPr>
                <w:b w:val="0"/>
                <w:webHidden/>
              </w:rPr>
              <w:fldChar w:fldCharType="end"/>
            </w:r>
          </w:hyperlink>
        </w:p>
        <w:p w14:paraId="3DE427DE" w14:textId="77777777" w:rsidR="0094537D" w:rsidRPr="00FF1BF5" w:rsidRDefault="00FF1BF5" w:rsidP="00440194">
          <w:pPr>
            <w:pStyle w:val="TOC2"/>
            <w:rPr>
              <w:rFonts w:asciiTheme="minorHAnsi" w:hAnsiTheme="minorHAnsi" w:cstheme="minorBidi"/>
              <w:lang w:bidi="ar-SA"/>
            </w:rPr>
          </w:pPr>
          <w:r>
            <w:rPr>
              <w:rStyle w:val="Hyperlink"/>
            </w:rPr>
            <w:tab/>
          </w:r>
          <w:hyperlink w:anchor="_Toc485153278" w:history="1">
            <w:r w:rsidR="0094537D" w:rsidRPr="00440194">
              <w:rPr>
                <w:rStyle w:val="Hyperlink"/>
                <w:b w:val="0"/>
              </w:rPr>
              <w:t>5.1.2Question 2: What Drives Employees to Demonstrate Different Levels of Engagement?</w:t>
            </w:r>
            <w:r w:rsidR="0094537D" w:rsidRPr="00440194">
              <w:rPr>
                <w:webHidden/>
              </w:rPr>
              <w:tab/>
            </w:r>
            <w:r w:rsidR="0094537D" w:rsidRPr="00440194">
              <w:rPr>
                <w:webHidden/>
              </w:rPr>
              <w:fldChar w:fldCharType="begin"/>
            </w:r>
            <w:r w:rsidR="0094537D" w:rsidRPr="00440194">
              <w:rPr>
                <w:webHidden/>
              </w:rPr>
              <w:instrText xml:space="preserve"> PAGEREF _Toc485153278 \h </w:instrText>
            </w:r>
            <w:r w:rsidR="0094537D" w:rsidRPr="00440194">
              <w:rPr>
                <w:webHidden/>
              </w:rPr>
            </w:r>
            <w:r w:rsidR="0094537D" w:rsidRPr="00440194">
              <w:rPr>
                <w:webHidden/>
              </w:rPr>
              <w:fldChar w:fldCharType="separate"/>
            </w:r>
            <w:r w:rsidR="00292C18">
              <w:rPr>
                <w:webHidden/>
              </w:rPr>
              <w:t>101</w:t>
            </w:r>
            <w:r w:rsidR="0094537D" w:rsidRPr="00440194">
              <w:rPr>
                <w:webHidden/>
              </w:rPr>
              <w:fldChar w:fldCharType="end"/>
            </w:r>
          </w:hyperlink>
        </w:p>
        <w:p w14:paraId="74DA36D4" w14:textId="77777777" w:rsidR="0094537D" w:rsidRPr="0094537D" w:rsidRDefault="007B472E">
          <w:pPr>
            <w:pStyle w:val="TOC3"/>
            <w:tabs>
              <w:tab w:val="left" w:pos="1100"/>
              <w:tab w:val="right" w:leader="dot" w:pos="9350"/>
            </w:tabs>
            <w:rPr>
              <w:rFonts w:asciiTheme="minorHAnsi" w:hAnsiTheme="minorHAnsi" w:cstheme="minorBidi"/>
              <w:noProof/>
              <w:sz w:val="24"/>
              <w:szCs w:val="24"/>
            </w:rPr>
          </w:pPr>
          <w:hyperlink w:anchor="_Toc485153279" w:history="1">
            <w:r w:rsidR="0094537D" w:rsidRPr="0094537D">
              <w:rPr>
                <w:rStyle w:val="Hyperlink"/>
                <w:noProof/>
                <w:sz w:val="24"/>
                <w:szCs w:val="24"/>
                <w:lang w:bidi="en-US"/>
              </w:rPr>
              <w:t>(v)</w:t>
            </w:r>
            <w:r w:rsidR="0094537D" w:rsidRPr="0094537D">
              <w:rPr>
                <w:rFonts w:asciiTheme="minorHAnsi" w:hAnsiTheme="minorHAnsi" w:cstheme="minorBidi"/>
                <w:noProof/>
                <w:sz w:val="24"/>
                <w:szCs w:val="24"/>
              </w:rPr>
              <w:tab/>
            </w:r>
            <w:r w:rsidR="0094537D" w:rsidRPr="0094537D">
              <w:rPr>
                <w:rStyle w:val="Hyperlink"/>
                <w:noProof/>
                <w:sz w:val="24"/>
                <w:szCs w:val="24"/>
                <w:lang w:bidi="en-US"/>
              </w:rPr>
              <w:t>Leadership</w:t>
            </w:r>
            <w:r w:rsidR="0094537D" w:rsidRPr="0094537D">
              <w:rPr>
                <w:noProof/>
                <w:webHidden/>
                <w:sz w:val="24"/>
                <w:szCs w:val="24"/>
              </w:rPr>
              <w:tab/>
            </w:r>
            <w:r w:rsidR="0094537D" w:rsidRPr="0094537D">
              <w:rPr>
                <w:noProof/>
                <w:webHidden/>
                <w:sz w:val="24"/>
                <w:szCs w:val="24"/>
              </w:rPr>
              <w:fldChar w:fldCharType="begin"/>
            </w:r>
            <w:r w:rsidR="0094537D" w:rsidRPr="0094537D">
              <w:rPr>
                <w:noProof/>
                <w:webHidden/>
                <w:sz w:val="24"/>
                <w:szCs w:val="24"/>
              </w:rPr>
              <w:instrText xml:space="preserve"> PAGEREF _Toc485153279 \h </w:instrText>
            </w:r>
            <w:r w:rsidR="0094537D" w:rsidRPr="0094537D">
              <w:rPr>
                <w:noProof/>
                <w:webHidden/>
                <w:sz w:val="24"/>
                <w:szCs w:val="24"/>
              </w:rPr>
            </w:r>
            <w:r w:rsidR="0094537D" w:rsidRPr="0094537D">
              <w:rPr>
                <w:noProof/>
                <w:webHidden/>
                <w:sz w:val="24"/>
                <w:szCs w:val="24"/>
              </w:rPr>
              <w:fldChar w:fldCharType="separate"/>
            </w:r>
            <w:r w:rsidR="00292C18">
              <w:rPr>
                <w:noProof/>
                <w:webHidden/>
                <w:sz w:val="24"/>
                <w:szCs w:val="24"/>
              </w:rPr>
              <w:t>102</w:t>
            </w:r>
            <w:r w:rsidR="0094537D" w:rsidRPr="0094537D">
              <w:rPr>
                <w:noProof/>
                <w:webHidden/>
                <w:sz w:val="24"/>
                <w:szCs w:val="24"/>
              </w:rPr>
              <w:fldChar w:fldCharType="end"/>
            </w:r>
          </w:hyperlink>
        </w:p>
        <w:p w14:paraId="72765248" w14:textId="77777777" w:rsidR="0094537D" w:rsidRPr="0094537D" w:rsidRDefault="007B472E">
          <w:pPr>
            <w:pStyle w:val="TOC3"/>
            <w:tabs>
              <w:tab w:val="left" w:pos="1100"/>
              <w:tab w:val="right" w:leader="dot" w:pos="9350"/>
            </w:tabs>
            <w:rPr>
              <w:rFonts w:asciiTheme="minorHAnsi" w:hAnsiTheme="minorHAnsi" w:cstheme="minorBidi"/>
              <w:noProof/>
              <w:sz w:val="24"/>
              <w:szCs w:val="24"/>
            </w:rPr>
          </w:pPr>
          <w:hyperlink w:anchor="_Toc485153280" w:history="1">
            <w:r w:rsidR="0094537D" w:rsidRPr="0094537D">
              <w:rPr>
                <w:rStyle w:val="Hyperlink"/>
                <w:noProof/>
                <w:sz w:val="24"/>
                <w:szCs w:val="24"/>
                <w:lang w:bidi="en-US"/>
              </w:rPr>
              <w:t>(vi)</w:t>
            </w:r>
            <w:r w:rsidR="0094537D" w:rsidRPr="0094537D">
              <w:rPr>
                <w:rFonts w:asciiTheme="minorHAnsi" w:hAnsiTheme="minorHAnsi" w:cstheme="minorBidi"/>
                <w:noProof/>
                <w:sz w:val="24"/>
                <w:szCs w:val="24"/>
              </w:rPr>
              <w:tab/>
            </w:r>
            <w:r w:rsidR="0094537D" w:rsidRPr="0094537D">
              <w:rPr>
                <w:rStyle w:val="Hyperlink"/>
                <w:noProof/>
                <w:sz w:val="24"/>
                <w:szCs w:val="24"/>
                <w:lang w:bidi="en-US"/>
              </w:rPr>
              <w:t>Organizational Culture</w:t>
            </w:r>
            <w:r w:rsidR="0094537D" w:rsidRPr="0094537D">
              <w:rPr>
                <w:noProof/>
                <w:webHidden/>
                <w:sz w:val="24"/>
                <w:szCs w:val="24"/>
              </w:rPr>
              <w:tab/>
            </w:r>
            <w:r w:rsidR="0094537D" w:rsidRPr="0094537D">
              <w:rPr>
                <w:noProof/>
                <w:webHidden/>
                <w:sz w:val="24"/>
                <w:szCs w:val="24"/>
              </w:rPr>
              <w:fldChar w:fldCharType="begin"/>
            </w:r>
            <w:r w:rsidR="0094537D" w:rsidRPr="0094537D">
              <w:rPr>
                <w:noProof/>
                <w:webHidden/>
                <w:sz w:val="24"/>
                <w:szCs w:val="24"/>
              </w:rPr>
              <w:instrText xml:space="preserve"> PAGEREF _Toc485153280 \h </w:instrText>
            </w:r>
            <w:r w:rsidR="0094537D" w:rsidRPr="0094537D">
              <w:rPr>
                <w:noProof/>
                <w:webHidden/>
                <w:sz w:val="24"/>
                <w:szCs w:val="24"/>
              </w:rPr>
            </w:r>
            <w:r w:rsidR="0094537D" w:rsidRPr="0094537D">
              <w:rPr>
                <w:noProof/>
                <w:webHidden/>
                <w:sz w:val="24"/>
                <w:szCs w:val="24"/>
              </w:rPr>
              <w:fldChar w:fldCharType="separate"/>
            </w:r>
            <w:r w:rsidR="00292C18">
              <w:rPr>
                <w:noProof/>
                <w:webHidden/>
                <w:sz w:val="24"/>
                <w:szCs w:val="24"/>
              </w:rPr>
              <w:t>103</w:t>
            </w:r>
            <w:r w:rsidR="0094537D" w:rsidRPr="0094537D">
              <w:rPr>
                <w:noProof/>
                <w:webHidden/>
                <w:sz w:val="24"/>
                <w:szCs w:val="24"/>
              </w:rPr>
              <w:fldChar w:fldCharType="end"/>
            </w:r>
          </w:hyperlink>
        </w:p>
        <w:p w14:paraId="403F8A52" w14:textId="77777777" w:rsidR="0094537D" w:rsidRPr="0094537D" w:rsidRDefault="007B472E">
          <w:pPr>
            <w:pStyle w:val="TOC3"/>
            <w:tabs>
              <w:tab w:val="left" w:pos="1320"/>
              <w:tab w:val="right" w:leader="dot" w:pos="9350"/>
            </w:tabs>
            <w:rPr>
              <w:rFonts w:asciiTheme="minorHAnsi" w:hAnsiTheme="minorHAnsi" w:cstheme="minorBidi"/>
              <w:noProof/>
              <w:sz w:val="24"/>
              <w:szCs w:val="24"/>
            </w:rPr>
          </w:pPr>
          <w:hyperlink w:anchor="_Toc485153281" w:history="1">
            <w:r w:rsidR="0094537D" w:rsidRPr="0094537D">
              <w:rPr>
                <w:rStyle w:val="Hyperlink"/>
                <w:noProof/>
                <w:sz w:val="24"/>
                <w:szCs w:val="24"/>
                <w:lang w:bidi="en-US"/>
              </w:rPr>
              <w:t>(vii)</w:t>
            </w:r>
            <w:r w:rsidR="0094537D" w:rsidRPr="0094537D">
              <w:rPr>
                <w:rFonts w:asciiTheme="minorHAnsi" w:hAnsiTheme="minorHAnsi" w:cstheme="minorBidi"/>
                <w:noProof/>
                <w:sz w:val="24"/>
                <w:szCs w:val="24"/>
              </w:rPr>
              <w:tab/>
            </w:r>
            <w:r w:rsidR="0094537D" w:rsidRPr="0094537D">
              <w:rPr>
                <w:rStyle w:val="Hyperlink"/>
                <w:noProof/>
                <w:sz w:val="24"/>
                <w:szCs w:val="24"/>
                <w:lang w:bidi="en-US"/>
              </w:rPr>
              <w:t>Perceived Organizational Support</w:t>
            </w:r>
            <w:r w:rsidR="0094537D" w:rsidRPr="0094537D">
              <w:rPr>
                <w:noProof/>
                <w:webHidden/>
                <w:sz w:val="24"/>
                <w:szCs w:val="24"/>
              </w:rPr>
              <w:tab/>
            </w:r>
            <w:r w:rsidR="0094537D" w:rsidRPr="0094537D">
              <w:rPr>
                <w:noProof/>
                <w:webHidden/>
                <w:sz w:val="24"/>
                <w:szCs w:val="24"/>
              </w:rPr>
              <w:fldChar w:fldCharType="begin"/>
            </w:r>
            <w:r w:rsidR="0094537D" w:rsidRPr="0094537D">
              <w:rPr>
                <w:noProof/>
                <w:webHidden/>
                <w:sz w:val="24"/>
                <w:szCs w:val="24"/>
              </w:rPr>
              <w:instrText xml:space="preserve"> PAGEREF _Toc485153281 \h </w:instrText>
            </w:r>
            <w:r w:rsidR="0094537D" w:rsidRPr="0094537D">
              <w:rPr>
                <w:noProof/>
                <w:webHidden/>
                <w:sz w:val="24"/>
                <w:szCs w:val="24"/>
              </w:rPr>
            </w:r>
            <w:r w:rsidR="0094537D" w:rsidRPr="0094537D">
              <w:rPr>
                <w:noProof/>
                <w:webHidden/>
                <w:sz w:val="24"/>
                <w:szCs w:val="24"/>
              </w:rPr>
              <w:fldChar w:fldCharType="separate"/>
            </w:r>
            <w:r w:rsidR="00292C18">
              <w:rPr>
                <w:noProof/>
                <w:webHidden/>
                <w:sz w:val="24"/>
                <w:szCs w:val="24"/>
              </w:rPr>
              <w:t>104</w:t>
            </w:r>
            <w:r w:rsidR="0094537D" w:rsidRPr="0094537D">
              <w:rPr>
                <w:noProof/>
                <w:webHidden/>
                <w:sz w:val="24"/>
                <w:szCs w:val="24"/>
              </w:rPr>
              <w:fldChar w:fldCharType="end"/>
            </w:r>
          </w:hyperlink>
        </w:p>
        <w:p w14:paraId="60AA307F" w14:textId="77777777" w:rsidR="0094537D" w:rsidRPr="0094537D" w:rsidRDefault="007B472E">
          <w:pPr>
            <w:pStyle w:val="TOC3"/>
            <w:tabs>
              <w:tab w:val="left" w:pos="1320"/>
              <w:tab w:val="right" w:leader="dot" w:pos="9350"/>
            </w:tabs>
            <w:rPr>
              <w:rFonts w:asciiTheme="minorHAnsi" w:hAnsiTheme="minorHAnsi" w:cstheme="minorBidi"/>
              <w:noProof/>
              <w:sz w:val="24"/>
              <w:szCs w:val="24"/>
            </w:rPr>
          </w:pPr>
          <w:hyperlink w:anchor="_Toc485153282" w:history="1">
            <w:r w:rsidR="0094537D" w:rsidRPr="0094537D">
              <w:rPr>
                <w:rStyle w:val="Hyperlink"/>
                <w:noProof/>
                <w:sz w:val="24"/>
                <w:szCs w:val="24"/>
                <w:lang w:bidi="en-US"/>
              </w:rPr>
              <w:t>(viii)</w:t>
            </w:r>
            <w:r w:rsidR="0094537D" w:rsidRPr="0094537D">
              <w:rPr>
                <w:rFonts w:asciiTheme="minorHAnsi" w:hAnsiTheme="minorHAnsi" w:cstheme="minorBidi"/>
                <w:noProof/>
                <w:sz w:val="24"/>
                <w:szCs w:val="24"/>
              </w:rPr>
              <w:tab/>
            </w:r>
            <w:r w:rsidR="0094537D" w:rsidRPr="0094537D">
              <w:rPr>
                <w:rStyle w:val="Hyperlink"/>
                <w:noProof/>
                <w:sz w:val="24"/>
                <w:szCs w:val="24"/>
                <w:lang w:bidi="en-US"/>
              </w:rPr>
              <w:t>Employee Motivation</w:t>
            </w:r>
            <w:r w:rsidR="0094537D" w:rsidRPr="0094537D">
              <w:rPr>
                <w:noProof/>
                <w:webHidden/>
                <w:sz w:val="24"/>
                <w:szCs w:val="24"/>
              </w:rPr>
              <w:tab/>
            </w:r>
            <w:r w:rsidR="0094537D" w:rsidRPr="0094537D">
              <w:rPr>
                <w:noProof/>
                <w:webHidden/>
                <w:sz w:val="24"/>
                <w:szCs w:val="24"/>
              </w:rPr>
              <w:fldChar w:fldCharType="begin"/>
            </w:r>
            <w:r w:rsidR="0094537D" w:rsidRPr="0094537D">
              <w:rPr>
                <w:noProof/>
                <w:webHidden/>
                <w:sz w:val="24"/>
                <w:szCs w:val="24"/>
              </w:rPr>
              <w:instrText xml:space="preserve"> PAGEREF _Toc485153282 \h </w:instrText>
            </w:r>
            <w:r w:rsidR="0094537D" w:rsidRPr="0094537D">
              <w:rPr>
                <w:noProof/>
                <w:webHidden/>
                <w:sz w:val="24"/>
                <w:szCs w:val="24"/>
              </w:rPr>
            </w:r>
            <w:r w:rsidR="0094537D" w:rsidRPr="0094537D">
              <w:rPr>
                <w:noProof/>
                <w:webHidden/>
                <w:sz w:val="24"/>
                <w:szCs w:val="24"/>
              </w:rPr>
              <w:fldChar w:fldCharType="separate"/>
            </w:r>
            <w:r w:rsidR="00292C18">
              <w:rPr>
                <w:noProof/>
                <w:webHidden/>
                <w:sz w:val="24"/>
                <w:szCs w:val="24"/>
              </w:rPr>
              <w:t>105</w:t>
            </w:r>
            <w:r w:rsidR="0094537D" w:rsidRPr="0094537D">
              <w:rPr>
                <w:noProof/>
                <w:webHidden/>
                <w:sz w:val="24"/>
                <w:szCs w:val="24"/>
              </w:rPr>
              <w:fldChar w:fldCharType="end"/>
            </w:r>
          </w:hyperlink>
        </w:p>
        <w:p w14:paraId="7C1367A0" w14:textId="77777777" w:rsidR="0094537D" w:rsidRPr="0094537D" w:rsidRDefault="007B472E">
          <w:pPr>
            <w:pStyle w:val="TOC3"/>
            <w:tabs>
              <w:tab w:val="left" w:pos="1100"/>
              <w:tab w:val="right" w:leader="dot" w:pos="9350"/>
            </w:tabs>
            <w:rPr>
              <w:rFonts w:asciiTheme="minorHAnsi" w:hAnsiTheme="minorHAnsi" w:cstheme="minorBidi"/>
              <w:noProof/>
              <w:sz w:val="24"/>
              <w:szCs w:val="24"/>
            </w:rPr>
          </w:pPr>
          <w:hyperlink w:anchor="_Toc485153283" w:history="1">
            <w:r w:rsidR="0094537D" w:rsidRPr="0094537D">
              <w:rPr>
                <w:rStyle w:val="Hyperlink"/>
                <w:noProof/>
                <w:sz w:val="24"/>
                <w:szCs w:val="24"/>
                <w:lang w:bidi="en-US"/>
              </w:rPr>
              <w:t>(ix)</w:t>
            </w:r>
            <w:r w:rsidR="0094537D" w:rsidRPr="0094537D">
              <w:rPr>
                <w:rFonts w:asciiTheme="minorHAnsi" w:hAnsiTheme="minorHAnsi" w:cstheme="minorBidi"/>
                <w:noProof/>
                <w:sz w:val="24"/>
                <w:szCs w:val="24"/>
              </w:rPr>
              <w:tab/>
            </w:r>
            <w:r w:rsidR="0094537D" w:rsidRPr="0094537D">
              <w:rPr>
                <w:rStyle w:val="Hyperlink"/>
                <w:noProof/>
                <w:sz w:val="24"/>
                <w:szCs w:val="24"/>
                <w:lang w:bidi="en-US"/>
              </w:rPr>
              <w:t>Teamwork</w:t>
            </w:r>
            <w:r w:rsidR="0094537D" w:rsidRPr="0094537D">
              <w:rPr>
                <w:noProof/>
                <w:webHidden/>
                <w:sz w:val="24"/>
                <w:szCs w:val="24"/>
              </w:rPr>
              <w:tab/>
            </w:r>
            <w:r w:rsidR="0094537D" w:rsidRPr="0094537D">
              <w:rPr>
                <w:noProof/>
                <w:webHidden/>
                <w:sz w:val="24"/>
                <w:szCs w:val="24"/>
              </w:rPr>
              <w:fldChar w:fldCharType="begin"/>
            </w:r>
            <w:r w:rsidR="0094537D" w:rsidRPr="0094537D">
              <w:rPr>
                <w:noProof/>
                <w:webHidden/>
                <w:sz w:val="24"/>
                <w:szCs w:val="24"/>
              </w:rPr>
              <w:instrText xml:space="preserve"> PAGEREF _Toc485153283 \h </w:instrText>
            </w:r>
            <w:r w:rsidR="0094537D" w:rsidRPr="0094537D">
              <w:rPr>
                <w:noProof/>
                <w:webHidden/>
                <w:sz w:val="24"/>
                <w:szCs w:val="24"/>
              </w:rPr>
            </w:r>
            <w:r w:rsidR="0094537D" w:rsidRPr="0094537D">
              <w:rPr>
                <w:noProof/>
                <w:webHidden/>
                <w:sz w:val="24"/>
                <w:szCs w:val="24"/>
              </w:rPr>
              <w:fldChar w:fldCharType="separate"/>
            </w:r>
            <w:r w:rsidR="00292C18">
              <w:rPr>
                <w:noProof/>
                <w:webHidden/>
                <w:sz w:val="24"/>
                <w:szCs w:val="24"/>
              </w:rPr>
              <w:t>107</w:t>
            </w:r>
            <w:r w:rsidR="0094537D" w:rsidRPr="0094537D">
              <w:rPr>
                <w:noProof/>
                <w:webHidden/>
                <w:sz w:val="24"/>
                <w:szCs w:val="24"/>
              </w:rPr>
              <w:fldChar w:fldCharType="end"/>
            </w:r>
          </w:hyperlink>
        </w:p>
        <w:p w14:paraId="0F7B701F" w14:textId="77777777" w:rsidR="0094537D" w:rsidRPr="0094537D" w:rsidRDefault="00FF1BF5" w:rsidP="00440194">
          <w:pPr>
            <w:pStyle w:val="TOC2"/>
            <w:rPr>
              <w:rFonts w:asciiTheme="minorHAnsi" w:hAnsiTheme="minorHAnsi" w:cstheme="minorBidi"/>
              <w:lang w:bidi="ar-SA"/>
            </w:rPr>
          </w:pPr>
          <w:r>
            <w:rPr>
              <w:rStyle w:val="Hyperlink"/>
              <w:b w:val="0"/>
            </w:rPr>
            <w:tab/>
          </w:r>
          <w:hyperlink w:anchor="_Toc485153284" w:history="1">
            <w:r w:rsidR="0094537D" w:rsidRPr="00440194">
              <w:rPr>
                <w:rStyle w:val="Hyperlink"/>
                <w:b w:val="0"/>
              </w:rPr>
              <w:t>5.1.3Question 3: What is the Difference in Engagement Levels between Males and Females?</w:t>
            </w:r>
            <w:r w:rsidR="0094537D" w:rsidRPr="00440194">
              <w:rPr>
                <w:webHidden/>
              </w:rPr>
              <w:tab/>
            </w:r>
            <w:r w:rsidR="0094537D" w:rsidRPr="00440194">
              <w:rPr>
                <w:webHidden/>
              </w:rPr>
              <w:fldChar w:fldCharType="begin"/>
            </w:r>
            <w:r w:rsidR="0094537D" w:rsidRPr="00440194">
              <w:rPr>
                <w:webHidden/>
              </w:rPr>
              <w:instrText xml:space="preserve"> PAGEREF _Toc485153284 \h </w:instrText>
            </w:r>
            <w:r w:rsidR="0094537D" w:rsidRPr="00440194">
              <w:rPr>
                <w:webHidden/>
              </w:rPr>
            </w:r>
            <w:r w:rsidR="0094537D" w:rsidRPr="00440194">
              <w:rPr>
                <w:webHidden/>
              </w:rPr>
              <w:fldChar w:fldCharType="separate"/>
            </w:r>
            <w:r w:rsidR="00292C18">
              <w:rPr>
                <w:webHidden/>
              </w:rPr>
              <w:t>108</w:t>
            </w:r>
            <w:r w:rsidR="0094537D" w:rsidRPr="00440194">
              <w:rPr>
                <w:webHidden/>
              </w:rPr>
              <w:fldChar w:fldCharType="end"/>
            </w:r>
          </w:hyperlink>
        </w:p>
        <w:p w14:paraId="0D8906A5" w14:textId="77777777" w:rsidR="0094537D" w:rsidRDefault="007B472E">
          <w:pPr>
            <w:pStyle w:val="TOC1"/>
            <w:rPr>
              <w:rStyle w:val="Hyperlink"/>
              <w:b w:val="0"/>
            </w:rPr>
          </w:pPr>
          <w:hyperlink w:anchor="_Toc485153285" w:history="1">
            <w:r w:rsidR="0094537D" w:rsidRPr="0094537D">
              <w:rPr>
                <w:rStyle w:val="Hyperlink"/>
                <w:b w:val="0"/>
              </w:rPr>
              <w:t>5.3</w:t>
            </w:r>
            <w:r w:rsidR="00FF1BF5">
              <w:rPr>
                <w:rStyle w:val="Hyperlink"/>
                <w:b w:val="0"/>
              </w:rPr>
              <w:t xml:space="preserve"> </w:t>
            </w:r>
            <w:r w:rsidR="0094537D" w:rsidRPr="0094537D">
              <w:rPr>
                <w:rStyle w:val="Hyperlink"/>
                <w:b w:val="0"/>
              </w:rPr>
              <w:t>Summary of the Results</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_Toc485153285 \h </w:instrText>
            </w:r>
            <w:r w:rsidR="0094537D" w:rsidRPr="0094537D">
              <w:rPr>
                <w:b w:val="0"/>
                <w:webHidden/>
              </w:rPr>
            </w:r>
            <w:r w:rsidR="0094537D" w:rsidRPr="0094537D">
              <w:rPr>
                <w:b w:val="0"/>
                <w:webHidden/>
              </w:rPr>
              <w:fldChar w:fldCharType="separate"/>
            </w:r>
            <w:r w:rsidR="00292C18">
              <w:rPr>
                <w:b w:val="0"/>
                <w:webHidden/>
              </w:rPr>
              <w:t>111</w:t>
            </w:r>
            <w:r w:rsidR="0094537D" w:rsidRPr="0094537D">
              <w:rPr>
                <w:b w:val="0"/>
                <w:webHidden/>
              </w:rPr>
              <w:fldChar w:fldCharType="end"/>
            </w:r>
          </w:hyperlink>
        </w:p>
        <w:p w14:paraId="5CD08FF4" w14:textId="77777777" w:rsidR="00FF1BF5" w:rsidRPr="00FF1BF5" w:rsidRDefault="00FF1BF5" w:rsidP="00FF1BF5">
          <w:pPr>
            <w:rPr>
              <w:lang w:bidi="en-US"/>
            </w:rPr>
          </w:pPr>
        </w:p>
        <w:p w14:paraId="482F5D54" w14:textId="77777777" w:rsidR="0094537D" w:rsidRPr="00440194" w:rsidRDefault="007B472E" w:rsidP="00440194">
          <w:pPr>
            <w:pStyle w:val="TOC2"/>
            <w:rPr>
              <w:rStyle w:val="Hyperlink"/>
              <w:sz w:val="28"/>
            </w:rPr>
          </w:pPr>
          <w:hyperlink w:anchor="_Toc485153286" w:history="1">
            <w:r w:rsidR="0094537D" w:rsidRPr="00440194">
              <w:rPr>
                <w:rStyle w:val="Hyperlink"/>
                <w:sz w:val="28"/>
              </w:rPr>
              <w:t>CHAPTER SIX</w:t>
            </w:r>
            <w:r w:rsidR="00FF1BF5" w:rsidRPr="00440194">
              <w:rPr>
                <w:rStyle w:val="Hyperlink"/>
                <w:sz w:val="28"/>
              </w:rPr>
              <w:t xml:space="preserve">: </w:t>
            </w:r>
          </w:hyperlink>
          <w:hyperlink w:anchor="_Toc485153287" w:history="1">
            <w:r w:rsidR="0094537D" w:rsidRPr="00440194">
              <w:rPr>
                <w:rStyle w:val="Hyperlink"/>
                <w:sz w:val="28"/>
              </w:rPr>
              <w:t>IMPLICATIONS, LIMITATIONS, AND SUGGESTIONS FOR FUTURE RESEARCH</w:t>
            </w:r>
          </w:hyperlink>
        </w:p>
        <w:p w14:paraId="5C1C499D" w14:textId="77777777" w:rsidR="00FF1BF5" w:rsidRPr="00FF1BF5" w:rsidRDefault="00FF1BF5" w:rsidP="00FF1BF5">
          <w:pPr>
            <w:rPr>
              <w:lang w:bidi="en-US"/>
            </w:rPr>
          </w:pPr>
        </w:p>
        <w:p w14:paraId="4440EDAB" w14:textId="77777777" w:rsidR="0094537D" w:rsidRPr="0094537D" w:rsidRDefault="007B472E">
          <w:pPr>
            <w:pStyle w:val="TOC1"/>
            <w:rPr>
              <w:rFonts w:asciiTheme="minorHAnsi" w:eastAsiaTheme="minorEastAsia" w:hAnsiTheme="minorHAnsi" w:cstheme="minorBidi"/>
              <w:b w:val="0"/>
              <w:bCs w:val="0"/>
              <w:lang w:bidi="ar-SA"/>
            </w:rPr>
          </w:pPr>
          <w:hyperlink w:anchor="_Toc485153288" w:history="1">
            <w:r w:rsidR="0094537D" w:rsidRPr="0094537D">
              <w:rPr>
                <w:rStyle w:val="Hyperlink"/>
                <w:b w:val="0"/>
              </w:rPr>
              <w:t>6.0   Significance of the Study</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_Toc485153288 \h </w:instrText>
            </w:r>
            <w:r w:rsidR="0094537D" w:rsidRPr="0094537D">
              <w:rPr>
                <w:b w:val="0"/>
                <w:webHidden/>
              </w:rPr>
            </w:r>
            <w:r w:rsidR="0094537D" w:rsidRPr="0094537D">
              <w:rPr>
                <w:b w:val="0"/>
                <w:webHidden/>
              </w:rPr>
              <w:fldChar w:fldCharType="separate"/>
            </w:r>
            <w:r w:rsidR="00292C18">
              <w:rPr>
                <w:b w:val="0"/>
                <w:webHidden/>
              </w:rPr>
              <w:t>112</w:t>
            </w:r>
            <w:r w:rsidR="0094537D" w:rsidRPr="0094537D">
              <w:rPr>
                <w:b w:val="0"/>
                <w:webHidden/>
              </w:rPr>
              <w:fldChar w:fldCharType="end"/>
            </w:r>
          </w:hyperlink>
        </w:p>
        <w:p w14:paraId="09EA869A" w14:textId="77777777" w:rsidR="0094537D" w:rsidRPr="0094537D" w:rsidRDefault="007B472E">
          <w:pPr>
            <w:pStyle w:val="TOC1"/>
            <w:rPr>
              <w:rFonts w:asciiTheme="minorHAnsi" w:eastAsiaTheme="minorEastAsia" w:hAnsiTheme="minorHAnsi" w:cstheme="minorBidi"/>
              <w:b w:val="0"/>
              <w:bCs w:val="0"/>
              <w:lang w:bidi="ar-SA"/>
            </w:rPr>
          </w:pPr>
          <w:hyperlink w:anchor="_Toc485153289" w:history="1">
            <w:r w:rsidR="0094537D" w:rsidRPr="0094537D">
              <w:rPr>
                <w:rStyle w:val="Hyperlink"/>
                <w:b w:val="0"/>
              </w:rPr>
              <w:t>6.1 Applications to Professional Practice</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_Toc485153289 \h </w:instrText>
            </w:r>
            <w:r w:rsidR="0094537D" w:rsidRPr="0094537D">
              <w:rPr>
                <w:b w:val="0"/>
                <w:webHidden/>
              </w:rPr>
            </w:r>
            <w:r w:rsidR="0094537D" w:rsidRPr="0094537D">
              <w:rPr>
                <w:b w:val="0"/>
                <w:webHidden/>
              </w:rPr>
              <w:fldChar w:fldCharType="separate"/>
            </w:r>
            <w:r w:rsidR="00292C18">
              <w:rPr>
                <w:b w:val="0"/>
                <w:webHidden/>
              </w:rPr>
              <w:t>113</w:t>
            </w:r>
            <w:r w:rsidR="0094537D" w:rsidRPr="0094537D">
              <w:rPr>
                <w:b w:val="0"/>
                <w:webHidden/>
              </w:rPr>
              <w:fldChar w:fldCharType="end"/>
            </w:r>
          </w:hyperlink>
        </w:p>
        <w:p w14:paraId="053A6E62" w14:textId="77777777" w:rsidR="0094537D" w:rsidRPr="0094537D" w:rsidRDefault="007B472E">
          <w:pPr>
            <w:pStyle w:val="TOC1"/>
            <w:rPr>
              <w:rFonts w:asciiTheme="minorHAnsi" w:eastAsiaTheme="minorEastAsia" w:hAnsiTheme="minorHAnsi" w:cstheme="minorBidi"/>
              <w:b w:val="0"/>
              <w:bCs w:val="0"/>
              <w:lang w:bidi="ar-SA"/>
            </w:rPr>
          </w:pPr>
          <w:hyperlink w:anchor="_Toc485153290" w:history="1">
            <w:r w:rsidR="0094537D" w:rsidRPr="0094537D">
              <w:rPr>
                <w:rStyle w:val="Hyperlink"/>
                <w:b w:val="0"/>
              </w:rPr>
              <w:t>6.2  Implications of the Study</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_Toc485153290 \h </w:instrText>
            </w:r>
            <w:r w:rsidR="0094537D" w:rsidRPr="0094537D">
              <w:rPr>
                <w:b w:val="0"/>
                <w:webHidden/>
              </w:rPr>
            </w:r>
            <w:r w:rsidR="0094537D" w:rsidRPr="0094537D">
              <w:rPr>
                <w:b w:val="0"/>
                <w:webHidden/>
              </w:rPr>
              <w:fldChar w:fldCharType="separate"/>
            </w:r>
            <w:r w:rsidR="00292C18">
              <w:rPr>
                <w:b w:val="0"/>
                <w:webHidden/>
              </w:rPr>
              <w:t>115</w:t>
            </w:r>
            <w:r w:rsidR="0094537D" w:rsidRPr="0094537D">
              <w:rPr>
                <w:b w:val="0"/>
                <w:webHidden/>
              </w:rPr>
              <w:fldChar w:fldCharType="end"/>
            </w:r>
          </w:hyperlink>
        </w:p>
        <w:p w14:paraId="2DA94E10" w14:textId="77777777" w:rsidR="0094537D" w:rsidRPr="0094537D" w:rsidRDefault="007B472E">
          <w:pPr>
            <w:pStyle w:val="TOC1"/>
            <w:rPr>
              <w:rFonts w:asciiTheme="minorHAnsi" w:eastAsiaTheme="minorEastAsia" w:hAnsiTheme="minorHAnsi" w:cstheme="minorBidi"/>
              <w:b w:val="0"/>
              <w:bCs w:val="0"/>
              <w:lang w:bidi="ar-SA"/>
            </w:rPr>
          </w:pPr>
          <w:hyperlink w:anchor="_Toc485153291" w:history="1">
            <w:r w:rsidR="0094537D" w:rsidRPr="0094537D">
              <w:rPr>
                <w:rStyle w:val="Hyperlink"/>
                <w:b w:val="0"/>
              </w:rPr>
              <w:t>6.3</w:t>
            </w:r>
            <w:r w:rsidR="002040CB">
              <w:rPr>
                <w:rStyle w:val="Hyperlink"/>
                <w:b w:val="0"/>
              </w:rPr>
              <w:t xml:space="preserve"> </w:t>
            </w:r>
            <w:r w:rsidR="0094537D" w:rsidRPr="0094537D">
              <w:rPr>
                <w:rStyle w:val="Hyperlink"/>
                <w:b w:val="0"/>
              </w:rPr>
              <w:t>Action Recommendations</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_Toc485153291 \h </w:instrText>
            </w:r>
            <w:r w:rsidR="0094537D" w:rsidRPr="0094537D">
              <w:rPr>
                <w:b w:val="0"/>
                <w:webHidden/>
              </w:rPr>
            </w:r>
            <w:r w:rsidR="0094537D" w:rsidRPr="0094537D">
              <w:rPr>
                <w:b w:val="0"/>
                <w:webHidden/>
              </w:rPr>
              <w:fldChar w:fldCharType="separate"/>
            </w:r>
            <w:r w:rsidR="00292C18">
              <w:rPr>
                <w:b w:val="0"/>
                <w:webHidden/>
              </w:rPr>
              <w:t>116</w:t>
            </w:r>
            <w:r w:rsidR="0094537D" w:rsidRPr="0094537D">
              <w:rPr>
                <w:b w:val="0"/>
                <w:webHidden/>
              </w:rPr>
              <w:fldChar w:fldCharType="end"/>
            </w:r>
          </w:hyperlink>
        </w:p>
        <w:p w14:paraId="532498F3" w14:textId="77777777" w:rsidR="0094537D" w:rsidRPr="0094537D" w:rsidRDefault="007B472E">
          <w:pPr>
            <w:pStyle w:val="TOC1"/>
            <w:rPr>
              <w:rFonts w:asciiTheme="minorHAnsi" w:eastAsiaTheme="minorEastAsia" w:hAnsiTheme="minorHAnsi" w:cstheme="minorBidi"/>
              <w:b w:val="0"/>
              <w:bCs w:val="0"/>
              <w:lang w:bidi="ar-SA"/>
            </w:rPr>
          </w:pPr>
          <w:hyperlink w:anchor="_Toc485153292" w:history="1">
            <w:r w:rsidR="0094537D" w:rsidRPr="0094537D">
              <w:rPr>
                <w:rStyle w:val="Hyperlink"/>
                <w:b w:val="0"/>
              </w:rPr>
              <w:t>6.4</w:t>
            </w:r>
            <w:r w:rsidR="002040CB">
              <w:rPr>
                <w:rStyle w:val="Hyperlink"/>
                <w:b w:val="0"/>
              </w:rPr>
              <w:t xml:space="preserve"> </w:t>
            </w:r>
            <w:r w:rsidR="0094537D" w:rsidRPr="0094537D">
              <w:rPr>
                <w:rStyle w:val="Hyperlink"/>
                <w:b w:val="0"/>
              </w:rPr>
              <w:t>Limitations of the Study</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_Toc485153292 \h </w:instrText>
            </w:r>
            <w:r w:rsidR="0094537D" w:rsidRPr="0094537D">
              <w:rPr>
                <w:b w:val="0"/>
                <w:webHidden/>
              </w:rPr>
            </w:r>
            <w:r w:rsidR="0094537D" w:rsidRPr="0094537D">
              <w:rPr>
                <w:b w:val="0"/>
                <w:webHidden/>
              </w:rPr>
              <w:fldChar w:fldCharType="separate"/>
            </w:r>
            <w:r w:rsidR="00292C18">
              <w:rPr>
                <w:b w:val="0"/>
                <w:webHidden/>
              </w:rPr>
              <w:t>118</w:t>
            </w:r>
            <w:r w:rsidR="0094537D" w:rsidRPr="0094537D">
              <w:rPr>
                <w:b w:val="0"/>
                <w:webHidden/>
              </w:rPr>
              <w:fldChar w:fldCharType="end"/>
            </w:r>
          </w:hyperlink>
        </w:p>
        <w:p w14:paraId="3E0C73A6" w14:textId="77777777" w:rsidR="0094537D" w:rsidRDefault="007B472E">
          <w:pPr>
            <w:pStyle w:val="TOC1"/>
            <w:rPr>
              <w:rStyle w:val="Hyperlink"/>
              <w:b w:val="0"/>
            </w:rPr>
          </w:pPr>
          <w:hyperlink w:anchor="_Toc485153293" w:history="1">
            <w:r w:rsidR="0094537D" w:rsidRPr="0094537D">
              <w:rPr>
                <w:rStyle w:val="Hyperlink"/>
                <w:b w:val="0"/>
              </w:rPr>
              <w:t>6.5 Recommendations for Further Research</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_Toc485153293 \h </w:instrText>
            </w:r>
            <w:r w:rsidR="0094537D" w:rsidRPr="0094537D">
              <w:rPr>
                <w:b w:val="0"/>
                <w:webHidden/>
              </w:rPr>
            </w:r>
            <w:r w:rsidR="0094537D" w:rsidRPr="0094537D">
              <w:rPr>
                <w:b w:val="0"/>
                <w:webHidden/>
              </w:rPr>
              <w:fldChar w:fldCharType="separate"/>
            </w:r>
            <w:r w:rsidR="00292C18">
              <w:rPr>
                <w:b w:val="0"/>
                <w:webHidden/>
              </w:rPr>
              <w:t>118</w:t>
            </w:r>
            <w:r w:rsidR="0094537D" w:rsidRPr="0094537D">
              <w:rPr>
                <w:b w:val="0"/>
                <w:webHidden/>
              </w:rPr>
              <w:fldChar w:fldCharType="end"/>
            </w:r>
          </w:hyperlink>
        </w:p>
        <w:p w14:paraId="7EBD8B2E" w14:textId="77777777" w:rsidR="002040CB" w:rsidRPr="002040CB" w:rsidRDefault="002040CB" w:rsidP="002040CB">
          <w:pPr>
            <w:rPr>
              <w:lang w:bidi="en-US"/>
            </w:rPr>
          </w:pPr>
        </w:p>
        <w:p w14:paraId="489168C9" w14:textId="77777777" w:rsidR="0094537D" w:rsidRPr="00440194" w:rsidRDefault="007B472E" w:rsidP="00440194">
          <w:pPr>
            <w:pStyle w:val="TOC2"/>
            <w:rPr>
              <w:rStyle w:val="Hyperlink"/>
            </w:rPr>
          </w:pPr>
          <w:hyperlink w:anchor="_Toc485153294" w:history="1">
            <w:r w:rsidR="0094537D" w:rsidRPr="00440194">
              <w:rPr>
                <w:rStyle w:val="Hyperlink"/>
                <w:sz w:val="28"/>
              </w:rPr>
              <w:t>CHAPTER</w:t>
            </w:r>
            <w:r w:rsidR="0094537D" w:rsidRPr="00440194">
              <w:rPr>
                <w:rStyle w:val="Hyperlink"/>
              </w:rPr>
              <w:t xml:space="preserve"> SEVEN</w:t>
            </w:r>
            <w:r w:rsidR="002040CB" w:rsidRPr="00440194">
              <w:rPr>
                <w:rStyle w:val="Hyperlink"/>
              </w:rPr>
              <w:t>:</w:t>
            </w:r>
          </w:hyperlink>
          <w:hyperlink w:anchor="_Toc485153295" w:history="1">
            <w:r w:rsidR="0094537D" w:rsidRPr="00440194">
              <w:rPr>
                <w:rStyle w:val="Hyperlink"/>
              </w:rPr>
              <w:t>CONCLUSION</w:t>
            </w:r>
          </w:hyperlink>
        </w:p>
        <w:p w14:paraId="0D6DB147" w14:textId="77777777" w:rsidR="003844E6" w:rsidRPr="003844E6" w:rsidRDefault="003844E6" w:rsidP="003844E6">
          <w:pPr>
            <w:rPr>
              <w:lang w:bidi="en-US"/>
            </w:rPr>
          </w:pPr>
        </w:p>
        <w:p w14:paraId="4436A47E" w14:textId="77777777" w:rsidR="0094537D" w:rsidRPr="00440194" w:rsidRDefault="007B472E" w:rsidP="00440194">
          <w:pPr>
            <w:pStyle w:val="TOC2"/>
            <w:rPr>
              <w:rFonts w:asciiTheme="minorHAnsi" w:hAnsiTheme="minorHAnsi" w:cstheme="minorBidi"/>
              <w:b w:val="0"/>
              <w:lang w:bidi="ar-SA"/>
            </w:rPr>
          </w:pPr>
          <w:hyperlink w:anchor="_Toc485153296" w:history="1">
            <w:r w:rsidR="0094537D" w:rsidRPr="00440194">
              <w:rPr>
                <w:rStyle w:val="Hyperlink"/>
                <w:b w:val="0"/>
              </w:rPr>
              <w:t>7.0 Introduction</w:t>
            </w:r>
            <w:r w:rsidR="0094537D" w:rsidRPr="00440194">
              <w:rPr>
                <w:b w:val="0"/>
                <w:webHidden/>
              </w:rPr>
              <w:tab/>
            </w:r>
            <w:r w:rsidR="0094537D" w:rsidRPr="00440194">
              <w:rPr>
                <w:b w:val="0"/>
                <w:webHidden/>
              </w:rPr>
              <w:fldChar w:fldCharType="begin"/>
            </w:r>
            <w:r w:rsidR="0094537D" w:rsidRPr="00440194">
              <w:rPr>
                <w:b w:val="0"/>
                <w:webHidden/>
              </w:rPr>
              <w:instrText xml:space="preserve"> PAGEREF _Toc485153296 \h </w:instrText>
            </w:r>
            <w:r w:rsidR="0094537D" w:rsidRPr="00440194">
              <w:rPr>
                <w:b w:val="0"/>
                <w:webHidden/>
              </w:rPr>
            </w:r>
            <w:r w:rsidR="0094537D" w:rsidRPr="00440194">
              <w:rPr>
                <w:b w:val="0"/>
                <w:webHidden/>
              </w:rPr>
              <w:fldChar w:fldCharType="separate"/>
            </w:r>
            <w:r w:rsidR="00292C18">
              <w:rPr>
                <w:b w:val="0"/>
                <w:webHidden/>
              </w:rPr>
              <w:t>120</w:t>
            </w:r>
            <w:r w:rsidR="0094537D" w:rsidRPr="00440194">
              <w:rPr>
                <w:b w:val="0"/>
                <w:webHidden/>
              </w:rPr>
              <w:fldChar w:fldCharType="end"/>
            </w:r>
          </w:hyperlink>
        </w:p>
        <w:p w14:paraId="7F515C59" w14:textId="77777777" w:rsidR="0094537D" w:rsidRPr="003844E6" w:rsidRDefault="007B472E" w:rsidP="00440194">
          <w:pPr>
            <w:pStyle w:val="TOC2"/>
            <w:rPr>
              <w:rFonts w:asciiTheme="minorHAnsi" w:hAnsiTheme="minorHAnsi" w:cstheme="minorBidi"/>
              <w:lang w:bidi="ar-SA"/>
            </w:rPr>
          </w:pPr>
          <w:hyperlink w:anchor="_Toc485153297" w:history="1">
            <w:r w:rsidR="0094537D" w:rsidRPr="00440194">
              <w:rPr>
                <w:rStyle w:val="Hyperlink"/>
                <w:b w:val="0"/>
              </w:rPr>
              <w:t>7.1Definition of Employee Engagement in the UAE’s Public Sector</w:t>
            </w:r>
            <w:r w:rsidR="0094537D" w:rsidRPr="003844E6">
              <w:rPr>
                <w:webHidden/>
              </w:rPr>
              <w:tab/>
            </w:r>
            <w:r w:rsidR="0094537D" w:rsidRPr="003844E6">
              <w:rPr>
                <w:webHidden/>
              </w:rPr>
              <w:fldChar w:fldCharType="begin"/>
            </w:r>
            <w:r w:rsidR="0094537D" w:rsidRPr="003844E6">
              <w:rPr>
                <w:webHidden/>
              </w:rPr>
              <w:instrText xml:space="preserve"> PAGEREF _Toc485153297 \h </w:instrText>
            </w:r>
            <w:r w:rsidR="0094537D" w:rsidRPr="003844E6">
              <w:rPr>
                <w:webHidden/>
              </w:rPr>
            </w:r>
            <w:r w:rsidR="0094537D" w:rsidRPr="003844E6">
              <w:rPr>
                <w:webHidden/>
              </w:rPr>
              <w:fldChar w:fldCharType="separate"/>
            </w:r>
            <w:r w:rsidR="00292C18">
              <w:rPr>
                <w:webHidden/>
              </w:rPr>
              <w:t>122</w:t>
            </w:r>
            <w:r w:rsidR="0094537D" w:rsidRPr="003844E6">
              <w:rPr>
                <w:webHidden/>
              </w:rPr>
              <w:fldChar w:fldCharType="end"/>
            </w:r>
          </w:hyperlink>
        </w:p>
        <w:p w14:paraId="6F50B5B8" w14:textId="77777777" w:rsidR="0094537D" w:rsidRPr="0094537D" w:rsidRDefault="007B472E" w:rsidP="00440194">
          <w:pPr>
            <w:pStyle w:val="TOC2"/>
            <w:rPr>
              <w:rFonts w:asciiTheme="minorHAnsi" w:hAnsiTheme="minorHAnsi" w:cstheme="minorBidi"/>
              <w:lang w:bidi="ar-SA"/>
            </w:rPr>
          </w:pPr>
          <w:hyperlink w:anchor="_Toc485153298" w:history="1">
            <w:r w:rsidR="0094537D" w:rsidRPr="00440194">
              <w:rPr>
                <w:rStyle w:val="Hyperlink"/>
                <w:b w:val="0"/>
              </w:rPr>
              <w:t>7.2</w:t>
            </w:r>
            <w:r w:rsidR="003844E6" w:rsidRPr="00440194">
              <w:rPr>
                <w:rStyle w:val="Hyperlink"/>
                <w:b w:val="0"/>
              </w:rPr>
              <w:t xml:space="preserve"> </w:t>
            </w:r>
            <w:r w:rsidR="0094537D" w:rsidRPr="00440194">
              <w:rPr>
                <w:rStyle w:val="Hyperlink"/>
                <w:b w:val="0"/>
              </w:rPr>
              <w:t>Factors Influencing Different Levels of Employee Engagement in the UAE’s Public Sector</w:t>
            </w:r>
            <w:r w:rsidR="0094537D" w:rsidRPr="0094537D">
              <w:rPr>
                <w:webHidden/>
              </w:rPr>
              <w:tab/>
            </w:r>
            <w:r w:rsidR="0094537D" w:rsidRPr="0094537D">
              <w:rPr>
                <w:webHidden/>
              </w:rPr>
              <w:fldChar w:fldCharType="begin"/>
            </w:r>
            <w:r w:rsidR="0094537D" w:rsidRPr="0094537D">
              <w:rPr>
                <w:webHidden/>
              </w:rPr>
              <w:instrText xml:space="preserve"> PAGEREF _Toc485153298 \h </w:instrText>
            </w:r>
            <w:r w:rsidR="0094537D" w:rsidRPr="0094537D">
              <w:rPr>
                <w:webHidden/>
              </w:rPr>
            </w:r>
            <w:r w:rsidR="0094537D" w:rsidRPr="0094537D">
              <w:rPr>
                <w:webHidden/>
              </w:rPr>
              <w:fldChar w:fldCharType="separate"/>
            </w:r>
            <w:r w:rsidR="00292C18">
              <w:rPr>
                <w:webHidden/>
              </w:rPr>
              <w:t>124</w:t>
            </w:r>
            <w:r w:rsidR="0094537D" w:rsidRPr="0094537D">
              <w:rPr>
                <w:webHidden/>
              </w:rPr>
              <w:fldChar w:fldCharType="end"/>
            </w:r>
          </w:hyperlink>
        </w:p>
        <w:p w14:paraId="0658498F" w14:textId="77777777" w:rsidR="0094537D" w:rsidRPr="0094537D" w:rsidRDefault="003844E6" w:rsidP="00440194">
          <w:pPr>
            <w:pStyle w:val="TOC2"/>
            <w:rPr>
              <w:rFonts w:asciiTheme="minorHAnsi" w:hAnsiTheme="minorHAnsi" w:cstheme="minorBidi"/>
              <w:lang w:bidi="ar-SA"/>
            </w:rPr>
          </w:pPr>
          <w:r>
            <w:rPr>
              <w:rStyle w:val="Hyperlink"/>
              <w:b w:val="0"/>
            </w:rPr>
            <w:tab/>
          </w:r>
          <w:hyperlink w:anchor="_Toc485153299" w:history="1">
            <w:r w:rsidR="0094537D" w:rsidRPr="00440194">
              <w:rPr>
                <w:rStyle w:val="Hyperlink"/>
                <w:b w:val="0"/>
              </w:rPr>
              <w:t>7.2.1 Framework</w:t>
            </w:r>
            <w:r w:rsidR="0094537D" w:rsidRPr="0094537D">
              <w:rPr>
                <w:webHidden/>
              </w:rPr>
              <w:tab/>
            </w:r>
            <w:r w:rsidR="0094537D" w:rsidRPr="0094537D">
              <w:rPr>
                <w:webHidden/>
              </w:rPr>
              <w:fldChar w:fldCharType="begin"/>
            </w:r>
            <w:r w:rsidR="0094537D" w:rsidRPr="0094537D">
              <w:rPr>
                <w:webHidden/>
              </w:rPr>
              <w:instrText xml:space="preserve"> PAGEREF _Toc485153299 \h </w:instrText>
            </w:r>
            <w:r w:rsidR="0094537D" w:rsidRPr="0094537D">
              <w:rPr>
                <w:webHidden/>
              </w:rPr>
            </w:r>
            <w:r w:rsidR="0094537D" w:rsidRPr="0094537D">
              <w:rPr>
                <w:webHidden/>
              </w:rPr>
              <w:fldChar w:fldCharType="separate"/>
            </w:r>
            <w:r w:rsidR="00292C18">
              <w:rPr>
                <w:webHidden/>
              </w:rPr>
              <w:t>126</w:t>
            </w:r>
            <w:r w:rsidR="0094537D" w:rsidRPr="0094537D">
              <w:rPr>
                <w:webHidden/>
              </w:rPr>
              <w:fldChar w:fldCharType="end"/>
            </w:r>
          </w:hyperlink>
        </w:p>
        <w:p w14:paraId="040AB437" w14:textId="77777777" w:rsidR="0094537D" w:rsidRDefault="007B472E" w:rsidP="00440194">
          <w:pPr>
            <w:pStyle w:val="TOC2"/>
            <w:rPr>
              <w:rStyle w:val="Hyperlink"/>
              <w:b w:val="0"/>
            </w:rPr>
          </w:pPr>
          <w:hyperlink w:anchor="_Toc485153300" w:history="1">
            <w:r w:rsidR="0094537D" w:rsidRPr="00440194">
              <w:rPr>
                <w:rStyle w:val="Hyperlink"/>
                <w:b w:val="0"/>
              </w:rPr>
              <w:t>7.3 Gender Differences in Employee Engagement</w:t>
            </w:r>
            <w:r w:rsidR="0094537D" w:rsidRPr="0094537D">
              <w:rPr>
                <w:webHidden/>
              </w:rPr>
              <w:tab/>
            </w:r>
            <w:r w:rsidR="0094537D" w:rsidRPr="0094537D">
              <w:rPr>
                <w:webHidden/>
              </w:rPr>
              <w:fldChar w:fldCharType="begin"/>
            </w:r>
            <w:r w:rsidR="0094537D" w:rsidRPr="0094537D">
              <w:rPr>
                <w:webHidden/>
              </w:rPr>
              <w:instrText xml:space="preserve"> PAGEREF _Toc485153300 \h </w:instrText>
            </w:r>
            <w:r w:rsidR="0094537D" w:rsidRPr="0094537D">
              <w:rPr>
                <w:webHidden/>
              </w:rPr>
            </w:r>
            <w:r w:rsidR="0094537D" w:rsidRPr="0094537D">
              <w:rPr>
                <w:webHidden/>
              </w:rPr>
              <w:fldChar w:fldCharType="separate"/>
            </w:r>
            <w:r w:rsidR="00292C18">
              <w:rPr>
                <w:webHidden/>
              </w:rPr>
              <w:t>127</w:t>
            </w:r>
            <w:r w:rsidR="0094537D" w:rsidRPr="0094537D">
              <w:rPr>
                <w:webHidden/>
              </w:rPr>
              <w:fldChar w:fldCharType="end"/>
            </w:r>
          </w:hyperlink>
        </w:p>
        <w:p w14:paraId="29B05D7A" w14:textId="77777777" w:rsidR="003844E6" w:rsidRPr="003844E6" w:rsidRDefault="003844E6" w:rsidP="003844E6">
          <w:pPr>
            <w:rPr>
              <w:lang w:bidi="en-US"/>
            </w:rPr>
          </w:pPr>
        </w:p>
        <w:p w14:paraId="6DFECD56" w14:textId="77777777" w:rsidR="0094537D" w:rsidRPr="0094537D" w:rsidRDefault="007B472E">
          <w:pPr>
            <w:pStyle w:val="TOC1"/>
            <w:rPr>
              <w:rFonts w:asciiTheme="minorHAnsi" w:eastAsiaTheme="minorEastAsia" w:hAnsiTheme="minorHAnsi" w:cstheme="minorBidi"/>
              <w:b w:val="0"/>
              <w:bCs w:val="0"/>
              <w:lang w:bidi="ar-SA"/>
            </w:rPr>
          </w:pPr>
          <w:hyperlink w:anchor="_Toc485153301" w:history="1">
            <w:r w:rsidR="0094537D" w:rsidRPr="0094537D">
              <w:rPr>
                <w:rStyle w:val="Hyperlink"/>
                <w:b w:val="0"/>
              </w:rPr>
              <w:t>Bibliography</w:t>
            </w:r>
            <w:r w:rsidR="0094537D" w:rsidRPr="0094537D">
              <w:rPr>
                <w:b w:val="0"/>
                <w:webHidden/>
              </w:rPr>
              <w:tab/>
            </w:r>
            <w:r w:rsidR="0094537D" w:rsidRPr="0094537D">
              <w:rPr>
                <w:b w:val="0"/>
                <w:webHidden/>
              </w:rPr>
              <w:fldChar w:fldCharType="begin"/>
            </w:r>
            <w:r w:rsidR="0094537D" w:rsidRPr="0094537D">
              <w:rPr>
                <w:b w:val="0"/>
                <w:webHidden/>
              </w:rPr>
              <w:instrText xml:space="preserve"> PAGEREF _Toc485153301 \h </w:instrText>
            </w:r>
            <w:r w:rsidR="0094537D" w:rsidRPr="0094537D">
              <w:rPr>
                <w:b w:val="0"/>
                <w:webHidden/>
              </w:rPr>
            </w:r>
            <w:r w:rsidR="0094537D" w:rsidRPr="0094537D">
              <w:rPr>
                <w:b w:val="0"/>
                <w:webHidden/>
              </w:rPr>
              <w:fldChar w:fldCharType="separate"/>
            </w:r>
            <w:r w:rsidR="00292C18">
              <w:rPr>
                <w:b w:val="0"/>
                <w:webHidden/>
              </w:rPr>
              <w:t>129</w:t>
            </w:r>
            <w:r w:rsidR="0094537D" w:rsidRPr="0094537D">
              <w:rPr>
                <w:b w:val="0"/>
                <w:webHidden/>
              </w:rPr>
              <w:fldChar w:fldCharType="end"/>
            </w:r>
          </w:hyperlink>
        </w:p>
        <w:p w14:paraId="63184909" w14:textId="77777777" w:rsidR="0094537D" w:rsidRPr="0094537D" w:rsidRDefault="007B472E" w:rsidP="00440194">
          <w:pPr>
            <w:pStyle w:val="TOC2"/>
            <w:rPr>
              <w:rFonts w:asciiTheme="minorHAnsi" w:hAnsiTheme="minorHAnsi" w:cstheme="minorBidi"/>
              <w:lang w:bidi="ar-SA"/>
            </w:rPr>
          </w:pPr>
          <w:hyperlink w:anchor="_Toc485153302" w:history="1">
            <w:r w:rsidR="0094537D" w:rsidRPr="00440194">
              <w:rPr>
                <w:rStyle w:val="Hyperlink"/>
                <w:rFonts w:eastAsia="Times New Roman"/>
                <w:b w:val="0"/>
              </w:rPr>
              <w:t>Appendices</w:t>
            </w:r>
            <w:r w:rsidR="0094537D" w:rsidRPr="0094537D">
              <w:rPr>
                <w:webHidden/>
              </w:rPr>
              <w:tab/>
            </w:r>
            <w:r w:rsidR="0094537D" w:rsidRPr="0094537D">
              <w:rPr>
                <w:webHidden/>
              </w:rPr>
              <w:fldChar w:fldCharType="begin"/>
            </w:r>
            <w:r w:rsidR="0094537D" w:rsidRPr="0094537D">
              <w:rPr>
                <w:webHidden/>
              </w:rPr>
              <w:instrText xml:space="preserve"> PAGEREF _Toc485153302 \h </w:instrText>
            </w:r>
            <w:r w:rsidR="0094537D" w:rsidRPr="0094537D">
              <w:rPr>
                <w:webHidden/>
              </w:rPr>
            </w:r>
            <w:r w:rsidR="0094537D" w:rsidRPr="0094537D">
              <w:rPr>
                <w:webHidden/>
              </w:rPr>
              <w:fldChar w:fldCharType="separate"/>
            </w:r>
            <w:r w:rsidR="00292C18">
              <w:rPr>
                <w:webHidden/>
              </w:rPr>
              <w:t>149</w:t>
            </w:r>
            <w:r w:rsidR="0094537D" w:rsidRPr="0094537D">
              <w:rPr>
                <w:webHidden/>
              </w:rPr>
              <w:fldChar w:fldCharType="end"/>
            </w:r>
          </w:hyperlink>
        </w:p>
        <w:p w14:paraId="35B6D495" w14:textId="77777777" w:rsidR="009F007A" w:rsidRDefault="009F007A">
          <w:r>
            <w:rPr>
              <w:b/>
              <w:bCs/>
              <w:noProof/>
            </w:rPr>
            <w:fldChar w:fldCharType="end"/>
          </w:r>
        </w:p>
      </w:sdtContent>
    </w:sdt>
    <w:p w14:paraId="42062AB3" w14:textId="77777777" w:rsidR="001F279B" w:rsidRDefault="001F279B"/>
    <w:p w14:paraId="01A0F550" w14:textId="77777777" w:rsidR="00A351D4" w:rsidRDefault="00A351D4"/>
    <w:p w14:paraId="16EFC133" w14:textId="77777777" w:rsidR="00A351D4" w:rsidRPr="00811DCF" w:rsidRDefault="00811DCF" w:rsidP="00811DCF">
      <w:pPr>
        <w:jc w:val="center"/>
        <w:rPr>
          <w:b/>
        </w:rPr>
      </w:pPr>
      <w:r w:rsidRPr="00811DCF">
        <w:rPr>
          <w:b/>
        </w:rPr>
        <w:t>List of Figures</w:t>
      </w:r>
    </w:p>
    <w:p w14:paraId="06D391C8" w14:textId="77777777" w:rsidR="003844E6" w:rsidRPr="00440194" w:rsidRDefault="007B587A" w:rsidP="003844E6">
      <w:pPr>
        <w:pStyle w:val="TableofFigures"/>
        <w:tabs>
          <w:tab w:val="right" w:leader="dot" w:pos="9350"/>
        </w:tabs>
        <w:rPr>
          <w:sz w:val="24"/>
        </w:rPr>
      </w:pPr>
      <w:r>
        <w:fldChar w:fldCharType="begin"/>
      </w:r>
      <w:r>
        <w:instrText xml:space="preserve"> TOC \h \z \c "Figure" </w:instrText>
      </w:r>
      <w:r>
        <w:fldChar w:fldCharType="separate"/>
      </w:r>
      <w:r w:rsidR="00EA47BB" w:rsidRPr="00440194">
        <w:rPr>
          <w:rStyle w:val="Hyperlink"/>
          <w:noProof/>
          <w:sz w:val="24"/>
        </w:rPr>
        <w:fldChar w:fldCharType="begin"/>
      </w:r>
      <w:r w:rsidR="00EA47BB" w:rsidRPr="00440194">
        <w:rPr>
          <w:rStyle w:val="Hyperlink"/>
          <w:noProof/>
          <w:sz w:val="24"/>
        </w:rPr>
        <w:instrText xml:space="preserve"> </w:instrText>
      </w:r>
      <w:r w:rsidR="00EA47BB" w:rsidRPr="00440194">
        <w:rPr>
          <w:noProof/>
          <w:sz w:val="24"/>
        </w:rPr>
        <w:instrText>HYPERLINK "D:\\employee engagement dissertation.docx" \l "_Toc482870502"</w:instrText>
      </w:r>
      <w:r w:rsidR="00EA47BB" w:rsidRPr="00440194">
        <w:rPr>
          <w:rStyle w:val="Hyperlink"/>
          <w:noProof/>
          <w:sz w:val="24"/>
        </w:rPr>
        <w:instrText xml:space="preserve"> </w:instrText>
      </w:r>
      <w:r w:rsidR="00EA47BB" w:rsidRPr="00440194">
        <w:rPr>
          <w:rStyle w:val="Hyperlink"/>
          <w:noProof/>
          <w:sz w:val="24"/>
        </w:rPr>
        <w:fldChar w:fldCharType="separate"/>
      </w:r>
    </w:p>
    <w:p w14:paraId="7D8C52DF" w14:textId="77777777" w:rsidR="00EA47BB" w:rsidRPr="00440194" w:rsidRDefault="00EA47BB">
      <w:pPr>
        <w:pStyle w:val="TableofFigures"/>
        <w:tabs>
          <w:tab w:val="right" w:leader="dot" w:pos="9350"/>
        </w:tabs>
        <w:rPr>
          <w:rFonts w:asciiTheme="minorHAnsi" w:eastAsiaTheme="minorEastAsia" w:hAnsiTheme="minorHAnsi"/>
          <w:noProof/>
          <w:sz w:val="20"/>
        </w:rPr>
      </w:pPr>
      <w:r w:rsidRPr="00440194">
        <w:rPr>
          <w:rStyle w:val="Hyperlink"/>
          <w:noProof/>
          <w:sz w:val="24"/>
        </w:rPr>
        <w:fldChar w:fldCharType="end"/>
      </w:r>
    </w:p>
    <w:p w14:paraId="0B5439D3" w14:textId="77777777" w:rsidR="00EA47BB" w:rsidRPr="00440194" w:rsidRDefault="007B472E">
      <w:pPr>
        <w:pStyle w:val="TableofFigures"/>
        <w:tabs>
          <w:tab w:val="right" w:leader="dot" w:pos="9350"/>
        </w:tabs>
        <w:rPr>
          <w:rFonts w:asciiTheme="minorHAnsi" w:eastAsiaTheme="minorEastAsia" w:hAnsiTheme="minorHAnsi"/>
          <w:noProof/>
          <w:sz w:val="20"/>
        </w:rPr>
      </w:pPr>
      <w:hyperlink w:anchor="_Toc482870503" w:history="1">
        <w:r w:rsidR="00EA47BB" w:rsidRPr="00440194">
          <w:rPr>
            <w:rStyle w:val="Hyperlink"/>
            <w:rFonts w:cstheme="majorBidi"/>
            <w:b/>
            <w:bCs/>
            <w:noProof/>
            <w:sz w:val="24"/>
          </w:rPr>
          <w:t xml:space="preserve">Figure </w:t>
        </w:r>
        <w:r w:rsidR="003844E6" w:rsidRPr="00440194">
          <w:rPr>
            <w:rStyle w:val="Hyperlink"/>
            <w:rFonts w:cstheme="majorBidi"/>
            <w:b/>
            <w:bCs/>
            <w:noProof/>
            <w:sz w:val="24"/>
          </w:rPr>
          <w:t>1</w:t>
        </w:r>
        <w:r w:rsidR="00EA47BB" w:rsidRPr="00440194">
          <w:rPr>
            <w:rStyle w:val="Hyperlink"/>
            <w:rFonts w:cstheme="majorBidi"/>
            <w:b/>
            <w:bCs/>
            <w:noProof/>
            <w:sz w:val="24"/>
          </w:rPr>
          <w:t>:</w:t>
        </w:r>
        <w:r w:rsidR="00EA47BB" w:rsidRPr="00440194">
          <w:rPr>
            <w:rStyle w:val="Hyperlink"/>
            <w:rFonts w:cstheme="majorBidi"/>
            <w:noProof/>
            <w:sz w:val="24"/>
          </w:rPr>
          <w:t xml:space="preserve">    Employee's Perception on their Disengagement</w:t>
        </w:r>
        <w:r w:rsidR="00EA47BB" w:rsidRPr="00440194">
          <w:rPr>
            <w:noProof/>
            <w:webHidden/>
            <w:sz w:val="24"/>
          </w:rPr>
          <w:tab/>
        </w:r>
        <w:r w:rsidR="00EA47BB" w:rsidRPr="00440194">
          <w:rPr>
            <w:noProof/>
            <w:webHidden/>
            <w:sz w:val="24"/>
          </w:rPr>
          <w:fldChar w:fldCharType="begin"/>
        </w:r>
        <w:r w:rsidR="00EA47BB" w:rsidRPr="00440194">
          <w:rPr>
            <w:noProof/>
            <w:webHidden/>
            <w:sz w:val="24"/>
          </w:rPr>
          <w:instrText xml:space="preserve"> PAGEREF _Toc482870503 \h </w:instrText>
        </w:r>
        <w:r w:rsidR="00EA47BB" w:rsidRPr="00440194">
          <w:rPr>
            <w:noProof/>
            <w:webHidden/>
            <w:sz w:val="24"/>
          </w:rPr>
        </w:r>
        <w:r w:rsidR="00EA47BB" w:rsidRPr="00440194">
          <w:rPr>
            <w:noProof/>
            <w:webHidden/>
            <w:sz w:val="24"/>
          </w:rPr>
          <w:fldChar w:fldCharType="separate"/>
        </w:r>
        <w:r w:rsidR="00292C18">
          <w:rPr>
            <w:noProof/>
            <w:webHidden/>
            <w:sz w:val="24"/>
          </w:rPr>
          <w:t>70</w:t>
        </w:r>
        <w:r w:rsidR="00EA47BB" w:rsidRPr="00440194">
          <w:rPr>
            <w:noProof/>
            <w:webHidden/>
            <w:sz w:val="24"/>
          </w:rPr>
          <w:fldChar w:fldCharType="end"/>
        </w:r>
      </w:hyperlink>
    </w:p>
    <w:p w14:paraId="393B18D0" w14:textId="77777777" w:rsidR="00EA47BB" w:rsidRPr="00440194" w:rsidRDefault="007B472E">
      <w:pPr>
        <w:pStyle w:val="TableofFigures"/>
        <w:tabs>
          <w:tab w:val="right" w:leader="dot" w:pos="9350"/>
        </w:tabs>
        <w:rPr>
          <w:rFonts w:asciiTheme="minorHAnsi" w:eastAsiaTheme="minorEastAsia" w:hAnsiTheme="minorHAnsi"/>
          <w:noProof/>
          <w:sz w:val="20"/>
        </w:rPr>
      </w:pPr>
      <w:hyperlink w:anchor="_Toc482870504" w:history="1">
        <w:r w:rsidR="00EA47BB" w:rsidRPr="00440194">
          <w:rPr>
            <w:rStyle w:val="Hyperlink"/>
            <w:b/>
            <w:bCs/>
            <w:noProof/>
            <w:sz w:val="24"/>
          </w:rPr>
          <w:t xml:space="preserve">Figure </w:t>
        </w:r>
        <w:r w:rsidR="003844E6" w:rsidRPr="00440194">
          <w:rPr>
            <w:rStyle w:val="Hyperlink"/>
            <w:b/>
            <w:bCs/>
            <w:noProof/>
            <w:sz w:val="24"/>
          </w:rPr>
          <w:t>2</w:t>
        </w:r>
        <w:r w:rsidR="00EA47BB" w:rsidRPr="00440194">
          <w:rPr>
            <w:rStyle w:val="Hyperlink"/>
            <w:b/>
            <w:bCs/>
            <w:noProof/>
            <w:sz w:val="24"/>
          </w:rPr>
          <w:t>:</w:t>
        </w:r>
        <w:r w:rsidR="00EA47BB" w:rsidRPr="00440194">
          <w:rPr>
            <w:rStyle w:val="Hyperlink"/>
            <w:noProof/>
            <w:sz w:val="24"/>
          </w:rPr>
          <w:t xml:space="preserve">     Managers' Perception about Disengagement</w:t>
        </w:r>
        <w:r w:rsidR="00EA47BB" w:rsidRPr="00440194">
          <w:rPr>
            <w:noProof/>
            <w:webHidden/>
            <w:sz w:val="24"/>
          </w:rPr>
          <w:tab/>
        </w:r>
        <w:r w:rsidR="00EA47BB" w:rsidRPr="00440194">
          <w:rPr>
            <w:noProof/>
            <w:webHidden/>
            <w:sz w:val="24"/>
          </w:rPr>
          <w:fldChar w:fldCharType="begin"/>
        </w:r>
        <w:r w:rsidR="00EA47BB" w:rsidRPr="00440194">
          <w:rPr>
            <w:noProof/>
            <w:webHidden/>
            <w:sz w:val="24"/>
          </w:rPr>
          <w:instrText xml:space="preserve"> PAGEREF _Toc482870504 \h </w:instrText>
        </w:r>
        <w:r w:rsidR="00EA47BB" w:rsidRPr="00440194">
          <w:rPr>
            <w:noProof/>
            <w:webHidden/>
            <w:sz w:val="24"/>
          </w:rPr>
        </w:r>
        <w:r w:rsidR="00EA47BB" w:rsidRPr="00440194">
          <w:rPr>
            <w:noProof/>
            <w:webHidden/>
            <w:sz w:val="24"/>
          </w:rPr>
          <w:fldChar w:fldCharType="separate"/>
        </w:r>
        <w:r w:rsidR="00292C18">
          <w:rPr>
            <w:noProof/>
            <w:webHidden/>
            <w:sz w:val="24"/>
          </w:rPr>
          <w:t>73</w:t>
        </w:r>
        <w:r w:rsidR="00EA47BB" w:rsidRPr="00440194">
          <w:rPr>
            <w:noProof/>
            <w:webHidden/>
            <w:sz w:val="24"/>
          </w:rPr>
          <w:fldChar w:fldCharType="end"/>
        </w:r>
      </w:hyperlink>
    </w:p>
    <w:p w14:paraId="2B33B024" w14:textId="77777777" w:rsidR="00EA47BB" w:rsidRPr="00440194" w:rsidRDefault="007B472E">
      <w:pPr>
        <w:pStyle w:val="TableofFigures"/>
        <w:tabs>
          <w:tab w:val="right" w:leader="dot" w:pos="9350"/>
        </w:tabs>
        <w:rPr>
          <w:rFonts w:asciiTheme="minorHAnsi" w:eastAsiaTheme="minorEastAsia" w:hAnsiTheme="minorHAnsi"/>
          <w:noProof/>
          <w:sz w:val="20"/>
        </w:rPr>
      </w:pPr>
      <w:hyperlink w:anchor="_Toc482870505" w:history="1">
        <w:r w:rsidR="00EA47BB" w:rsidRPr="00440194">
          <w:rPr>
            <w:rStyle w:val="Hyperlink"/>
            <w:b/>
            <w:bCs/>
            <w:noProof/>
            <w:sz w:val="24"/>
          </w:rPr>
          <w:t xml:space="preserve">Figure </w:t>
        </w:r>
        <w:r w:rsidR="003844E6" w:rsidRPr="00440194">
          <w:rPr>
            <w:rStyle w:val="Hyperlink"/>
            <w:b/>
            <w:bCs/>
            <w:noProof/>
            <w:sz w:val="24"/>
          </w:rPr>
          <w:t>3</w:t>
        </w:r>
        <w:r w:rsidR="00EA47BB" w:rsidRPr="00440194">
          <w:rPr>
            <w:rStyle w:val="Hyperlink"/>
            <w:b/>
            <w:bCs/>
            <w:noProof/>
            <w:sz w:val="24"/>
          </w:rPr>
          <w:t>:</w:t>
        </w:r>
        <w:r w:rsidR="00EA47BB" w:rsidRPr="00440194">
          <w:rPr>
            <w:rStyle w:val="Hyperlink"/>
            <w:noProof/>
            <w:sz w:val="24"/>
          </w:rPr>
          <w:t xml:space="preserve">    Gender of the Respondents</w:t>
        </w:r>
        <w:r w:rsidR="00EA47BB" w:rsidRPr="00440194">
          <w:rPr>
            <w:noProof/>
            <w:webHidden/>
            <w:sz w:val="24"/>
          </w:rPr>
          <w:tab/>
        </w:r>
        <w:r w:rsidR="00EA47BB" w:rsidRPr="00440194">
          <w:rPr>
            <w:noProof/>
            <w:webHidden/>
            <w:sz w:val="24"/>
          </w:rPr>
          <w:fldChar w:fldCharType="begin"/>
        </w:r>
        <w:r w:rsidR="00EA47BB" w:rsidRPr="00440194">
          <w:rPr>
            <w:noProof/>
            <w:webHidden/>
            <w:sz w:val="24"/>
          </w:rPr>
          <w:instrText xml:space="preserve"> PAGEREF _Toc482870505 \h </w:instrText>
        </w:r>
        <w:r w:rsidR="00EA47BB" w:rsidRPr="00440194">
          <w:rPr>
            <w:noProof/>
            <w:webHidden/>
            <w:sz w:val="24"/>
          </w:rPr>
        </w:r>
        <w:r w:rsidR="00EA47BB" w:rsidRPr="00440194">
          <w:rPr>
            <w:noProof/>
            <w:webHidden/>
            <w:sz w:val="24"/>
          </w:rPr>
          <w:fldChar w:fldCharType="separate"/>
        </w:r>
        <w:r w:rsidR="00292C18">
          <w:rPr>
            <w:noProof/>
            <w:webHidden/>
            <w:sz w:val="24"/>
          </w:rPr>
          <w:t>87</w:t>
        </w:r>
        <w:r w:rsidR="00EA47BB" w:rsidRPr="00440194">
          <w:rPr>
            <w:noProof/>
            <w:webHidden/>
            <w:sz w:val="24"/>
          </w:rPr>
          <w:fldChar w:fldCharType="end"/>
        </w:r>
      </w:hyperlink>
    </w:p>
    <w:p w14:paraId="78F920FA" w14:textId="77777777" w:rsidR="00EA47BB" w:rsidRPr="00440194" w:rsidRDefault="007B472E">
      <w:pPr>
        <w:pStyle w:val="TableofFigures"/>
        <w:tabs>
          <w:tab w:val="right" w:leader="dot" w:pos="9350"/>
        </w:tabs>
        <w:rPr>
          <w:rFonts w:asciiTheme="minorHAnsi" w:eastAsiaTheme="minorEastAsia" w:hAnsiTheme="minorHAnsi"/>
          <w:noProof/>
          <w:sz w:val="20"/>
        </w:rPr>
      </w:pPr>
      <w:hyperlink w:anchor="_Toc482870506" w:history="1">
        <w:r w:rsidR="00EA47BB" w:rsidRPr="00440194">
          <w:rPr>
            <w:rStyle w:val="Hyperlink"/>
            <w:b/>
            <w:bCs/>
            <w:noProof/>
            <w:sz w:val="24"/>
          </w:rPr>
          <w:t xml:space="preserve">Figure </w:t>
        </w:r>
        <w:r w:rsidR="003844E6" w:rsidRPr="00440194">
          <w:rPr>
            <w:rStyle w:val="Hyperlink"/>
            <w:b/>
            <w:bCs/>
            <w:noProof/>
            <w:sz w:val="24"/>
          </w:rPr>
          <w:t>4</w:t>
        </w:r>
        <w:r w:rsidR="00EA47BB" w:rsidRPr="00440194">
          <w:rPr>
            <w:rStyle w:val="Hyperlink"/>
            <w:b/>
            <w:bCs/>
            <w:noProof/>
            <w:sz w:val="24"/>
          </w:rPr>
          <w:t>:</w:t>
        </w:r>
        <w:r w:rsidR="00EA47BB" w:rsidRPr="00440194">
          <w:rPr>
            <w:rStyle w:val="Hyperlink"/>
            <w:noProof/>
            <w:sz w:val="24"/>
          </w:rPr>
          <w:t xml:space="preserve">     Employees Engagement Based on Gender</w:t>
        </w:r>
        <w:r w:rsidR="00EA47BB" w:rsidRPr="00440194">
          <w:rPr>
            <w:noProof/>
            <w:webHidden/>
            <w:sz w:val="24"/>
          </w:rPr>
          <w:tab/>
        </w:r>
        <w:r w:rsidR="00EA47BB" w:rsidRPr="00440194">
          <w:rPr>
            <w:noProof/>
            <w:webHidden/>
            <w:sz w:val="24"/>
          </w:rPr>
          <w:fldChar w:fldCharType="begin"/>
        </w:r>
        <w:r w:rsidR="00EA47BB" w:rsidRPr="00440194">
          <w:rPr>
            <w:noProof/>
            <w:webHidden/>
            <w:sz w:val="24"/>
          </w:rPr>
          <w:instrText xml:space="preserve"> PAGEREF _Toc482870506 \h </w:instrText>
        </w:r>
        <w:r w:rsidR="00EA47BB" w:rsidRPr="00440194">
          <w:rPr>
            <w:noProof/>
            <w:webHidden/>
            <w:sz w:val="24"/>
          </w:rPr>
        </w:r>
        <w:r w:rsidR="00EA47BB" w:rsidRPr="00440194">
          <w:rPr>
            <w:noProof/>
            <w:webHidden/>
            <w:sz w:val="24"/>
          </w:rPr>
          <w:fldChar w:fldCharType="separate"/>
        </w:r>
        <w:r w:rsidR="00292C18">
          <w:rPr>
            <w:noProof/>
            <w:webHidden/>
            <w:sz w:val="24"/>
          </w:rPr>
          <w:t>89</w:t>
        </w:r>
        <w:r w:rsidR="00EA47BB" w:rsidRPr="00440194">
          <w:rPr>
            <w:noProof/>
            <w:webHidden/>
            <w:sz w:val="24"/>
          </w:rPr>
          <w:fldChar w:fldCharType="end"/>
        </w:r>
      </w:hyperlink>
    </w:p>
    <w:p w14:paraId="0873171A" w14:textId="77777777" w:rsidR="00EA47BB" w:rsidRPr="00440194" w:rsidRDefault="007B472E">
      <w:pPr>
        <w:pStyle w:val="TableofFigures"/>
        <w:tabs>
          <w:tab w:val="right" w:leader="dot" w:pos="9350"/>
        </w:tabs>
        <w:rPr>
          <w:rFonts w:asciiTheme="minorHAnsi" w:eastAsiaTheme="minorEastAsia" w:hAnsiTheme="minorHAnsi"/>
          <w:noProof/>
          <w:sz w:val="20"/>
        </w:rPr>
      </w:pPr>
      <w:hyperlink w:anchor="_Toc482870507" w:history="1">
        <w:r w:rsidR="00EA47BB" w:rsidRPr="00440194">
          <w:rPr>
            <w:rStyle w:val="Hyperlink"/>
            <w:b/>
            <w:bCs/>
            <w:noProof/>
            <w:sz w:val="24"/>
          </w:rPr>
          <w:t xml:space="preserve">Figure </w:t>
        </w:r>
        <w:r w:rsidR="003844E6" w:rsidRPr="00440194">
          <w:rPr>
            <w:rStyle w:val="Hyperlink"/>
            <w:b/>
            <w:bCs/>
            <w:noProof/>
            <w:sz w:val="24"/>
          </w:rPr>
          <w:t>5</w:t>
        </w:r>
        <w:r w:rsidR="00EA47BB" w:rsidRPr="00440194">
          <w:rPr>
            <w:rStyle w:val="Hyperlink"/>
            <w:b/>
            <w:bCs/>
            <w:noProof/>
            <w:sz w:val="24"/>
          </w:rPr>
          <w:t>:</w:t>
        </w:r>
        <w:r w:rsidR="00EA47BB" w:rsidRPr="00440194">
          <w:rPr>
            <w:rStyle w:val="Hyperlink"/>
            <w:noProof/>
            <w:sz w:val="24"/>
          </w:rPr>
          <w:t xml:space="preserve">      Employees Engagement Based on Gender in Organization A</w:t>
        </w:r>
        <w:r w:rsidR="00EA47BB" w:rsidRPr="00440194">
          <w:rPr>
            <w:noProof/>
            <w:webHidden/>
            <w:sz w:val="24"/>
          </w:rPr>
          <w:tab/>
        </w:r>
        <w:r w:rsidR="00EA47BB" w:rsidRPr="00440194">
          <w:rPr>
            <w:noProof/>
            <w:webHidden/>
            <w:sz w:val="24"/>
          </w:rPr>
          <w:fldChar w:fldCharType="begin"/>
        </w:r>
        <w:r w:rsidR="00EA47BB" w:rsidRPr="00440194">
          <w:rPr>
            <w:noProof/>
            <w:webHidden/>
            <w:sz w:val="24"/>
          </w:rPr>
          <w:instrText xml:space="preserve"> PAGEREF _Toc482870507 \h </w:instrText>
        </w:r>
        <w:r w:rsidR="00EA47BB" w:rsidRPr="00440194">
          <w:rPr>
            <w:noProof/>
            <w:webHidden/>
            <w:sz w:val="24"/>
          </w:rPr>
        </w:r>
        <w:r w:rsidR="00EA47BB" w:rsidRPr="00440194">
          <w:rPr>
            <w:noProof/>
            <w:webHidden/>
            <w:sz w:val="24"/>
          </w:rPr>
          <w:fldChar w:fldCharType="separate"/>
        </w:r>
        <w:r w:rsidR="00292C18">
          <w:rPr>
            <w:noProof/>
            <w:webHidden/>
            <w:sz w:val="24"/>
          </w:rPr>
          <w:t>90</w:t>
        </w:r>
        <w:r w:rsidR="00EA47BB" w:rsidRPr="00440194">
          <w:rPr>
            <w:noProof/>
            <w:webHidden/>
            <w:sz w:val="24"/>
          </w:rPr>
          <w:fldChar w:fldCharType="end"/>
        </w:r>
      </w:hyperlink>
    </w:p>
    <w:p w14:paraId="4249F2B9" w14:textId="77777777" w:rsidR="00EA47BB" w:rsidRPr="00440194" w:rsidRDefault="007B472E">
      <w:pPr>
        <w:pStyle w:val="TableofFigures"/>
        <w:tabs>
          <w:tab w:val="right" w:leader="dot" w:pos="9350"/>
        </w:tabs>
        <w:rPr>
          <w:rFonts w:asciiTheme="minorHAnsi" w:eastAsiaTheme="minorEastAsia" w:hAnsiTheme="minorHAnsi"/>
          <w:noProof/>
          <w:sz w:val="20"/>
        </w:rPr>
      </w:pPr>
      <w:hyperlink w:anchor="_Toc482870508" w:history="1">
        <w:r w:rsidR="00EA47BB" w:rsidRPr="00440194">
          <w:rPr>
            <w:rStyle w:val="Hyperlink"/>
            <w:b/>
            <w:bCs/>
            <w:noProof/>
            <w:sz w:val="24"/>
          </w:rPr>
          <w:t xml:space="preserve">Figure </w:t>
        </w:r>
        <w:r w:rsidR="003844E6" w:rsidRPr="00440194">
          <w:rPr>
            <w:rStyle w:val="Hyperlink"/>
            <w:b/>
            <w:bCs/>
            <w:noProof/>
            <w:sz w:val="24"/>
          </w:rPr>
          <w:t>6</w:t>
        </w:r>
        <w:r w:rsidR="00EA47BB" w:rsidRPr="00440194">
          <w:rPr>
            <w:rStyle w:val="Hyperlink"/>
            <w:b/>
            <w:bCs/>
            <w:noProof/>
            <w:sz w:val="24"/>
          </w:rPr>
          <w:t>:</w:t>
        </w:r>
        <w:r w:rsidR="00EA47BB" w:rsidRPr="00440194">
          <w:rPr>
            <w:rStyle w:val="Hyperlink"/>
            <w:noProof/>
            <w:sz w:val="24"/>
          </w:rPr>
          <w:t xml:space="preserve">     Employees Engagement Based on Gender in Organization B</w:t>
        </w:r>
        <w:r w:rsidR="00EA47BB" w:rsidRPr="00440194">
          <w:rPr>
            <w:noProof/>
            <w:webHidden/>
            <w:sz w:val="24"/>
          </w:rPr>
          <w:tab/>
        </w:r>
        <w:r w:rsidR="00EA47BB" w:rsidRPr="00440194">
          <w:rPr>
            <w:noProof/>
            <w:webHidden/>
            <w:sz w:val="24"/>
          </w:rPr>
          <w:fldChar w:fldCharType="begin"/>
        </w:r>
        <w:r w:rsidR="00EA47BB" w:rsidRPr="00440194">
          <w:rPr>
            <w:noProof/>
            <w:webHidden/>
            <w:sz w:val="24"/>
          </w:rPr>
          <w:instrText xml:space="preserve"> PAGEREF _Toc482870508 \h </w:instrText>
        </w:r>
        <w:r w:rsidR="00EA47BB" w:rsidRPr="00440194">
          <w:rPr>
            <w:noProof/>
            <w:webHidden/>
            <w:sz w:val="24"/>
          </w:rPr>
        </w:r>
        <w:r w:rsidR="00EA47BB" w:rsidRPr="00440194">
          <w:rPr>
            <w:noProof/>
            <w:webHidden/>
            <w:sz w:val="24"/>
          </w:rPr>
          <w:fldChar w:fldCharType="separate"/>
        </w:r>
        <w:r w:rsidR="00292C18">
          <w:rPr>
            <w:noProof/>
            <w:webHidden/>
            <w:sz w:val="24"/>
          </w:rPr>
          <w:t>90</w:t>
        </w:r>
        <w:r w:rsidR="00EA47BB" w:rsidRPr="00440194">
          <w:rPr>
            <w:noProof/>
            <w:webHidden/>
            <w:sz w:val="24"/>
          </w:rPr>
          <w:fldChar w:fldCharType="end"/>
        </w:r>
      </w:hyperlink>
    </w:p>
    <w:p w14:paraId="29F1787A" w14:textId="77777777" w:rsidR="00EA47BB" w:rsidRPr="00440194" w:rsidRDefault="007B472E">
      <w:pPr>
        <w:pStyle w:val="TableofFigures"/>
        <w:tabs>
          <w:tab w:val="right" w:leader="dot" w:pos="9350"/>
        </w:tabs>
        <w:rPr>
          <w:rFonts w:asciiTheme="minorHAnsi" w:eastAsiaTheme="minorEastAsia" w:hAnsiTheme="minorHAnsi"/>
          <w:noProof/>
          <w:sz w:val="20"/>
        </w:rPr>
      </w:pPr>
      <w:hyperlink w:anchor="_Toc482870509" w:history="1">
        <w:r w:rsidR="00EA47BB" w:rsidRPr="00440194">
          <w:rPr>
            <w:rStyle w:val="Hyperlink"/>
            <w:b/>
            <w:bCs/>
            <w:noProof/>
            <w:sz w:val="24"/>
          </w:rPr>
          <w:t xml:space="preserve">Figure </w:t>
        </w:r>
        <w:r w:rsidR="003844E6" w:rsidRPr="00440194">
          <w:rPr>
            <w:rStyle w:val="Hyperlink"/>
            <w:b/>
            <w:bCs/>
            <w:noProof/>
            <w:sz w:val="24"/>
          </w:rPr>
          <w:t>7</w:t>
        </w:r>
        <w:r w:rsidR="00EA47BB" w:rsidRPr="00440194">
          <w:rPr>
            <w:rStyle w:val="Hyperlink"/>
            <w:b/>
            <w:bCs/>
            <w:noProof/>
            <w:sz w:val="24"/>
          </w:rPr>
          <w:t>:</w:t>
        </w:r>
        <w:r w:rsidR="00EA47BB" w:rsidRPr="00440194">
          <w:rPr>
            <w:rStyle w:val="Hyperlink"/>
            <w:noProof/>
            <w:sz w:val="24"/>
          </w:rPr>
          <w:t xml:space="preserve">     Managers' Engagement Based on Gender</w:t>
        </w:r>
        <w:r w:rsidR="00EA47BB" w:rsidRPr="00440194">
          <w:rPr>
            <w:noProof/>
            <w:webHidden/>
            <w:sz w:val="24"/>
          </w:rPr>
          <w:tab/>
        </w:r>
        <w:r w:rsidR="00EA47BB" w:rsidRPr="00440194">
          <w:rPr>
            <w:noProof/>
            <w:webHidden/>
            <w:sz w:val="24"/>
          </w:rPr>
          <w:fldChar w:fldCharType="begin"/>
        </w:r>
        <w:r w:rsidR="00EA47BB" w:rsidRPr="00440194">
          <w:rPr>
            <w:noProof/>
            <w:webHidden/>
            <w:sz w:val="24"/>
          </w:rPr>
          <w:instrText xml:space="preserve"> PAGEREF _Toc482870509 \h </w:instrText>
        </w:r>
        <w:r w:rsidR="00EA47BB" w:rsidRPr="00440194">
          <w:rPr>
            <w:noProof/>
            <w:webHidden/>
            <w:sz w:val="24"/>
          </w:rPr>
        </w:r>
        <w:r w:rsidR="00EA47BB" w:rsidRPr="00440194">
          <w:rPr>
            <w:noProof/>
            <w:webHidden/>
            <w:sz w:val="24"/>
          </w:rPr>
          <w:fldChar w:fldCharType="separate"/>
        </w:r>
        <w:r w:rsidR="00292C18">
          <w:rPr>
            <w:noProof/>
            <w:webHidden/>
            <w:sz w:val="24"/>
          </w:rPr>
          <w:t>91</w:t>
        </w:r>
        <w:r w:rsidR="00EA47BB" w:rsidRPr="00440194">
          <w:rPr>
            <w:noProof/>
            <w:webHidden/>
            <w:sz w:val="24"/>
          </w:rPr>
          <w:fldChar w:fldCharType="end"/>
        </w:r>
      </w:hyperlink>
    </w:p>
    <w:p w14:paraId="2FA7AEEC" w14:textId="77777777" w:rsidR="00EA47BB" w:rsidRPr="00440194" w:rsidRDefault="007B472E">
      <w:pPr>
        <w:pStyle w:val="TableofFigures"/>
        <w:tabs>
          <w:tab w:val="right" w:leader="dot" w:pos="9350"/>
        </w:tabs>
        <w:rPr>
          <w:rFonts w:asciiTheme="minorHAnsi" w:eastAsiaTheme="minorEastAsia" w:hAnsiTheme="minorHAnsi"/>
          <w:noProof/>
          <w:sz w:val="20"/>
        </w:rPr>
      </w:pPr>
      <w:hyperlink w:anchor="_Toc482870510" w:history="1">
        <w:r w:rsidR="00EA47BB" w:rsidRPr="00440194">
          <w:rPr>
            <w:rStyle w:val="Hyperlink"/>
            <w:b/>
            <w:bCs/>
            <w:noProof/>
            <w:sz w:val="24"/>
          </w:rPr>
          <w:t xml:space="preserve">Figure </w:t>
        </w:r>
        <w:r w:rsidR="003844E6" w:rsidRPr="00440194">
          <w:rPr>
            <w:rStyle w:val="Hyperlink"/>
            <w:b/>
            <w:bCs/>
            <w:noProof/>
            <w:sz w:val="24"/>
          </w:rPr>
          <w:t>8</w:t>
        </w:r>
        <w:r w:rsidR="00EA47BB" w:rsidRPr="00440194">
          <w:rPr>
            <w:rStyle w:val="Hyperlink"/>
            <w:b/>
            <w:bCs/>
            <w:noProof/>
            <w:sz w:val="24"/>
          </w:rPr>
          <w:t xml:space="preserve">: </w:t>
        </w:r>
        <w:r w:rsidR="00EA47BB" w:rsidRPr="00440194">
          <w:rPr>
            <w:rStyle w:val="Hyperlink"/>
            <w:noProof/>
            <w:sz w:val="24"/>
          </w:rPr>
          <w:t xml:space="preserve">   Summary of Employee Engagement Based on Gender</w:t>
        </w:r>
        <w:r w:rsidR="00EA47BB" w:rsidRPr="00440194">
          <w:rPr>
            <w:noProof/>
            <w:webHidden/>
            <w:sz w:val="24"/>
          </w:rPr>
          <w:tab/>
        </w:r>
        <w:r w:rsidR="00EA47BB" w:rsidRPr="00440194">
          <w:rPr>
            <w:noProof/>
            <w:webHidden/>
            <w:sz w:val="24"/>
          </w:rPr>
          <w:fldChar w:fldCharType="begin"/>
        </w:r>
        <w:r w:rsidR="00EA47BB" w:rsidRPr="00440194">
          <w:rPr>
            <w:noProof/>
            <w:webHidden/>
            <w:sz w:val="24"/>
          </w:rPr>
          <w:instrText xml:space="preserve"> PAGEREF _Toc482870510 \h </w:instrText>
        </w:r>
        <w:r w:rsidR="00EA47BB" w:rsidRPr="00440194">
          <w:rPr>
            <w:noProof/>
            <w:webHidden/>
            <w:sz w:val="24"/>
          </w:rPr>
        </w:r>
        <w:r w:rsidR="00EA47BB" w:rsidRPr="00440194">
          <w:rPr>
            <w:noProof/>
            <w:webHidden/>
            <w:sz w:val="24"/>
          </w:rPr>
          <w:fldChar w:fldCharType="separate"/>
        </w:r>
        <w:r w:rsidR="00292C18">
          <w:rPr>
            <w:noProof/>
            <w:webHidden/>
            <w:sz w:val="24"/>
          </w:rPr>
          <w:t>92</w:t>
        </w:r>
        <w:r w:rsidR="00EA47BB" w:rsidRPr="00440194">
          <w:rPr>
            <w:noProof/>
            <w:webHidden/>
            <w:sz w:val="24"/>
          </w:rPr>
          <w:fldChar w:fldCharType="end"/>
        </w:r>
      </w:hyperlink>
    </w:p>
    <w:p w14:paraId="4EEE5BF7" w14:textId="77777777" w:rsidR="00EA47BB" w:rsidRPr="00440194" w:rsidRDefault="007B472E">
      <w:pPr>
        <w:pStyle w:val="TableofFigures"/>
        <w:tabs>
          <w:tab w:val="right" w:leader="dot" w:pos="9350"/>
        </w:tabs>
        <w:rPr>
          <w:rFonts w:asciiTheme="minorHAnsi" w:eastAsiaTheme="minorEastAsia" w:hAnsiTheme="minorHAnsi"/>
          <w:noProof/>
          <w:sz w:val="20"/>
        </w:rPr>
      </w:pPr>
      <w:hyperlink w:anchor="_Toc482870511" w:history="1">
        <w:r w:rsidR="00EA47BB" w:rsidRPr="00440194">
          <w:rPr>
            <w:rStyle w:val="Hyperlink"/>
            <w:b/>
            <w:bCs/>
            <w:noProof/>
            <w:sz w:val="24"/>
          </w:rPr>
          <w:t xml:space="preserve">Figure </w:t>
        </w:r>
        <w:r w:rsidR="003844E6" w:rsidRPr="00440194">
          <w:rPr>
            <w:rStyle w:val="Hyperlink"/>
            <w:b/>
            <w:bCs/>
            <w:noProof/>
            <w:sz w:val="24"/>
          </w:rPr>
          <w:t>9</w:t>
        </w:r>
        <w:r w:rsidR="00EA47BB" w:rsidRPr="00440194">
          <w:rPr>
            <w:rStyle w:val="Hyperlink"/>
            <w:b/>
            <w:bCs/>
            <w:noProof/>
            <w:sz w:val="24"/>
          </w:rPr>
          <w:t>:</w:t>
        </w:r>
        <w:r w:rsidR="00EA47BB" w:rsidRPr="00440194">
          <w:rPr>
            <w:rStyle w:val="Hyperlink"/>
            <w:noProof/>
            <w:sz w:val="24"/>
          </w:rPr>
          <w:t xml:space="preserve">     Age of the Respondents</w:t>
        </w:r>
        <w:r w:rsidR="00EA47BB" w:rsidRPr="00440194">
          <w:rPr>
            <w:noProof/>
            <w:webHidden/>
            <w:sz w:val="24"/>
          </w:rPr>
          <w:tab/>
        </w:r>
        <w:r w:rsidR="00EA47BB" w:rsidRPr="00440194">
          <w:rPr>
            <w:noProof/>
            <w:webHidden/>
            <w:sz w:val="24"/>
          </w:rPr>
          <w:fldChar w:fldCharType="begin"/>
        </w:r>
        <w:r w:rsidR="00EA47BB" w:rsidRPr="00440194">
          <w:rPr>
            <w:noProof/>
            <w:webHidden/>
            <w:sz w:val="24"/>
          </w:rPr>
          <w:instrText xml:space="preserve"> PAGEREF _Toc482870511 \h </w:instrText>
        </w:r>
        <w:r w:rsidR="00EA47BB" w:rsidRPr="00440194">
          <w:rPr>
            <w:noProof/>
            <w:webHidden/>
            <w:sz w:val="24"/>
          </w:rPr>
        </w:r>
        <w:r w:rsidR="00EA47BB" w:rsidRPr="00440194">
          <w:rPr>
            <w:noProof/>
            <w:webHidden/>
            <w:sz w:val="24"/>
          </w:rPr>
          <w:fldChar w:fldCharType="separate"/>
        </w:r>
        <w:r w:rsidR="00292C18">
          <w:rPr>
            <w:noProof/>
            <w:webHidden/>
            <w:sz w:val="24"/>
          </w:rPr>
          <w:t>93</w:t>
        </w:r>
        <w:r w:rsidR="00EA47BB" w:rsidRPr="00440194">
          <w:rPr>
            <w:noProof/>
            <w:webHidden/>
            <w:sz w:val="24"/>
          </w:rPr>
          <w:fldChar w:fldCharType="end"/>
        </w:r>
      </w:hyperlink>
    </w:p>
    <w:p w14:paraId="294AF078" w14:textId="77777777" w:rsidR="00EA47BB" w:rsidRPr="00440194" w:rsidRDefault="007B472E">
      <w:pPr>
        <w:pStyle w:val="TableofFigures"/>
        <w:tabs>
          <w:tab w:val="right" w:leader="dot" w:pos="9350"/>
        </w:tabs>
        <w:rPr>
          <w:rFonts w:asciiTheme="minorHAnsi" w:eastAsiaTheme="minorEastAsia" w:hAnsiTheme="minorHAnsi"/>
          <w:noProof/>
          <w:sz w:val="20"/>
        </w:rPr>
      </w:pPr>
      <w:hyperlink w:anchor="_Toc482870512" w:history="1">
        <w:r w:rsidR="00EA47BB" w:rsidRPr="00440194">
          <w:rPr>
            <w:rStyle w:val="Hyperlink"/>
            <w:b/>
            <w:bCs/>
            <w:noProof/>
            <w:sz w:val="24"/>
          </w:rPr>
          <w:t>Figure 1</w:t>
        </w:r>
        <w:r w:rsidR="003844E6" w:rsidRPr="00440194">
          <w:rPr>
            <w:rStyle w:val="Hyperlink"/>
            <w:b/>
            <w:bCs/>
            <w:noProof/>
            <w:sz w:val="24"/>
          </w:rPr>
          <w:t>0</w:t>
        </w:r>
        <w:r w:rsidR="00EA47BB" w:rsidRPr="00440194">
          <w:rPr>
            <w:rStyle w:val="Hyperlink"/>
            <w:b/>
            <w:bCs/>
            <w:noProof/>
            <w:sz w:val="24"/>
          </w:rPr>
          <w:t>:</w:t>
        </w:r>
        <w:r w:rsidR="00EA47BB" w:rsidRPr="00440194">
          <w:rPr>
            <w:rStyle w:val="Hyperlink"/>
            <w:noProof/>
            <w:sz w:val="24"/>
          </w:rPr>
          <w:t xml:space="preserve">     Employee Engagement Based on Age</w:t>
        </w:r>
        <w:r w:rsidR="00EA47BB" w:rsidRPr="00440194">
          <w:rPr>
            <w:noProof/>
            <w:webHidden/>
            <w:sz w:val="24"/>
          </w:rPr>
          <w:tab/>
        </w:r>
        <w:r w:rsidR="00EA47BB" w:rsidRPr="00440194">
          <w:rPr>
            <w:noProof/>
            <w:webHidden/>
            <w:sz w:val="24"/>
          </w:rPr>
          <w:fldChar w:fldCharType="begin"/>
        </w:r>
        <w:r w:rsidR="00EA47BB" w:rsidRPr="00440194">
          <w:rPr>
            <w:noProof/>
            <w:webHidden/>
            <w:sz w:val="24"/>
          </w:rPr>
          <w:instrText xml:space="preserve"> PAGEREF _Toc482870512 \h </w:instrText>
        </w:r>
        <w:r w:rsidR="00EA47BB" w:rsidRPr="00440194">
          <w:rPr>
            <w:noProof/>
            <w:webHidden/>
            <w:sz w:val="24"/>
          </w:rPr>
        </w:r>
        <w:r w:rsidR="00EA47BB" w:rsidRPr="00440194">
          <w:rPr>
            <w:noProof/>
            <w:webHidden/>
            <w:sz w:val="24"/>
          </w:rPr>
          <w:fldChar w:fldCharType="separate"/>
        </w:r>
        <w:r w:rsidR="00292C18">
          <w:rPr>
            <w:noProof/>
            <w:webHidden/>
            <w:sz w:val="24"/>
          </w:rPr>
          <w:t>94</w:t>
        </w:r>
        <w:r w:rsidR="00EA47BB" w:rsidRPr="00440194">
          <w:rPr>
            <w:noProof/>
            <w:webHidden/>
            <w:sz w:val="24"/>
          </w:rPr>
          <w:fldChar w:fldCharType="end"/>
        </w:r>
      </w:hyperlink>
    </w:p>
    <w:p w14:paraId="3AF7E7FD" w14:textId="77777777" w:rsidR="00EA47BB" w:rsidRPr="00440194" w:rsidRDefault="007B472E">
      <w:pPr>
        <w:pStyle w:val="TableofFigures"/>
        <w:tabs>
          <w:tab w:val="right" w:leader="dot" w:pos="9350"/>
        </w:tabs>
        <w:rPr>
          <w:rFonts w:asciiTheme="minorHAnsi" w:eastAsiaTheme="minorEastAsia" w:hAnsiTheme="minorHAnsi"/>
          <w:noProof/>
          <w:sz w:val="20"/>
        </w:rPr>
      </w:pPr>
      <w:hyperlink w:anchor="_Toc482870513" w:history="1">
        <w:r w:rsidR="00EA47BB" w:rsidRPr="00440194">
          <w:rPr>
            <w:rStyle w:val="Hyperlink"/>
            <w:b/>
            <w:bCs/>
            <w:noProof/>
            <w:sz w:val="24"/>
          </w:rPr>
          <w:t>Figure 1</w:t>
        </w:r>
        <w:r w:rsidR="003844E6" w:rsidRPr="00440194">
          <w:rPr>
            <w:rStyle w:val="Hyperlink"/>
            <w:b/>
            <w:bCs/>
            <w:noProof/>
            <w:sz w:val="24"/>
          </w:rPr>
          <w:t>1</w:t>
        </w:r>
        <w:r w:rsidR="00EA47BB" w:rsidRPr="00440194">
          <w:rPr>
            <w:rStyle w:val="Hyperlink"/>
            <w:b/>
            <w:bCs/>
            <w:noProof/>
            <w:sz w:val="24"/>
          </w:rPr>
          <w:t>:</w:t>
        </w:r>
        <w:r w:rsidR="00EA47BB" w:rsidRPr="00440194">
          <w:rPr>
            <w:rStyle w:val="Hyperlink"/>
            <w:noProof/>
            <w:sz w:val="24"/>
          </w:rPr>
          <w:t xml:space="preserve">     Employee Engagement Based on Experience</w:t>
        </w:r>
        <w:r w:rsidR="00EA47BB" w:rsidRPr="00440194">
          <w:rPr>
            <w:noProof/>
            <w:webHidden/>
            <w:sz w:val="24"/>
          </w:rPr>
          <w:tab/>
        </w:r>
        <w:r w:rsidR="00EA47BB" w:rsidRPr="00440194">
          <w:rPr>
            <w:noProof/>
            <w:webHidden/>
            <w:sz w:val="24"/>
          </w:rPr>
          <w:fldChar w:fldCharType="begin"/>
        </w:r>
        <w:r w:rsidR="00EA47BB" w:rsidRPr="00440194">
          <w:rPr>
            <w:noProof/>
            <w:webHidden/>
            <w:sz w:val="24"/>
          </w:rPr>
          <w:instrText xml:space="preserve"> PAGEREF _Toc482870513 \h </w:instrText>
        </w:r>
        <w:r w:rsidR="00EA47BB" w:rsidRPr="00440194">
          <w:rPr>
            <w:noProof/>
            <w:webHidden/>
            <w:sz w:val="24"/>
          </w:rPr>
        </w:r>
        <w:r w:rsidR="00EA47BB" w:rsidRPr="00440194">
          <w:rPr>
            <w:noProof/>
            <w:webHidden/>
            <w:sz w:val="24"/>
          </w:rPr>
          <w:fldChar w:fldCharType="separate"/>
        </w:r>
        <w:r w:rsidR="00292C18">
          <w:rPr>
            <w:noProof/>
            <w:webHidden/>
            <w:sz w:val="24"/>
          </w:rPr>
          <w:t>95</w:t>
        </w:r>
        <w:r w:rsidR="00EA47BB" w:rsidRPr="00440194">
          <w:rPr>
            <w:noProof/>
            <w:webHidden/>
            <w:sz w:val="24"/>
          </w:rPr>
          <w:fldChar w:fldCharType="end"/>
        </w:r>
      </w:hyperlink>
    </w:p>
    <w:p w14:paraId="538B97D2" w14:textId="77777777" w:rsidR="00EA47BB" w:rsidRPr="00440194" w:rsidRDefault="007B472E">
      <w:pPr>
        <w:pStyle w:val="TableofFigures"/>
        <w:tabs>
          <w:tab w:val="right" w:leader="dot" w:pos="9350"/>
        </w:tabs>
        <w:rPr>
          <w:rFonts w:asciiTheme="minorHAnsi" w:eastAsiaTheme="minorEastAsia" w:hAnsiTheme="minorHAnsi"/>
          <w:noProof/>
          <w:sz w:val="20"/>
        </w:rPr>
      </w:pPr>
      <w:hyperlink w:anchor="_Toc482870514" w:history="1">
        <w:r w:rsidR="00EA47BB" w:rsidRPr="00440194">
          <w:rPr>
            <w:rStyle w:val="Hyperlink"/>
            <w:b/>
            <w:bCs/>
            <w:noProof/>
            <w:sz w:val="24"/>
          </w:rPr>
          <w:t>Figure 1</w:t>
        </w:r>
        <w:r w:rsidR="003844E6" w:rsidRPr="00440194">
          <w:rPr>
            <w:rStyle w:val="Hyperlink"/>
            <w:b/>
            <w:bCs/>
            <w:noProof/>
            <w:sz w:val="24"/>
          </w:rPr>
          <w:t>2</w:t>
        </w:r>
        <w:r w:rsidR="00EA47BB" w:rsidRPr="00440194">
          <w:rPr>
            <w:rStyle w:val="Hyperlink"/>
            <w:b/>
            <w:bCs/>
            <w:noProof/>
            <w:sz w:val="24"/>
          </w:rPr>
          <w:t>:</w:t>
        </w:r>
        <w:r w:rsidR="00EA47BB" w:rsidRPr="00440194">
          <w:rPr>
            <w:rStyle w:val="Hyperlink"/>
            <w:noProof/>
            <w:sz w:val="24"/>
          </w:rPr>
          <w:t xml:space="preserve">    Female Employee Engagement based on Experience</w:t>
        </w:r>
        <w:r w:rsidR="00EA47BB" w:rsidRPr="00440194">
          <w:rPr>
            <w:noProof/>
            <w:webHidden/>
            <w:sz w:val="24"/>
          </w:rPr>
          <w:tab/>
        </w:r>
        <w:r w:rsidR="00EA47BB" w:rsidRPr="00440194">
          <w:rPr>
            <w:noProof/>
            <w:webHidden/>
            <w:sz w:val="24"/>
          </w:rPr>
          <w:fldChar w:fldCharType="begin"/>
        </w:r>
        <w:r w:rsidR="00EA47BB" w:rsidRPr="00440194">
          <w:rPr>
            <w:noProof/>
            <w:webHidden/>
            <w:sz w:val="24"/>
          </w:rPr>
          <w:instrText xml:space="preserve"> PAGEREF _Toc482870514 \h </w:instrText>
        </w:r>
        <w:r w:rsidR="00EA47BB" w:rsidRPr="00440194">
          <w:rPr>
            <w:noProof/>
            <w:webHidden/>
            <w:sz w:val="24"/>
          </w:rPr>
        </w:r>
        <w:r w:rsidR="00EA47BB" w:rsidRPr="00440194">
          <w:rPr>
            <w:noProof/>
            <w:webHidden/>
            <w:sz w:val="24"/>
          </w:rPr>
          <w:fldChar w:fldCharType="separate"/>
        </w:r>
        <w:r w:rsidR="00292C18">
          <w:rPr>
            <w:noProof/>
            <w:webHidden/>
            <w:sz w:val="24"/>
          </w:rPr>
          <w:t>96</w:t>
        </w:r>
        <w:r w:rsidR="00EA47BB" w:rsidRPr="00440194">
          <w:rPr>
            <w:noProof/>
            <w:webHidden/>
            <w:sz w:val="24"/>
          </w:rPr>
          <w:fldChar w:fldCharType="end"/>
        </w:r>
      </w:hyperlink>
    </w:p>
    <w:p w14:paraId="2D4C34FF" w14:textId="77777777" w:rsidR="00EA47BB" w:rsidRPr="00440194" w:rsidRDefault="007B472E">
      <w:pPr>
        <w:pStyle w:val="TableofFigures"/>
        <w:tabs>
          <w:tab w:val="right" w:leader="dot" w:pos="9350"/>
        </w:tabs>
        <w:rPr>
          <w:noProof/>
          <w:sz w:val="24"/>
        </w:rPr>
      </w:pPr>
      <w:hyperlink w:anchor="_Toc482870515" w:history="1">
        <w:r w:rsidR="00EA47BB" w:rsidRPr="00440194">
          <w:rPr>
            <w:rStyle w:val="Hyperlink"/>
            <w:b/>
            <w:bCs/>
            <w:noProof/>
            <w:sz w:val="24"/>
          </w:rPr>
          <w:t>Figure 1</w:t>
        </w:r>
        <w:r w:rsidR="003844E6" w:rsidRPr="00440194">
          <w:rPr>
            <w:rStyle w:val="Hyperlink"/>
            <w:b/>
            <w:bCs/>
            <w:noProof/>
            <w:sz w:val="24"/>
          </w:rPr>
          <w:t>3</w:t>
        </w:r>
        <w:r w:rsidR="00EA47BB" w:rsidRPr="00440194">
          <w:rPr>
            <w:rStyle w:val="Hyperlink"/>
            <w:b/>
            <w:bCs/>
            <w:noProof/>
            <w:sz w:val="24"/>
          </w:rPr>
          <w:t>:</w:t>
        </w:r>
        <w:r w:rsidR="00EA47BB" w:rsidRPr="00440194">
          <w:rPr>
            <w:rStyle w:val="Hyperlink"/>
            <w:noProof/>
            <w:sz w:val="24"/>
          </w:rPr>
          <w:t xml:space="preserve">     Male Employee Engagement based on Experience</w:t>
        </w:r>
        <w:r w:rsidR="00EA47BB" w:rsidRPr="00440194">
          <w:rPr>
            <w:noProof/>
            <w:webHidden/>
            <w:sz w:val="24"/>
          </w:rPr>
          <w:tab/>
        </w:r>
        <w:r w:rsidR="00EA47BB" w:rsidRPr="00440194">
          <w:rPr>
            <w:noProof/>
            <w:webHidden/>
            <w:sz w:val="24"/>
          </w:rPr>
          <w:fldChar w:fldCharType="begin"/>
        </w:r>
        <w:r w:rsidR="00EA47BB" w:rsidRPr="00440194">
          <w:rPr>
            <w:noProof/>
            <w:webHidden/>
            <w:sz w:val="24"/>
          </w:rPr>
          <w:instrText xml:space="preserve"> PAGEREF _Toc482870515 \h </w:instrText>
        </w:r>
        <w:r w:rsidR="00EA47BB" w:rsidRPr="00440194">
          <w:rPr>
            <w:noProof/>
            <w:webHidden/>
            <w:sz w:val="24"/>
          </w:rPr>
        </w:r>
        <w:r w:rsidR="00EA47BB" w:rsidRPr="00440194">
          <w:rPr>
            <w:noProof/>
            <w:webHidden/>
            <w:sz w:val="24"/>
          </w:rPr>
          <w:fldChar w:fldCharType="separate"/>
        </w:r>
        <w:r w:rsidR="00292C18">
          <w:rPr>
            <w:noProof/>
            <w:webHidden/>
            <w:sz w:val="24"/>
          </w:rPr>
          <w:t>97</w:t>
        </w:r>
        <w:r w:rsidR="00EA47BB" w:rsidRPr="00440194">
          <w:rPr>
            <w:noProof/>
            <w:webHidden/>
            <w:sz w:val="24"/>
          </w:rPr>
          <w:fldChar w:fldCharType="end"/>
        </w:r>
      </w:hyperlink>
    </w:p>
    <w:p w14:paraId="5F99EF14" w14:textId="77777777" w:rsidR="003844E6" w:rsidRPr="00440194" w:rsidRDefault="003844E6" w:rsidP="003844E6">
      <w:pPr>
        <w:rPr>
          <w:sz w:val="24"/>
        </w:rPr>
      </w:pPr>
      <w:r w:rsidRPr="00440194">
        <w:rPr>
          <w:b/>
          <w:sz w:val="24"/>
        </w:rPr>
        <w:t>Figure 14:</w:t>
      </w:r>
      <w:r w:rsidRPr="00440194">
        <w:rPr>
          <w:sz w:val="24"/>
        </w:rPr>
        <w:t xml:space="preserve">     Framework of Employee Engagement in Public Sector Organizations</w:t>
      </w:r>
      <w:r w:rsidR="00440194">
        <w:rPr>
          <w:sz w:val="24"/>
        </w:rPr>
        <w:t>……..</w:t>
      </w:r>
      <w:r w:rsidRPr="00440194">
        <w:rPr>
          <w:webHidden/>
          <w:sz w:val="24"/>
        </w:rPr>
        <w:tab/>
      </w:r>
      <w:r w:rsidRPr="00440194">
        <w:rPr>
          <w:webHidden/>
          <w:sz w:val="24"/>
        </w:rPr>
        <w:fldChar w:fldCharType="begin"/>
      </w:r>
      <w:r w:rsidRPr="00440194">
        <w:rPr>
          <w:webHidden/>
          <w:sz w:val="24"/>
        </w:rPr>
        <w:instrText xml:space="preserve"> PAGEREF _Toc482870502 \h </w:instrText>
      </w:r>
      <w:r w:rsidRPr="00440194">
        <w:rPr>
          <w:webHidden/>
          <w:sz w:val="24"/>
        </w:rPr>
      </w:r>
      <w:r w:rsidRPr="00440194">
        <w:rPr>
          <w:webHidden/>
          <w:sz w:val="24"/>
        </w:rPr>
        <w:fldChar w:fldCharType="separate"/>
      </w:r>
      <w:r w:rsidR="00292C18">
        <w:rPr>
          <w:noProof/>
          <w:webHidden/>
          <w:sz w:val="24"/>
        </w:rPr>
        <w:t>127</w:t>
      </w:r>
      <w:r w:rsidRPr="00440194">
        <w:rPr>
          <w:webHidden/>
          <w:sz w:val="24"/>
        </w:rPr>
        <w:fldChar w:fldCharType="end"/>
      </w:r>
    </w:p>
    <w:p w14:paraId="2F75C74E" w14:textId="77777777" w:rsidR="003844E6" w:rsidRPr="003844E6" w:rsidRDefault="003844E6" w:rsidP="003844E6"/>
    <w:p w14:paraId="546BCA89" w14:textId="77777777" w:rsidR="00A351D4" w:rsidRDefault="007B587A">
      <w:r>
        <w:fldChar w:fldCharType="end"/>
      </w:r>
    </w:p>
    <w:p w14:paraId="4645C362" w14:textId="77777777" w:rsidR="007B587A" w:rsidRPr="007B587A" w:rsidRDefault="007B587A" w:rsidP="007B587A">
      <w:pPr>
        <w:pStyle w:val="HeadL2"/>
        <w:jc w:val="center"/>
        <w:rPr>
          <w:rFonts w:ascii="Times New Roman" w:hAnsi="Times New Roman" w:cs="Times New Roman"/>
          <w:b/>
          <w:i w:val="0"/>
          <w:sz w:val="28"/>
        </w:rPr>
      </w:pPr>
      <w:r w:rsidRPr="007B587A">
        <w:rPr>
          <w:rFonts w:ascii="Times New Roman" w:hAnsi="Times New Roman" w:cs="Times New Roman"/>
          <w:b/>
          <w:i w:val="0"/>
          <w:sz w:val="28"/>
        </w:rPr>
        <w:t>List of Tables</w:t>
      </w:r>
    </w:p>
    <w:p w14:paraId="7D6569BA" w14:textId="77777777" w:rsidR="007B587A" w:rsidRPr="00440194" w:rsidRDefault="007B587A">
      <w:pPr>
        <w:pStyle w:val="TableofFigures"/>
        <w:tabs>
          <w:tab w:val="right" w:leader="dot" w:pos="9350"/>
        </w:tabs>
        <w:rPr>
          <w:rStyle w:val="Hyperlink"/>
          <w:noProof/>
          <w:sz w:val="24"/>
        </w:rPr>
      </w:pPr>
      <w:r>
        <w:fldChar w:fldCharType="begin"/>
      </w:r>
      <w:r>
        <w:instrText xml:space="preserve"> TOC \h \z \c "Table" </w:instrText>
      </w:r>
      <w:r>
        <w:fldChar w:fldCharType="separate"/>
      </w:r>
      <w:r w:rsidRPr="00440194">
        <w:rPr>
          <w:rStyle w:val="Hyperlink"/>
          <w:noProof/>
          <w:sz w:val="24"/>
        </w:rPr>
        <w:fldChar w:fldCharType="begin"/>
      </w:r>
      <w:r w:rsidRPr="00440194">
        <w:rPr>
          <w:rStyle w:val="Hyperlink"/>
          <w:noProof/>
          <w:sz w:val="24"/>
        </w:rPr>
        <w:instrText xml:space="preserve"> </w:instrText>
      </w:r>
      <w:r w:rsidRPr="00440194">
        <w:rPr>
          <w:noProof/>
          <w:sz w:val="24"/>
        </w:rPr>
        <w:instrText>HYPERLINK \l "_Toc482819896"</w:instrText>
      </w:r>
      <w:r w:rsidRPr="00440194">
        <w:rPr>
          <w:rStyle w:val="Hyperlink"/>
          <w:noProof/>
          <w:sz w:val="24"/>
        </w:rPr>
        <w:instrText xml:space="preserve"> </w:instrText>
      </w:r>
      <w:r w:rsidRPr="00440194">
        <w:rPr>
          <w:rStyle w:val="Hyperlink"/>
          <w:noProof/>
          <w:sz w:val="24"/>
        </w:rPr>
        <w:fldChar w:fldCharType="separate"/>
      </w:r>
      <w:r w:rsidRPr="00440194">
        <w:rPr>
          <w:rStyle w:val="Hyperlink"/>
          <w:b/>
          <w:noProof/>
          <w:sz w:val="24"/>
        </w:rPr>
        <w:t>Table 1:</w:t>
      </w:r>
      <w:r w:rsidRPr="00440194">
        <w:rPr>
          <w:rStyle w:val="Hyperlink"/>
          <w:noProof/>
          <w:sz w:val="24"/>
        </w:rPr>
        <w:t xml:space="preserve">      Variation in the Manager’s and Employees’ perceptions on Engaged     </w:t>
      </w:r>
    </w:p>
    <w:p w14:paraId="369610B0" w14:textId="77777777" w:rsidR="007B587A" w:rsidRPr="00440194" w:rsidRDefault="007B587A">
      <w:pPr>
        <w:pStyle w:val="TableofFigures"/>
        <w:tabs>
          <w:tab w:val="right" w:leader="dot" w:pos="9350"/>
        </w:tabs>
        <w:rPr>
          <w:rFonts w:asciiTheme="minorHAnsi" w:eastAsiaTheme="minorEastAsia" w:hAnsiTheme="minorHAnsi"/>
          <w:noProof/>
          <w:sz w:val="20"/>
        </w:rPr>
      </w:pPr>
      <w:r w:rsidRPr="00440194">
        <w:rPr>
          <w:rStyle w:val="Hyperlink"/>
          <w:noProof/>
          <w:sz w:val="24"/>
        </w:rPr>
        <w:t xml:space="preserve">                     and Disengaged</w:t>
      </w:r>
      <w:r w:rsidRPr="00440194">
        <w:rPr>
          <w:noProof/>
          <w:webHidden/>
          <w:sz w:val="24"/>
        </w:rPr>
        <w:tab/>
      </w:r>
      <w:r w:rsidRPr="00440194">
        <w:rPr>
          <w:noProof/>
          <w:webHidden/>
          <w:sz w:val="24"/>
        </w:rPr>
        <w:fldChar w:fldCharType="begin"/>
      </w:r>
      <w:r w:rsidRPr="00440194">
        <w:rPr>
          <w:noProof/>
          <w:webHidden/>
          <w:sz w:val="24"/>
        </w:rPr>
        <w:instrText xml:space="preserve"> PAGEREF _Toc482819896 \h </w:instrText>
      </w:r>
      <w:r w:rsidRPr="00440194">
        <w:rPr>
          <w:noProof/>
          <w:webHidden/>
          <w:sz w:val="24"/>
        </w:rPr>
      </w:r>
      <w:r w:rsidRPr="00440194">
        <w:rPr>
          <w:noProof/>
          <w:webHidden/>
          <w:sz w:val="24"/>
        </w:rPr>
        <w:fldChar w:fldCharType="separate"/>
      </w:r>
      <w:r w:rsidR="00292C18">
        <w:rPr>
          <w:noProof/>
          <w:webHidden/>
          <w:sz w:val="24"/>
        </w:rPr>
        <w:t>72</w:t>
      </w:r>
      <w:r w:rsidRPr="00440194">
        <w:rPr>
          <w:noProof/>
          <w:webHidden/>
          <w:sz w:val="24"/>
        </w:rPr>
        <w:fldChar w:fldCharType="end"/>
      </w:r>
      <w:r w:rsidRPr="00440194">
        <w:rPr>
          <w:rStyle w:val="Hyperlink"/>
          <w:noProof/>
          <w:sz w:val="24"/>
        </w:rPr>
        <w:fldChar w:fldCharType="end"/>
      </w:r>
    </w:p>
    <w:p w14:paraId="360AFD31" w14:textId="77777777" w:rsidR="007B587A" w:rsidRDefault="007B472E">
      <w:pPr>
        <w:pStyle w:val="TableofFigures"/>
        <w:tabs>
          <w:tab w:val="right" w:leader="dot" w:pos="9350"/>
        </w:tabs>
        <w:rPr>
          <w:rFonts w:asciiTheme="minorHAnsi" w:eastAsiaTheme="minorEastAsia" w:hAnsiTheme="minorHAnsi"/>
          <w:noProof/>
          <w:sz w:val="22"/>
        </w:rPr>
      </w:pPr>
      <w:hyperlink w:anchor="_Toc482819897" w:history="1">
        <w:r w:rsidR="007B587A" w:rsidRPr="00440194">
          <w:rPr>
            <w:rStyle w:val="Hyperlink"/>
            <w:b/>
            <w:noProof/>
            <w:sz w:val="24"/>
          </w:rPr>
          <w:t xml:space="preserve">Table 2: </w:t>
        </w:r>
        <w:r w:rsidR="007B587A" w:rsidRPr="00440194">
          <w:rPr>
            <w:rStyle w:val="Hyperlink"/>
            <w:noProof/>
            <w:sz w:val="24"/>
          </w:rPr>
          <w:t xml:space="preserve">     L-Shape Matrix for variables and type of EE</w:t>
        </w:r>
        <w:r w:rsidR="007B587A" w:rsidRPr="00440194">
          <w:rPr>
            <w:noProof/>
            <w:webHidden/>
            <w:sz w:val="24"/>
          </w:rPr>
          <w:tab/>
        </w:r>
        <w:r w:rsidR="007B587A" w:rsidRPr="00440194">
          <w:rPr>
            <w:noProof/>
            <w:webHidden/>
            <w:sz w:val="24"/>
          </w:rPr>
          <w:fldChar w:fldCharType="begin"/>
        </w:r>
        <w:r w:rsidR="007B587A" w:rsidRPr="00440194">
          <w:rPr>
            <w:noProof/>
            <w:webHidden/>
            <w:sz w:val="24"/>
          </w:rPr>
          <w:instrText xml:space="preserve"> PAGEREF _Toc482819897 \h </w:instrText>
        </w:r>
        <w:r w:rsidR="007B587A" w:rsidRPr="00440194">
          <w:rPr>
            <w:noProof/>
            <w:webHidden/>
            <w:sz w:val="24"/>
          </w:rPr>
        </w:r>
        <w:r w:rsidR="007B587A" w:rsidRPr="00440194">
          <w:rPr>
            <w:noProof/>
            <w:webHidden/>
            <w:sz w:val="24"/>
          </w:rPr>
          <w:fldChar w:fldCharType="separate"/>
        </w:r>
        <w:r w:rsidR="00292C18">
          <w:rPr>
            <w:noProof/>
            <w:webHidden/>
            <w:sz w:val="24"/>
          </w:rPr>
          <w:t>81</w:t>
        </w:r>
        <w:r w:rsidR="007B587A" w:rsidRPr="00440194">
          <w:rPr>
            <w:noProof/>
            <w:webHidden/>
            <w:sz w:val="24"/>
          </w:rPr>
          <w:fldChar w:fldCharType="end"/>
        </w:r>
      </w:hyperlink>
    </w:p>
    <w:p w14:paraId="5E9FFEB1" w14:textId="77777777" w:rsidR="007B587A" w:rsidRPr="007B587A" w:rsidRDefault="007B587A" w:rsidP="007B587A">
      <w:pPr>
        <w:pStyle w:val="HeadL2"/>
      </w:pPr>
      <w:r>
        <w:fldChar w:fldCharType="end"/>
      </w:r>
    </w:p>
    <w:p w14:paraId="3AFAA77D" w14:textId="77777777" w:rsidR="00A351D4" w:rsidRPr="00EA47BB" w:rsidRDefault="00EA47BB" w:rsidP="00EA47BB">
      <w:pPr>
        <w:pStyle w:val="HeadL2"/>
        <w:jc w:val="center"/>
        <w:rPr>
          <w:rFonts w:ascii="Times New Roman" w:hAnsi="Times New Roman" w:cs="Times New Roman"/>
          <w:b/>
          <w:i w:val="0"/>
          <w:sz w:val="28"/>
        </w:rPr>
      </w:pPr>
      <w:r w:rsidRPr="00EA47BB">
        <w:rPr>
          <w:rFonts w:ascii="Times New Roman" w:hAnsi="Times New Roman" w:cs="Times New Roman"/>
          <w:b/>
          <w:i w:val="0"/>
          <w:sz w:val="28"/>
        </w:rPr>
        <w:t>List of Appendices</w:t>
      </w:r>
    </w:p>
    <w:p w14:paraId="3CF8426C" w14:textId="77777777" w:rsidR="00A351D4" w:rsidRDefault="00A351D4"/>
    <w:p w14:paraId="1B19052D" w14:textId="77777777" w:rsidR="005142ED" w:rsidRPr="00440194" w:rsidRDefault="00E47E25">
      <w:pPr>
        <w:pStyle w:val="TableofFigures"/>
        <w:tabs>
          <w:tab w:val="right" w:leader="dot" w:pos="9350"/>
        </w:tabs>
        <w:rPr>
          <w:rFonts w:asciiTheme="minorHAnsi" w:eastAsiaTheme="minorEastAsia" w:hAnsiTheme="minorHAnsi"/>
          <w:noProof/>
          <w:sz w:val="20"/>
        </w:rPr>
      </w:pPr>
      <w:r>
        <w:fldChar w:fldCharType="begin"/>
      </w:r>
      <w:r>
        <w:instrText xml:space="preserve"> TOC \h \z \c "Appendix" </w:instrText>
      </w:r>
      <w:r>
        <w:fldChar w:fldCharType="separate"/>
      </w:r>
      <w:hyperlink w:anchor="_Toc482871857" w:history="1">
        <w:r w:rsidR="005142ED" w:rsidRPr="00440194">
          <w:rPr>
            <w:rStyle w:val="Hyperlink"/>
            <w:noProof/>
            <w:sz w:val="24"/>
          </w:rPr>
          <w:t>Appendix A Questionnaire</w:t>
        </w:r>
        <w:r w:rsidR="005142ED" w:rsidRPr="00440194">
          <w:rPr>
            <w:noProof/>
            <w:webHidden/>
            <w:sz w:val="24"/>
          </w:rPr>
          <w:tab/>
        </w:r>
        <w:r w:rsidR="005142ED" w:rsidRPr="00440194">
          <w:rPr>
            <w:noProof/>
            <w:webHidden/>
            <w:sz w:val="24"/>
          </w:rPr>
          <w:fldChar w:fldCharType="begin"/>
        </w:r>
        <w:r w:rsidR="005142ED" w:rsidRPr="00440194">
          <w:rPr>
            <w:noProof/>
            <w:webHidden/>
            <w:sz w:val="24"/>
          </w:rPr>
          <w:instrText xml:space="preserve"> PAGEREF _Toc482871857 \h </w:instrText>
        </w:r>
        <w:r w:rsidR="005142ED" w:rsidRPr="00440194">
          <w:rPr>
            <w:noProof/>
            <w:webHidden/>
            <w:sz w:val="24"/>
          </w:rPr>
        </w:r>
        <w:r w:rsidR="005142ED" w:rsidRPr="00440194">
          <w:rPr>
            <w:noProof/>
            <w:webHidden/>
            <w:sz w:val="24"/>
          </w:rPr>
          <w:fldChar w:fldCharType="separate"/>
        </w:r>
        <w:r w:rsidR="00292C18">
          <w:rPr>
            <w:noProof/>
            <w:webHidden/>
            <w:sz w:val="24"/>
          </w:rPr>
          <w:t>150</w:t>
        </w:r>
        <w:r w:rsidR="005142ED" w:rsidRPr="00440194">
          <w:rPr>
            <w:noProof/>
            <w:webHidden/>
            <w:sz w:val="24"/>
          </w:rPr>
          <w:fldChar w:fldCharType="end"/>
        </w:r>
      </w:hyperlink>
    </w:p>
    <w:p w14:paraId="29E83DF4" w14:textId="77777777" w:rsidR="005142ED" w:rsidRPr="00440194" w:rsidRDefault="007B472E">
      <w:pPr>
        <w:pStyle w:val="TableofFigures"/>
        <w:tabs>
          <w:tab w:val="right" w:leader="dot" w:pos="9350"/>
        </w:tabs>
        <w:rPr>
          <w:rFonts w:asciiTheme="minorHAnsi" w:eastAsiaTheme="minorEastAsia" w:hAnsiTheme="minorHAnsi"/>
          <w:noProof/>
          <w:sz w:val="20"/>
        </w:rPr>
      </w:pPr>
      <w:hyperlink w:anchor="_Toc482871858" w:history="1">
        <w:r w:rsidR="005142ED" w:rsidRPr="00440194">
          <w:rPr>
            <w:rStyle w:val="Hyperlink"/>
            <w:noProof/>
            <w:sz w:val="24"/>
          </w:rPr>
          <w:t>Appendix B Informed Consent</w:t>
        </w:r>
        <w:r w:rsidR="005142ED" w:rsidRPr="00440194">
          <w:rPr>
            <w:noProof/>
            <w:webHidden/>
            <w:sz w:val="24"/>
          </w:rPr>
          <w:tab/>
        </w:r>
        <w:r w:rsidR="005142ED" w:rsidRPr="00440194">
          <w:rPr>
            <w:noProof/>
            <w:webHidden/>
            <w:sz w:val="24"/>
          </w:rPr>
          <w:fldChar w:fldCharType="begin"/>
        </w:r>
        <w:r w:rsidR="005142ED" w:rsidRPr="00440194">
          <w:rPr>
            <w:noProof/>
            <w:webHidden/>
            <w:sz w:val="24"/>
          </w:rPr>
          <w:instrText xml:space="preserve"> PAGEREF _Toc482871858 \h </w:instrText>
        </w:r>
        <w:r w:rsidR="005142ED" w:rsidRPr="00440194">
          <w:rPr>
            <w:noProof/>
            <w:webHidden/>
            <w:sz w:val="24"/>
          </w:rPr>
        </w:r>
        <w:r w:rsidR="005142ED" w:rsidRPr="00440194">
          <w:rPr>
            <w:noProof/>
            <w:webHidden/>
            <w:sz w:val="24"/>
          </w:rPr>
          <w:fldChar w:fldCharType="separate"/>
        </w:r>
        <w:r w:rsidR="00292C18">
          <w:rPr>
            <w:noProof/>
            <w:webHidden/>
            <w:sz w:val="24"/>
          </w:rPr>
          <w:t>152</w:t>
        </w:r>
        <w:r w:rsidR="005142ED" w:rsidRPr="00440194">
          <w:rPr>
            <w:noProof/>
            <w:webHidden/>
            <w:sz w:val="24"/>
          </w:rPr>
          <w:fldChar w:fldCharType="end"/>
        </w:r>
      </w:hyperlink>
    </w:p>
    <w:p w14:paraId="4D9D92BB" w14:textId="77777777" w:rsidR="005142ED" w:rsidRPr="00440194" w:rsidRDefault="007B472E">
      <w:pPr>
        <w:pStyle w:val="TableofFigures"/>
        <w:tabs>
          <w:tab w:val="right" w:leader="dot" w:pos="9350"/>
        </w:tabs>
        <w:rPr>
          <w:rFonts w:asciiTheme="minorHAnsi" w:eastAsiaTheme="minorEastAsia" w:hAnsiTheme="minorHAnsi"/>
          <w:noProof/>
          <w:sz w:val="20"/>
        </w:rPr>
      </w:pPr>
      <w:hyperlink w:anchor="_Toc482871859" w:history="1">
        <w:r w:rsidR="005142ED" w:rsidRPr="00440194">
          <w:rPr>
            <w:rStyle w:val="Hyperlink"/>
            <w:noProof/>
            <w:sz w:val="24"/>
          </w:rPr>
          <w:t>Appendix C Letter from ADU</w:t>
        </w:r>
        <w:r w:rsidR="005142ED" w:rsidRPr="00440194">
          <w:rPr>
            <w:noProof/>
            <w:webHidden/>
            <w:sz w:val="24"/>
          </w:rPr>
          <w:tab/>
        </w:r>
        <w:r w:rsidR="005142ED" w:rsidRPr="00440194">
          <w:rPr>
            <w:noProof/>
            <w:webHidden/>
            <w:sz w:val="24"/>
          </w:rPr>
          <w:fldChar w:fldCharType="begin"/>
        </w:r>
        <w:r w:rsidR="005142ED" w:rsidRPr="00440194">
          <w:rPr>
            <w:noProof/>
            <w:webHidden/>
            <w:sz w:val="24"/>
          </w:rPr>
          <w:instrText xml:space="preserve"> PAGEREF _Toc482871859 \h </w:instrText>
        </w:r>
        <w:r w:rsidR="005142ED" w:rsidRPr="00440194">
          <w:rPr>
            <w:noProof/>
            <w:webHidden/>
            <w:sz w:val="24"/>
          </w:rPr>
        </w:r>
        <w:r w:rsidR="005142ED" w:rsidRPr="00440194">
          <w:rPr>
            <w:noProof/>
            <w:webHidden/>
            <w:sz w:val="24"/>
          </w:rPr>
          <w:fldChar w:fldCharType="separate"/>
        </w:r>
        <w:r w:rsidR="00292C18">
          <w:rPr>
            <w:noProof/>
            <w:webHidden/>
            <w:sz w:val="24"/>
          </w:rPr>
          <w:t>153</w:t>
        </w:r>
        <w:r w:rsidR="005142ED" w:rsidRPr="00440194">
          <w:rPr>
            <w:noProof/>
            <w:webHidden/>
            <w:sz w:val="24"/>
          </w:rPr>
          <w:fldChar w:fldCharType="end"/>
        </w:r>
      </w:hyperlink>
    </w:p>
    <w:p w14:paraId="3112E8A6" w14:textId="77777777" w:rsidR="005142ED" w:rsidRPr="00440194" w:rsidRDefault="007B472E">
      <w:pPr>
        <w:pStyle w:val="TableofFigures"/>
        <w:tabs>
          <w:tab w:val="right" w:leader="dot" w:pos="9350"/>
        </w:tabs>
        <w:rPr>
          <w:rFonts w:asciiTheme="minorHAnsi" w:eastAsiaTheme="minorEastAsia" w:hAnsiTheme="minorHAnsi"/>
          <w:noProof/>
          <w:sz w:val="20"/>
        </w:rPr>
      </w:pPr>
      <w:hyperlink w:anchor="_Toc482871860" w:history="1">
        <w:r w:rsidR="005142ED" w:rsidRPr="00440194">
          <w:rPr>
            <w:rStyle w:val="Hyperlink"/>
            <w:noProof/>
            <w:sz w:val="24"/>
          </w:rPr>
          <w:t>Appendix D Scales for Literature Map</w:t>
        </w:r>
        <w:r w:rsidR="005142ED" w:rsidRPr="00440194">
          <w:rPr>
            <w:noProof/>
            <w:webHidden/>
            <w:sz w:val="24"/>
          </w:rPr>
          <w:tab/>
        </w:r>
        <w:r w:rsidR="005142ED" w:rsidRPr="00440194">
          <w:rPr>
            <w:noProof/>
            <w:webHidden/>
            <w:sz w:val="24"/>
          </w:rPr>
          <w:fldChar w:fldCharType="begin"/>
        </w:r>
        <w:r w:rsidR="005142ED" w:rsidRPr="00440194">
          <w:rPr>
            <w:noProof/>
            <w:webHidden/>
            <w:sz w:val="24"/>
          </w:rPr>
          <w:instrText xml:space="preserve"> PAGEREF _Toc482871860 \h </w:instrText>
        </w:r>
        <w:r w:rsidR="005142ED" w:rsidRPr="00440194">
          <w:rPr>
            <w:noProof/>
            <w:webHidden/>
            <w:sz w:val="24"/>
          </w:rPr>
        </w:r>
        <w:r w:rsidR="005142ED" w:rsidRPr="00440194">
          <w:rPr>
            <w:noProof/>
            <w:webHidden/>
            <w:sz w:val="24"/>
          </w:rPr>
          <w:fldChar w:fldCharType="separate"/>
        </w:r>
        <w:r w:rsidR="00292C18">
          <w:rPr>
            <w:noProof/>
            <w:webHidden/>
            <w:sz w:val="24"/>
          </w:rPr>
          <w:t>154</w:t>
        </w:r>
        <w:r w:rsidR="005142ED" w:rsidRPr="00440194">
          <w:rPr>
            <w:noProof/>
            <w:webHidden/>
            <w:sz w:val="24"/>
          </w:rPr>
          <w:fldChar w:fldCharType="end"/>
        </w:r>
      </w:hyperlink>
    </w:p>
    <w:p w14:paraId="3D74048B" w14:textId="77777777" w:rsidR="005142ED" w:rsidRPr="00440194" w:rsidRDefault="007B472E">
      <w:pPr>
        <w:pStyle w:val="TableofFigures"/>
        <w:tabs>
          <w:tab w:val="right" w:leader="dot" w:pos="9350"/>
        </w:tabs>
        <w:rPr>
          <w:rFonts w:asciiTheme="minorHAnsi" w:eastAsiaTheme="minorEastAsia" w:hAnsiTheme="minorHAnsi"/>
          <w:noProof/>
          <w:sz w:val="20"/>
        </w:rPr>
      </w:pPr>
      <w:hyperlink w:anchor="_Toc482871861" w:history="1">
        <w:r w:rsidR="005142ED" w:rsidRPr="00440194">
          <w:rPr>
            <w:rStyle w:val="Hyperlink"/>
            <w:noProof/>
            <w:sz w:val="24"/>
          </w:rPr>
          <w:t>Appendix E Transcript Sample</w:t>
        </w:r>
        <w:r w:rsidR="005142ED" w:rsidRPr="00440194">
          <w:rPr>
            <w:noProof/>
            <w:webHidden/>
            <w:sz w:val="24"/>
          </w:rPr>
          <w:tab/>
        </w:r>
        <w:r w:rsidR="005142ED" w:rsidRPr="00440194">
          <w:rPr>
            <w:noProof/>
            <w:webHidden/>
            <w:sz w:val="24"/>
          </w:rPr>
          <w:fldChar w:fldCharType="begin"/>
        </w:r>
        <w:r w:rsidR="005142ED" w:rsidRPr="00440194">
          <w:rPr>
            <w:noProof/>
            <w:webHidden/>
            <w:sz w:val="24"/>
          </w:rPr>
          <w:instrText xml:space="preserve"> PAGEREF _Toc482871861 \h </w:instrText>
        </w:r>
        <w:r w:rsidR="005142ED" w:rsidRPr="00440194">
          <w:rPr>
            <w:noProof/>
            <w:webHidden/>
            <w:sz w:val="24"/>
          </w:rPr>
        </w:r>
        <w:r w:rsidR="005142ED" w:rsidRPr="00440194">
          <w:rPr>
            <w:noProof/>
            <w:webHidden/>
            <w:sz w:val="24"/>
          </w:rPr>
          <w:fldChar w:fldCharType="separate"/>
        </w:r>
        <w:r w:rsidR="00292C18">
          <w:rPr>
            <w:noProof/>
            <w:webHidden/>
            <w:sz w:val="24"/>
          </w:rPr>
          <w:t>158</w:t>
        </w:r>
        <w:r w:rsidR="005142ED" w:rsidRPr="00440194">
          <w:rPr>
            <w:noProof/>
            <w:webHidden/>
            <w:sz w:val="24"/>
          </w:rPr>
          <w:fldChar w:fldCharType="end"/>
        </w:r>
      </w:hyperlink>
    </w:p>
    <w:p w14:paraId="26DF12FA" w14:textId="77777777" w:rsidR="005142ED" w:rsidRPr="00440194" w:rsidRDefault="007B472E">
      <w:pPr>
        <w:pStyle w:val="TableofFigures"/>
        <w:tabs>
          <w:tab w:val="right" w:leader="dot" w:pos="9350"/>
        </w:tabs>
        <w:rPr>
          <w:rFonts w:asciiTheme="minorHAnsi" w:eastAsiaTheme="minorEastAsia" w:hAnsiTheme="minorHAnsi"/>
          <w:noProof/>
          <w:sz w:val="20"/>
        </w:rPr>
      </w:pPr>
      <w:hyperlink w:anchor="_Toc482871862" w:history="1">
        <w:r w:rsidR="005142ED" w:rsidRPr="00440194">
          <w:rPr>
            <w:rStyle w:val="Hyperlink"/>
            <w:noProof/>
            <w:sz w:val="24"/>
          </w:rPr>
          <w:t>Appendix F Nvivo Results for Important Constructs for EE</w:t>
        </w:r>
        <w:r w:rsidR="005142ED" w:rsidRPr="00440194">
          <w:rPr>
            <w:noProof/>
            <w:webHidden/>
            <w:sz w:val="24"/>
          </w:rPr>
          <w:tab/>
        </w:r>
        <w:r w:rsidR="005142ED" w:rsidRPr="00440194">
          <w:rPr>
            <w:noProof/>
            <w:webHidden/>
            <w:sz w:val="24"/>
          </w:rPr>
          <w:fldChar w:fldCharType="begin"/>
        </w:r>
        <w:r w:rsidR="005142ED" w:rsidRPr="00440194">
          <w:rPr>
            <w:noProof/>
            <w:webHidden/>
            <w:sz w:val="24"/>
          </w:rPr>
          <w:instrText xml:space="preserve"> PAGEREF _Toc482871862 \h </w:instrText>
        </w:r>
        <w:r w:rsidR="005142ED" w:rsidRPr="00440194">
          <w:rPr>
            <w:noProof/>
            <w:webHidden/>
            <w:sz w:val="24"/>
          </w:rPr>
        </w:r>
        <w:r w:rsidR="005142ED" w:rsidRPr="00440194">
          <w:rPr>
            <w:noProof/>
            <w:webHidden/>
            <w:sz w:val="24"/>
          </w:rPr>
          <w:fldChar w:fldCharType="separate"/>
        </w:r>
        <w:r w:rsidR="00292C18">
          <w:rPr>
            <w:noProof/>
            <w:webHidden/>
            <w:sz w:val="24"/>
          </w:rPr>
          <w:t>159</w:t>
        </w:r>
        <w:r w:rsidR="005142ED" w:rsidRPr="00440194">
          <w:rPr>
            <w:noProof/>
            <w:webHidden/>
            <w:sz w:val="24"/>
          </w:rPr>
          <w:fldChar w:fldCharType="end"/>
        </w:r>
      </w:hyperlink>
    </w:p>
    <w:p w14:paraId="56E7C96D" w14:textId="77777777" w:rsidR="005142ED" w:rsidRDefault="007B472E">
      <w:pPr>
        <w:pStyle w:val="TableofFigures"/>
        <w:tabs>
          <w:tab w:val="right" w:leader="dot" w:pos="9350"/>
        </w:tabs>
        <w:rPr>
          <w:rFonts w:asciiTheme="minorHAnsi" w:eastAsiaTheme="minorEastAsia" w:hAnsiTheme="minorHAnsi"/>
          <w:noProof/>
          <w:sz w:val="22"/>
        </w:rPr>
      </w:pPr>
      <w:hyperlink w:anchor="_Toc482871863" w:history="1">
        <w:r w:rsidR="005142ED" w:rsidRPr="00440194">
          <w:rPr>
            <w:rStyle w:val="Hyperlink"/>
            <w:noProof/>
            <w:sz w:val="24"/>
          </w:rPr>
          <w:t>Appendix G IRB Permission to Conduct the Study</w:t>
        </w:r>
        <w:r w:rsidR="005142ED" w:rsidRPr="00440194">
          <w:rPr>
            <w:noProof/>
            <w:webHidden/>
            <w:sz w:val="24"/>
          </w:rPr>
          <w:tab/>
        </w:r>
        <w:r w:rsidR="005142ED" w:rsidRPr="00440194">
          <w:rPr>
            <w:noProof/>
            <w:webHidden/>
            <w:sz w:val="24"/>
          </w:rPr>
          <w:fldChar w:fldCharType="begin"/>
        </w:r>
        <w:r w:rsidR="005142ED" w:rsidRPr="00440194">
          <w:rPr>
            <w:noProof/>
            <w:webHidden/>
            <w:sz w:val="24"/>
          </w:rPr>
          <w:instrText xml:space="preserve"> PAGEREF _Toc482871863 \h </w:instrText>
        </w:r>
        <w:r w:rsidR="005142ED" w:rsidRPr="00440194">
          <w:rPr>
            <w:noProof/>
            <w:webHidden/>
            <w:sz w:val="24"/>
          </w:rPr>
        </w:r>
        <w:r w:rsidR="005142ED" w:rsidRPr="00440194">
          <w:rPr>
            <w:noProof/>
            <w:webHidden/>
            <w:sz w:val="24"/>
          </w:rPr>
          <w:fldChar w:fldCharType="separate"/>
        </w:r>
        <w:r w:rsidR="00292C18">
          <w:rPr>
            <w:noProof/>
            <w:webHidden/>
            <w:sz w:val="24"/>
          </w:rPr>
          <w:t>163</w:t>
        </w:r>
        <w:r w:rsidR="005142ED" w:rsidRPr="00440194">
          <w:rPr>
            <w:noProof/>
            <w:webHidden/>
            <w:sz w:val="24"/>
          </w:rPr>
          <w:fldChar w:fldCharType="end"/>
        </w:r>
      </w:hyperlink>
    </w:p>
    <w:p w14:paraId="152734D0" w14:textId="77777777" w:rsidR="00A351D4" w:rsidRDefault="00E47E25">
      <w:r>
        <w:fldChar w:fldCharType="end"/>
      </w:r>
    </w:p>
    <w:p w14:paraId="1C21DDB7" w14:textId="77777777" w:rsidR="00A351D4" w:rsidRDefault="00A351D4"/>
    <w:p w14:paraId="5A437A43" w14:textId="77777777" w:rsidR="00A351D4" w:rsidRDefault="00A351D4"/>
    <w:p w14:paraId="69B652CD" w14:textId="77777777" w:rsidR="00A351D4" w:rsidRDefault="00A351D4"/>
    <w:p w14:paraId="129362FC" w14:textId="77777777" w:rsidR="00A351D4" w:rsidRDefault="00A351D4"/>
    <w:p w14:paraId="3B490F3A" w14:textId="77777777" w:rsidR="00A351D4" w:rsidRDefault="00A351D4"/>
    <w:p w14:paraId="7CD9E7F4" w14:textId="77777777" w:rsidR="00A351D4" w:rsidRDefault="00A351D4"/>
    <w:p w14:paraId="4EA46B35" w14:textId="77777777" w:rsidR="00A351D4" w:rsidRDefault="00A351D4"/>
    <w:p w14:paraId="14B1BBEE" w14:textId="77777777" w:rsidR="00A351D4" w:rsidRDefault="00A351D4"/>
    <w:p w14:paraId="01834D9D" w14:textId="77777777" w:rsidR="00A351D4" w:rsidRDefault="00A351D4"/>
    <w:p w14:paraId="254543B3" w14:textId="77777777" w:rsidR="00A351D4" w:rsidRDefault="00A351D4"/>
    <w:p w14:paraId="6D42DE53" w14:textId="77777777" w:rsidR="00A351D4" w:rsidRDefault="00A351D4"/>
    <w:p w14:paraId="3958199D" w14:textId="77777777" w:rsidR="00A351D4" w:rsidRDefault="00A351D4"/>
    <w:p w14:paraId="03DB7D39" w14:textId="77777777" w:rsidR="00A351D4" w:rsidRDefault="00A351D4"/>
    <w:p w14:paraId="165F9760" w14:textId="77777777" w:rsidR="00A351D4" w:rsidRDefault="00A351D4"/>
    <w:p w14:paraId="6C3F0308" w14:textId="77777777" w:rsidR="00A351D4" w:rsidRDefault="00A351D4"/>
    <w:p w14:paraId="48643CD9" w14:textId="77777777" w:rsidR="00A351D4" w:rsidRDefault="00A351D4"/>
    <w:p w14:paraId="487F1CE2" w14:textId="77777777" w:rsidR="00A351D4" w:rsidRDefault="00A351D4"/>
    <w:p w14:paraId="4F83F1F4" w14:textId="77777777" w:rsidR="00EE5C27" w:rsidRDefault="00EE5C27" w:rsidP="00EE5C27">
      <w:pPr>
        <w:pStyle w:val="FirstPara"/>
      </w:pPr>
    </w:p>
    <w:p w14:paraId="13E5EE0B" w14:textId="77777777" w:rsidR="00EE5C27" w:rsidRDefault="00EE5C27" w:rsidP="00EE5C27">
      <w:pPr>
        <w:pStyle w:val="FirstPara"/>
      </w:pPr>
    </w:p>
    <w:p w14:paraId="76E9CBA6" w14:textId="77777777" w:rsidR="00EE5C27" w:rsidRDefault="00EE5C27" w:rsidP="00EE5C27">
      <w:pPr>
        <w:pStyle w:val="HeadL2"/>
      </w:pPr>
    </w:p>
    <w:p w14:paraId="02368D3B" w14:textId="77777777" w:rsidR="00EE5C27" w:rsidRDefault="00EE5C27" w:rsidP="00EE5C27">
      <w:pPr>
        <w:pStyle w:val="FirstPara"/>
      </w:pPr>
    </w:p>
    <w:p w14:paraId="01D4AF88" w14:textId="77777777" w:rsidR="00A351D4" w:rsidRPr="00BF3E0B" w:rsidRDefault="00A351D4" w:rsidP="00BF3E0B">
      <w:pPr>
        <w:pStyle w:val="head1"/>
        <w:jc w:val="center"/>
        <w:rPr>
          <w:sz w:val="40"/>
          <w:szCs w:val="40"/>
        </w:rPr>
      </w:pPr>
      <w:bookmarkStart w:id="14" w:name="_Toc485153214"/>
      <w:bookmarkStart w:id="15" w:name="_Toc335315442"/>
      <w:bookmarkStart w:id="16" w:name="_Toc299563848"/>
      <w:bookmarkStart w:id="17" w:name="_Toc478593081"/>
      <w:bookmarkStart w:id="18" w:name="_Toc335315443"/>
      <w:r w:rsidRPr="00BF3E0B">
        <w:rPr>
          <w:sz w:val="40"/>
          <w:szCs w:val="40"/>
        </w:rPr>
        <w:t xml:space="preserve">CHAPTER </w:t>
      </w:r>
      <w:r w:rsidR="00102F23" w:rsidRPr="00BF3E0B">
        <w:rPr>
          <w:sz w:val="40"/>
          <w:szCs w:val="40"/>
        </w:rPr>
        <w:t>ONE</w:t>
      </w:r>
      <w:bookmarkEnd w:id="14"/>
    </w:p>
    <w:p w14:paraId="575EB67F" w14:textId="77777777" w:rsidR="00A351D4" w:rsidRPr="00BF3E0B" w:rsidRDefault="00A351D4" w:rsidP="00BF3E0B">
      <w:pPr>
        <w:pStyle w:val="head1"/>
        <w:jc w:val="center"/>
        <w:rPr>
          <w:sz w:val="40"/>
          <w:szCs w:val="40"/>
        </w:rPr>
      </w:pPr>
      <w:bookmarkStart w:id="19" w:name="_Toc482865879"/>
      <w:bookmarkStart w:id="20" w:name="_Toc482868489"/>
      <w:bookmarkStart w:id="21" w:name="_Toc485153215"/>
      <w:r w:rsidRPr="00BF3E0B">
        <w:rPr>
          <w:sz w:val="40"/>
          <w:szCs w:val="40"/>
        </w:rPr>
        <w:t>INTRODUCTION</w:t>
      </w:r>
      <w:bookmarkEnd w:id="15"/>
      <w:bookmarkEnd w:id="16"/>
      <w:bookmarkEnd w:id="17"/>
      <w:bookmarkEnd w:id="19"/>
      <w:bookmarkEnd w:id="20"/>
      <w:bookmarkEnd w:id="21"/>
    </w:p>
    <w:p w14:paraId="678BF88D" w14:textId="77777777" w:rsidR="00D767C1" w:rsidRDefault="00D767C1" w:rsidP="00A351D4">
      <w:pPr>
        <w:keepNext/>
        <w:spacing w:after="0" w:line="480" w:lineRule="auto"/>
        <w:ind w:left="432" w:hanging="432"/>
        <w:outlineLvl w:val="0"/>
        <w:rPr>
          <w:lang w:bidi="en-US"/>
        </w:rPr>
      </w:pPr>
      <w:bookmarkStart w:id="22" w:name="_Toc478593082"/>
    </w:p>
    <w:p w14:paraId="7FCB2A49" w14:textId="77777777" w:rsidR="00A351D4" w:rsidRPr="00D767C1" w:rsidRDefault="00D767C1" w:rsidP="00D767C1">
      <w:pPr>
        <w:pStyle w:val="Heading1"/>
      </w:pPr>
      <w:bookmarkStart w:id="23" w:name="_Toc485153216"/>
      <w:r w:rsidRPr="00D767C1">
        <w:t>1.0</w:t>
      </w:r>
      <w:r w:rsidRPr="00D767C1">
        <w:tab/>
        <w:t xml:space="preserve"> </w:t>
      </w:r>
      <w:r w:rsidR="00A351D4" w:rsidRPr="00D767C1">
        <w:t xml:space="preserve">Background </w:t>
      </w:r>
      <w:r w:rsidRPr="00D767C1">
        <w:t>to the Issue</w:t>
      </w:r>
      <w:bookmarkEnd w:id="22"/>
      <w:bookmarkEnd w:id="23"/>
    </w:p>
    <w:p w14:paraId="30223665"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sz w:val="24"/>
          <w:szCs w:val="24"/>
        </w:rPr>
      </w:pPr>
    </w:p>
    <w:p w14:paraId="2B8D8E8B"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"Goffman", "given" : "", "non-dropping-particle" : "", "parse-names" : false, "suffix" : "" }, { "dropping-particle" : "", "family" : "Erving", "given" : "", "non-dropping-particle" : "", "parse-names" : false, "suffix" : "" } ], "id" : "ITEM-1", "issued" : { "date-parts" : [ [ "1961" ] ] }, "number-of-pages" : "152", "publisher" : "Bobbs-Merrill", "publisher-place" : "Oxford, England", "title" : "Encounters: Two studies in the sociology of interaction.", "type" : "book" }, "uris" : [ "http://www.mendeley.com/documents/?uuid=9f0d6690-898a-38cb-937b-dc1ab0f86e5e" ] } ], "mendeley" : { "formattedCitation" : "(Goffman &amp; Erving, 1961)", "manualFormatting" : "Goffman (1961)", "plainTextFormattedCitation" : "(Goffman &amp; Erving, 1961)", "previouslyFormattedCitation" : "(Goffman &amp; Erving, 1961)"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Goffman (1961)</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investigated how the degree of employees’ attachment to their jobs varies. Subsequently, in further developing Goffman’s notion, Kahn found that employee engagement is a force that both motivates employees and connects them with their organization, emotionally, cognitively, or physically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"abstract" : "This study began with the premise that people can use varying degrees of their selves. physically. cognitively. and emotionally. in work role performances. which has implications for both their work and experi-ences. Two qualitative. theory-generating studies of summer camp counselors and members of an architecture firm were conducted to explore the conditions at work in which people personally engage. or express and employ their personal selves. and disengage. or withdraw and defend their personal selves. This article describes and illustrates three psychological conditions-meaningfulness. safety. and availabil-ity-and their individual and contextual sources. These psychological conditions are linked to existing theoretical concepts. and directions for future research are described.", "author" : [ { "dropping-particle" : "", "family" : "Kahn", "given" : "William A", "non-dropping-particle" : "", "parse-names" : false, "suffix" : "" } ], "container-title" : "Academy of Management Journal; Dec Academy of Management Journal", "id" : "ITEM-1", "issue" : "4", "issued" : { "date-parts" : [ [ "1990" ] ] }, "page" : "692-724", "title" : "Psychological Conditions of Personal Engagement and Disengagement at Work", "type" : "article-journal", "volume" : "33" }, "uris" : [ "http://www.mendeley.com/documents/?uuid=bbddaea5-5879-3c99-bf25-c24920d9fd30" ] }, { "id" : "ITEM-2", "itemData" : { "author" : [ { "dropping-particle" : "", "family" : "Wellins", "given" : "R", "non-dropping-particle" : "", "parse-names" : false, "suffix" : "" }, { "dropping-particle" : "", "family" : "Concelman", "given" : "J", "non-dropping-particle" : "", "parse-names" : false, "suffix" : "" } ], "container-title" : "Workforce Performance Solutions", "id" : "ITEM-2", "issued" : { "date-parts" : [ [ "2005" ] ] }, "page" : "1-4", "title" : "Creating a culture for engagement", "type" : "article-journal", "volume" : "4" }, "uris" : [ "http://www.mendeley.com/documents/?uuid=bfadfeda-149a-350d-85e7-f70123e23225" ] } ], "mendeley" : { "formattedCitation" : "(Kahn, 1990; Wellins &amp; Concelman, 2005)", "plainTextFormattedCitation" : "(Kahn, 1990; Wellins &amp; Concelman, 2005)", "previouslyFormattedCitation" : "(Kahn, 1990; Wellins &amp; Concelman, 2005)"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(Kahn, 1990; Wellins and Concelman, 2005)</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Consequently, employee engagement is a crucial positive phenomenon in employee and organizational success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"Shuck", "given" : "B.", "non-dropping-particle" : "", "parse-names" : false, "suffix" : "" } ], "container-title" : "Human Resource Development Review", "id" : "ITEM-1", "issue" : "10", "issued" : { "date-parts" : [ [ "2011" ] ] }, "page" : "304-328", "title" : "Integrative literature review: four emerging perspectives of employee engagement: an integrative literature review.", "type" : "article-journal", "volume" : "3" }, "uris" : [ "http://www.mendeley.com/documents/?uuid=010ab92d-e938-4a34-bf2a-78ceeeaab06c" ] }, { "id" : "ITEM-2", "itemData" : { "author" : [ { "dropping-particle" : "", "family" : "Macey", "given" : "W.", "non-dropping-particle" : "", "parse-names" : false, "suffix" : "" }, { "dropping-particle" : "", "family" : "Schneider", "given" : "B.", "non-dropping-particle" : "", "parse-names" : false, "suffix" : "" } ], "container-title" : "Industrial and Organizational Psychology", "id" : "ITEM-2", "issue" : "1", "issued" : { "date-parts" : [ [ "2008" ] ] }, "page" : "3\u201330", "title" : "The meaning of employee engagement", "type" : "article-journal", "volume" : "1" }, "uris" : [ "http://www.mendeley.com/documents/?uuid=9860610d-75da-46f9-b59e-027c353306dd" ] }, { "id" : "ITEM-3", "itemData" : { "author" : [ { "dropping-particle" : "", "family" : "Saks", "given" : "M.", "non-dropping-particle" : "", "parse-names" : false, "suffix" : "" } ], "container-title" : "Journal of Managerial Psychology", "id" : "ITEM-3", "issue" : "7", "issued" : { "date-parts" : [ [ "2006" ] ] }, "page" : "600\u2013619", "title" : "Antecedents and consequences of employee engagement", "type" : "article-journal", "volume" : "21" }, "uris" : [ "http://www.mendeley.com/documents/?uuid=0721d19c-5945-449e-89a4-eab03be6e0fb" ] }, { "id" : "ITEM-4", "itemData" : { "DOI" : "10.1016/j.hrmr.2010.09.004", "abstract" : "a r t i c l e i n f o a b s t r a c t Many contemporary organizations are placing a greater emphasis on their performance management systems as a means of generating higher levels of job performance. We suggest that producing performance increments may be best achieved by orienting the performance management system to promote employee engagement. To this end, we describe a new approach to the performance management process that includes employee engagement and the key drivers of employee engagement at each stage. We present a model of engagement management that incorporates the main ideas of the paper and suggests a new perspective for thinking about how to foster and manage employee engagement to achieve high levels of job performance. 1. Performance management and employee engagement Performance management is a critical aspect of organizational effectiveness (Cardy, 2004). Because it is the key process through which work is accomplished, it is considered the \" Achilles Heel \" of managing human capital (Pulakos, 2009) and should therefore be a top priority of managers (Lawler, 2008). However, less than a third of employees believe that their company's performance management process assists them in improving their performance, and performance management regularly ranks among the lowest topics in employee satisfaction surveys (Pulakos, 2009). Contemporary challenges facing organizations have led many of them to refocus attention on their performance management systems (Buchner, 2007) and explore ways to improve employee performance. In this paper, we argue that one important way to enhance the performance management process is to focus on fostering employee engagement as a driver of increased performance. To this end, we present a conceptually-grounded approach to the development of employee engagement and discuss elements of the performance management process that can promote its occurrence. We also present a model of engagement management that builds on prior work on performance management. 2. A broad conceptualization of performance management Although performance evaluation is at the heart of performance management (Cardy, 2004), the full process extends to all organizational policies, practices, and design features that interact to produce employee performance. This integrative perspective represents a configurational approach to strategic human resources management which argues that patterns of HR activities, as opposed to single activities, are ne\u2026", "author" : [ { "dropping-particle" : "", "family" : "Gruman", "given" : "Jamie A", "non-dropping-particle" : "", "parse-names" : false, "suffix" : "" }, { "dropping-particle" : "", "family" : "Saks", "given" : "Alan M", "non-dropping-particle" : "", "parse-names" : false, "suffix" : "" } ], "container-title" : "Human Resource Management Review", "id" : "ITEM-4", "issue" : "2", "issued" : { "date-parts" : [ [ "2011" ] ] }, "page" : "123-136", "title" : "Performance management and employee engagement", "type" : "article-journal", "volume" : "21" }, "uris" : [ "http://www.mendeley.com/documents/?uuid=d6cb3d85-25b3-30c0-bb10-a98e1506eccf" ] } ], "mendeley" : { "formattedCitation" : "(J. A. Gruman &amp; Saks, 2011; W. Macey &amp; Schneider, 2008; Saks, 2006; B. Shuck, 2011)", "plainTextFormattedCitation" : "(J. A. Gruman &amp; Saks, 2011; W. Macey &amp; Schneider, 2008; Saks, 2006; B. Shuck, 2011)", "previouslyFormattedCitation" : "(J. A. Gruman &amp; Saks, 2011; W. Macey &amp; Schneider, 2008; Saks, 2006; B. Shuck, 2011)"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(Gruman and Saks, 2011; Macey and Schneider, 2008; Saks, 2006; Shuck, 2011)</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To date, several conflicting conceptualizations of employee engagement have arisen from the practitioner and academic communities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"10.1080/13678868.2011.601587", "author" : [ { "dropping-particle" : "", "family" : "Shuck", "given" : "Brad", "non-dropping-particle" : "", "parse-names" : false, "suffix" : "" }, { "dropping-particle" : "", "family" : "Reio", "given" : "Thomas G.", "non-dropping-particle" : "", "parse-names" : false, "suffix" : "" }, { "dropping-particle" : "", "family" : "Rocco", "given" : "Tonette S.", "non-dropping-particle" : "", "parse-names" : false, "suffix" : "" } ], "container-title" : "Human Resource Development International", "id" : "ITEM-1", "issue" : "4", "issued" : { "date-parts" : [ [ "2011", "9" ] ] }, "page" : "427-445", "title" : "Employee engagement: an examination of antecedent and outcome variables", "type" : "article-journal", "volume" : "14" }, "uris" : [ "http://www.mendeley.com/documents/?uuid=44e66cac-47e5-396e-ab44-b373611eec2a" ] } ], "mendeley" : { "formattedCitation" : "(Brad Shuck, Reio, &amp; Rocco, 2011)", "manualFormatting" : "( Shuck et al., 2011)", "plainTextFormattedCitation" : "(Brad Shuck, Reio, &amp; Rocco, 2011)", "previouslyFormattedCitation" : "(Brad Shuck, Reio, &amp; Rocco, 2011)"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(Shuck </w:t>
      </w:r>
      <w:r w:rsidRPr="00A351D4">
        <w:rPr>
          <w:rFonts w:ascii="Times New Roman" w:hAnsi="Times New Roman"/>
          <w:sz w:val="24"/>
        </w:rPr>
        <w:t>et al.</w:t>
      </w:r>
      <w:r w:rsidRPr="00A351D4">
        <w:rPr>
          <w:rFonts w:ascii="Times New Roman" w:eastAsia="Calibri" w:hAnsi="Times New Roman" w:cs="Times New Roman"/>
          <w:sz w:val="24"/>
          <w:szCs w:val="24"/>
        </w:rPr>
        <w:t>, 2011)</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The most common </w:t>
      </w:r>
      <w:r w:rsidRPr="00A351D4">
        <w:rPr>
          <w:rFonts w:ascii="Times New Roman" w:hAnsi="Times New Roman"/>
          <w:sz w:val="24"/>
        </w:rPr>
        <w:t>philosophy</w:t>
      </w:r>
      <w:r w:rsidRPr="00A351D4">
        <w:rPr>
          <w:rFonts w:ascii="Times New Roman" w:eastAsia="Calibri" w:hAnsi="Times New Roman" w:cs="Times New Roman"/>
          <w:sz w:val="24"/>
          <w:szCs w:val="24"/>
        </w:rPr>
        <w:t xml:space="preserve"> used to investigate them is social exchange theory: this contends that social behavior is the outcome of an exchange, the purpose of which is to maximize benefits and reduce expenses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"Saks", "given" : "M.", "non-dropping-particle" : "", "parse-names" : false, "suffix" : "" } ], "container-title" : "Journal of Managerial Psychology", "id" : "ITEM-1", "issue" : "7", "issued" : { "date-parts" : [ [ "2006" ] ] }, "page" : "600\u2013619", "title" : "Antecedents and consequences of employee engagement", "type" : "article-journal", "volume" : "21" }, "uris" : [ "http://www.mendeley.com/documents/?uuid=0721d19c-5945-449e-89a4-eab03be6e0fb" ] } ], "mendeley" : { "formattedCitation" : "(Saks, 2006)", "plainTextFormattedCitation" : "(Saks, 2006)", "previouslyFormattedCitation" : "(Saks, 2006)"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(Saks, 2006)</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A review of the literature also identifies gaps and issues yet to be investigated, suggesting where the focus of further inquiry should be. Employee engagement is influenced by different variables, such as job resources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"Bakker", "given" : "AB", "non-dropping-particle" : "", "parse-names" : false, "suffix" : "" }, { "dropping-particle" : "", "family" : "Schaufeli", "given" : "WB", "non-dropping-particle" : "", "parse-names" : false, "suffix" : "" }, { "dropping-particle" : "", "family" : "Leiter", "given" : "MP", "non-dropping-particle" : "", "parse-names" : false, "suffix" : "" }, { "dropping-particle" : "", "family" : "Taris", "given" : "TW", "non-dropping-particle" : "", "parse-names" : false, "suffix" : "" } ], "container-title" : "Work &amp; Stress", "id" : "ITEM-1", "issue" : "3", "issued" : { "date-parts" : [ [ "2008" ] ] }, "page" : "187\u2013200", "title" : "Work engagement: An emerging concept in occupational health psychology\u200f", "type" : "article-journal", "volume" : "22" }, "uris" : [ "http://www.mendeley.com/documents/?uuid=caf22aab-b696-3724-be91-d5b9eb1ef030" ] }, { "id" : "ITEM-2", "itemData" : { "author" : [ { "dropping-particle" : "", "family" : "Mauno", "given" : "S", "non-dropping-particle" : "", "parse-names" : false, "suffix" : "" }, { "dropping-particle" : "", "family" : "Kinnunen", "given" : "U", "non-dropping-particle" : "", "parse-names" : false, "suffix" : "" }, { "dropping-particle" : "", "family" : "Ruokolainen", "given" : "M", "non-dropping-particle" : "", "parse-names" : false, "suffix" : "" } ], "container-title" : "Journal of vocational behavior", "id" : "ITEM-2", "issue" : "1", "issued" : { "date-parts" : [ [ "2007" ] ] }, "page" : "149-171.\u200f", "title" : "Job demands and resources as antecedents of work engagement: A longitudinal study\u200f", "type" : "article-journal", "volume" : "70" }, "uris" : [ "http://www.mendeley.com/documents/?uuid=362d98e4-964a-3d40-8cb5-c2106bacac7c" ] }, { "id" : "ITEM-3", "itemData" : { "author" : [ { "dropping-particle" : "", "family" : "Mendes", "given" : "F", "non-dropping-particle" : "", "parse-names" : false, "suffix" : "" }, { "dropping-particle" : "", "family" : "Stander", "given" : "MW", "non-dropping-particle" : "", "parse-names" : false, "suffix" : "" } ], "container-title" : "SA Journal of Industrial Psychology\u200f", "id" : "ITEM-3", "issue" : "1", "issued" : { "date-parts" : [ [ "2011" ] ] }, "page" : "1-13", "title" : "Positive organisation: The role of leader behaviour in work engagement and retention\u200f", "type" : "article-journal", "volume" : "37" }, "uris" : [ "http://www.mendeley.com/documents/?uuid=a1ab4043-164b-3568-a7d0-af23a048f34b" ] } ], "mendeley" : { "formattedCitation" : "(Bakker, Schaufeli, Leiter, &amp; Taris, 2008; Mauno, Kinnunen, &amp; Ruokolainen, 2007; Mendes &amp; Stander, 2011)", "manualFormatting" : "(Bakker et al., 2008; Mauno et al.,  2007; Mendes &amp; Stander, 2011)", "plainTextFormattedCitation" : "(Bakker, Schaufeli, Leiter, &amp; Taris, 2008; Mauno, Kinnunen, &amp; Ruokolainen, 2007; Mendes &amp; Stander, 2011)", "previouslyFormattedCitation" : "(Bakker, Schaufeli, Leiter, &amp; Taris, 2008; Mauno, Kinnunen, &amp; Ruokolainen, 2007; Mendes &amp; Stander, 2011)"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hAnsi="Times New Roman"/>
          <w:sz w:val="24"/>
        </w:rPr>
        <w:t xml:space="preserve">(Bakker et al., 2008; Mauno et al., 2007; Mendes </w:t>
      </w:r>
      <w:r w:rsidRPr="00A351D4">
        <w:rPr>
          <w:rFonts w:ascii="Times New Roman" w:eastAsia="Calibri" w:hAnsi="Times New Roman" w:cs="Times New Roman"/>
          <w:sz w:val="24"/>
          <w:szCs w:val="24"/>
        </w:rPr>
        <w:t>and</w:t>
      </w:r>
      <w:r w:rsidRPr="00A351D4">
        <w:rPr>
          <w:rFonts w:ascii="Times New Roman" w:hAnsi="Times New Roman"/>
          <w:sz w:val="24"/>
        </w:rPr>
        <w:t xml:space="preserve"> Stander, 2011)</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w:t>
      </w:r>
      <w:r w:rsidRPr="00A351D4">
        <w:rPr>
          <w:rFonts w:ascii="Times New Roman" w:hAnsi="Times New Roman"/>
          <w:sz w:val="24"/>
        </w:rPr>
        <w:t xml:space="preserve"> culture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"Bhuvanaiah", "given" : "T", "non-dropping-particle" : "", "parse-names" : false, "suffix" : "" }, { "dropping-particle" : "", "family" : "Raya", "given" : "RP", "non-dropping-particle" : "", "parse-names" : false, "suffix" : "" } ], "container-title" : "journal of Indian Management", "id" : "ITEM-1", "issue" : "4", "issued" : { "date-parts" : [ [ "2014" ] ] }, "page" : "61", "title" : "Employee engagement: key to organizational success\u200f", "type" : "article-journal", "volume" : "11" }, "uris" : [ "http://www.mendeley.com/documents/?uuid=ad9e4ca7-efb4-3d92-8c27-7ea31b9210ff" ] }, { "id" : "ITEM-2", "itemData" : { "author" : [ { "dropping-particle" : "", "family" : "He", "given" : "H", "non-dropping-particle" : "", "parse-names" : false, "suffix" : "" }, { "dropping-particle" : "", "family" : "Zhu", "given" : "W", "non-dropping-particle" : "", "parse-names" : false, "suffix" : "" }, { "dropping-particle" : "", "family" : "Zheng", "given" : "X", "non-dropping-particle" : "", "parse-names" : false, "suffix" : "" } ], "container-title" : "Journal of business ethics", "id" : "ITEM-2", "issue" : "4", "issued" : { "date-parts" : [ [ "2014" ] ] }, "page" : "681-695", "title" : "Procedural justice and employee engagement: Roles of organizational identification and moral identity centrality\u200f", "type" : "article-journal", "volume" : "122" }, "uris" : [ "http://www.mendeley.com/documents/?uuid=9676865c-9866-369a-9ae5-2a16b03d5713" ] }, { "id" : "ITEM-3", "itemData" : { "abstract" : "The concept of employee engagement has been discussed by many of HRD practitioners lately because it is believed to have positive impacts toward performance, work attitude and work behavior. Although empirical studies have attracted interests from many researchers, researches on this topic were still limitedly done in western countries. This research which was done in Indonesia in hotel sector was expected to provide support toward research model on employee engagement in Asian context. This research was aimed to find out whether organizational culture and leadership style are included as factors which affect employee engagement and if employee engagement is a mediating factor for organizational culture and leadership style toward employee loyalty. Research data was gained from 102 respondents by means of structured questioner. Through multiple regression test and two-stage least squares analysis, a hypothesis that organizational culture and leadership style have effects toward employee engagement were supported in this research. Employee engagement has also been found to significantly affect loyalty. Besides that, the role of employee engagement as a mediating variable for the effect of organizational culture and leadership style toward loyalty also has been proved in this research.", "author" : [ { "dropping-particle" : "", "family" : "Suharti", "given" : "Lieli", "non-dropping-particle" : "", "parse-names" : false, "suffix" : "" }, { "dropping-particle" : "", "family" : "Suliyanto", "given" : "Dendy", "non-dropping-particle" : "", "parse-names" : false, "suffix" : "" } ], "container-title" : "World Review of Business Research", "id" : "ITEM-3", "issue" : "5", "issued" : { "date-parts" : [ [ "2012" ] ] }, "page" : "128-139", "title" : "The Effects of Organizational Culture and Leadership Style toward Employee Engagement and Their Impacts toward Employee Loyalty", "type" : "article-journal", "volume" : "2" }, "uris" : [ "http://www.mendeley.com/documents/?uuid=49b76737-1aa9-395a-98a9-daf66a8de3cb" ] } ], "mendeley" : { "formattedCitation" : "(Bhuvanaiah &amp; Raya, 2014; H He, Zhu, &amp; Zheng, 2014; Lieli Suharti &amp; Suliyanto, 2012)", "manualFormatting" : "(Bhuvanaiah &amp; Raya, 2014; He et al., 2014; Suharti &amp; Suliyanto, 2012)", "plainTextFormattedCitation" : "(Bhuvanaiah &amp; Raya, 2014; H He, Zhu, &amp; Zheng, 2014; Lieli Suharti &amp; Suliyanto, 2012)", "previouslyFormattedCitation" : "(Bhuvanaiah &amp; Raya, 2014; H He, Zhu, &amp; Zheng, 2014; Lieli Suharti &amp; Suliyanto, 2012)"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(Bhuvanaiah and Raya, 2014; He </w:t>
      </w:r>
      <w:r w:rsidRPr="00A351D4">
        <w:rPr>
          <w:rFonts w:ascii="Times New Roman" w:hAnsi="Times New Roman"/>
          <w:sz w:val="24"/>
        </w:rPr>
        <w:t>et al.</w:t>
      </w:r>
      <w:r w:rsidRPr="00A351D4">
        <w:rPr>
          <w:rFonts w:ascii="Times New Roman" w:eastAsia="Calibri" w:hAnsi="Times New Roman" w:cs="Times New Roman"/>
          <w:sz w:val="24"/>
          <w:szCs w:val="24"/>
        </w:rPr>
        <w:t>, 2014; Suharti and Suliyanto, 2012)</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perceived organizational support (POS)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"abstract" : "The aim of current study is to test the impact of perceived organizational support (POS) on employee engagement in banking sector of Pakistan. For this purpose, this study has proposed the single hypothesis. A finding of the current research has confirmed the result of previous researches about the relationship of perceived organizational support and employee engagement. This study also confirms that perceived organizational support is the stronger predictor of employee engagement. Primary data was collected with the help of structured questionnaire. Questionnaire was composed of 21statements.In future researches some important predictors of employee engagement like perceived supervisor support, Job autonomy and job security maybe included.", "author" : [ { "dropping-particle" : "", "family" : "Alvi", "given" : "Abdul Khaliq", "non-dropping-particle" : "", "parse-names" : false, "suffix" : "" }, { "dropping-particle" : "", "family" : "Abbasi", "given" : "Abdus Sattar", "non-dropping-particle" : "", "parse-names" : false, "suffix" : "" }, { "dropping-particle" : "", "family" : "Haider", "given" : "Rizwan", "non-dropping-particle" : "", "parse-names" : false, "suffix" : "" } ], "container-title" : "Sci.Int.(Lahore)", "id" : "ITEM-1", "issue" : "2", "issued" : { "date-parts" : [ [ "2014" ] ] }, "page" : "951-954", "title" : "RELATIONSHIP OF PERCEIVED ORGANIZATIONAL SUPPORT AND EMPLOYEE ENGAGEMENT", "type" : "article-journal", "volume" : "26" }, "uris" : [ "http://www.mendeley.com/documents/?uuid=7181a793-6d85-309a-bbbf-31ccc77fed12" ] }, { "id" : "ITEM-2", "itemData" : { "author" : [ { "dropping-particle" : "", "family" : "Pati", "given" : "SP", "non-dropping-particle" : "", "parse-names" : false, "suffix" : "" }, { "dropping-particle" : "", "family" : "Kumar", "given" : "P", "non-dropping-particle" : "", "parse-names" : false, "suffix" : "" } ], "container-title" : "Indian Journal of Industrial Relations", "id" : "ITEM-2", "issue" : "1", "issued" : { "date-parts" : [ [ "2010" ] ] }, "page" : "126\u2013137", "title" : "Employee engagement: Role of self-efficacy, organizational support &amp;amp; supervisor support\u200f", "type" : "article-journal", "volume" : "46" }, "uris" : [ "http://www.mendeley.com/documents/?uuid=076980a6-ecbe-35cd-b7dd-f67e18c4c7be" ] }, { "id" : "ITEM-3", "itemData" : { "author" : [ { "dropping-particle" : "", "family" : "Saks", "given" : "M.", "non-dropping-particle" : "", "parse-names" : false, "suffix" : "" } ], "container-title" : "Journal of Managerial Psychology", "id" : "ITEM-3", "issue" : "7", "issued" : { "date-parts" : [ [ "2006" ] ] }, "page" : "600\u2013619", "title" : "Antecedents and consequences of employee engagement", "type" : "article-journal", "volume" : "21" }, "uris" : [ "http://www.mendeley.com/documents/?uuid=0721d19c-5945-449e-89a4-eab03be6e0fb" ] } ], "mendeley" : { "formattedCitation" : "(Alvi, Abbasi, &amp; Haider, 2014; Pati &amp; Kumar, 2010; Saks, 2006)", "manualFormatting" : "(Alvi et al., 2014; Pati &amp; Kumar, 2010; Saks, 2006)", "plainTextFormattedCitation" : "(Alvi, Abbasi, &amp; Haider, 2014; Pati &amp; Kumar, 2010; Saks, 2006)", "previouslyFormattedCitation" : "(Alvi, Abbasi, &amp; Haider, 2014; Pati &amp; Kumar, 2010; Saks, 2006)"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(Alvi </w:t>
      </w:r>
      <w:r w:rsidRPr="00A351D4">
        <w:rPr>
          <w:rFonts w:ascii="Times New Roman" w:hAnsi="Times New Roman"/>
          <w:sz w:val="24"/>
        </w:rPr>
        <w:t>et al.</w:t>
      </w:r>
      <w:r w:rsidRPr="00A351D4">
        <w:rPr>
          <w:rFonts w:ascii="Times New Roman" w:eastAsia="Calibri" w:hAnsi="Times New Roman" w:cs="Times New Roman"/>
          <w:sz w:val="24"/>
          <w:szCs w:val="24"/>
        </w:rPr>
        <w:t>, 2014; Pati and Kumar, 2010; Saks, 2006)</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leadership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"Kular", "given" : "S", "non-dropping-particle" : "", "parse-names" : false, "suffix" : "" }, { "dropping-particle" : "", "family" : "Gatenby", "given" : "M", "non-dropping-particle" : "", "parse-names" : false, "suffix" : "" }, { "dropping-particle" : "", "family" : "Rees", "given" : "C", "non-dropping-particle" : "", "parse-names" : false, "suffix" : "" }, { "dropping-particle" : "", "family" : "Soane", "given" : "E", "non-dropping-particle" : "", "parse-names" : false, "suffix" : "" }, { "dropping-particle" : "", "family" : "Truss", "given" : "K", "non-dropping-particle" : "", "parse-names" : false, "suffix" : "" } ], "id" : "ITEM-1", "issued" : { "date-parts" : [ [ "2008" ] ] }, "number" : "19", "publisher-place" : "London", "title" : "Employee engagement: a literature review\u200f", "type" : "report" }, "uris" : [ "http://www.mendeley.com/documents/?uuid=fbf7878b-b4a2-3c8c-abf1-0701c8a9f0b4" ] }, { "id" : "ITEM-2", "itemData" : { "author" : [ { "dropping-particle" : "", "family" : "Seijts", "given" : "GH", "non-dropping-particle" : "", "parse-names" : false, "suffix" : "" }, { "dropping-particle" : "", "family" : "Crim", "given" : "D", "non-dropping-particle" : "", "parse-names" : false, "suffix" : "" } ], "container-title" : "Ivey Business Journal", "id" : "ITEM-2", "issue" : "4", "issued" : { "date-parts" : [ [ "2006" ] ] }, "page" : "1-5", "title" : "What engages employees the most or, the ten C's of employee engagement\u200f", "type" : "article-journal", "volume" : "70" }, "uris" : [ "http://www.mendeley.com/documents/?uuid=6926cd57-11fa-3d86-9f29-a800b3d91042" ] }, { "id" : "ITEM-3", "itemData" : { "author" : [ { "dropping-particle" : "", "family" : "Zhu", "given" : "W", "non-dropping-particle" : "", "parse-names" : false, "suffix" : "" }, { "dropping-particle" : "", "family" : "Avolio", "given" : "BJ", "non-dropping-particle" : "", "parse-names" : false, "suffix" : "" }, { "dropping-particle" : "", "family" : "Walumbwa", "given" : "FO", "non-dropping-particle" : "", "parse-names" : false, "suffix" : "" } ], "container-title" : "Group &amp; Organization Management", "id" : "ITEM-3", "issue" : "5", "issued" : { "date-parts" : [ [ "2009" ] ] }, "page" : "590\u2013619", "title" : "Moderating role of follower characteristics with transformational leadership and follower work engagement\u200f", "type" : "article-journal", "volume" : "34" }, "uris" : [ "http://www.mendeley.com/documents/?uuid=53e80236-a809-3008-b361-2485011224a7" ] } ], "mendeley" : { "formattedCitation" : "(Kular, Gatenby, Rees, Soane, &amp; Truss, 2008a; Seijts &amp; Crim, 2006; Zhu, Avolio, &amp; Walumbwa, 2009)", "manualFormatting" : "(Kular et al., 2008; Seijts &amp; Crim, 2006; Zhu et al., 2009)", "plainTextFormattedCitation" : "(Kular, Gatenby, Rees, Soane, &amp; Truss, 2008a; Seijts &amp; Crim, 2006; Zhu, Avolio, &amp; Walumbwa, 2009)", "previouslyFormattedCitation" : "(Kular, Gatenby, Rees, Soane, &amp; Truss, 2008a; Seijts &amp; Crim, 2006; Zhu, Avolio, &amp; Walumbwa, 2009)"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(Kular </w:t>
      </w:r>
      <w:r w:rsidRPr="00A351D4">
        <w:rPr>
          <w:rFonts w:ascii="Times New Roman" w:hAnsi="Times New Roman"/>
          <w:sz w:val="24"/>
        </w:rPr>
        <w:t>et al.</w:t>
      </w:r>
      <w:r w:rsidRPr="00A351D4">
        <w:rPr>
          <w:rFonts w:ascii="Times New Roman" w:eastAsia="Calibri" w:hAnsi="Times New Roman" w:cs="Times New Roman"/>
          <w:sz w:val="24"/>
          <w:szCs w:val="24"/>
        </w:rPr>
        <w:t xml:space="preserve">, 2008; Seijts and Crim, 2006; Zhu </w:t>
      </w:r>
      <w:r w:rsidRPr="00A351D4">
        <w:rPr>
          <w:rFonts w:ascii="Times New Roman" w:hAnsi="Times New Roman"/>
          <w:sz w:val="24"/>
        </w:rPr>
        <w:t>et al.</w:t>
      </w:r>
      <w:r w:rsidRPr="00A351D4">
        <w:rPr>
          <w:rFonts w:ascii="Times New Roman" w:eastAsia="Calibri" w:hAnsi="Times New Roman" w:cs="Times New Roman"/>
          <w:sz w:val="24"/>
          <w:szCs w:val="24"/>
        </w:rPr>
        <w:t>, 2009)</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job demands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"Hicks", "given" : "R", "non-dropping-particle" : "", "parse-names" : false, "suffix" : "" }, { "dropping-particle" : "", "family" : "O\u2019Reilly", "given" : "G", "non-dropping-particle" : "", "parse-names" : false, "suffix" : "" }, { "dropping-particle" : "", "family" : "Bahr", "given" : "M", "non-dropping-particle" : "", "parse-names" : false, "suffix" : "" } ], "container-title" : "International Journal of Management Cases", "id" : "ITEM-1", "issue" : "3", "issued" : { "date-parts" : [ [ "2014" ] ] }, "page" : "4\u201319", "title" : "Organisational engagement and its driving forces: A case study in a retail travel organisation with international outreach", "type" : "article-journal", "volume" : "16" }, "uris" : [ "http://www.mendeley.com/documents/?uuid=6044785d-675e-3bf1-8d5f-7640eb8051f5" ] } ], "mendeley" : { "formattedCitation" : "(R Hicks, O\u2019Reilly, &amp; Bahr, 2014)", "manualFormatting" : "(Hicks et al., 2014)", "plainTextFormattedCitation" : "(R Hicks, O\u2019Reilly, &amp; Bahr, 2014)", "previouslyFormattedCitation" : "(R Hicks, O\u2019Reilly, &amp; Bahr, 2014)"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(Hicks </w:t>
      </w:r>
      <w:r w:rsidRPr="00A351D4">
        <w:rPr>
          <w:rFonts w:ascii="Times New Roman" w:hAnsi="Times New Roman"/>
          <w:sz w:val="24"/>
        </w:rPr>
        <w:t>et al.</w:t>
      </w:r>
      <w:r w:rsidRPr="00A351D4">
        <w:rPr>
          <w:rFonts w:ascii="Times New Roman" w:eastAsia="Calibri" w:hAnsi="Times New Roman" w:cs="Times New Roman"/>
          <w:sz w:val="24"/>
          <w:szCs w:val="24"/>
        </w:rPr>
        <w:t>, 2014)</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rewards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"Soemaryani", "given" : "I", "non-dropping-particle" : "", "parse-names" : false, "suffix" : "" }, { "dropping-particle" : "", "family" : "Rakhmadini", "given" : "D", "non-dropping-particle" : "", "parse-names" : false, "suffix" : "" } ], "container-title" : "International Journal of Innovations in Business", "id" : "ITEM-1", "issue" : "4", "issued" : { "date-parts" : [ [ "2013" ] ] }, "page" : "350\u2013372", "title" : "Work Life Balance and Organizational Culture in Creating Engagement and Performance\u200f", "type" : "article-journal", "volume" : "2" }, "uris" : [ "http://www.mendeley.com/documents/?uuid=f281f93a-3b68-3925-8e4b-230898e40f04" ] } ], "mendeley" : { "formattedCitation" : "(Soemaryani &amp; Rakhmadini, 2013)", "plainTextFormattedCitation" : "(Soemaryani &amp; Rakhmadini, 2013)", "previouslyFormattedCitation" : "(Soemaryani &amp; Rakhmadini, 2013)"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(Soemaryani and Rakhmadini, 2013)</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and teamwork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"AlMehrzi", "given" : "N.", "non-dropping-particle" : "", "parse-names" : false, "suffix" : "" }, { "dropping-particle" : "", "family" : "Singh", "given" : "S Kumar", "non-dropping-particle" : "", "parse-names" : false, "suffix" : "" } ], "container-title" : "International Journal of Productivity and Performance Management", "id" : "ITEM-1", "issue" : "6", "issued" : { "date-parts" : [ [ "2016" ] ] }, "page" : "831-843", "title" : "Competing through employee engagement: a proposed framework\u200f", "type" : "article-journal", "volume" : "65" }, "uris" : [ "http://www.mendeley.com/documents/?uuid=b5531271-2cac-3f6c-a80b-d3b09d62be70" ] }, { "id" : "ITEM-2", "itemData" : { "author" : [ { "dropping-particle" : "", "family" : "Anitha", "given" : "J", "non-dropping-particle" : "", "parse-names" : false, "suffix" : "" } ], "container-title" : "International Journal of Productivity and Performance", "id" : "ITEM-2", "issue" : "3", "issued" : { "date-parts" : [ [ "2014" ] ] }, "page" : " 308\u2013323", "title" : "Determinants of employee engagement and their impact on employee performance\u200f", "type" : "article-journal", "volume" : "63" }, "uris" : [ "http://www.mendeley.com/documents/?uuid=523ccbee-2244-322c-950d-f83359a10332" ] } ], "mendeley" : { "formattedCitation" : "(AlMehrzi &amp; Singh, 2016; Anitha, 2014)", "plainTextFormattedCitation" : "(AlMehrzi &amp; Singh, 2016; Anitha, 2014)", "previouslyFormattedCitation" : "(AlMehrzi &amp; Singh, 2016; Anitha, 2014)"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(Al Mehrzi and Singh, 2016; Anitha, 2014)</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The first four of these variables are the most researched predictors of employee engagement, though others, such as job demands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"Mauno", "given" : "S", "non-dropping-particle" : "", "parse-names" : false, "suffix" : "" }, { "dropping-particle" : "", "family" : "Kinnunen", "given" : "U", "non-dropping-particle" : "", "parse-names" : false, "suffix" : "" }, { "dropping-particle" : "", "family" : "Ruokolainen", "given" : "M", "non-dropping-particle" : "", "parse-names" : false, "suffix" : "" } ], "container-title" : "Journal of vocational behavior", "id" : "ITEM-1", "issue" : "1", "issued" : { "date-parts" : [ [ "2007" ] ] }, "page" : "149-171.\u200f", "title" : "Job demands and resources as antecedents of work engagement: A longitudinal study\u200f", "type" : "article-journal", "volume" : "70" }, "uris" : [ "http://www.mendeley.com/documents/?uuid=362d98e4-964a-3d40-8cb5-c2106bacac7c" ] } ], "mendeley" : { "formattedCitation" : "(Mauno et al., 2007)", "plainTextFormattedCitation" : "(Mauno et al., 2007)", "previouslyFormattedCitation" : "(Mauno et al., 2007)"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(Mauno et al., 2007)</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rewards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"10.1177/0256090920130103", "ISBN" : "02560909", "ISSN" : "02560909", "PMID" : "86695337", "abstract" : "This study investigates the perceived organizational support and person-organization fit as the antecedents to organizational commitment and job satisfaction, mediated by employees. A high level of employee engagement reflects a greater trust and loyalty between the individual and the organization. This suggests building up of higher degree of commitment by the employee towards their employing organization. [ABSTRACT FROM AUTHOR]", "author" : [ { "dropping-particle" : "", "family" : "Biswas", "given" : "S.", "non-dropping-particle" : "", "parse-names" : false, "suffix" : "" }, { "dropping-particle" : "", "family" : "Bhatnagar", "given" : "J", "non-dropping-particle" : "", "parse-names" : false, "suffix" : "" } ], "container-title" : "Vikalpa", "id" : "ITEM-1", "issue" : "1", "issued" : { "date-parts" : [ [ "2013" ] ] }, "page" : "27-41", "title" : "Mediator analysis of employee engagement: Role of perceived organizational support, P-O fit, organizational commitment and job satisfaction", "type" : "article-journal", "volume" : "38" }, "uris" : [ "http://www.mendeley.com/documents/?uuid=966cb116-65ab-3ba2-8fad-20f9a044d713" ] } ], "mendeley" : { "formattedCitation" : "(S. Biswas &amp; Bhatnagar, 2013)", "manualFormatting" : "(Biswas &amp; Bhatnagar, 2013)", "plainTextFormattedCitation" : "(S. Biswas &amp; Bhatnagar, 2013)", "previouslyFormattedCitation" : "(S. Biswas &amp; Bhatnagar, 2013)"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(Biswas and Bhatnagar, 2013)</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and teamwork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"Brunetto", "given" : "Y", "non-dropping-particle" : "", "parse-names" : false, "suffix" : "" }, { "dropping-particle" : "", "family" : "Xerri", "given" : "M", "non-dropping-particle" : "", "parse-names" : false, "suffix" : "" }, { "dropping-particle" : "", "family" : "Shriberg", "given" : "A", "non-dropping-particle" : "", "parse-names" : false, "suffix" : "" }, { "dropping-particle" : "", "family" : "Farr-Wharton", "given" : "R", "non-dropping-particle" : "", "parse-names" : false, "suffix" : "" }, { "dropping-particle" : "", "family" : "Shacklock", "given" : "K", "non-dropping-particle" : "", "parse-names" : false, "suffix" : "" }, { "dropping-particle" : "", "family" : "Newman", "given" : "S", "non-dropping-particle" : "", "parse-names" : false, "suffix" : "" }, { "dropping-particle" : "", "family" : "Dienger", "given" : "J", "non-dropping-particle" : "", "parse-names" : false, "suffix" : "" } ], "container-title" : "Journal of Advanced Nursing", "id" : "ITEM-1", "issue" : "12", "issued" : { "date-parts" : [ [ "2013" ] ] }, "page" : "2786-2799", "title" : "The impact of workplace relationships on engagement, well\u2010being, commitment and turnover for nurses in Australia and the USA\u200f", "type" : "article-journal", "volume" : "69" }, "uris" : [ "http://www.mendeley.com/documents/?uuid=94024fd3-cf6d-3d6d-993a-383fe3c03295" ] } ], "mendeley" : { "formattedCitation" : "(Brunetto et al., 2013)", "plainTextFormattedCitation" : "(Brunetto et al., 2013)", "previouslyFormattedCitation" : "(Brunetto et al., 2013)"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(Brunetto et al., 2013)</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are also frequently studied.</w:t>
      </w:r>
    </w:p>
    <w:p w14:paraId="70A239C5"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sz w:val="24"/>
          <w:szCs w:val="24"/>
        </w:rPr>
      </w:pPr>
    </w:p>
    <w:p w14:paraId="1A8F1B27" w14:textId="77777777" w:rsidR="00A351D4" w:rsidRPr="00A351D4" w:rsidRDefault="00A351D4" w:rsidP="00A351D4">
      <w:pPr>
        <w:autoSpaceDE w:val="0"/>
        <w:autoSpaceDN w:val="0"/>
        <w:adjustRightInd w:val="0"/>
        <w:spacing w:after="0" w:line="480" w:lineRule="auto"/>
        <w:jc w:val="both"/>
        <w:rPr>
          <w:rFonts w:ascii="Times New Roman" w:eastAsia="Times New Roman" w:hAnsi="Times New Roman" w:cs="Times New Roman"/>
          <w:sz w:val="24"/>
          <w:szCs w:val="24"/>
          <w:lang w:bidi="en-US"/>
        </w:rPr>
      </w:pPr>
      <w:r w:rsidRPr="00A351D4">
        <w:rPr>
          <w:rFonts w:ascii="Times New Roman" w:eastAsia="Calibri" w:hAnsi="Times New Roman" w:cs="Times New Roman"/>
          <w:sz w:val="24"/>
          <w:szCs w:val="24"/>
        </w:rPr>
        <w:t xml:space="preserve">Understanding of employee needs has not been fully explored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"10.1080/13678868.2011.601587", "author" : [ { "dropping-particle" : "", "family" : "Shuck", "given" : "Brad", "non-dropping-particle" : "", "parse-names" : false, "suffix" : "" }, { "dropping-particle" : "", "family" : "Reio", "given" : "Thomas G.", "non-dropping-particle" : "", "parse-names" : false, "suffix" : "" }, { "dropping-particle" : "", "family" : "Rocco", "given" : "Tonette S.", "non-dropping-particle" : "", "parse-names" : false, "suffix" : "" } ], "container-title" : "Human Resource Development International", "id" : "ITEM-1", "issue" : "4", "issued" : { "date-parts" : [ [ "2011", "9" ] ] }, "page" : "427-445", "title" : "Employee engagement: an examination of antecedent and outcome variables", "type" : "article-journal", "volume" : "14" }, "uris" : [ "http://www.mendeley.com/documents/?uuid=44e66cac-47e5-396e-ab44-b373611eec2a" ] } ], "mendeley" : { "formattedCitation" : "(Brad Shuck et al., 2011)", "manualFormatting" : "(Brad et al., 2011)", "plainTextFormattedCitation" : "(Brad Shuck et al., 2011)", "previouslyFormattedCitation" : "(Brad Shuck et al., 2011)"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(Brad et al., 2011)</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Despite the aforementioned research, there remains a lack of theory and practical insights regarding the factors predicting employee engagement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"Saks", "given" : "M.", "non-dropping-particle" : "", "parse-names" : false, "suffix" : "" } ], "container-title" : "Journal of Managerial Psychology", "id" : "ITEM-1", "issue" : "7", "issued" : { "date-parts" : [ [ "2006" ] ] }, "page" : "600\u2013619", "title" : "Antecedents and consequences of employee engagement", "type" : "article-journal", "volume" : "21" }, "uris" : [ "http://www.mendeley.com/documents/?uuid=0721d19c-5945-449e-89a4-eab03be6e0fb" ] }, { "id" : "ITEM-2", "itemData" : { "author" : [ { "dropping-particle" : "", "family" : "Shuck", "given" : "B.", "non-dropping-particle" : "", "parse-names" : false, "suffix" : "" } ], "container-title" : "Human Resource Development Review", "id" : "ITEM-2", "issue" : "10", "issued" : { "date-parts" : [ [ "2011" ] ] }, "page" : "304-328", "title" : "Integrative literature review: four emerging perspectives of employee engagement: an integrative literature review.", "type" : "article-journal", "volume" : "3" }, "uris" : [ "http://www.mendeley.com/documents/?uuid=010ab92d-e938-4a34-bf2a-78ceeeaab06c" ] } ], "mendeley" : { "formattedCitation" : "(Saks, 2006; B. Shuck, 2011)", "plainTextFormattedCitation" : "(Saks, 2006; B. Shuck, 2011)", "previouslyFormattedCitation" : "(Saks, 2006; B. Shuck, 2011)"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(Saks, 2006; Shuck, 2011)</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w:t>
      </w:r>
      <w:r w:rsidRPr="00A351D4">
        <w:rPr>
          <w:rFonts w:ascii="Times New Roman" w:eastAsia="Times New Roman" w:hAnsi="Times New Roman" w:cs="Times New Roman"/>
          <w:sz w:val="24"/>
          <w:szCs w:val="24"/>
          <w:lang w:bidi="en-US"/>
        </w:rPr>
        <w:t xml:space="preserve">Employee engagement can be considered an essential factor as regards ability at work </w:t>
      </w:r>
      <w:r w:rsidRPr="00A351D4">
        <w:rPr>
          <w:rFonts w:ascii="Times New Roman" w:eastAsia="Times New Roman" w:hAnsi="Times New Roman" w:cs="Times New Roman"/>
          <w:sz w:val="24"/>
          <w:szCs w:val="24"/>
          <w:lang w:bidi="en-US"/>
        </w:rPr>
        <w:fldChar w:fldCharType="begin" w:fldLock="1"/>
      </w:r>
      <w:r w:rsidRPr="00A351D4">
        <w:rPr>
          <w:rFonts w:ascii="Times New Roman" w:eastAsia="Times New Roman" w:hAnsi="Times New Roman" w:cs="Times New Roman"/>
          <w:sz w:val="24"/>
          <w:szCs w:val="24"/>
          <w:lang w:bidi="en-US"/>
        </w:rPr>
        <w:instrText>ADDIN CSL_CITATION { "citationItems" : [ { "id" : "ITEM-1", "itemData" : { "author" : [ { "dropping-particle" : "", "family" : "Brunetto", "given" : "Y", "non-dropping-particle" : "", "parse-names" : false, "suffix" : "" }, { "dropping-particle" : "", "family" : "Teo", "given" : "S", "non-dropping-particle" : "", "parse-names" : false, "suffix" : "" }, { "dropping-particle" : "", "family" : "Shacklock", "given" : "K", "non-dropping-particle" : "", "parse-names" : false, "suffix" : "" }, { "dropping-particle" : "", "family" : "Farr\u2010Wharton", "given" : "R.", "non-dropping-particle" : "", "parse-names" : false, "suffix" : "" } ], "container-title" : ". Human Resource Management Journal", "id" : "ITEM-1", "issue" : "4", "issued" : { "date-parts" : [ [ "2012" ] ] }, "page" : "428-441", "title" : "Emotional intelligence, job satisfaction, well\u2010being and engagement: explaining organisational commitment and turnover intentions in policing\u200f", "type" : "article-journal", "volume" : "22" }, "uris" : [ "http://www.mendeley.com/documents/?uuid=1e0d2a55-c144-35eb-b087-048980109123" ] } ], "mendeley" : { "formattedCitation" : "(Brunetto, Teo, Shacklock, &amp; Farr\u2010Wharton, 2012)", "manualFormatting" : "(Brunetto et al.,  2012)", "plainTextFormattedCitation" : "(Brunetto, Teo, Shacklock, &amp; Farr\u2010Wharton, 2012)", "previouslyFormattedCitation" : "(Brunetto, Teo, Shacklock, &amp; Farr\u2010Wharton, 2012)" }, "properties" : { "noteIndex" : 0 }, "schema" : "https://github.com/citation-style-language/schema/raw/master/csl-citation.json" }</w:instrText>
      </w:r>
      <w:r w:rsidRPr="00A351D4">
        <w:rPr>
          <w:rFonts w:ascii="Times New Roman" w:eastAsia="Times New Roman" w:hAnsi="Times New Roman" w:cs="Times New Roman"/>
          <w:sz w:val="24"/>
          <w:szCs w:val="24"/>
          <w:lang w:bidi="en-US"/>
        </w:rPr>
        <w:fldChar w:fldCharType="separate"/>
      </w:r>
      <w:r w:rsidRPr="00A351D4">
        <w:rPr>
          <w:rFonts w:ascii="Times New Roman" w:eastAsia="Times New Roman" w:hAnsi="Times New Roman" w:cs="Times New Roman"/>
          <w:sz w:val="24"/>
          <w:szCs w:val="24"/>
          <w:lang w:bidi="en-US"/>
        </w:rPr>
        <w:t xml:space="preserve">(Brunetto </w:t>
      </w:r>
      <w:r w:rsidRPr="00A351D4">
        <w:rPr>
          <w:rFonts w:ascii="Times New Roman" w:hAnsi="Times New Roman"/>
          <w:sz w:val="24"/>
        </w:rPr>
        <w:t>et al.</w:t>
      </w:r>
      <w:r w:rsidRPr="00A351D4">
        <w:rPr>
          <w:rFonts w:ascii="Times New Roman" w:eastAsia="Calibri" w:hAnsi="Times New Roman" w:cs="Times New Roman"/>
          <w:sz w:val="24"/>
          <w:szCs w:val="24"/>
        </w:rPr>
        <w:t xml:space="preserve">, </w:t>
      </w:r>
      <w:r w:rsidRPr="00A351D4">
        <w:rPr>
          <w:rFonts w:ascii="Times New Roman" w:eastAsia="Times New Roman" w:hAnsi="Times New Roman" w:cs="Times New Roman"/>
          <w:sz w:val="24"/>
          <w:szCs w:val="24"/>
          <w:lang w:bidi="en-US"/>
        </w:rPr>
        <w:t>2012)</w:t>
      </w:r>
      <w:r w:rsidRPr="00A351D4">
        <w:rPr>
          <w:rFonts w:ascii="Times New Roman" w:eastAsia="Times New Roman" w:hAnsi="Times New Roman" w:cs="Times New Roman"/>
          <w:sz w:val="24"/>
          <w:szCs w:val="24"/>
          <w:lang w:bidi="en-US"/>
        </w:rPr>
        <w:fldChar w:fldCharType="end"/>
      </w:r>
      <w:r w:rsidRPr="00A351D4">
        <w:rPr>
          <w:rFonts w:ascii="Times New Roman" w:eastAsia="Times New Roman" w:hAnsi="Times New Roman" w:cs="Times New Roman"/>
          <w:sz w:val="24"/>
          <w:szCs w:val="24"/>
          <w:lang w:bidi="en-US"/>
        </w:rPr>
        <w:t xml:space="preserve">. </w:t>
      </w:r>
      <w:r w:rsidRPr="00A351D4">
        <w:rPr>
          <w:rFonts w:ascii="Times New Roman" w:eastAsia="Calibri" w:hAnsi="Times New Roman" w:cs="Times New Roman"/>
          <w:sz w:val="24"/>
          <w:szCs w:val="24"/>
        </w:rPr>
        <w:t xml:space="preserve">Prior research has found that individuals seek more meaning in their day-to-day work than in their personal lives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"10.1177/2329488414525399", "author" : [ { "dropping-particle" : "", "family" : "Mishra", "given" : "Karen", "non-dropping-particle" : "", "parse-names" : false, "suffix" : "" }, { "dropping-particle" : "", "family" : "Boynton", "given" : "Lois", "non-dropping-particle" : "", "parse-names" : false, "suffix" : "" }, { "dropping-particle" : "", "family" : "Mishra", "given" : "Aneil", "non-dropping-particle" : "", "parse-names" : false, "suffix" : "" } ], "container-title" : "International Journal of Business Communication", "id" : "ITEM-1", "issue" : "2", "issued" : { "date-parts" : [ [ "2014", "4" ] ] }, "page" : "183-202", "title" : "Driving Employee Engagement", "type" : "article-journal", "volume" : "51" }, "uris" : [ "http://www.mendeley.com/documents/?uuid=e9fc4672-1f04-3986-be95-87320a60d733" ] }, { "id" : "ITEM-2", "itemData" : { "DOI" : "10.1108/PR-11-2012-0198", "author" : [ { "dropping-particle" : "", "family" : "Ugwu", "given" : "Fabian O", "non-dropping-particle" : "", "parse-names" : false, "suffix" : "" }, { "dropping-particle" : "", "family" : "Onyishi", "given" : "Ike E.", "non-dropping-particle" : "", "parse-names" : false, "suffix" : "" }, { "dropping-particle" : "", "family" : "Rodr\u00edguez-S\u00e1nchez", "given" : "Alma Maria", "non-dropping-particle" : "", "parse-names" : false, "suffix" : "" } ], "container-title" : "Personnel Review", "id" : "ITEM-2", "issue" : "3", "issued" : { "date-parts" : [ [ "2014", "4", "14" ] ] }, "page" : "377-400", "title" : "Linking organizational trust with employee engagement: the role of psychological empowerment", "type" : "article-journal", "volume" : "43" }, "uris" : [ "http://www.mendeley.com/documents/?uuid=38011666-d761-3a61-b505-21297cb8a0cb" ] } ], "mendeley" : { "formattedCitation" : "(Mishra, Boynton, &amp; Mishra, 2014; Ugwu, Onyishi, &amp; Rodr\u00edguez-S\u00e1nchez, 2014)", "manualFormatting" : "(Mishra et al.,  2014; Ugwu et al., 2014)", "plainTextFormattedCitation" : "(Mishra, Boynton, &amp; Mishra, 2014; Ugwu, Onyishi, &amp; Rodr\u00edguez-S\u00e1nchez, 2014)", "previouslyFormattedCitation" : "(Mishra, Boynton, &amp; Mishra, 2014; Ugwu, Onyishi, &amp; Rodr\u00edguez-S\u00e1nchez, 2014)"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(Mishra </w:t>
      </w:r>
      <w:r w:rsidRPr="00A351D4">
        <w:rPr>
          <w:rFonts w:ascii="Times New Roman" w:hAnsi="Times New Roman"/>
          <w:sz w:val="24"/>
        </w:rPr>
        <w:t>et al.</w:t>
      </w:r>
      <w:r w:rsidRPr="00A351D4">
        <w:rPr>
          <w:rFonts w:ascii="Times New Roman" w:eastAsia="Calibri" w:hAnsi="Times New Roman" w:cs="Times New Roman"/>
          <w:sz w:val="24"/>
          <w:szCs w:val="24"/>
        </w:rPr>
        <w:t xml:space="preserve">, 2014; Ugwu </w:t>
      </w:r>
      <w:r w:rsidRPr="00A351D4">
        <w:rPr>
          <w:rFonts w:ascii="Times New Roman" w:hAnsi="Times New Roman"/>
          <w:sz w:val="24"/>
        </w:rPr>
        <w:t>et al.</w:t>
      </w:r>
      <w:r w:rsidRPr="00A351D4">
        <w:rPr>
          <w:rFonts w:ascii="Times New Roman" w:eastAsia="Calibri" w:hAnsi="Times New Roman" w:cs="Times New Roman"/>
          <w:sz w:val="24"/>
          <w:szCs w:val="24"/>
        </w:rPr>
        <w:t>, 2014)</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Therefore, managers should strive to make work meaningful, for example by ascertaining any difficulties that employees face and endeavoring to resolve them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"Biswas", "given" : "Soumendu", "non-dropping-particle" : "", "parse-names" : false, "suffix" : "" }, { "dropping-particle" : "", "family" : "Varma", "given" : "Arup", "non-dropping-particle" : "", "parse-names" : false, "suffix" : "" }, { "dropping-particle" : "", "family" : "Ramaswami", "given" : "Aarti", "non-dropping-particle" : "", "parse-names" : false, "suffix" : "" } ], "container-title" : "The International Journal of Human Resource Management", "id" : "ITEM-1", "issue" : "8", "issued" : { "date-parts" : [ [ "2013" ] ] }, "page" : "1570\u20131587", "title" : "Linking Distributive and Procedural Justice to Employee Engagement Through Social Exchange: A Field Study in India", "type" : "article-journal", "volume" : "24" }, "uris" : [ "http://www.mendeley.com/documents/?uuid=ccbb9479-227d-3c9a-865d-4be8ea2ea8d4" ] } ], "mendeley" : { "formattedCitation" : "(Soumendu Biswas, Varma, &amp; Ramaswami, 2013)", "manualFormatting" : "(Biswas et al., 2013)", "plainTextFormattedCitation" : "(Soumendu Biswas, Varma, &amp; Ramaswami, 2013)", "previouslyFormattedCitation" : "(Soumendu Biswas, Varma, &amp; Ramaswami, 2013)"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(Biswas </w:t>
      </w:r>
      <w:r w:rsidRPr="00A351D4">
        <w:rPr>
          <w:rFonts w:ascii="Times New Roman" w:hAnsi="Times New Roman"/>
          <w:sz w:val="24"/>
        </w:rPr>
        <w:t>et al.</w:t>
      </w:r>
      <w:r w:rsidRPr="00A351D4">
        <w:rPr>
          <w:rFonts w:ascii="Times New Roman" w:eastAsia="Calibri" w:hAnsi="Times New Roman" w:cs="Times New Roman"/>
          <w:sz w:val="24"/>
          <w:szCs w:val="24"/>
        </w:rPr>
        <w:t>, 2013)</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In addition, employees should be provided with clear guidance and direction, ensuring they are empowered and feel that their contributions are valued and relevant to their organization’s success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"Robbins", "given" : "P.", "non-dropping-particle" : "", "parse-names" : false, "suffix" : "" }, { "dropping-particle" : "", "family" : "Judge", "given" : "A.", "non-dropping-particle" : "", "parse-names" : false, "suffix" : "" } ], "edition" : "14th ed.", "id" : "ITEM-1", "issued" : { "date-parts" : [ [ "2012" ] ] }, "publisher" : "Prentice Hall", "publisher-place" : "NJ", "title" : "Organizational behavior", "type" : "book" }, "uris" : [ "http://www.mendeley.com/documents/?uuid=5e35d4d8-b890-49e3-97c5-29a80f1df790" ] } ], "mendeley" : { "formattedCitation" : "(Robbins &amp; Judge, 2012)", "plainTextFormattedCitation" : "(Robbins &amp; Judge, 2012)", "previouslyFormattedCitation" : "(Robbins &amp; Judge, 2012)"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(Robbins and Judge, 2012)</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Studies have shown that effective leaders can positively impact employees’ perceptions of their jobs and, thereby, boost retention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"Macphee", "given" : "M", "non-dropping-particle" : "", "parse-names" : false, "suffix" : "" }, { "dropping-particle" : "", "family" : "Suryaprakash", "given" : "N", "non-dropping-particle" : "", "parse-names" : false, "suffix" : "" } ], "container-title" : "Journal of nursing management", "id" : "ITEM-1", "issue" : "2", "issued" : { "date-parts" : [ [ "2012" ] ] }, "page" : "249-259", "title" : "First\u2010line nurse leaders' health\u2010care change management initiatives\u200f", "type" : "article-journal", "volume" : "20" }, "uris" : [ "http://www.mendeley.com/documents/?uuid=97a2af95-5481-3e0e-bd29-ecef3e2cd8ab" ] } ], "mendeley" : { "formattedCitation" : "(Macphee &amp; Suryaprakash, 2012)", "plainTextFormattedCitation" : "(Macphee &amp; Suryaprakash, 2012)", "previouslyFormattedCitation" : "(Macphee &amp; Suryaprakash, 2012)"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(Macphee and Suryaprakash, 2012)</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Conversely, while </w:t>
      </w:r>
      <w:r w:rsidRPr="00A351D4">
        <w:rPr>
          <w:rFonts w:ascii="Times New Roman" w:eastAsia="Times New Roman" w:hAnsi="Times New Roman" w:cs="Times New Roman"/>
          <w:sz w:val="24"/>
          <w:szCs w:val="24"/>
          <w:lang w:bidi="en-US"/>
        </w:rPr>
        <w:t xml:space="preserve">employees initially have high levels of engagement when they enter an organization, this level tends to drop five years after </w:t>
      </w:r>
      <w:r w:rsidRPr="00A351D4">
        <w:rPr>
          <w:rFonts w:ascii="Times New Roman" w:hAnsi="Times New Roman"/>
          <w:sz w:val="24"/>
        </w:rPr>
        <w:t>initial entry</w:t>
      </w:r>
      <w:r w:rsidRPr="00A351D4">
        <w:rPr>
          <w:rFonts w:ascii="Times New Roman" w:eastAsia="Times New Roman" w:hAnsi="Times New Roman" w:cs="Times New Roman"/>
          <w:sz w:val="24"/>
          <w:szCs w:val="24"/>
          <w:lang w:bidi="en-US"/>
        </w:rPr>
        <w:t xml:space="preserve"> </w:t>
      </w:r>
      <w:r w:rsidRPr="00A351D4">
        <w:rPr>
          <w:rFonts w:ascii="Times New Roman" w:eastAsia="Times New Roman" w:hAnsi="Times New Roman" w:cs="Times New Roman"/>
          <w:sz w:val="24"/>
          <w:szCs w:val="24"/>
          <w:lang w:bidi="en-US"/>
        </w:rPr>
        <w:fldChar w:fldCharType="begin" w:fldLock="1"/>
      </w:r>
      <w:r w:rsidRPr="00A351D4">
        <w:rPr>
          <w:rFonts w:ascii="Times New Roman" w:eastAsia="Times New Roman" w:hAnsi="Times New Roman" w:cs="Times New Roman"/>
          <w:sz w:val="24"/>
          <w:szCs w:val="24"/>
          <w:lang w:bidi="en-US"/>
        </w:rPr>
        <w:instrText>ADDIN CSL_CITATION { "citationItems" : [ { "id" : "ITEM-1", "itemData" : { "DOI" : "10.1177/2329488414525399", "author" : [ { "dropping-particle" : "", "family" : "Mishra", "given" : "Karen", "non-dropping-particle" : "", "parse-names" : false, "suffix" : "" }, { "dropping-particle" : "", "family" : "Boynton", "given" : "Lois", "non-dropping-particle" : "", "parse-names" : false, "suffix" : "" }, { "dropping-particle" : "", "family" : "Mishra", "given" : "Aneil", "non-dropping-particle" : "", "parse-names" : false, "suffix" : "" } ], "container-title" : "International Journal of Business Communication", "id" : "ITEM-1", "issue" : "2", "issued" : { "date-parts" : [ [ "2014", "4" ] ] }, "page" : "183-202", "title" : "Driving Employee Engagement", "type" : "article-journal", "volume" : "51" }, "uris" : [ "http://www.mendeley.com/documents/?uuid=e9fc4672-1f04-3986-be95-87320a60d733" ] } ], "mendeley" : { "formattedCitation" : "(Mishra et al., 2014)", "plainTextFormattedCitation" : "(Mishra et al., 2014)", "previouslyFormattedCitation" : "(Mishra et al., 2014)" }, "properties" : { "noteIndex" : 0 }, "schema" : "https://github.com/citation-style-language/schema/raw/master/csl-citation.json" }</w:instrText>
      </w:r>
      <w:r w:rsidRPr="00A351D4">
        <w:rPr>
          <w:rFonts w:ascii="Times New Roman" w:eastAsia="Times New Roman" w:hAnsi="Times New Roman" w:cs="Times New Roman"/>
          <w:sz w:val="24"/>
          <w:szCs w:val="24"/>
          <w:lang w:bidi="en-US"/>
        </w:rPr>
        <w:fldChar w:fldCharType="separate"/>
      </w:r>
      <w:r w:rsidRPr="00A351D4">
        <w:rPr>
          <w:rFonts w:ascii="Times New Roman" w:eastAsia="Times New Roman" w:hAnsi="Times New Roman" w:cs="Times New Roman"/>
          <w:sz w:val="24"/>
          <w:szCs w:val="24"/>
          <w:lang w:bidi="en-US"/>
        </w:rPr>
        <w:t xml:space="preserve">(Mishra </w:t>
      </w:r>
      <w:r w:rsidR="008451AD" w:rsidRPr="008451AD">
        <w:rPr>
          <w:rFonts w:ascii="Times New Roman" w:eastAsia="Times New Roman" w:hAnsi="Times New Roman" w:cs="Times New Roman"/>
          <w:iCs/>
          <w:sz w:val="24"/>
          <w:szCs w:val="24"/>
          <w:lang w:bidi="en-US"/>
        </w:rPr>
        <w:t>et al.</w:t>
      </w:r>
      <w:r w:rsidRPr="008451AD">
        <w:rPr>
          <w:rFonts w:ascii="Times New Roman" w:eastAsia="Times New Roman" w:hAnsi="Times New Roman" w:cs="Times New Roman"/>
          <w:iCs/>
          <w:sz w:val="24"/>
          <w:szCs w:val="24"/>
          <w:lang w:bidi="en-US"/>
        </w:rPr>
        <w:t>,</w:t>
      </w:r>
      <w:r w:rsidRPr="00A351D4">
        <w:rPr>
          <w:rFonts w:ascii="Times New Roman" w:eastAsia="Times New Roman" w:hAnsi="Times New Roman" w:cs="Times New Roman"/>
          <w:sz w:val="24"/>
          <w:szCs w:val="24"/>
          <w:lang w:bidi="en-US"/>
        </w:rPr>
        <w:t xml:space="preserve"> 2014)</w:t>
      </w:r>
      <w:r w:rsidRPr="00A351D4">
        <w:rPr>
          <w:rFonts w:ascii="Times New Roman" w:eastAsia="Times New Roman" w:hAnsi="Times New Roman" w:cs="Times New Roman"/>
          <w:sz w:val="24"/>
          <w:szCs w:val="24"/>
          <w:lang w:bidi="en-US"/>
        </w:rPr>
        <w:fldChar w:fldCharType="end"/>
      </w:r>
      <w:r w:rsidRPr="00A351D4">
        <w:rPr>
          <w:rFonts w:ascii="Times New Roman" w:eastAsia="Times New Roman" w:hAnsi="Times New Roman" w:cs="Times New Roman"/>
          <w:sz w:val="24"/>
          <w:szCs w:val="24"/>
          <w:lang w:bidi="en-US"/>
        </w:rPr>
        <w:t xml:space="preserve">. </w:t>
      </w:r>
      <w:r w:rsidRPr="00A351D4">
        <w:rPr>
          <w:rFonts w:ascii="Times New Roman" w:eastAsia="Times New Roman" w:hAnsi="Times New Roman" w:cs="Times New Roman"/>
          <w:sz w:val="24"/>
          <w:szCs w:val="24"/>
          <w:lang w:bidi="en-US"/>
        </w:rPr>
        <w:fldChar w:fldCharType="begin" w:fldLock="1"/>
      </w:r>
      <w:r w:rsidRPr="00A351D4">
        <w:rPr>
          <w:rFonts w:ascii="Times New Roman" w:eastAsia="Times New Roman" w:hAnsi="Times New Roman" w:cs="Times New Roman"/>
          <w:sz w:val="24"/>
          <w:szCs w:val="24"/>
          <w:lang w:bidi="en-US"/>
        </w:rPr>
        <w:instrText>ADDIN CSL_CITATION { "citationItems" : [ { "id" : "ITEM-1", "itemData" : { "URL" : "https://blog.kissmetrics.com/prevent-employee-burnout", "accessed" : { "date-parts" : [ [ "2016", "2", "2" ] ] }, "author" : [ { "dropping-particle" : "", "family" : "Jackson", "given" : "S", "non-dropping-particle" : "", "parse-names" : false, "suffix" : "" }, { "dropping-particle" : "", "family" : "Schuler", "given" : "R.", "non-dropping-particle" : "", "parse-names" : false, "suffix" : "" } ], "id" : "ITEM-1", "issued" : { "date-parts" : [ [ "1983" ] ] }, "title" : "Preventing employee burnout", "type" : "webpage" }, "uris" : [ "http://www.mendeley.com/documents/?uuid=13d0c636-127b-44d2-b968-999ffeecdd28" ] } ], "mendeley" : { "formattedCitation" : "(Jackson &amp; Schuler, 1983)", "manualFormatting" : "Jackson &amp; Schuler (1983)", "plainTextFormattedCitation" : "(Jackson &amp; Schuler, 1983)", "previouslyFormattedCitation" : "(Jackson &amp; Schuler, 1983)" }, "properties" : { "noteIndex" : 0 }, "schema" : "https://github.com/citation-style-language/schema/raw/master/csl-citation.json" }</w:instrText>
      </w:r>
      <w:r w:rsidRPr="00A351D4">
        <w:rPr>
          <w:rFonts w:ascii="Times New Roman" w:eastAsia="Times New Roman" w:hAnsi="Times New Roman" w:cs="Times New Roman"/>
          <w:sz w:val="24"/>
          <w:szCs w:val="24"/>
          <w:lang w:bidi="en-US"/>
        </w:rPr>
        <w:fldChar w:fldCharType="separate"/>
      </w:r>
      <w:r w:rsidRPr="00A351D4">
        <w:rPr>
          <w:rFonts w:ascii="Times New Roman" w:eastAsia="Times New Roman" w:hAnsi="Times New Roman" w:cs="Times New Roman"/>
          <w:sz w:val="24"/>
          <w:szCs w:val="24"/>
          <w:lang w:bidi="en-US"/>
        </w:rPr>
        <w:t>Jackson and Schuler (1983)</w:t>
      </w:r>
      <w:r w:rsidRPr="00A351D4">
        <w:rPr>
          <w:rFonts w:ascii="Times New Roman" w:eastAsia="Times New Roman" w:hAnsi="Times New Roman" w:cs="Times New Roman"/>
          <w:sz w:val="24"/>
          <w:szCs w:val="24"/>
          <w:lang w:bidi="en-US"/>
        </w:rPr>
        <w:fldChar w:fldCharType="end"/>
      </w:r>
      <w:r w:rsidRPr="00A351D4">
        <w:rPr>
          <w:rFonts w:ascii="Times New Roman" w:eastAsia="Calibri" w:hAnsi="Times New Roman" w:cs="Times New Roman"/>
          <w:sz w:val="24"/>
          <w:szCs w:val="24"/>
        </w:rPr>
        <w:t xml:space="preserve"> and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"Hawkins", "given" : "P", "non-dropping-particle" : "", "parse-names" : false, "suffix" : "" }, { "dropping-particle" : "", "family" : "Shohet", "given" : "R", "non-dropping-particle" : "", "parse-names" : false, "suffix" : "" }, { "dropping-particle" : "", "family" : "Ryde", "given" : "J", "non-dropping-particle" : "", "parse-names" : false, "suffix" : "" }, { "dropping-particle" : "", "family" : "Wilmot", "given" : "J", "non-dropping-particle" : "", "parse-names" : false, "suffix" : "" } ], "id" : "ITEM-1", "issued" : { "date-parts" : [ [ "2012" ] ] }, "publisher" : "McGraw-Hill Education", "publisher-place" : "United Kingdom", "title" : "Supervision in the helping professions\u200f", "type" : "book" }, "uris" : [ "http://www.mendeley.com/documents/?uuid=826cecf4-33ab-385c-96a5-10c31a62b1d0" ] } ], "mendeley" : { "formattedCitation" : "(Hawkins, Shohet, Ryde, &amp; Wilmot, 2012)", "manualFormatting" : "Hawkins et al. (2012)", "plainTextFormattedCitation" : "(Hawkins, Shohet, Ryde, &amp; Wilmot, 2012)", "previouslyFormattedCitation" : "(Hawkins, Shohet, Ryde, &amp; Wilmot, 2012)"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Hawkins </w:t>
      </w:r>
      <w:r w:rsidRPr="00A351D4">
        <w:rPr>
          <w:rFonts w:ascii="Times New Roman" w:hAnsi="Times New Roman"/>
          <w:sz w:val="24"/>
        </w:rPr>
        <w:t>et al.</w:t>
      </w:r>
      <w:r w:rsidRPr="00A351D4">
        <w:rPr>
          <w:rFonts w:ascii="Times New Roman" w:eastAsia="Calibri" w:hAnsi="Times New Roman" w:cs="Times New Roman"/>
          <w:sz w:val="24"/>
          <w:szCs w:val="24"/>
        </w:rPr>
        <w:t xml:space="preserve"> (2012)</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showed that burnout after four or five years may reduce the likelihood of employees having an emotional bond with their organization and increase their turnover intention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"Detached employees", "given" : "", "non-dropping-particle" : "", "parse-names" : false, "suffix" : "" } ], "container-title" : "International Journal of Productivity and Performance Management", "id" : "ITEM-1", "issue" : "3", "issued" : { "date-parts" : [ [ "2005" ] ] }, "title" : "No Title", "type" : "article-journal", "volume" : "54" }, "uris" : [ "http://www.mendeley.com/documents/?uuid=0824c05c-0596-402d-b45f-7e0794893ded" ] } ], "mendeley" : { "formattedCitation" : "(Detached employees, 2005)", "manualFormatting" : "(Detached, 2005)", "plainTextFormattedCitation" : "(Detached employees, 2005)", "previouslyFormattedCitation" : "(Detached employees, 2005)"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(Detached, 2005)</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w:t>
      </w:r>
      <w:r w:rsidRPr="00A351D4">
        <w:rPr>
          <w:rFonts w:ascii="Times New Roman" w:eastAsia="Times New Roman" w:hAnsi="Times New Roman" w:cs="Times New Roman"/>
          <w:sz w:val="24"/>
          <w:szCs w:val="24"/>
          <w:lang w:bidi="en-US"/>
        </w:rPr>
        <w:t xml:space="preserve"> Relatedly, </w:t>
      </w:r>
      <w:r w:rsidRPr="00A351D4">
        <w:rPr>
          <w:rFonts w:ascii="Times New Roman" w:eastAsia="Times New Roman" w:hAnsi="Times New Roman" w:cs="Times New Roman"/>
          <w:sz w:val="24"/>
          <w:szCs w:val="24"/>
          <w:lang w:bidi="en-US"/>
        </w:rPr>
        <w:fldChar w:fldCharType="begin" w:fldLock="1"/>
      </w:r>
      <w:r w:rsidRPr="00A351D4">
        <w:rPr>
          <w:rFonts w:ascii="Times New Roman" w:eastAsia="Times New Roman" w:hAnsi="Times New Roman" w:cs="Times New Roman"/>
          <w:sz w:val="24"/>
          <w:szCs w:val="24"/>
          <w:lang w:bidi="en-US"/>
        </w:rPr>
        <w:instrText>ADDIN CSL_CITATION { "citationItems" : [ { "id" : "ITEM-1", "itemData" : { "URL" : "www.theatlantic.com/", "accessed" : { "date-parts" : [ [ "2016", "8", "15" ] ] }, "author" : [ { "dropping-particle" : "", "family" : "Fondas", "given" : "N.", "non-dropping-particle" : "", "parse-names" : false, "suffix" : "" } ], "id" : "ITEM-1", "issued" : { "date-parts" : [ [ "2013" ] ] }, "title" : "Women are more likely than men to be engaged in their jobs", "type" : "webpage" }, "uris" : [ "http://www.mendeley.com/documents/?uuid=1e63f316-96b5-4039-9be0-6cf19bd2f0e6" ] } ], "mendeley" : { "formattedCitation" : "(Fondas, 2013)", "manualFormatting" : "Fondas (2013)", "plainTextFormattedCitation" : "(Fondas, 2013)", "previouslyFormattedCitation" : "(Fondas, 2013)" }, "properties" : { "noteIndex" : 0 }, "schema" : "https://github.com/citation-style-language/schema/raw/master/csl-citation.json" }</w:instrText>
      </w:r>
      <w:r w:rsidRPr="00A351D4">
        <w:rPr>
          <w:rFonts w:ascii="Times New Roman" w:eastAsia="Times New Roman" w:hAnsi="Times New Roman" w:cs="Times New Roman"/>
          <w:sz w:val="24"/>
          <w:szCs w:val="24"/>
          <w:lang w:bidi="en-US"/>
        </w:rPr>
        <w:fldChar w:fldCharType="separate"/>
      </w:r>
      <w:r w:rsidRPr="00A351D4">
        <w:rPr>
          <w:rFonts w:ascii="Times New Roman" w:eastAsia="Times New Roman" w:hAnsi="Times New Roman" w:cs="Times New Roman"/>
          <w:sz w:val="24"/>
          <w:szCs w:val="24"/>
          <w:lang w:bidi="en-US"/>
        </w:rPr>
        <w:t>Fondas (2013)</w:t>
      </w:r>
      <w:r w:rsidRPr="00A351D4">
        <w:rPr>
          <w:rFonts w:ascii="Times New Roman" w:eastAsia="Times New Roman" w:hAnsi="Times New Roman" w:cs="Times New Roman"/>
          <w:sz w:val="24"/>
          <w:szCs w:val="24"/>
          <w:lang w:bidi="en-US"/>
        </w:rPr>
        <w:fldChar w:fldCharType="end"/>
      </w:r>
      <w:r w:rsidRPr="00A351D4">
        <w:rPr>
          <w:rFonts w:ascii="Times New Roman" w:eastAsia="Times New Roman" w:hAnsi="Times New Roman" w:cs="Times New Roman"/>
          <w:sz w:val="24"/>
          <w:szCs w:val="24"/>
          <w:lang w:bidi="en-US"/>
        </w:rPr>
        <w:t xml:space="preserve"> found that women are more engaged with their jobs compared to men because of flexible work hours. This result, however, contradicts other studies showing that job security, career development, work-life balance, and workplace well-being lead male employees to have marginally higher levels of engagement than female employees </w:t>
      </w:r>
      <w:r w:rsidRPr="00A351D4">
        <w:rPr>
          <w:rFonts w:ascii="Times New Roman" w:eastAsia="Times New Roman" w:hAnsi="Times New Roman" w:cs="Times New Roman"/>
          <w:sz w:val="24"/>
          <w:szCs w:val="24"/>
          <w:lang w:bidi="en-US"/>
        </w:rPr>
        <w:fldChar w:fldCharType="begin" w:fldLock="1"/>
      </w:r>
      <w:r w:rsidRPr="00A351D4">
        <w:rPr>
          <w:rFonts w:ascii="Times New Roman" w:eastAsia="Times New Roman" w:hAnsi="Times New Roman" w:cs="Times New Roman"/>
          <w:sz w:val="24"/>
          <w:szCs w:val="24"/>
          <w:lang w:bidi="en-US"/>
        </w:rPr>
        <w:instrText>ADDIN CSL_CITATION { "citationItems" : [ { "id" : "ITEM-1", "itemData" : { "DOI" : "10.1177/0013164405282471", "author" : [ { "dropping-particle" : "", "family" : "Schaufeli", "given" : "W. B.", "non-dropping-particle" : "", "parse-names" : false, "suffix" : "" }, { "dropping-particle" : "", "family" : "Bakker", "given" : "A. B.", "non-dropping-particle" : "", "parse-names" : false, "suffix" : "" }, { "dropping-particle" : "", "family" : "Salanova", "given" : "M.", "non-dropping-particle" : "", "parse-names" : false, "suffix" : "" } ], "container-title" : "Educational and Psychological Measurement", "id" : "ITEM-1", "issue" : "4", "issued" : { "date-parts" : [ [ "2006", "8", "1" ] ] }, "page" : "701-716", "title" : "The Measurement of Work Engagement With a Short Questionnaire: A Cross-National Study", "type" : "article-journal", "volume" : "66" }, "uris" : [ "http://www.mendeley.com/documents/?uuid=b721c0f5-b2f2-3e66-b6a3-abac6d86a084" ] }, { "id" : "ITEM-2", "itemData" : { "author" : [ { "dropping-particle" : "", "family" : "Wilson", "given" : "K", "non-dropping-particle" : "", "parse-names" : false, "suffix" : "" } ], "id" : "ITEM-2", "issued" : { "date-parts" : [ [ "2009" ] ] }, "publisher" : "University of Missouri", "title" : "A survey of employee engagement\u200f", "type" : "thesis" }, "uris" : [ "http://www.mendeley.com/documents/?uuid=060e8bb6-0ea4-3aa6-802c-23d6ccb58c32" ] } ], "mendeley" : { "formattedCitation" : "(W. B. Schaufeli, Bakker, &amp; Salanova, 2006; Wilson, 2009)", "manualFormatting" : "(Schaufeli et al., 2006; Wilson, 2009)", "plainTextFormattedCitation" : "(W. B. Schaufeli, Bakker, &amp; Salanova, 2006; Wilson, 2009)", "previouslyFormattedCitation" : "(W. B. Schaufeli, Bakker, &amp; Salanova, 2006; Wilson, 2009)" }, "properties" : { "noteIndex" : 0 }, "schema" : "https://github.com/citation-style-language/schema/raw/master/csl-citation.json" }</w:instrText>
      </w:r>
      <w:r w:rsidRPr="00A351D4">
        <w:rPr>
          <w:rFonts w:ascii="Times New Roman" w:eastAsia="Times New Roman" w:hAnsi="Times New Roman" w:cs="Times New Roman"/>
          <w:sz w:val="24"/>
          <w:szCs w:val="24"/>
          <w:lang w:bidi="en-US"/>
        </w:rPr>
        <w:fldChar w:fldCharType="separate"/>
      </w:r>
      <w:r w:rsidRPr="00A351D4">
        <w:rPr>
          <w:rFonts w:ascii="Times New Roman" w:eastAsia="Times New Roman" w:hAnsi="Times New Roman" w:cs="Times New Roman"/>
          <w:sz w:val="24"/>
          <w:szCs w:val="24"/>
          <w:lang w:bidi="en-US"/>
        </w:rPr>
        <w:t xml:space="preserve">(Schaufeli </w:t>
      </w:r>
      <w:r w:rsidRPr="00A351D4">
        <w:rPr>
          <w:rFonts w:ascii="Times New Roman" w:hAnsi="Times New Roman"/>
          <w:sz w:val="24"/>
        </w:rPr>
        <w:t>et al.</w:t>
      </w:r>
      <w:r w:rsidRPr="00A351D4">
        <w:rPr>
          <w:rFonts w:ascii="Times New Roman" w:eastAsia="Times New Roman" w:hAnsi="Times New Roman" w:cs="Times New Roman"/>
          <w:sz w:val="24"/>
          <w:szCs w:val="24"/>
          <w:lang w:bidi="en-US"/>
        </w:rPr>
        <w:t>, 2006; Wilson, 2009)</w:t>
      </w:r>
      <w:r w:rsidRPr="00A351D4">
        <w:rPr>
          <w:rFonts w:ascii="Times New Roman" w:eastAsia="Times New Roman" w:hAnsi="Times New Roman" w:cs="Times New Roman"/>
          <w:sz w:val="24"/>
          <w:szCs w:val="24"/>
          <w:lang w:bidi="en-US"/>
        </w:rPr>
        <w:fldChar w:fldCharType="end"/>
      </w:r>
      <w:r w:rsidRPr="00A351D4">
        <w:rPr>
          <w:rFonts w:ascii="Times New Roman" w:eastAsia="Times New Roman" w:hAnsi="Times New Roman" w:cs="Times New Roman"/>
          <w:sz w:val="24"/>
          <w:szCs w:val="24"/>
          <w:lang w:bidi="en-US"/>
        </w:rPr>
        <w:t xml:space="preserve">. In addition, </w:t>
      </w:r>
      <w:r w:rsidRPr="00A351D4">
        <w:rPr>
          <w:rFonts w:ascii="Times New Roman" w:eastAsia="Times New Roman" w:hAnsi="Times New Roman" w:cs="Times New Roman"/>
          <w:sz w:val="24"/>
          <w:szCs w:val="24"/>
          <w:lang w:bidi="en-US"/>
        </w:rPr>
        <w:fldChar w:fldCharType="begin" w:fldLock="1"/>
      </w:r>
      <w:r w:rsidRPr="00A351D4">
        <w:rPr>
          <w:rFonts w:ascii="Times New Roman" w:eastAsia="Times New Roman" w:hAnsi="Times New Roman" w:cs="Times New Roman"/>
          <w:sz w:val="24"/>
          <w:szCs w:val="24"/>
          <w:lang w:bidi="en-US"/>
        </w:rPr>
        <w:instrText>ADDIN CSL_CITATION { "citationItems" : [ { "id" : "ITEM-1", "itemData" : { "DOI" : "10.1080/15325020701238093", "author" : [ { "dropping-particle" : "", "family" : "Sprang", "given" : "Ginny", "non-dropping-particle" : "", "parse-names" : false, "suffix" : "" }, { "dropping-particle" : "", "family" : "Clark", "given" : "James J.", "non-dropping-particle" : "", "parse-names" : false, "suffix" : "" }, { "dropping-particle" : "", "family" : "Whitt-Woosley", "given" : "Adrienne", "non-dropping-particle" : "", "parse-names" : false, "suffix" : "" } ], "container-title" : "Journal of Loss and Trauma", "id" : "ITEM-1", "issue" : "3", "issued" : { "date-parts" : [ [ "2007", "5", "7" ] ] }, "page" : "259-280", "title" : "Compassion Fatigue, Compassion Satisfaction, and Burnout: Factors Impacting a Professional's Quality of Life", "type" : "article-journal", "volume" : "12" }, "uris" : [ "http://www.mendeley.com/documents/?uuid=5762db16-b6a8-36c3-8103-b5982d30f3a3" ] } ], "mendeley" : { "formattedCitation" : "(Sprang, Clark, &amp; Whitt-Woosley, 2007)", "manualFormatting" : "Sprang et al. (2007)", "plainTextFormattedCitation" : "(Sprang, Clark, &amp; Whitt-Woosley, 2007)", "previouslyFormattedCitation" : "(Sprang, Clark, &amp; Whitt-Woosley, 2007)" }, "properties" : { "noteIndex" : 0 }, "schema" : "https://github.com/citation-style-language/schema/raw/master/csl-citation.json" }</w:instrText>
      </w:r>
      <w:r w:rsidRPr="00A351D4">
        <w:rPr>
          <w:rFonts w:ascii="Times New Roman" w:eastAsia="Times New Roman" w:hAnsi="Times New Roman" w:cs="Times New Roman"/>
          <w:sz w:val="24"/>
          <w:szCs w:val="24"/>
          <w:lang w:bidi="en-US"/>
        </w:rPr>
        <w:fldChar w:fldCharType="separate"/>
      </w:r>
      <w:r w:rsidRPr="00A351D4">
        <w:rPr>
          <w:rFonts w:ascii="Times New Roman" w:eastAsia="Times New Roman" w:hAnsi="Times New Roman" w:cs="Times New Roman"/>
          <w:sz w:val="24"/>
          <w:szCs w:val="24"/>
          <w:lang w:bidi="en-US"/>
        </w:rPr>
        <w:t xml:space="preserve">Sprang </w:t>
      </w:r>
      <w:r w:rsidRPr="00A351D4">
        <w:rPr>
          <w:rFonts w:ascii="Times New Roman" w:hAnsi="Times New Roman"/>
          <w:sz w:val="24"/>
        </w:rPr>
        <w:t>et al.</w:t>
      </w:r>
      <w:r w:rsidRPr="00A351D4">
        <w:rPr>
          <w:rFonts w:ascii="Times New Roman" w:eastAsia="Times New Roman" w:hAnsi="Times New Roman" w:cs="Times New Roman"/>
          <w:sz w:val="24"/>
          <w:szCs w:val="24"/>
          <w:lang w:bidi="en-US"/>
        </w:rPr>
        <w:t xml:space="preserve"> (2007)</w:t>
      </w:r>
      <w:r w:rsidRPr="00A351D4">
        <w:rPr>
          <w:rFonts w:ascii="Times New Roman" w:eastAsia="Times New Roman" w:hAnsi="Times New Roman" w:cs="Times New Roman"/>
          <w:sz w:val="24"/>
          <w:szCs w:val="24"/>
          <w:lang w:bidi="en-US"/>
        </w:rPr>
        <w:fldChar w:fldCharType="end"/>
      </w:r>
      <w:r w:rsidRPr="00A351D4">
        <w:rPr>
          <w:rFonts w:ascii="Times New Roman" w:eastAsia="Times New Roman" w:hAnsi="Times New Roman" w:cs="Times New Roman"/>
          <w:sz w:val="24"/>
          <w:szCs w:val="24"/>
          <w:lang w:bidi="en-US"/>
        </w:rPr>
        <w:t xml:space="preserve"> concluded that female employees face more burnout and are, therefore, less engaged than their male colleagues.</w:t>
      </w:r>
    </w:p>
    <w:p w14:paraId="7F115FE3" w14:textId="77777777" w:rsidR="00A351D4" w:rsidRPr="00A351D4" w:rsidRDefault="00A351D4" w:rsidP="00A351D4">
      <w:pPr>
        <w:autoSpaceDE w:val="0"/>
        <w:autoSpaceDN w:val="0"/>
        <w:adjustRightInd w:val="0"/>
        <w:spacing w:after="0" w:line="480" w:lineRule="auto"/>
        <w:jc w:val="both"/>
        <w:rPr>
          <w:rFonts w:ascii="Times New Roman" w:eastAsia="Times New Roman" w:hAnsi="Times New Roman" w:cs="Times New Roman"/>
          <w:sz w:val="24"/>
          <w:szCs w:val="24"/>
          <w:lang w:bidi="en-US"/>
        </w:rPr>
      </w:pPr>
    </w:p>
    <w:p w14:paraId="5898748F"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 xml:space="preserve">Over the past years, researchers and human resource (HR) specialists have found that engaged employees </w:t>
      </w:r>
      <w:r w:rsidRPr="00A351D4">
        <w:rPr>
          <w:rFonts w:ascii="Times New Roman" w:hAnsi="Times New Roman"/>
          <w:sz w:val="24"/>
        </w:rPr>
        <w:t>who are</w:t>
      </w:r>
      <w:r w:rsidRPr="00A351D4">
        <w:rPr>
          <w:rFonts w:ascii="Times New Roman" w:eastAsia="Calibri" w:hAnsi="Times New Roman" w:cs="Times New Roman"/>
          <w:sz w:val="24"/>
          <w:szCs w:val="24"/>
        </w:rPr>
        <w:t xml:space="preserve"> enthusiastic employees are a productive asset to the organization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"abstract" : "Employee engagement is a vast construct that touches almost all parts of human resource management facets we know hitherto. If every part of human resources is not addressed in appropriate manner, employees fail to fully engage themselves in their job in the response to such kind of mismanagement. The construct employee engagement is built on the foundation of earlier concepts like job satisfaction, employee commitment and Organizational citizenship behaviour. Though it is related to and encompasses these concepts, employee engagement is broader in scope. Employee engagement is stronger predictor of positive organizational performance clearly showing the two-way relationship between employer and employee compared to the three earlier constructs: job satisfaction, employee commitment and organizational citizenship behaviour. Engaged employees are emotionally attached to their organization and highly involved in their job with a great enthusiasm for the success of their employer, going extra mile beyond the employment contractual agreement.", "author" : [ { "dropping-particle" : "", "family" : "Markos", "given" : "Solomon", "non-dropping-particle" : "", "parse-names" : false, "suffix" : "" }, { "dropping-particle" : "", "family" : "Sridevi, Sandhya", "given" : "M", "non-dropping-particle" : "", "parse-names" : false, "suffix" : "" } ], "container-title" : "International Journal of Business and Management", "id" : "ITEM-1", "issue" : "12", "issued" : { "date-parts" : [ [ "2010" ] ] }, "page" : "89", "title" : "Employee Engagement: The Key to Improving Performance", "type" : "article-journal", "volume" : "5" }, "uris" : [ "http://www.mendeley.com/documents/?uuid=0e7427c6-cb44-393b-8308-75bb351d50c0" ] } ], "mendeley" : { "formattedCitation" : "(Markos &amp; Sridevi, Sandhya, 2010)", "manualFormatting" : "(Markos et al., 2010)", "plainTextFormattedCitation" : "(Markos &amp; Sridevi, Sandhya, 2010)", "previouslyFormattedCitation" : "(Markos &amp; Sridevi, Sandhya, 2010)"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(Markos </w:t>
      </w:r>
      <w:r w:rsidRPr="00A351D4">
        <w:rPr>
          <w:rFonts w:ascii="Times New Roman" w:hAnsi="Times New Roman"/>
          <w:sz w:val="24"/>
        </w:rPr>
        <w:t>et al.</w:t>
      </w:r>
      <w:r w:rsidRPr="00A351D4">
        <w:rPr>
          <w:rFonts w:ascii="Times New Roman" w:eastAsia="Times New Roman" w:hAnsi="Times New Roman" w:cs="Times New Roman"/>
          <w:sz w:val="24"/>
          <w:szCs w:val="24"/>
          <w:lang w:bidi="en-US"/>
        </w:rPr>
        <w:t>,</w:t>
      </w:r>
      <w:r w:rsidRPr="00A351D4">
        <w:rPr>
          <w:rFonts w:ascii="Times New Roman" w:eastAsia="Calibri" w:hAnsi="Times New Roman" w:cs="Times New Roman"/>
          <w:sz w:val="24"/>
          <w:szCs w:val="24"/>
        </w:rPr>
        <w:t xml:space="preserve"> 2010)</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Furthermore, a positive relationship between engagement and the aspiration to succeed at work has been indicated in research findings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"Geldenhuys", "given" : "Madelyn", "non-dropping-particle" : "", "parse-names" : false, "suffix" : "" }, { "dropping-particle" : "", "family" : "\u0141aba", "given" : "Karolina", "non-dropping-particle" : "", "parse-names" : false, "suffix" : "" }, { "dropping-particle" : "", "family" : "Venter", "given" : "Cornelia M", "non-dropping-particle" : "", "parse-names" : false, "suffix" : "" } ], "container-title" : "SA Journal of Industrial Psychology", "id" : "ITEM-1", "issue" : "1", "issued" : { "date-parts" : [ [ "2014" ] ] }, "page" : "1\u201310", "title" : "Meaningful work, work engagement and organisational commitment", "type" : "article-journal", "volume" : "40" }, "uris" : [ "http://www.mendeley.com/documents/?uuid=589309c5-8eba-3ada-afab-602ae2dc46c7" ] } ], "mendeley" : { "formattedCitation" : "(Geldenhuys, \u0141aba, &amp; Venter, 2014)", "manualFormatting" : "(Geldenhuys et al., 2014)", "plainTextFormattedCitation" : "(Geldenhuys, \u0141aba, &amp; Venter, 2014)", "previouslyFormattedCitation" : "(Geldenhuys, \u0141aba, &amp; Venter, 2014)"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(Geldenhuys </w:t>
      </w:r>
      <w:r w:rsidRPr="00A351D4">
        <w:rPr>
          <w:rFonts w:ascii="Times New Roman" w:hAnsi="Times New Roman"/>
          <w:sz w:val="24"/>
        </w:rPr>
        <w:t>et al.</w:t>
      </w:r>
      <w:r w:rsidRPr="00A351D4">
        <w:rPr>
          <w:rFonts w:ascii="Times New Roman" w:eastAsia="Times New Roman" w:hAnsi="Times New Roman" w:cs="Times New Roman"/>
          <w:sz w:val="24"/>
          <w:szCs w:val="24"/>
          <w:lang w:bidi="en-US"/>
        </w:rPr>
        <w:t xml:space="preserve">, </w:t>
      </w:r>
      <w:r w:rsidRPr="00A351D4">
        <w:rPr>
          <w:rFonts w:ascii="Times New Roman" w:eastAsia="Calibri" w:hAnsi="Times New Roman" w:cs="Times New Roman"/>
          <w:sz w:val="24"/>
          <w:szCs w:val="24"/>
        </w:rPr>
        <w:t>2014)</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HR practitioners and others in the organization should consider the differences between leaders’ and employees’ needs to enable systems and policies to be tailored address those </w:t>
      </w:r>
      <w:r w:rsidRPr="00A351D4">
        <w:rPr>
          <w:rFonts w:ascii="Times New Roman" w:hAnsi="Times New Roman"/>
          <w:sz w:val="24"/>
        </w:rPr>
        <w:t>varying</w:t>
      </w:r>
      <w:r w:rsidRPr="00A351D4">
        <w:rPr>
          <w:rFonts w:ascii="Times New Roman" w:eastAsia="Calibri" w:hAnsi="Times New Roman" w:cs="Times New Roman"/>
          <w:sz w:val="24"/>
          <w:szCs w:val="24"/>
        </w:rPr>
        <w:t xml:space="preserve"> needs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"Lockwood", "given" : "R", "non-dropping-particle" : "", "parse-names" : false, "suffix" : "" } ], "container-title" : "HR Magazine", "id" : "ITEM-1", "issue" : "3", "issued" : { "date-parts" : [ [ "2007" ] ] }, "page" : "1-11", "title" : "Leveraging employee engagement for competitive advantage: HR\u2019s strategic role.", "type" : "article-journal", "volume" : "52" }, "uris" : [ "http://www.mendeley.com/documents/?uuid=ce2ba58b-fd3e-43de-81f4-5c37287d1252" ] } ], "mendeley" : { "formattedCitation" : "(Lockwood, 2007)", "plainTextFormattedCitation" : "(Lockwood, 2007)", "previouslyFormattedCitation" : "(Lockwood, 2007)"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(Lockwood, 2007)</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w:t>
      </w:r>
    </w:p>
    <w:p w14:paraId="6BBC7DC5" w14:textId="77777777" w:rsidR="00A351D4" w:rsidRPr="00A351D4" w:rsidRDefault="00A351D4" w:rsidP="00A351D4">
      <w:pPr>
        <w:spacing w:after="0" w:line="480" w:lineRule="auto"/>
        <w:jc w:val="both"/>
        <w:rPr>
          <w:rFonts w:ascii="Times New Roman" w:eastAsia="Calibri" w:hAnsi="Times New Roman" w:cs="Times New Roman"/>
          <w:sz w:val="24"/>
          <w:szCs w:val="24"/>
        </w:rPr>
      </w:pPr>
    </w:p>
    <w:p w14:paraId="3931D704" w14:textId="77777777" w:rsidR="00A351D4" w:rsidRPr="00A351D4" w:rsidRDefault="00A351D4" w:rsidP="00A351D4">
      <w:pPr>
        <w:spacing w:after="0" w:line="480" w:lineRule="auto"/>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 xml:space="preserve">Lack of engagement among employees is potentially widespread and could be a fundamental problem to be overcome in any organization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"10.1108/AAAJ-05-2014-1692", "author" : [ { "dropping-particle" : "", "family" : "Dyball", "given" : "Maria Cadiz", "non-dropping-particle" : "", "parse-names" : false, "suffix" : "" }, { "dropping-particle" : "", "family" : "Wang", "given" : "Andy F.", "non-dropping-particle" : "", "parse-names" : false, "suffix" : "" }, { "dropping-particle" : "", "family" : "Wright", "given" : "Sue", "non-dropping-particle" : "", "parse-names" : false, "suffix" : "" } ], "container-title" : "Accounting, Auditing &amp; Accountability Journal", "id" : "ITEM-1", "issue" : "1", "issued" : { "date-parts" : [ [ "2015", "1", "19" ] ] }, "page" : "69-101", "title" : "(Dis)engaging with sustainability: evidence from an Australian business faculty", "type" : "article-journal", "volume" : "28" }, "uris" : [ "http://www.mendeley.com/documents/?uuid=4f003c41-821a-3718-8f9f-ac2cb1b926ae" ] } ], "mendeley" : { "formattedCitation" : "(Dyball, Wang, &amp; Wright, 2015)", "manualFormatting" : "(Dyball et al., 2015)", "plainTextFormattedCitation" : "(Dyball, Wang, &amp; Wright, 2015)", "previouslyFormattedCitation" : "(Dyball, Wang, &amp; Wright, 2015)"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(Dyball </w:t>
      </w:r>
      <w:r w:rsidRPr="00A351D4">
        <w:rPr>
          <w:rFonts w:ascii="Times New Roman" w:hAnsi="Times New Roman"/>
          <w:sz w:val="24"/>
        </w:rPr>
        <w:t>et al.</w:t>
      </w:r>
      <w:r w:rsidRPr="00A351D4">
        <w:rPr>
          <w:rFonts w:ascii="Times New Roman" w:eastAsia="Calibri" w:hAnsi="Times New Roman" w:cs="Times New Roman"/>
          <w:i/>
          <w:sz w:val="24"/>
          <w:szCs w:val="24"/>
        </w:rPr>
        <w:t>, 2</w:t>
      </w:r>
      <w:r w:rsidRPr="00A351D4">
        <w:rPr>
          <w:rFonts w:ascii="Times New Roman" w:eastAsia="Calibri" w:hAnsi="Times New Roman" w:cs="Times New Roman"/>
          <w:sz w:val="24"/>
          <w:szCs w:val="24"/>
        </w:rPr>
        <w:t>015)</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Gallup research has shown that only 13 percent of employees worldwide are engaged with their organizations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"MacLeod", "given" : "D", "non-dropping-particle" : "", "parse-names" : false, "suffix" : "" }, { "dropping-particle" : "", "family" : "Clarke", "given" : "N", "non-dropping-particle" : "", "parse-names" : false, "suffix" : "" } ], "id" : "ITEM-1", "issued" : { "date-parts" : [ [ "2011" ] ] }, "publisher" : "Department for Business Innovation and Skills", "publisher-place" : "London", "title" : "Engaging for success: enhancing performance through employee engagement, a report to Government\u200f", "type" : "book" }, "uris" : [ "http://www.mendeley.com/documents/?uuid=ee4e4b21-2781-3a44-980f-54606ed20275" ] } ], "mendeley" : { "formattedCitation" : "(MacLeod &amp; Clarke, 2011)", "plainTextFormattedCitation" : "(MacLeod &amp; Clarke, 2011)", "previouslyFormattedCitation" : "(MacLeod &amp; Clarke, 2011)"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(MacLeod and Clarke, 2011)</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Further observation indicates that levels of engagement in Japan are as low as 11 percent, while levels of disengagement are as high as 45 percent in India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"Haid", "given" : "M.", "non-dropping-particle" : "", "parse-names" : false, "suffix" : "" }, { "dropping-particle" : "", "family" : "Sims", "given" : "J.", "non-dropping-particle" : "", "parse-names" : false, "suffix" : "" } ], "id" : "ITEM-1", "issued" : { "date-parts" : [ [ "2009" ] ] }, "title" : "Employee engagement: Maximizing organizational performance.", "type" : "webpage" }, "uris" : [ "http://www.mendeley.com/documents/?uuid=e9930fbc-4612-46b2-bb12-bf8daba95efc" ] } ], "mendeley" : { "formattedCitation" : "(Haid &amp; Sims, 2009)", "plainTextFormattedCitation" : "(Haid &amp; Sims, 2009)", "previouslyFormattedCitation" : "(Haid &amp; Sims, 2009)"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(Haid and Sims, 2009)</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Gallup has determined that, in the U.S. workforce, the ratio of engaged to actively disengaged employees is approximately 2:1; in addition, the cost of active disengagement among U.S. employees has been estimated to be approximately $450–$550 billion annually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"10.1007/s10551-012-1599-5", "author" : [ { "dropping-particle" : "", "family" : "O\u2019Boyle", "given" : "E", "non-dropping-particle" : "", "parse-names" : false, "suffix" : "" }, { "dropping-particle" : "", "family" : "Harter", "given" : "J", "non-dropping-particle" : "", "parse-names" : false, "suffix" : "" } ], "container-title" : "Journal of Business Ethics", "id" : "ITEM-1", "issue" : "3", "issued" : { "date-parts" : [ [ "2013", "12", "22" ] ] }, "page" : "473-486", "title" : "State of the American workplace: Employee engagement insights for US business leaders.", "type" : "article-journal", "volume" : "118" }, "uris" : [ "http://www.mendeley.com/documents/?uuid=8c682877-996b-3538-aede-8ed89c979395" ] } ], "mendeley" : { "formattedCitation" : "(O\u2019Boyle &amp; Harter, 2013)", "plainTextFormattedCitation" : "(O\u2019Boyle &amp; Harter, 2013)", "previouslyFormattedCitation" : "(O\u2019Boyle &amp; Harter, 2013)"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(O’Boyle and Harter, 2013)</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w:t>
      </w:r>
    </w:p>
    <w:p w14:paraId="48129662"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sz w:val="24"/>
          <w:szCs w:val="24"/>
        </w:rPr>
      </w:pPr>
    </w:p>
    <w:p w14:paraId="0C2016F4"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 xml:space="preserve">Such country-level variations are likely due to differences in culture, values, politics, management styles, individual differences, and the national economy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"Haid", "given" : "M.", "non-dropping-particle" : "", "parse-names" : false, "suffix" : "" }, { "dropping-particle" : "", "family" : "Sims", "given" : "J.", "non-dropping-particle" : "", "parse-names" : false, "suffix" : "" } ], "id" : "ITEM-1", "issued" : { "date-parts" : [ [ "2009" ] ] }, "title" : "Employee engagement: Maximizing organizational performance.", "type" : "webpage" }, "uris" : [ "http://www.mendeley.com/documents/?uuid=e9930fbc-4612-46b2-bb12-bf8daba95efc" ] } ], "mendeley" : { "formattedCitation" : "(Haid &amp; Sims, 2009)", "plainTextFormattedCitation" : "(Haid &amp; Sims, 2009)", "previouslyFormattedCitation" : "(Haid &amp; Sims, 2009)"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(Haid and Sims, 2009)</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Hence, for people managing across borders, it is essential to be cognizant of factors contributing to engagement in the nations </w:t>
      </w:r>
      <w:r w:rsidRPr="00A351D4">
        <w:rPr>
          <w:rFonts w:ascii="Times New Roman" w:hAnsi="Times New Roman"/>
          <w:sz w:val="24"/>
        </w:rPr>
        <w:t>where they are operating</w:t>
      </w:r>
      <w:r w:rsidRPr="00A351D4">
        <w:rPr>
          <w:rFonts w:ascii="Times New Roman" w:eastAsia="Calibri" w:hAnsi="Times New Roman" w:cs="Times New Roman"/>
          <w:sz w:val="24"/>
          <w:szCs w:val="24"/>
        </w:rPr>
        <w:t xml:space="preserve">. However, most engagement studies have been conducted in Western contexts (mainly in the USA and Europe); consequently, this topic needs to be investigated in non-Western contexts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"10.1080/00207594.2013.768768", "author" : [ { "dropping-particle" : "", "family" : "Poon", "given" : "June M. L.", "non-dropping-particle" : "", "parse-names" : false, "suffix" : "" } ], "container-title" : "International Journal of Psychology", "id" : "ITEM-1", "issue" : "6", "issued" : { "date-parts" : [ [ "2013", "12" ] ] }, "page" : "1148-1155", "title" : "Relationships among perceived career support, affective commitment, and work engagement", "type" : "article-journal", "volume" : "48" }, "uris" : [ "http://www.mendeley.com/documents/?uuid=68ae6c59-3856-316e-9be5-b8493f0ef0b4" ] } ], "mendeley" : { "formattedCitation" : "(Poon, 2013)", "plainTextFormattedCitation" : "(Poon, 2013)", "previouslyFormattedCitation" : "(Poon, 2013)"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(Poon, 2013)</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Models of engagement that work in the host nation, for example, may have no effect, or even the opposite effect to that intended, in other countries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"abstract" : "Key Findings: \u2022 Engagement is powerful but complicated \u2022 Stop worrying about benchmarking and determine key employee engagement components for your organization based on your unique business strategy and employee roles \u2022 Identify other key drivers of performance \u2022 Build capability to do these analyses internally or find strong partnerships \u2022 Create generalists who are good consumers of analytics \u2013 understand results/ask good questions Keywords", "author" : [ { "dropping-particle" : "", "family" : "Collins", "given" : "Christopher J", "non-dropping-particle" : "", "parse-names" : false, "suffix" : "" } ], "container-title" : "Center for Advanced Human Resource Studies", "id" : "ITEM-1", "issued" : { "date-parts" : [ [ "2013" ] ] }, "publisher-place" : "NY", "title" : "When It Comes to Employee Engagement, One Size Does Not Fit All", "type" : "report" }, "uris" : [ "http://www.mendeley.com/documents/?uuid=f12b8428-08e3-3638-94aa-009ce435d137" ] } ], "mendeley" : { "formattedCitation" : "(Collins, 2013)", "plainTextFormattedCitation" : "(Collins, 2013)", "previouslyFormattedCitation" : "(Collins, 2013)"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(Collins, 2013)</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In addition, it is important to examine employee engagement in the public sector and its effect on employee performance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"Brunetto", "given" : "Y", "non-dropping-particle" : "", "parse-names" : false, "suffix" : "" }, { "dropping-particle" : "", "family" : "Teo", "given" : "S", "non-dropping-particle" : "", "parse-names" : false, "suffix" : "" }, { "dropping-particle" : "", "family" : "Shacklock", "given" : "K", "non-dropping-particle" : "", "parse-names" : false, "suffix" : "" }, { "dropping-particle" : "", "family" : "Farr\u2010Wharton", "given" : "R.", "non-dropping-particle" : "", "parse-names" : false, "suffix" : "" } ], "container-title" : ". Human Resource Management Journal", "id" : "ITEM-1", "issue" : "4", "issued" : { "date-parts" : [ [ "2012" ] ] }, "page" : "428-441", "title" : "Emotional intelligence, job satisfaction, well\u2010being and engagement: explaining organisational commitment and turnover intentions in policing\u200f", "type" : "article-journal", "volume" : "22" }, "uris" : [ "http://www.mendeley.com/documents/?uuid=1e0d2a55-c144-35eb-b087-048980109123" ] } ], "mendeley" : { "formattedCitation" : "(Brunetto et al., 2012)", "plainTextFormattedCitation" : "(Brunetto et al., 2012)", "previouslyFormattedCitation" : "(Brunetto et al., 2012)"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(Brunetto </w:t>
      </w:r>
      <w:r w:rsidRPr="00A351D4">
        <w:rPr>
          <w:rFonts w:ascii="Times New Roman" w:hAnsi="Times New Roman"/>
          <w:sz w:val="24"/>
        </w:rPr>
        <w:t>et al.</w:t>
      </w:r>
      <w:r w:rsidRPr="00A351D4">
        <w:rPr>
          <w:rFonts w:ascii="Times New Roman" w:eastAsia="Calibri" w:hAnsi="Times New Roman" w:cs="Times New Roman"/>
          <w:i/>
          <w:sz w:val="24"/>
          <w:szCs w:val="24"/>
        </w:rPr>
        <w:t>,</w:t>
      </w:r>
      <w:r w:rsidRPr="00A351D4">
        <w:rPr>
          <w:rFonts w:ascii="Times New Roman" w:eastAsia="Calibri" w:hAnsi="Times New Roman" w:cs="Times New Roman"/>
          <w:sz w:val="24"/>
          <w:szCs w:val="24"/>
        </w:rPr>
        <w:t xml:space="preserve"> 2012)</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Organizations in the United Arab Emirates (UAE) should attract employees not only from within the country but also globally to gain a competitive advantage; therefore, the UAE should determine the key drivers of employee engagement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"Maktoum", "given" : "S.", "non-dropping-particle" : "Al", "parse-names" : false, "suffix" : "" } ], "id" : "ITEM-1", "issued" : { "date-parts" : [ [ "2015" ] ] }, "number-of-pages" : "1-96", "publisher" : "The British University in Dubai", "title" : "A Study on Drivers of Employee Engagement in the United Arab Emirates", "type" : "thesis" }, "uris" : [ "http://www.mendeley.com/documents/?uuid=be6b61ad-45fe-30e7-b98f-691012906f67" ] } ], "mendeley" : { "formattedCitation" : "(S. Al Maktoum, 2015)", "manualFormatting" : "(Al Maktoum, 2015)", "plainTextFormattedCitation" : "(S. Al Maktoum, 2015)", "previouslyFormattedCitation" : "(S. Al Maktoum, 2015)"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(Al Maktoum, 2015)</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Engagement, motivation, and productivity, as proven means to enhance organizational performance, are all considered organizational challenges in the Gulf Cooperation Council (GCC) region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"10.1108/IJPPM-05-2016-0090", "author" : [ { "dropping-particle" : "", "family" : "Singh", "given" : "Sanjay Kumar", "non-dropping-particle" : "", "parse-names" : false, "suffix" : "" }, { "dropping-particle" : "", "family" : "Burgess", "given" : "Thomas F", "non-dropping-particle" : "", "parse-names" : false, "suffix" : "" }, { "dropping-particle" : "", "family" : "Heap", "given" : "John", "non-dropping-particle" : "", "parse-names" : false, "suffix" : "" } ], "container-title" : "International Journal of Productivity and Performance Management", "id" : "ITEM-1", "issue" : "6", "issued" : { "date-parts" : [ [ "2016", "7", "11" ] ] }, "page" : "IJPPM-05-2016-0090", "title" : "Managing performance and productivity for organizational competitiveness", "type" : "article-journal", "volume" : "65" }, "uris" : [ "http://www.mendeley.com/documents/?uuid=7171f549-3e3f-3de0-93e0-5cd319796169" ] } ], "mendeley" : { "formattedCitation" : "(Singh, Burgess, &amp; Heap, 2016)", "manualFormatting" : "(Singh et al., 2016)", "plainTextFormattedCitation" : "(Singh, Burgess, &amp; Heap, 2016)", "previouslyFormattedCitation" : "(Singh, Burgess, &amp; Heap, 2016)"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(Singh </w:t>
      </w:r>
      <w:r w:rsidRPr="00A351D4">
        <w:rPr>
          <w:rFonts w:ascii="Times New Roman" w:hAnsi="Times New Roman"/>
          <w:sz w:val="24"/>
        </w:rPr>
        <w:t>et al.</w:t>
      </w:r>
      <w:r w:rsidRPr="00A351D4">
        <w:rPr>
          <w:rFonts w:ascii="Times New Roman" w:eastAsia="Calibri" w:hAnsi="Times New Roman" w:cs="Times New Roman"/>
          <w:i/>
          <w:sz w:val="24"/>
          <w:szCs w:val="24"/>
        </w:rPr>
        <w:t>,</w:t>
      </w:r>
      <w:r w:rsidRPr="00A351D4">
        <w:rPr>
          <w:rFonts w:ascii="Times New Roman" w:eastAsia="Calibri" w:hAnsi="Times New Roman" w:cs="Times New Roman"/>
          <w:sz w:val="24"/>
          <w:szCs w:val="24"/>
        </w:rPr>
        <w:t xml:space="preserve"> 2016)</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Hence, the UAE provides a good example of a multinational environment in which managers need to possess awareness of and capabilities in engagement concepts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"URL" : "http://www.indexmundi.com/united_arab_emirates/population.html", "accessed" : { "date-parts" : [ [ "2015", "12", "12" ] ] }, "author" : [ { "dropping-particle" : "", "family" : "IndexMundi", "given" : "", "non-dropping-particle" : "", "parse-names" : false, "suffix" : "" } ], "id" : "ITEM-1", "issued" : { "date-parts" : [ [ "2014" ] ] }, "title" : "United Arab Emirates, population", "type" : "webpage" }, "uris" : [ "http://www.mendeley.com/documents/?uuid=a36f824b-6abc-447c-b0da-83e11ba3a8a4" ] } ], "mendeley" : { "formattedCitation" : "(IndexMundi, 2014)", "plainTextFormattedCitation" : "(IndexMundi, 2014)", "previouslyFormattedCitation" : "(IndexMundi, 2014)"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(IndexMundi, 2014)</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for which reason it was chosen as the present study’s setting.</w:t>
      </w:r>
    </w:p>
    <w:p w14:paraId="461D50F4"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sz w:val="24"/>
          <w:szCs w:val="24"/>
        </w:rPr>
      </w:pPr>
    </w:p>
    <w:p w14:paraId="6DB770F6" w14:textId="77777777" w:rsidR="00A351D4" w:rsidRPr="00FC009A" w:rsidRDefault="00FC009A" w:rsidP="00FC009A">
      <w:pPr>
        <w:pStyle w:val="Heading1"/>
      </w:pPr>
      <w:bookmarkStart w:id="24" w:name="_Toc478593083"/>
      <w:bookmarkStart w:id="25" w:name="_Toc485153217"/>
      <w:r w:rsidRPr="00FC009A">
        <w:t>1.1</w:t>
      </w:r>
      <w:r w:rsidRPr="00FC009A">
        <w:tab/>
        <w:t xml:space="preserve"> </w:t>
      </w:r>
      <w:r w:rsidR="00A351D4" w:rsidRPr="00FC009A">
        <w:t xml:space="preserve">The Research </w:t>
      </w:r>
      <w:r w:rsidRPr="00FC009A">
        <w:t>Problem</w:t>
      </w:r>
      <w:bookmarkEnd w:id="24"/>
      <w:bookmarkEnd w:id="25"/>
    </w:p>
    <w:p w14:paraId="317582C8" w14:textId="77777777" w:rsidR="00A351D4" w:rsidRPr="00A351D4" w:rsidRDefault="00A351D4" w:rsidP="00A351D4">
      <w:pPr>
        <w:autoSpaceDE w:val="0"/>
        <w:autoSpaceDN w:val="0"/>
        <w:adjustRightInd w:val="0"/>
        <w:spacing w:after="0" w:line="480" w:lineRule="auto"/>
        <w:jc w:val="both"/>
        <w:rPr>
          <w:rFonts w:cstheme="majorBidi"/>
          <w:sz w:val="24"/>
          <w:szCs w:val="24"/>
        </w:rPr>
      </w:pPr>
    </w:p>
    <w:p w14:paraId="0426FE6A"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sz w:val="24"/>
          <w:szCs w:val="24"/>
        </w:rPr>
      </w:pPr>
      <w:r w:rsidRPr="00A351D4">
        <w:rPr>
          <w:rFonts w:cstheme="majorBidi"/>
          <w:sz w:val="24"/>
          <w:szCs w:val="24"/>
        </w:rPr>
        <w:t xml:space="preserve">The level of employee engagement in global modern associations is low </w:t>
      </w:r>
      <w:r w:rsidRPr="00A351D4">
        <w:rPr>
          <w:rFonts w:cstheme="majorBidi"/>
          <w:sz w:val="24"/>
          <w:szCs w:val="24"/>
        </w:rPr>
        <w:fldChar w:fldCharType="begin" w:fldLock="1"/>
      </w:r>
      <w:r w:rsidRPr="00A351D4">
        <w:rPr>
          <w:rFonts w:cstheme="majorBidi"/>
          <w:sz w:val="24"/>
          <w:szCs w:val="24"/>
        </w:rPr>
        <w:instrText>ADDIN CSL_CITATION { "citationItems" : [ { "id" : "ITEM-1", "itemData" : { "author" : [ { "dropping-particle" : "", "family" : "Choi", "given" : "SB", "non-dropping-particle" : "", "parse-names" : false, "suffix" : "" }, { "dropping-particle" : "", "family" : "Tran", "given" : "TBH", "non-dropping-particle" : "", "parse-names" : false, "suffix" : "" }, { "dropping-particle" : "", "family" : "Park", "given" : "BI", "non-dropping-particle" : "", "parse-names" : false, "suffix" : "" } ], "container-title" : "Social Behavior and Personality\u200f", "id" : "ITEM-1", "issue" : "6", "issued" : { "date-parts" : [ [ "2015" ] ] }, "page" : "931-943", "title" : "Inclusive leadership and work engagement: Mediating roles of affective organizational commitment and creativity\u200f", "type" : "article-journal", "volume" : "43" }, "uris" : [ "http://www.mendeley.com/documents/?uuid=b438bd15-becd-35a4-9df4-0457a8d5fe66" ] } ], "mendeley" : { "formattedCitation" : "(Choi, Tran, &amp; Park, 2015)", "manualFormatting" : "(Choi et al., 2015)", "plainTextFormattedCitation" : "(Choi, Tran, &amp; Park, 2015)", "previouslyFormattedCitation" : "(Choi, Tran, &amp; Park, 2015)" }, "properties" : { "noteIndex" : 0 }, "schema" : "https://github.com/citation-style-language/schema/raw/master/csl-citation.json" }</w:instrText>
      </w:r>
      <w:r w:rsidRPr="00A351D4">
        <w:rPr>
          <w:rFonts w:cstheme="majorBidi"/>
          <w:sz w:val="24"/>
          <w:szCs w:val="24"/>
        </w:rPr>
        <w:fldChar w:fldCharType="separate"/>
      </w:r>
      <w:r w:rsidRPr="00A351D4">
        <w:rPr>
          <w:rFonts w:cstheme="majorBidi"/>
          <w:sz w:val="24"/>
          <w:szCs w:val="24"/>
        </w:rPr>
        <w:t xml:space="preserve">(Choi </w:t>
      </w:r>
      <w:r w:rsidRPr="00A351D4">
        <w:rPr>
          <w:sz w:val="24"/>
        </w:rPr>
        <w:t>et al.</w:t>
      </w:r>
      <w:r w:rsidRPr="00A351D4">
        <w:rPr>
          <w:rFonts w:cstheme="majorBidi"/>
          <w:i/>
          <w:sz w:val="24"/>
          <w:szCs w:val="24"/>
        </w:rPr>
        <w:t>,</w:t>
      </w:r>
      <w:r w:rsidRPr="00A351D4">
        <w:rPr>
          <w:rFonts w:cstheme="majorBidi"/>
          <w:sz w:val="24"/>
          <w:szCs w:val="24"/>
        </w:rPr>
        <w:t xml:space="preserve"> 2015)</w:t>
      </w:r>
      <w:r w:rsidRPr="00A351D4">
        <w:rPr>
          <w:rFonts w:cstheme="majorBidi"/>
          <w:sz w:val="24"/>
          <w:szCs w:val="24"/>
        </w:rPr>
        <w:fldChar w:fldCharType="end"/>
      </w:r>
      <w:r w:rsidRPr="00A351D4">
        <w:rPr>
          <w:rFonts w:cstheme="majorBidi"/>
          <w:sz w:val="24"/>
          <w:szCs w:val="24"/>
        </w:rPr>
        <w:t xml:space="preserve">. Employees who are engaged at a given point in time may not be engaged at the same level at a later point </w:t>
      </w:r>
      <w:r w:rsidRPr="00A351D4">
        <w:rPr>
          <w:rFonts w:cstheme="majorBidi"/>
          <w:sz w:val="24"/>
          <w:szCs w:val="24"/>
        </w:rPr>
        <w:fldChar w:fldCharType="begin" w:fldLock="1"/>
      </w:r>
      <w:r w:rsidRPr="00A351D4">
        <w:rPr>
          <w:rFonts w:cstheme="majorBidi"/>
          <w:sz w:val="24"/>
          <w:szCs w:val="24"/>
        </w:rPr>
        <w:instrText>ADDIN CSL_CITATION { "citationItems" : [ { "id" : "ITEM-1", "itemData" : { "author" : [ { "dropping-particle" : "", "family" : "Tims", "given" : "M", "non-dropping-particle" : "", "parse-names" : false, "suffix" : "" }, { "dropping-particle" : "", "family" : "Bakker", "given" : "AB", "non-dropping-particle" : "", "parse-names" : false, "suffix" : "" }, { "dropping-particle" : "", "family" : "Xanthopoulou", "given" : "D", "non-dropping-particle" : "", "parse-names" : false, "suffix" : "" } ], "container-title" : "The Leadership Quarterly", "id" : "ITEM-1", "issue" : "1", "issued" : { "date-parts" : [ [ "2011" ] ] }, "page" : "121-131", "title" : "Do transformational leaders enhance their followers' daily work engagement?\u200f", "type" : "article-journal", "volume" : "22" }, "uris" : [ "http://www.mendeley.com/documents/?uuid=91a279ae-28ff-3206-872c-ae08850c2aec" ] }, { "id" : "ITEM-2", "itemData" : { "author" : [ { "dropping-particle" : "", "family" : "Breevaart", "given" : "K", "non-dropping-particle" : "", "parse-names" : false, "suffix" : "" }, { "dropping-particle" : "", "family" : "Bakker", "given" : "A", "non-dropping-particle" : "", "parse-names" : false, "suffix" : "" }, { "dropping-particle" : "", "family" : "Hetland", "given" : "J", "non-dropping-particle" : "", "parse-names" : false, "suffix" : "" }, { "dropping-particle" : "", "family" : "Demerouti", "given" : "E", "non-dropping-particle" : "", "parse-names" : false, "suffix" : "" }, { "dropping-particle" : "", "family" : "Olsen", "given" : "O.K.", "non-dropping-particle" : "", "parse-names" : false, "suffix" : "" }, { "dropping-particle" : "", "family" : "Espevik", "given" : "R.", "non-dropping-particle" : "", "parse-names" : false, "suffix" : "" } ], "container-title" : "Journal of Occupational and Organizational Psychology", "id" : "ITEM-2", "issue" : "1", "issued" : { "date-parts" : [ [ "2014" ] ] }, "page" : "138\u2013157", "title" : "Daily transactional and transformational leadership and daily employee engagement\u200f", "type" : "article-journal", "volume" : "87" }, "uris" : [ "http://www.mendeley.com/documents/?uuid=cc4f1a18-5a41-3930-bf51-9c864f98d8b7" ] } ], "mendeley" : { "formattedCitation" : "(Breevaart et al., 2014; Tims, Bakker, &amp; Xanthopoulou, 2011)", "manualFormatting" : "(Breevaart et al., 2014; Tims et al., 2011)", "plainTextFormattedCitation" : "(Breevaart et al., 2014; Tims, Bakker, &amp; Xanthopoulou, 2011)", "previouslyFormattedCitation" : "(Breevaart et al., 2014; Tims, Bakker, &amp; Xanthopoulou, 2011)" }, "properties" : { "noteIndex" : 0 }, "schema" : "https://github.com/citation-style-language/schema/raw/master/csl-citation.json" }</w:instrText>
      </w:r>
      <w:r w:rsidRPr="00A351D4">
        <w:rPr>
          <w:rFonts w:cstheme="majorBidi"/>
          <w:sz w:val="24"/>
          <w:szCs w:val="24"/>
        </w:rPr>
        <w:fldChar w:fldCharType="separate"/>
      </w:r>
      <w:r w:rsidRPr="00A351D4">
        <w:rPr>
          <w:rFonts w:cstheme="majorBidi"/>
          <w:sz w:val="24"/>
          <w:szCs w:val="24"/>
        </w:rPr>
        <w:t xml:space="preserve">(Breevaart et al., 2014; Tims </w:t>
      </w:r>
      <w:r w:rsidRPr="00A351D4">
        <w:rPr>
          <w:rFonts w:ascii="Times New Roman" w:hAnsi="Times New Roman"/>
          <w:sz w:val="24"/>
        </w:rPr>
        <w:t>et al.</w:t>
      </w:r>
      <w:r w:rsidRPr="00A351D4">
        <w:rPr>
          <w:rFonts w:ascii="Times New Roman" w:eastAsia="Calibri" w:hAnsi="Times New Roman" w:cs="Times New Roman"/>
          <w:i/>
          <w:sz w:val="24"/>
          <w:szCs w:val="24"/>
        </w:rPr>
        <w:t>,</w:t>
      </w:r>
      <w:r w:rsidRPr="00A351D4">
        <w:rPr>
          <w:rFonts w:cstheme="majorBidi"/>
          <w:sz w:val="24"/>
          <w:szCs w:val="24"/>
        </w:rPr>
        <w:t xml:space="preserve"> 2011)</w:t>
      </w:r>
      <w:r w:rsidRPr="00A351D4">
        <w:rPr>
          <w:rFonts w:cstheme="majorBidi"/>
          <w:sz w:val="24"/>
          <w:szCs w:val="24"/>
        </w:rPr>
        <w:fldChar w:fldCharType="end"/>
      </w:r>
      <w:r w:rsidRPr="00A351D4">
        <w:rPr>
          <w:rFonts w:cstheme="majorBidi"/>
          <w:sz w:val="24"/>
          <w:szCs w:val="24"/>
        </w:rPr>
        <w:t xml:space="preserve">. Furthermore, it was clear from this study’s literature review that most research about this subject focuses principally on Western countries, with few studies investigating employee engagement in the Arab world </w:t>
      </w:r>
      <w:r w:rsidRPr="00A351D4">
        <w:rPr>
          <w:rFonts w:cstheme="majorBidi"/>
          <w:sz w:val="24"/>
          <w:szCs w:val="24"/>
        </w:rPr>
        <w:fldChar w:fldCharType="begin" w:fldLock="1"/>
      </w:r>
      <w:r w:rsidRPr="00A351D4">
        <w:rPr>
          <w:rFonts w:cstheme="majorBidi"/>
          <w:sz w:val="24"/>
          <w:szCs w:val="24"/>
        </w:rPr>
        <w:instrText>ADDIN CSL_CITATION { "citationItems" : [ { "id" : "ITEM-1", "itemData" : { "abstract" : "I warrant that the content of this dissertation is the direct result of my own work and that any use made in it of published or unpublished copyright material falls within the limits permitted by international copyright conventions. I understand that one copy of my dissertation will be deposited in the University Library for permanent retention. I hereby agree that the material mentioned above for which I am author and copyright holder may be copied and distributed by The British University in Dubai for the purposes of research, private study or education and that The British University in Dubai may recover from purchasers the costs incurred in such copying and distribution, where appropriate. I understand that The British University in Dubai may make that copy available in digital format if appropriate. I understand that I may apply to the University to retain the right to withhold or to restrict access to my dissertation for a period which shall not normally exceed four calendar years from the congregation at which the degree is conferred, the length of the period to be specified in the application, together with the precise reasons for making that application. Abstract In the last decade, Talent Management and Employee Engagement, and their impact on", "author" : [ { "dropping-particle" : "", "family" : "Mohamed Musallam Aljunaibi", "given" : "By", "non-dropping-particle" : "", "parse-names" : false, "suffix" : "" }, { "dropping-particle" : "", "family" : "Mohamed Aljunaibi", "given" : "Name M", "non-dropping-particle" : "", "parse-names" : false, "suffix" : "" } ], "id" : "ITEM-1", "issued" : { "date-parts" : [ [ "2014" ] ] }, "number-of-pages" : "1-79", "publisher" : "The British University in Dubai", "title" : "Talent Management and Employee Engagement", "type" : "thesis" }, "uris" : [ "http://www.mendeley.com/documents/?uuid=da87da9f-e0ee-376a-abcb-ce4f6dceb31b" ] } ], "mendeley" : { "formattedCitation" : "(Mohamed Musallam Aljunaibi &amp; Mohamed Aljunaibi, 2014)", "manualFormatting" : "(Aljunaibi, 2014)", "plainTextFormattedCitation" : "(Mohamed Musallam Aljunaibi &amp; Mohamed Aljunaibi, 2014)", "previouslyFormattedCitation" : "(Mohamed Musallam Aljunaibi &amp; Mohamed Aljunaibi, 2014)" }, "properties" : { "noteIndex" : 0 }, "schema" : "https://github.com/citation-style-language/schema/raw/master/csl-citation.json" }</w:instrText>
      </w:r>
      <w:r w:rsidRPr="00A351D4">
        <w:rPr>
          <w:rFonts w:cstheme="majorBidi"/>
          <w:sz w:val="24"/>
          <w:szCs w:val="24"/>
        </w:rPr>
        <w:fldChar w:fldCharType="separate"/>
      </w:r>
      <w:r w:rsidRPr="00A351D4">
        <w:rPr>
          <w:rFonts w:cstheme="majorBidi"/>
          <w:sz w:val="24"/>
          <w:szCs w:val="24"/>
        </w:rPr>
        <w:t>(Aljunaibi, 2014)</w:t>
      </w:r>
      <w:r w:rsidRPr="00A351D4">
        <w:rPr>
          <w:rFonts w:cstheme="majorBidi"/>
          <w:sz w:val="24"/>
          <w:szCs w:val="24"/>
        </w:rPr>
        <w:fldChar w:fldCharType="end"/>
      </w:r>
      <w:r w:rsidRPr="00A351D4">
        <w:rPr>
          <w:rFonts w:cstheme="majorBidi"/>
          <w:sz w:val="24"/>
          <w:szCs w:val="24"/>
        </w:rPr>
        <w:t xml:space="preserve">. Based on the Arabian Peninsula , the GCC (including the UAE) has one of the highest rates of employee disengagement, which has led to high turnover due to a lack of clear roles </w:t>
      </w:r>
      <w:r w:rsidRPr="00A351D4">
        <w:rPr>
          <w:rFonts w:cstheme="majorBidi"/>
          <w:sz w:val="24"/>
          <w:szCs w:val="24"/>
        </w:rPr>
        <w:fldChar w:fldCharType="begin" w:fldLock="1"/>
      </w:r>
      <w:r w:rsidRPr="00A351D4">
        <w:rPr>
          <w:rFonts w:cstheme="majorBidi"/>
          <w:sz w:val="24"/>
          <w:szCs w:val="24"/>
        </w:rPr>
        <w:instrText>ADDIN CSL_CITATION { "citationItems" : [ { "id" : "ITEM-1", "itemData" : { "author" : [ { "dropping-particle" : "", "family" : "Maktoum", "given" : "S.", "non-dropping-particle" : "Al", "parse-names" : false, "suffix" : "" } ], "id" : "ITEM-1", "issued" : { "date-parts" : [ [ "2015" ] ] }, "number-of-pages" : "1-96", "publisher" : "The British University in Dubai", "title" : "A Study on Drivers of Employee Engagement in the United Arab Emirates", "type" : "thesis" }, "uris" : [ "http://www.mendeley.com/documents/?uuid=be6b61ad-45fe-30e7-b98f-691012906f67" ] } ], "mendeley" : { "formattedCitation" : "(S. Al Maktoum, 2015)", "manualFormatting" : "(Al Maktoum, 2015)", "plainTextFormattedCitation" : "(S. Al Maktoum, 2015)", "previouslyFormattedCitation" : "(S. Al Maktoum, 2015)" }, "properties" : { "noteIndex" : 0 }, "schema" : "https://github.com/citation-style-language/schema/raw/master/csl-citation.json" }</w:instrText>
      </w:r>
      <w:r w:rsidRPr="00A351D4">
        <w:rPr>
          <w:rFonts w:cstheme="majorBidi"/>
          <w:sz w:val="24"/>
          <w:szCs w:val="24"/>
        </w:rPr>
        <w:fldChar w:fldCharType="separate"/>
      </w:r>
      <w:r w:rsidRPr="00A351D4">
        <w:rPr>
          <w:rFonts w:cstheme="majorBidi"/>
          <w:sz w:val="24"/>
          <w:szCs w:val="24"/>
        </w:rPr>
        <w:t>(</w:t>
      </w:r>
      <w:r w:rsidRPr="00A351D4">
        <w:rPr>
          <w:rFonts w:cstheme="majorBidi"/>
          <w:sz w:val="24"/>
          <w:szCs w:val="24"/>
        </w:rPr>
        <w:fldChar w:fldCharType="begin" w:fldLock="1"/>
      </w:r>
      <w:r w:rsidRPr="00A351D4">
        <w:rPr>
          <w:rFonts w:cstheme="majorBidi"/>
          <w:sz w:val="24"/>
          <w:szCs w:val="24"/>
        </w:rPr>
        <w:instrText>ADDIN CSL_CITATION { "citationItems" : [ { "id" : "ITEM-1", "itemData" : { "author" : [ { "dropping-particle" : "", "family" : "Hassani", "given" : "J.", "non-dropping-particle" : "Al", "parse-names" : false, "suffix" : "" } ], "id" : "ITEM-1", "issued" : { "date-parts" : [ [ "2012" ] ] }, "number-of-pages" : "1-104", "publisher" : "United Arab Emirates University ", "title" : "Primary English Language Teachers' Perceptions On Professional Development Programs In Public Private Partnership Schools In Al - Ain, United Arab Emirates", "type" : "thesis" }, "uris" : [ "http://www.mendeley.com/documents/?uuid=b05e33f0-9c90-3434-9853-58df2f53d632" ] } ], "mendeley" : { "formattedCitation" : "(Al Hassani, 2012)", "plainTextFormattedCitation" : "(Al Hassani, 2012)", "previouslyFormattedCitation" : "(Al Hassani, 2012)" }, "properties" : { "noteIndex" : 0 }, "schema" : "https://github.com/citation-style-language/schema/raw/master/csl-citation.json" }</w:instrText>
      </w:r>
      <w:r w:rsidRPr="00A351D4">
        <w:rPr>
          <w:rFonts w:cstheme="majorBidi"/>
          <w:sz w:val="24"/>
          <w:szCs w:val="24"/>
        </w:rPr>
        <w:fldChar w:fldCharType="separate"/>
      </w:r>
      <w:r w:rsidRPr="00A351D4">
        <w:rPr>
          <w:rFonts w:cstheme="majorBidi"/>
          <w:sz w:val="24"/>
          <w:szCs w:val="24"/>
        </w:rPr>
        <w:t xml:space="preserve">Al Hassani, 2012; </w:t>
      </w:r>
      <w:r w:rsidRPr="00A351D4">
        <w:rPr>
          <w:rFonts w:cstheme="majorBidi"/>
          <w:sz w:val="24"/>
          <w:szCs w:val="24"/>
        </w:rPr>
        <w:fldChar w:fldCharType="end"/>
      </w:r>
      <w:r w:rsidRPr="00A351D4">
        <w:rPr>
          <w:rFonts w:cstheme="majorBidi"/>
          <w:sz w:val="24"/>
          <w:szCs w:val="24"/>
        </w:rPr>
        <w:t>Al Maktoum, 2015)</w:t>
      </w:r>
      <w:r w:rsidRPr="00A351D4">
        <w:rPr>
          <w:rFonts w:cstheme="majorBidi"/>
          <w:sz w:val="24"/>
          <w:szCs w:val="24"/>
        </w:rPr>
        <w:fldChar w:fldCharType="end"/>
      </w:r>
      <w:r w:rsidRPr="00A351D4">
        <w:rPr>
          <w:rFonts w:cstheme="majorBidi"/>
          <w:sz w:val="24"/>
          <w:szCs w:val="24"/>
        </w:rPr>
        <w:t xml:space="preserve">. In contrasting findings, engaged employees in the Gulf States demonstrated readiness to perform extra roles to improve organizational performance, especially in rapidly changing regions </w:t>
      </w:r>
      <w:r w:rsidRPr="00A351D4">
        <w:rPr>
          <w:rFonts w:cstheme="majorBidi"/>
          <w:sz w:val="24"/>
          <w:szCs w:val="24"/>
        </w:rPr>
        <w:fldChar w:fldCharType="begin" w:fldLock="1"/>
      </w:r>
      <w:r w:rsidRPr="00A351D4">
        <w:rPr>
          <w:rFonts w:cstheme="majorBidi"/>
          <w:sz w:val="24"/>
          <w:szCs w:val="24"/>
        </w:rPr>
        <w:instrText>ADDIN CSL_CITATION { "citationItems" : [ { "id" : "ITEM-1", "itemData" : { "abstract" : "I warrant that the content of this dissertation is the direct result of my own work and that any use made in it of published or unpublished copyright material falls within the limits permitted by international copyright conventions. I understand that one copy of my dissertation will be deposited in the University Library for permanent retention. I hereby agree that the material mentioned above for which I am author and copyright holder may be copied and distributed by The British University in Dubai for the purposes of research, private study or education and that The British University in Dubai may recover from purchasers the costs incurred in such copying and distribution, where appropriate. I understand that The British University in Dubai may make that copy available in digital format if appropriate. I understand that I may apply to the University to retain the right to withhold or to restrict access to my dissertation for a period which shall not normally exceed four calendar years from the congregation at which the degree is conferred, the length of the period to be specified in the application, together with the precise reasons for making that application. Abstract In the last decade, Talent Management and Employee Engagement, and their impact on", "author" : [ { "dropping-particle" : "", "family" : "Mohamed Musallam Aljunaibi", "given" : "By", "non-dropping-particle" : "", "parse-names" : false, "suffix" : "" }, { "dropping-particle" : "", "family" : "Mohamed Aljunaibi", "given" : "Name M", "non-dropping-particle" : "", "parse-names" : false, "suffix" : "" } ], "id" : "ITEM-1", "issued" : { "date-parts" : [ [ "2014" ] ] }, "number-of-pages" : "1-79", "publisher" : "The British University in Dubai", "title" : "Talent Management and Employee Engagement", "type" : "thesis" }, "uris" : [ "http://www.mendeley.com/documents/?uuid=da87da9f-e0ee-376a-abcb-ce4f6dceb31b" ] } ], "mendeley" : { "formattedCitation" : "(Mohamed Musallam Aljunaibi &amp; Mohamed Aljunaibi, 2014)", "manualFormatting" : "(Aljunaibi, 2014)", "plainTextFormattedCitation" : "(Mohamed Musallam Aljunaibi &amp; Mohamed Aljunaibi, 2014)", "previouslyFormattedCitation" : "(Mohamed Musallam Aljunaibi &amp; Mohamed Aljunaibi, 2014)" }, "properties" : { "noteIndex" : 0 }, "schema" : "https://github.com/citation-style-language/schema/raw/master/csl-citation.json" }</w:instrText>
      </w:r>
      <w:r w:rsidRPr="00A351D4">
        <w:rPr>
          <w:rFonts w:cstheme="majorBidi"/>
          <w:sz w:val="24"/>
          <w:szCs w:val="24"/>
        </w:rPr>
        <w:fldChar w:fldCharType="separate"/>
      </w:r>
      <w:r w:rsidRPr="00A351D4">
        <w:rPr>
          <w:rFonts w:cstheme="majorBidi"/>
          <w:sz w:val="24"/>
          <w:szCs w:val="24"/>
        </w:rPr>
        <w:t>(Aljunaibi, 2014)</w:t>
      </w:r>
      <w:r w:rsidRPr="00A351D4">
        <w:rPr>
          <w:rFonts w:cstheme="majorBidi"/>
          <w:sz w:val="24"/>
          <w:szCs w:val="24"/>
        </w:rPr>
        <w:fldChar w:fldCharType="end"/>
      </w:r>
      <w:r w:rsidRPr="00A351D4">
        <w:rPr>
          <w:rFonts w:cstheme="majorBidi"/>
          <w:sz w:val="24"/>
          <w:szCs w:val="24"/>
        </w:rPr>
        <w:t xml:space="preserve">. In recent years, </w:t>
      </w:r>
      <w:r w:rsidRPr="00A351D4">
        <w:rPr>
          <w:rFonts w:ascii="Times New Roman" w:eastAsia="Calibri" w:hAnsi="Times New Roman" w:cs="Times New Roman"/>
          <w:sz w:val="24"/>
          <w:szCs w:val="24"/>
        </w:rPr>
        <w:t xml:space="preserve">the UAE undertook to stimulate competitiveness in the public sector; therefore, this sector has been facing significant transformation as the Emirati government has boosted the prominence of innovation, through incentives such as excellence awards and leadership programs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"abstract" : "Habiba Al Marashi Habiba Al Marashi is the co-founder and Chairperson of Emirates Environmental Group, a pioneering non-government organisation based in Dubai in the United Arab Emirates. A UAE national, Habiba began her professional career in govern-ment service and was nominated to the Dubai Government Excellence Awards in 2000. She founded EEG in 1991 with 12 like minded people while she was still holding a seat in the government office. Under Mrs. Al Marashi's leadership EEG bloomed from a small voluntary organisation to a large network both locally and glob-ally. She has been instrumental in drawing up EEG's framework of operations and management systems. EEG became the world's first environmental NGO to be accredited with the ISO 14001 certification and is the only civil society organization in the region accredited by UNEP and UNCCD. She was the first recipient of the Emirates Businesswomen Award in the Professional Category. Recently she has been ap-pointed to the board of UN Global Compact (UN GC), considered to be the world's largest voluntary corporate citizenship initiative. Apart from this she is one of the Founding Members at the Emirates Green Building Council (EGBC) which aims at advancing green building principles for protecting the environment and ensuring sustainability in the United Arab Emirates. Jasleen Bhinder Jasleen Bhinder has been working as an Envionrmental Officer with EEG for the past one year. She is a Civil Engineer with Masters in Urban Environmental Management from the Asian Institute of Technology, Thailand.", "author" : [ { "dropping-particle" : "", "family" : "Marashi", "given" : "H.", "non-dropping-particle" : "Al", "parse-names" : false, "suffix" : "" }, { "dropping-particle" : "", "family" : "Bhinder", "given" : "J.", "non-dropping-particle" : "", "parse-names" : false, "suffix" : "" } ], "id" : "ITEM-1", "issued" : { "date-parts" : [ [ "2008" ] ] }, "page" : "1-8", "publisher" : "Council on Tall Buildings and Urban Habitat", "publisher-place" : "Chicago", "title" : "From the Tallest to the Greenest -Paradigm Shift in Dubai", "type" : "paper-conference" }, "uris" : [ "http://www.mendeley.com/documents/?uuid=e862699f-3f36-3b5e-9548-e8e18f85a5f0" ] } ], "mendeley" : { "formattedCitation" : "(Al Marashi &amp; Bhinder, 2008)", "plainTextFormattedCitation" : "(Al Marashi &amp; Bhinder, 2008)", "previouslyFormattedCitation" : "(Al Marashi &amp; Bhinder, 2008)"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(Al Marashi and Bhinder, 2008)</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In UAE Interact’s 2014 report on global competitiveness, the UAE was ranked the 12th most competitive nation globally. Through endorsing organizational innovation, the UAE has dramatically improved its global position: over the course of a single year from 2013 to 2014, Abu Dhabi, the UAE’s capital, progressed from a global ranking of 28th in innovation, capacity, and performance to being ranked 21st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"URL" : "http://campuses.insead.edu/abu_dhabi/press-releases/2014-global-innovation-index-2014launch.cfm", "accessed" : { "date-parts" : [ [ "2016", "3", "22" ] ] }, "author" : [ { "dropping-particle" : "", "family" : "Global Innovation Index.", "given" : "", "non-dropping-particle" : "", "parse-names" : false, "suffix" : "" } ], "id" : "ITEM-1", "issued" : { "date-parts" : [ [ "2014" ] ] }, "title" : "Launch with 143 countries within 81 indicators.", "type" : "webpage" }, "uris" : [ "http://www.mendeley.com/documents/?uuid=4de764ad-e78d-4ead-ae7a-da9d70bc186f" ] } ], "mendeley" : { "formattedCitation" : "(Global Innovation Index., 2014)", "manualFormatting" : "(Global Innovation Index, 2014)", "plainTextFormattedCitation" : "(Global Innovation Index., 2014)", "previouslyFormattedCitation" : "(Global Innovation Index., 2014)"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(Global Innovation Index, 2014)</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However, the UAE’s public sector is facing management challenges in the provision of extraordinary services, such as speeding service providing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"10.1108/09604520310484707", "author" : [ { "dropping-particle" : "", "family" : "Jabnoun", "given" : "Naceur", "non-dropping-particle" : "", "parse-names" : false, "suffix" : "" }, { "dropping-particle" : "", "family" : "Chaker", "given" : "Mohammed", "non-dropping-particle" : "", "parse-names" : false, "suffix" : "" } ], "container-title" : "Managing Service Quality: An International Journal", "id" : "ITEM-1", "issue" : "4", "issued" : { "date-parts" : [ [ "2003", "8" ] ] }, "page" : "290-299", "title" : "Comparing the quality of private and public hospitals", "type" : "article-journal", "volume" : "13" }, "uris" : [ "http://www.mendeley.com/documents/?uuid=8171dfb9-d50c-3605-bba4-ac69017ac164" ] } ], "mendeley" : { "formattedCitation" : "(Jabnoun &amp; Chaker, 2003)", "plainTextFormattedCitation" : "(Jabnoun &amp; Chaker, 2003)", "previouslyFormattedCitation" : "(Jabnoun &amp; Chaker, 2003)"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(Jabnoun and Chaker, 2003)</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and its leaders have recognized the allied need to improve employee engagement and promote organizational excellence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"abstract" : "Employee engagement is a vast construct that touches almost all parts of human resource management facets we know hitherto. If every part of human resources is not addressed in appropriate manner, employees fail to fully engage themselves in their job in the response to such kind of mismanagement. The construct employee engagement is built on the foundation of earlier concepts like job satisfaction, employee commitment and Organizational citizenship behaviour. Though it is related to and encompasses these concepts, employee engagement is broader in scope. Employee engagement is stronger predictor of positive organizational performance clearly showing the two-way relationship between employer and employee compared to the three earlier constructs: job satisfaction, employee commitment and organizational citizenship behaviour. Engaged employees are emotionally attached to their organization and highly involved in their job with a great enthusiasm for the success of their employer, going extra mile beyond the employment contractual agreement.", "author" : [ { "dropping-particle" : "", "family" : "Markos", "given" : "Solomon", "non-dropping-particle" : "", "parse-names" : false, "suffix" : "" }, { "dropping-particle" : "", "family" : "Sridevi, Sandhya", "given" : "M", "non-dropping-particle" : "", "parse-names" : false, "suffix" : "" } ], "container-title" : "International Journal of Business and Management", "id" : "ITEM-1", "issue" : "12", "issued" : { "date-parts" : [ [ "2010" ] ] }, "page" : "89", "title" : "Employee Engagement: The Key to Improving Performance", "type" : "article-journal", "volume" : "5" }, "uris" : [ "http://www.mendeley.com/documents/?uuid=0e7427c6-cb44-393b-8308-75bb351d50c0" ] } ], "mendeley" : { "formattedCitation" : "(Markos &amp; Sridevi, Sandhya, 2010)", "manualFormatting" : "(Markos et al., 2010)", "plainTextFormattedCitation" : "(Markos &amp; Sridevi, Sandhya, 2010)", "previouslyFormattedCitation" : "(Markos &amp; Sridevi, Sandhya, 2010)"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(Markos </w:t>
      </w:r>
      <w:r w:rsidRPr="00A351D4">
        <w:rPr>
          <w:rFonts w:ascii="Times New Roman" w:hAnsi="Times New Roman"/>
          <w:sz w:val="24"/>
        </w:rPr>
        <w:t>et al.</w:t>
      </w:r>
      <w:r w:rsidRPr="00A351D4">
        <w:rPr>
          <w:rFonts w:ascii="Times New Roman" w:eastAsia="Times New Roman" w:hAnsi="Times New Roman" w:cs="Times New Roman"/>
          <w:sz w:val="24"/>
          <w:szCs w:val="24"/>
          <w:lang w:bidi="en-US"/>
        </w:rPr>
        <w:t>,</w:t>
      </w:r>
      <w:r w:rsidRPr="00A351D4">
        <w:rPr>
          <w:rFonts w:ascii="Times New Roman" w:eastAsia="Calibri" w:hAnsi="Times New Roman" w:cs="Times New Roman"/>
          <w:sz w:val="24"/>
          <w:szCs w:val="24"/>
        </w:rPr>
        <w:t xml:space="preserve"> 2010)</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Meanwhile, Gallup research has revealed that the percentage of engaged employees working in the UAE is only 26%, while 60% are not engaged and 14% are actively disengaged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"URL" : "http://www.gallup.com/poll/165269/worldwide/", "accessed" : { "date-parts" : [ [ "2015", "9", "10" ] ] }, "author" : [ { "dropping-particle" : "", "family" : "Crabtree", "given" : "S.", "non-dropping-particle" : "", "parse-names" : false, "suffix" : "" } ], "id" : "ITEM-1", "issued" : { "date-parts" : [ [ "2013" ] ] }, "title" : "Worldwide, 13% of employees are engaged at work.", "type" : "webpage" }, "uris" : [ "http://www.mendeley.com/documents/?uuid=d7c0970c-bff8-459e-ae8a-9bd2aad0ee5b" ] }, { "id" : "ITEM-2", "itemData" : { "URL" : "http://www.gallup.com/businessjournal/166103/uae-promote-growth.aspx", "accessed" : { "date-parts" : [ [ "2015", "9", "15" ] ] }, "author" : [ { "dropping-particle" : "", "family" : "Khoury", "given" : "G.", "non-dropping-particle" : "", "parse-names" : false, "suffix" : "" }, { "dropping-particle" : "", "family" : "Tozer, J.", "given" : "", "non-dropping-particle" : "", "parse-names" : false, "suffix" : "" } ], "id" : "ITEM-2", "issued" : { "date-parts" : [ [ "2013" ] ] }, "title" : "How the UAE can promote growth.", "type" : "webpage" }, "uris" : [ "http://www.mendeley.com/documents/?uuid=43b18bf2-af6f-4111-abc2-ee2e753b50d7" ] } ], "mendeley" : { "formattedCitation" : "(Crabtree, 2013; Khoury &amp; Tozer, J., 2013)", "plainTextFormattedCitation" : "(Crabtree, 2013; Khoury &amp; Tozer, J., 2013)", "previouslyFormattedCitation" : "(Crabtree, 2013; Khoury &amp; Tozer, J., 2013)"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(Crabtree, 2013; Khoury and Tozer, J., 2013)</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Other studies have established that almost one in two employees in the UAE is either not engaged or actively disengaged at work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"Maceda", "given" : "C.", "non-dropping-particle" : "", "parse-names" : false, "suffix" : "" } ], "id" : "ITEM-1", "issued" : { "date-parts" : [ [ "2014" ] ] }, "title" : "1 in 2 employees in UAE and GCC not engaged in their job: Study.", "type" : "webpage" }, "uris" : [ "http://www.mendeley.com/documents/?uuid=15a2f4a9-3f03-4624-ac52-efe63f94861a" ] } ], "mendeley" : { "formattedCitation" : "(Maceda, 2014)", "plainTextFormattedCitation" : "(Maceda, 2014)", "previouslyFormattedCitation" : "(Maceda, 2014)"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(Maceda, 2014)</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w:t>
      </w:r>
    </w:p>
    <w:p w14:paraId="66FACE1F" w14:textId="77777777" w:rsidR="00A351D4" w:rsidRPr="00A351D4" w:rsidRDefault="00A351D4" w:rsidP="00A351D4">
      <w:pPr>
        <w:autoSpaceDE w:val="0"/>
        <w:autoSpaceDN w:val="0"/>
        <w:adjustRightInd w:val="0"/>
        <w:spacing w:after="0" w:line="480" w:lineRule="auto"/>
        <w:ind w:firstLine="432"/>
        <w:jc w:val="both"/>
        <w:rPr>
          <w:rFonts w:ascii="Times New Roman" w:eastAsia="Calibri" w:hAnsi="Times New Roman" w:cs="Times New Roman"/>
          <w:sz w:val="24"/>
          <w:szCs w:val="24"/>
        </w:rPr>
      </w:pPr>
    </w:p>
    <w:p w14:paraId="3EC25C25" w14:textId="77777777" w:rsidR="00A351D4" w:rsidRPr="00A351D4" w:rsidRDefault="00A351D4" w:rsidP="00A351D4">
      <w:pPr>
        <w:spacing w:after="0" w:line="480" w:lineRule="auto"/>
        <w:contextualSpacing/>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 xml:space="preserve">Currently, investigating the relationship between organizational leadership and employee engagement is of the utmost importance, as such relationships affect performance and productivity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"Marquard", "given" : "M J", "non-dropping-particle" : "", "parse-names" : false, "suffix" : "" } ], "id" : "ITEM-1", "issued" : { "date-parts" : [ [ "2010" ] ] }, "publisher" : "Pepperdine University", "title" : "Leadership behavior impact on employee engagement\u200f", "type" : "thesis" }, "uris" : [ "http://www.mendeley.com/documents/?uuid=0491dffe-aeaa-3d61-afce-6f8070ecd84a" ] }, { "id" : "ITEM-2", "itemData" : { "author" : [ { "dropping-particle" : "", "family" : "Seijts", "given" : "GH", "non-dropping-particle" : "", "parse-names" : false, "suffix" : "" }, { "dropping-particle" : "", "family" : "Crim", "given" : "D", "non-dropping-particle" : "", "parse-names" : false, "suffix" : "" } ], "container-title" : "Ivey Business Journal", "id" : "ITEM-2", "issue" : "4", "issued" : { "date-parts" : [ [ "2006" ] ] }, "page" : "1-5", "title" : "What engages employees the most or, the ten C's of employee engagement\u200f", "type" : "article-journal", "volume" : "70" }, "uris" : [ "http://www.mendeley.com/documents/?uuid=6926cd57-11fa-3d86-9f29-a800b3d91042" ] } ], "mendeley" : { "formattedCitation" : "(Marquard, 2010; Seijts &amp; Crim, 2006)", "plainTextFormattedCitation" : "(Marquard, 2010; Seijts &amp; Crim, 2006)", "previouslyFormattedCitation" : "(Marquard, 2010; Seijts &amp; Crim, 2006)"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(Marquard, 2010; Seijts and Crim, 2006)</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In the UAE, there is a </w:t>
      </w:r>
      <w:r w:rsidRPr="00A351D4">
        <w:rPr>
          <w:rFonts w:ascii="Times New Roman" w:hAnsi="Times New Roman"/>
          <w:sz w:val="24"/>
        </w:rPr>
        <w:t>particular</w:t>
      </w:r>
      <w:r w:rsidRPr="00A351D4">
        <w:rPr>
          <w:rFonts w:ascii="Times New Roman" w:eastAsia="Calibri" w:hAnsi="Times New Roman" w:cs="Times New Roman"/>
          <w:sz w:val="24"/>
          <w:szCs w:val="24"/>
        </w:rPr>
        <w:t xml:space="preserve"> need for public sector leaders capable of actively engaging employees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"URL" : "http://www.slideshare.net/TheHRobserver/day-1-1240-abdullah-ahmed-al-saleh", "abstract" : "(). Retrieved from / (accessed ).", "accessed" : { "date-parts" : [ [ "2015", "10", "10" ] ] }, "author" : [ { "dropping-particle" : "", "family" : "Saleh", "given" : "A.", "non-dropping-particle" : "Al", "parse-names" : false, "suffix" : "" } ], "id" : "ITEM-1", "issued" : { "date-parts" : [ [ "2014" ] ] }, "title" : "The need to develop second line of leadership in public sector.", "type" : "webpage" }, "uris" : [ "http://www.mendeley.com/documents/?uuid=26257d80-8f64-4c57-b948-140baae2e79b" ] } ], "mendeley" : { "formattedCitation" : "(Al Saleh, 2014)", "plainTextFormattedCitation" : "(Al Saleh, 2014)", "previouslyFormattedCitation" : "(Al Saleh, 2014)"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(Al Saleh, 2014)</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This requirement is reflected in the fact that </w:t>
      </w:r>
      <w:r w:rsidRPr="00A351D4">
        <w:rPr>
          <w:rFonts w:ascii="Times New Roman" w:hAnsi="Times New Roman"/>
          <w:sz w:val="24"/>
        </w:rPr>
        <w:t>45 percent of job applicants are required to have leadership skills</w:t>
      </w:r>
      <w:r w:rsidRPr="00A351D4">
        <w:rPr>
          <w:rFonts w:ascii="Times New Roman" w:eastAsia="Calibri" w:hAnsi="Times New Roman" w:cs="Times New Roman"/>
          <w:sz w:val="24"/>
          <w:szCs w:val="24"/>
        </w:rPr>
        <w:t xml:space="preserve">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"URL" : "http://www.gulfbusiness.com/articles/industry/uae-job-market-set-to-grow-further-survey/", "accessed" : { "date-parts" : [ [ "2015", "8", "15" ] ] }, "author" : [ { "dropping-particle" : "", "family" : "Chibber", "given" : "A.", "non-dropping-particle" : "", "parse-names" : false, "suffix" : "" } ], "id" : "ITEM-1", "issued" : { "date-parts" : [ [ "2014" ] ] }, "title" : "UAE job market set to grow further\u2014Survey: Forty-four per cent of UAE employers are definitely hiring in the coming three months.", "type" : "webpage" }, "uris" : [ "http://www.mendeley.com/documents/?uuid=c4d78b58-204f-40e0-9657-72d536e863ba" ] } ], "mendeley" : { "formattedCitation" : "(Chibber, 2014)", "plainTextFormattedCitation" : "(Chibber, 2014)", "previouslyFormattedCitation" : "(Chibber, 2014)"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(Chibber, 2014)</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"10.1108/ER-07-2013-0098", "author" : [ { "dropping-particle" : "", "family" : "Ibrahim", "given" : "Maha", "non-dropping-particle" : "", "parse-names" : false, "suffix" : "" }, { "dropping-particle" : "", "family" : "Falasi", "given" : "Saoud", "non-dropping-particle" : "Al", "parse-names" : false, "suffix" : "" } ], "container-title" : "Employee Relations", "id" : "ITEM-1", "issue" : "5", "issued" : { "date-parts" : [ [ "2014", "7", "29" ] ] }, "page" : "562-582", "title" : "Employee loyalty and engagement in UAE public sector", "type" : "article-journal", "volume" : "36" }, "uris" : [ "http://www.mendeley.com/documents/?uuid=166b5e01-6813-3c49-a817-60bd24399fb3" ] } ], "mendeley" : { "formattedCitation" : "(Maha Ibrahim &amp; Al Falasi, 2014)", "manualFormatting" : " Ibrahim and Al Falasi (2014)", "plainTextFormattedCitation" : "(Maha Ibrahim &amp; Al Falasi, 2014)", "previouslyFormattedCitation" : "(Maha Ibrahim &amp; Al Falasi, 2014)"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 Ibrahim and Al Falasi (2014)</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concluded that managers should address the importance of engagement in the UAE’s public sector, as this will enhance employee performance, increase job satisfaction, and, consequently, lead organizations to achieve their goals, because employees are the core asset of any organization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"Lockwood", "given" : "R", "non-dropping-particle" : "", "parse-names" : false, "suffix" : "" } ], "container-title" : "HR Magazine", "id" : "ITEM-1", "issue" : "3", "issued" : { "date-parts" : [ [ "2007" ] ] }, "page" : "1-11", "title" : "Leveraging employee engagement for competitive advantage: HR\u2019s strategic role.", "type" : "article-journal", "volume" : "52" }, "uris" : [ "http://www.mendeley.com/documents/?uuid=ce2ba58b-fd3e-43de-81f4-5c37287d1252" ] } ], "mendeley" : { "formattedCitation" : "(Lockwood, 2007)", "plainTextFormattedCitation" : "(Lockwood, 2007)", "previouslyFormattedCitation" : "(Lockwood, 2007)"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(Lockwood, 2007)</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To tackle UAE’s high employee disengagement,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"Sarwar", "given" : "S", "non-dropping-particle" : "", "parse-names" : false, "suffix" : "" } ], "id" : "ITEM-1", "issued" : { "date-parts" : [ [ "2014" ] ] }, "publisher" : "Swansea University", "title" : "Investigating employee engagement in SMEs in United Arab Emirates\u200f", "type" : "thesis" }, "uris" : [ "http://www.mendeley.com/documents/?uuid=a4f0d63e-d57f-3143-a9e3-806ca62ba0c9" ] } ], "mendeley" : { "formattedCitation" : "(Sarwar, 2014)", "manualFormatting" : "Sarwar (2014)", "plainTextFormattedCitation" : "(Sarwar, 2014)", "previouslyFormattedCitation" : "(Sarwar, 2014)"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Sarwar (2014)</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asserted the </w:t>
      </w:r>
      <w:r w:rsidRPr="00A351D4">
        <w:rPr>
          <w:rFonts w:ascii="Times New Roman" w:hAnsi="Times New Roman"/>
          <w:sz w:val="24"/>
        </w:rPr>
        <w:t xml:space="preserve">need </w:t>
      </w:r>
      <w:r w:rsidRPr="00A351D4">
        <w:rPr>
          <w:rFonts w:ascii="Times New Roman" w:eastAsia="Calibri" w:hAnsi="Times New Roman" w:cs="Times New Roman"/>
          <w:sz w:val="24"/>
          <w:szCs w:val="24"/>
        </w:rPr>
        <w:t xml:space="preserve">for </w:t>
      </w:r>
      <w:r w:rsidRPr="00A351D4">
        <w:rPr>
          <w:rFonts w:ascii="Times New Roman" w:hAnsi="Times New Roman"/>
          <w:sz w:val="24"/>
        </w:rPr>
        <w:t xml:space="preserve">a model </w:t>
      </w:r>
      <w:r w:rsidRPr="00A351D4">
        <w:rPr>
          <w:rFonts w:ascii="Times New Roman" w:eastAsia="Calibri" w:hAnsi="Times New Roman" w:cs="Times New Roman"/>
          <w:sz w:val="24"/>
          <w:szCs w:val="24"/>
        </w:rPr>
        <w:t xml:space="preserve">to illustrate the factors impacting employee engagement in the UAE.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"MacLeod", "given" : "D", "non-dropping-particle" : "", "parse-names" : false, "suffix" : "" }, { "dropping-particle" : "", "family" : "Clarke", "given" : "N", "non-dropping-particle" : "", "parse-names" : false, "suffix" : "" } ], "id" : "ITEM-1", "issued" : { "date-parts" : [ [ "2011" ] ] }, "publisher" : "Department for Business Innovation and Skills", "publisher-place" : "London", "title" : "Engaging for success: enhancing performance through employee engagement, a report to Government\u200f", "type" : "book" }, "uris" : [ "http://www.mendeley.com/documents/?uuid=ee4e4b21-2781-3a44-980f-54606ed20275" ] } ], "mendeley" : { "formattedCitation" : "(MacLeod &amp; Clarke, 2011)", "manualFormatting" : "  MacLeod and Clarke (2011)", "plainTextFormattedCitation" : "(MacLeod &amp; Clarke, 2011)", "previouslyFormattedCitation" : "(MacLeod &amp; Clarke, 2011)"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MacLeod and Clarke (2011)</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stated that employees who provide competitive advantage are a valued asset and are key to enhancing productivity in the organization. It is clearly in a company’s interests, therefore, to concentrate on engaging employees, both intellectually and emotionally. </w:t>
      </w:r>
    </w:p>
    <w:p w14:paraId="4155CBF6" w14:textId="77777777" w:rsidR="00A351D4" w:rsidRPr="00A351D4" w:rsidRDefault="00A351D4" w:rsidP="00A351D4">
      <w:pPr>
        <w:spacing w:after="0" w:line="480" w:lineRule="auto"/>
        <w:contextualSpacing/>
        <w:jc w:val="both"/>
        <w:rPr>
          <w:rFonts w:ascii="Times New Roman" w:eastAsia="Calibri" w:hAnsi="Times New Roman" w:cs="Times New Roman"/>
          <w:sz w:val="24"/>
          <w:szCs w:val="24"/>
        </w:rPr>
      </w:pPr>
    </w:p>
    <w:p w14:paraId="137E7203" w14:textId="77777777" w:rsidR="00A351D4" w:rsidRPr="00A351D4" w:rsidRDefault="00FC009A" w:rsidP="00FC009A">
      <w:pPr>
        <w:pStyle w:val="Heading1"/>
      </w:pPr>
      <w:bookmarkStart w:id="26" w:name="_Toc478593084"/>
      <w:bookmarkStart w:id="27" w:name="_Toc485153218"/>
      <w:r w:rsidRPr="00A351D4">
        <w:t>1.2</w:t>
      </w:r>
      <w:r w:rsidRPr="00A351D4">
        <w:tab/>
        <w:t xml:space="preserve"> </w:t>
      </w:r>
      <w:r w:rsidR="00A351D4" w:rsidRPr="00A351D4">
        <w:t xml:space="preserve">Research </w:t>
      </w:r>
      <w:r w:rsidRPr="00A351D4">
        <w:t xml:space="preserve">Aims </w:t>
      </w:r>
      <w:r>
        <w:t>a</w:t>
      </w:r>
      <w:r w:rsidRPr="00A351D4">
        <w:t>nd Objectives</w:t>
      </w:r>
      <w:bookmarkEnd w:id="26"/>
      <w:bookmarkEnd w:id="27"/>
    </w:p>
    <w:p w14:paraId="74E8A82A" w14:textId="77777777" w:rsidR="00A351D4" w:rsidRPr="00A351D4" w:rsidRDefault="00A351D4" w:rsidP="00A351D4">
      <w:pPr>
        <w:spacing w:after="0" w:line="480" w:lineRule="auto"/>
        <w:jc w:val="both"/>
        <w:rPr>
          <w:rFonts w:ascii="Times New Roman" w:hAnsi="Times New Roman" w:cs="Times New Roman"/>
          <w:sz w:val="24"/>
          <w:lang w:bidi="en-US"/>
        </w:rPr>
      </w:pPr>
    </w:p>
    <w:p w14:paraId="1C88539D" w14:textId="77777777" w:rsidR="00A351D4" w:rsidRPr="00A351D4" w:rsidRDefault="00A351D4" w:rsidP="00A351D4">
      <w:pPr>
        <w:spacing w:after="0" w:line="480" w:lineRule="auto"/>
        <w:contextualSpacing/>
        <w:jc w:val="both"/>
        <w:rPr>
          <w:rFonts w:ascii="Times New Roman" w:hAnsi="Times New Roman" w:cs="Times New Roman"/>
          <w:sz w:val="24"/>
          <w:lang w:bidi="en-US"/>
        </w:rPr>
      </w:pPr>
      <w:r w:rsidRPr="00A351D4">
        <w:rPr>
          <w:rFonts w:ascii="Times New Roman" w:hAnsi="Times New Roman" w:cs="Times New Roman"/>
          <w:sz w:val="24"/>
          <w:lang w:bidi="en-US"/>
        </w:rPr>
        <w:t>The purpose of this research is to explore factors that impact employee engagement in the UAE’s public sector.</w:t>
      </w:r>
      <w:r w:rsidRPr="00A351D4">
        <w:rPr>
          <w:rFonts w:ascii="Times New Roman" w:hAnsi="Times New Roman" w:cs="Times New Roman"/>
          <w:sz w:val="24"/>
          <w:szCs w:val="24"/>
          <w:lang w:val="en-GB" w:bidi="en-US"/>
        </w:rPr>
        <w:t xml:space="preserve"> </w:t>
      </w:r>
      <w:r w:rsidRPr="00A351D4">
        <w:rPr>
          <w:rFonts w:ascii="Times New Roman" w:hAnsi="Times New Roman" w:cs="Times New Roman"/>
          <w:sz w:val="24"/>
          <w:lang w:bidi="en-US"/>
        </w:rPr>
        <w:t xml:space="preserve"> Additionally, it aims </w:t>
      </w:r>
      <w:r w:rsidRPr="00A351D4">
        <w:rPr>
          <w:rFonts w:ascii="Times New Roman" w:hAnsi="Times New Roman" w:cs="Times New Roman"/>
          <w:sz w:val="24"/>
          <w:szCs w:val="24"/>
          <w:lang w:val="en-GB" w:bidi="en-US"/>
        </w:rPr>
        <w:t>to shed light on the definition of employee engagement through the lens of employees working in the UAE</w:t>
      </w:r>
      <w:r w:rsidRPr="00A351D4">
        <w:rPr>
          <w:rFonts w:ascii="Times New Roman" w:hAnsi="Times New Roman" w:cs="Times New Roman"/>
          <w:sz w:val="24"/>
          <w:lang w:bidi="en-US"/>
        </w:rPr>
        <w:t xml:space="preserve">, as numerous studies assert different definitions of engagement </w:t>
      </w:r>
      <w:r w:rsidRPr="00A351D4">
        <w:rPr>
          <w:rFonts w:ascii="Times New Roman" w:hAnsi="Times New Roman" w:cs="Times New Roman"/>
          <w:sz w:val="24"/>
          <w:lang w:bidi="en-US"/>
        </w:rPr>
        <w:fldChar w:fldCharType="begin" w:fldLock="1"/>
      </w:r>
      <w:r w:rsidRPr="00A351D4">
        <w:rPr>
          <w:rFonts w:ascii="Times New Roman" w:hAnsi="Times New Roman" w:cs="Times New Roman"/>
          <w:sz w:val="24"/>
          <w:lang w:bidi="en-US"/>
        </w:rPr>
        <w:instrText>ADDIN CSL_CITATION { "citationItems" : [ { "id" : "ITEM-1", "itemData" : { "author" : [ { "dropping-particle" : "", "family" : "Raines", "given" : "MS", "non-dropping-particle" : "", "parse-names" : false, "suffix" : "" } ], "container-title" : "Professional Safety", "id" : "ITEM-1", "issue" : "4", "issued" : { "date-parts" : [ [ "2011" ] ] }, "page" : "36", "title" : "Engaging employees: Another step in improving safety\u200f", "type" : "article-journal", "volume" : "56" }, "uris" : [ "http://www.mendeley.com/documents/?uuid=e1eaefc5-a1e4-3877-adba-b1825f412c33" ] }, { "id" : "ITEM-2", "itemData" : { "author" : [ { "dropping-particle" : "", "family" : "Gill", "given" : "PS", "non-dropping-particle" : "", "parse-names" : false, "suffix" : "" }, { "dropping-particle" : "", "family" : "DuggerIII", "given" : "J", "non-dropping-particle" : "", "parse-names" : false, "suffix" : "" } ], "container-title" : "Ann Arbor", "id" : "ITEM-2", "issued" : { "date-parts" : [ [ "2014" ] ] }, "page" : "48108", "title" : "The Relationship between Compensation and Selected Dimensions of Employee Engagement in a Mid-Sized Engineering Services Firm\u200f", "type" : "article-journal", "volume" : "1001" }, "uris" : [ "http://www.mendeley.com/documents/?uuid=cd7db985-0bb9-374f-b985-5af18dfd1b0b" ] }, { "id" : "ITEM-3", "itemData" : { "author" : [ { "dropping-particle" : "", "family" : "Sharma", "given" : "SK", "non-dropping-particle" : "", "parse-names" : false, "suffix" : "" }, { "dropping-particle" : "", "family" : "Kaur", "given" : "S", "non-dropping-particle" : "", "parse-names" : false, "suffix" : "" } ], "container-title" : "IUP Journal of Organizational Behavior", "id" : "ITEM-3", "issue" : "2", "issued" : { "date-parts" : [ [ "2014" ] ] }, "page" : "38", "title" : "An introspection of employee engagement: A quantitative content analysis approach\u200f", "type" : "article-journal", "volume" : "13" }, "uris" : [ "http://www.mendeley.com/documents/?uuid=bac75683-4bdf-35fe-bfb0-71a0a855de5a" ] } ], "mendeley" : { "formattedCitation" : "(Gill &amp; DuggerIII, 2014; Raines, 2011; Sharma &amp; Kaur, 2014)", "manualFormatting" : "(Gill &amp; Dugger, 2014; Raines, 2011; Sharma &amp; Kaur, 2014)", "plainTextFormattedCitation" : "(Gill &amp; DuggerIII, 2014; Raines, 2011; Sharma &amp; Kaur, 2014)", "previouslyFormattedCitation" : "(Gill &amp; DuggerIII, 2014; Raines, 2011; Sharma &amp; Kaur, 2014)" }, "properties" : { "noteIndex" : 0 }, "schema" : "https://github.com/citation-style-language/schema/raw/master/csl-citation.json" }</w:instrText>
      </w:r>
      <w:r w:rsidRPr="00A351D4">
        <w:rPr>
          <w:rFonts w:ascii="Times New Roman" w:hAnsi="Times New Roman" w:cs="Times New Roman"/>
          <w:sz w:val="24"/>
          <w:lang w:bidi="en-US"/>
        </w:rPr>
        <w:fldChar w:fldCharType="separate"/>
      </w:r>
      <w:r w:rsidRPr="00A351D4">
        <w:rPr>
          <w:rFonts w:ascii="Times New Roman" w:hAnsi="Times New Roman" w:cs="Times New Roman"/>
          <w:sz w:val="24"/>
          <w:lang w:bidi="en-US"/>
        </w:rPr>
        <w:t>(Gill and Dugger, 2014; Raines, 2011; Sharma and Kaur, 2014)</w:t>
      </w:r>
      <w:r w:rsidRPr="00A351D4">
        <w:rPr>
          <w:rFonts w:ascii="Times New Roman" w:hAnsi="Times New Roman" w:cs="Times New Roman"/>
          <w:sz w:val="24"/>
          <w:lang w:bidi="en-US"/>
        </w:rPr>
        <w:fldChar w:fldCharType="end"/>
      </w:r>
      <w:r w:rsidRPr="00A351D4">
        <w:rPr>
          <w:rFonts w:ascii="Times New Roman" w:hAnsi="Times New Roman" w:cs="Times New Roman"/>
          <w:sz w:val="24"/>
          <w:lang w:bidi="en-US"/>
        </w:rPr>
        <w:t xml:space="preserve">. Further aims </w:t>
      </w:r>
      <w:r w:rsidRPr="00A351D4">
        <w:rPr>
          <w:rFonts w:ascii="Times New Roman" w:hAnsi="Times New Roman" w:cs="Times New Roman"/>
          <w:sz w:val="24"/>
          <w:szCs w:val="24"/>
          <w:lang w:val="en-GB" w:bidi="en-US"/>
        </w:rPr>
        <w:t xml:space="preserve">to diagnose the difference in engagement levels between females and males employee in the UAE, as well as the effect of other demographic factor on employee engagement in order to improve the management decisions. </w:t>
      </w:r>
    </w:p>
    <w:p w14:paraId="34FC675B" w14:textId="77777777" w:rsidR="00A351D4" w:rsidRPr="00A351D4" w:rsidRDefault="00A351D4" w:rsidP="00A351D4">
      <w:pPr>
        <w:spacing w:after="0" w:line="480" w:lineRule="auto"/>
        <w:jc w:val="both"/>
        <w:rPr>
          <w:rFonts w:ascii="Times New Roman" w:hAnsi="Times New Roman" w:cs="Times New Roman"/>
          <w:sz w:val="24"/>
          <w:lang w:bidi="en-US"/>
        </w:rPr>
      </w:pPr>
    </w:p>
    <w:p w14:paraId="5215E62C" w14:textId="77777777" w:rsidR="00A351D4" w:rsidRPr="00A351D4" w:rsidRDefault="00FC009A" w:rsidP="00FC009A">
      <w:pPr>
        <w:pStyle w:val="Heading1"/>
      </w:pPr>
      <w:bookmarkStart w:id="28" w:name="_Toc478593085"/>
      <w:bookmarkStart w:id="29" w:name="_Toc485153219"/>
      <w:r w:rsidRPr="00A351D4">
        <w:t>1.3</w:t>
      </w:r>
      <w:r w:rsidRPr="00A351D4">
        <w:tab/>
        <w:t xml:space="preserve"> </w:t>
      </w:r>
      <w:r w:rsidR="00A351D4" w:rsidRPr="00A351D4">
        <w:t xml:space="preserve">Research </w:t>
      </w:r>
      <w:r w:rsidRPr="00A351D4">
        <w:t>Questions</w:t>
      </w:r>
      <w:bookmarkEnd w:id="28"/>
      <w:bookmarkEnd w:id="29"/>
    </w:p>
    <w:p w14:paraId="2D2C1734" w14:textId="77777777" w:rsidR="00A351D4" w:rsidRPr="00A351D4" w:rsidRDefault="00A351D4" w:rsidP="00A351D4">
      <w:pPr>
        <w:spacing w:after="0" w:line="480" w:lineRule="auto"/>
        <w:jc w:val="both"/>
        <w:rPr>
          <w:rFonts w:ascii="Times New Roman" w:hAnsi="Times New Roman"/>
          <w:sz w:val="24"/>
        </w:rPr>
      </w:pPr>
    </w:p>
    <w:p w14:paraId="0F82EAFA" w14:textId="77777777" w:rsidR="00A351D4" w:rsidRPr="00A351D4" w:rsidRDefault="00A351D4" w:rsidP="00A351D4">
      <w:pPr>
        <w:spacing w:after="0" w:line="480" w:lineRule="auto"/>
        <w:jc w:val="both"/>
        <w:rPr>
          <w:rFonts w:ascii="Times New Roman" w:hAnsi="Times New Roman" w:cs="Times New Roman"/>
          <w:sz w:val="24"/>
          <w:lang w:bidi="en-US"/>
        </w:rPr>
      </w:pPr>
      <w:r w:rsidRPr="00A351D4">
        <w:rPr>
          <w:rFonts w:ascii="Times New Roman" w:hAnsi="Times New Roman" w:cs="Times New Roman"/>
          <w:sz w:val="24"/>
          <w:lang w:bidi="en-US"/>
        </w:rPr>
        <w:t>This study seeks to understand and diagnose employee engagement in the public sector. Therefore, the research questions’ purpose is to understand the factors influencing the engagement process and explore how employees in the UAE perceive the definition of employee engagement. Furthermore, it will provide an in-depth insight into the different gender drivers of engagement. Hence, the research questions to be addressed in this study are as follows:</w:t>
      </w:r>
    </w:p>
    <w:p w14:paraId="2C7D3E6E" w14:textId="77777777" w:rsidR="00A351D4" w:rsidRPr="00A351D4" w:rsidRDefault="00A351D4" w:rsidP="00A351D4">
      <w:pPr>
        <w:spacing w:after="0" w:line="480" w:lineRule="auto"/>
        <w:ind w:firstLine="360"/>
        <w:jc w:val="both"/>
        <w:rPr>
          <w:rFonts w:ascii="Times New Roman" w:hAnsi="Times New Roman" w:cs="Times New Roman"/>
          <w:sz w:val="24"/>
          <w:lang w:bidi="en-US"/>
        </w:rPr>
      </w:pPr>
    </w:p>
    <w:p w14:paraId="5BD0D1FC" w14:textId="77777777" w:rsidR="00A351D4" w:rsidRPr="00A351D4" w:rsidRDefault="00A351D4" w:rsidP="00A351D4">
      <w:pPr>
        <w:numPr>
          <w:ilvl w:val="0"/>
          <w:numId w:val="7"/>
        </w:numPr>
        <w:autoSpaceDE w:val="0"/>
        <w:autoSpaceDN w:val="0"/>
        <w:adjustRightInd w:val="0"/>
        <w:spacing w:after="0" w:line="480" w:lineRule="auto"/>
        <w:ind w:left="720"/>
        <w:contextualSpacing/>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How do employees in the UAE define employee engagement?</w:t>
      </w:r>
    </w:p>
    <w:p w14:paraId="75148A15" w14:textId="77777777" w:rsidR="00A351D4" w:rsidRPr="00A351D4" w:rsidRDefault="00A351D4" w:rsidP="00A351D4">
      <w:pPr>
        <w:autoSpaceDE w:val="0"/>
        <w:autoSpaceDN w:val="0"/>
        <w:adjustRightInd w:val="0"/>
        <w:spacing w:after="0" w:line="480" w:lineRule="auto"/>
        <w:ind w:left="1080"/>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(1.1) What does “engaged employee” mean?</w:t>
      </w:r>
    </w:p>
    <w:p w14:paraId="30024A28" w14:textId="77777777" w:rsidR="00A351D4" w:rsidRPr="00A351D4" w:rsidRDefault="00A351D4" w:rsidP="00A351D4">
      <w:pPr>
        <w:autoSpaceDE w:val="0"/>
        <w:autoSpaceDN w:val="0"/>
        <w:adjustRightInd w:val="0"/>
        <w:spacing w:after="0" w:line="480" w:lineRule="auto"/>
        <w:ind w:left="1080"/>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(1.2) What does “disengaged employee” mean?</w:t>
      </w:r>
    </w:p>
    <w:p w14:paraId="62E3A431" w14:textId="77777777" w:rsidR="00A351D4" w:rsidRPr="00A351D4" w:rsidRDefault="00A351D4" w:rsidP="00A351D4">
      <w:pPr>
        <w:autoSpaceDE w:val="0"/>
        <w:autoSpaceDN w:val="0"/>
        <w:adjustRightInd w:val="0"/>
        <w:spacing w:after="0" w:line="480" w:lineRule="auto"/>
        <w:ind w:left="1080"/>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(1.3) What are the differences and similarities between managers’ and employees’ definitions of employee engagement?</w:t>
      </w:r>
    </w:p>
    <w:p w14:paraId="521EC677" w14:textId="77777777" w:rsidR="00A351D4" w:rsidRPr="00A351D4" w:rsidRDefault="00A351D4" w:rsidP="00A351D4">
      <w:pPr>
        <w:autoSpaceDE w:val="0"/>
        <w:autoSpaceDN w:val="0"/>
        <w:adjustRightInd w:val="0"/>
        <w:spacing w:after="0" w:line="480" w:lineRule="auto"/>
        <w:ind w:left="1080"/>
        <w:jc w:val="both"/>
        <w:rPr>
          <w:rFonts w:ascii="Times New Roman" w:eastAsia="Calibri" w:hAnsi="Times New Roman" w:cs="Times New Roman"/>
          <w:sz w:val="24"/>
          <w:szCs w:val="24"/>
        </w:rPr>
      </w:pPr>
    </w:p>
    <w:p w14:paraId="01B094D5" w14:textId="77777777" w:rsidR="00A351D4" w:rsidRPr="00A351D4" w:rsidRDefault="00A351D4" w:rsidP="00A351D4">
      <w:pPr>
        <w:numPr>
          <w:ilvl w:val="0"/>
          <w:numId w:val="7"/>
        </w:numPr>
        <w:spacing w:after="0" w:line="480" w:lineRule="auto"/>
        <w:ind w:left="720"/>
        <w:contextualSpacing/>
        <w:jc w:val="both"/>
        <w:rPr>
          <w:rFonts w:ascii="Times New Roman" w:eastAsia="Times New Roman" w:hAnsi="Times New Roman" w:cs="Times New Roman"/>
          <w:b/>
          <w:bCs/>
          <w:sz w:val="24"/>
          <w:szCs w:val="24"/>
          <w:lang w:bidi="en-US"/>
        </w:rPr>
      </w:pPr>
      <w:r w:rsidRPr="00A351D4">
        <w:rPr>
          <w:rFonts w:ascii="Times New Roman" w:eastAsia="Times New Roman" w:hAnsi="Times New Roman" w:cs="Times New Roman"/>
          <w:sz w:val="24"/>
          <w:szCs w:val="24"/>
          <w:lang w:bidi="en-US"/>
        </w:rPr>
        <w:t>What drives employees to demonstrate different levels of engagement?</w:t>
      </w:r>
    </w:p>
    <w:p w14:paraId="6E4A5B6F" w14:textId="77777777" w:rsidR="00A351D4" w:rsidRPr="00A351D4" w:rsidRDefault="00A351D4" w:rsidP="00A351D4">
      <w:pPr>
        <w:autoSpaceDE w:val="0"/>
        <w:autoSpaceDN w:val="0"/>
        <w:adjustRightInd w:val="0"/>
        <w:spacing w:after="0" w:line="480" w:lineRule="auto"/>
        <w:ind w:left="1080"/>
        <w:jc w:val="both"/>
        <w:rPr>
          <w:rFonts w:ascii="Times New Roman" w:eastAsia="Calibri" w:hAnsi="Times New Roman" w:cs="Times New Roman"/>
          <w:sz w:val="24"/>
          <w:szCs w:val="24"/>
        </w:rPr>
      </w:pPr>
      <w:r w:rsidRPr="00A351D4">
        <w:rPr>
          <w:rFonts w:ascii="Times New Roman" w:eastAsia="Times New Roman" w:hAnsi="Times New Roman" w:cs="Times New Roman"/>
          <w:sz w:val="24"/>
          <w:szCs w:val="24"/>
          <w:lang w:bidi="en-US"/>
        </w:rPr>
        <w:t>(2.1) Which factors have a major impact on employee engagement in the UAE?</w:t>
      </w:r>
    </w:p>
    <w:p w14:paraId="35A2AA09" w14:textId="77777777" w:rsidR="00A351D4" w:rsidRPr="00A351D4" w:rsidRDefault="00A351D4" w:rsidP="00A351D4">
      <w:pPr>
        <w:autoSpaceDE w:val="0"/>
        <w:autoSpaceDN w:val="0"/>
        <w:adjustRightInd w:val="0"/>
        <w:spacing w:after="0" w:line="480" w:lineRule="auto"/>
        <w:ind w:left="1080"/>
        <w:jc w:val="both"/>
        <w:rPr>
          <w:rFonts w:ascii="Times New Roman" w:eastAsia="Times New Roman" w:hAnsi="Times New Roman" w:cs="Times New Roman"/>
          <w:sz w:val="24"/>
          <w:szCs w:val="24"/>
          <w:lang w:bidi="en-US"/>
        </w:rPr>
      </w:pPr>
      <w:r w:rsidRPr="00A351D4">
        <w:rPr>
          <w:rFonts w:ascii="Times New Roman" w:eastAsia="Times New Roman" w:hAnsi="Times New Roman" w:cs="Times New Roman"/>
          <w:sz w:val="24"/>
          <w:szCs w:val="24"/>
          <w:lang w:bidi="en-US"/>
        </w:rPr>
        <w:t xml:space="preserve">(2.2) What </w:t>
      </w:r>
      <w:r w:rsidR="000A1B05">
        <w:rPr>
          <w:rFonts w:ascii="Times New Roman" w:eastAsia="Times New Roman" w:hAnsi="Times New Roman" w:cs="Times New Roman"/>
          <w:sz w:val="24"/>
          <w:szCs w:val="24"/>
          <w:lang w:bidi="en-US"/>
        </w:rPr>
        <w:t>make</w:t>
      </w:r>
      <w:r w:rsidRPr="00A351D4">
        <w:rPr>
          <w:rFonts w:ascii="Times New Roman" w:eastAsia="Times New Roman" w:hAnsi="Times New Roman" w:cs="Times New Roman"/>
          <w:sz w:val="24"/>
          <w:szCs w:val="24"/>
          <w:lang w:bidi="en-US"/>
        </w:rPr>
        <w:t xml:space="preserve"> employees stay engaged?</w:t>
      </w:r>
    </w:p>
    <w:p w14:paraId="3C61FDA7" w14:textId="77777777" w:rsidR="00A351D4" w:rsidRPr="00A351D4" w:rsidRDefault="00A351D4" w:rsidP="00A351D4">
      <w:pPr>
        <w:autoSpaceDE w:val="0"/>
        <w:autoSpaceDN w:val="0"/>
        <w:adjustRightInd w:val="0"/>
        <w:spacing w:after="0" w:line="480" w:lineRule="auto"/>
        <w:ind w:left="1080"/>
        <w:jc w:val="both"/>
        <w:rPr>
          <w:rFonts w:ascii="Times New Roman" w:eastAsia="Calibri" w:hAnsi="Times New Roman" w:cs="Times New Roman"/>
          <w:sz w:val="24"/>
          <w:szCs w:val="24"/>
        </w:rPr>
      </w:pPr>
    </w:p>
    <w:p w14:paraId="164CB61A" w14:textId="77777777" w:rsidR="00A351D4" w:rsidRPr="00A351D4" w:rsidRDefault="00A351D4" w:rsidP="00A351D4">
      <w:pPr>
        <w:numPr>
          <w:ilvl w:val="0"/>
          <w:numId w:val="7"/>
        </w:numPr>
        <w:autoSpaceDE w:val="0"/>
        <w:autoSpaceDN w:val="0"/>
        <w:adjustRightInd w:val="0"/>
        <w:spacing w:after="0" w:line="480" w:lineRule="auto"/>
        <w:ind w:left="720"/>
        <w:contextualSpacing/>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What is the difference in engagement levels between females and males?</w:t>
      </w:r>
    </w:p>
    <w:p w14:paraId="17F2D366" w14:textId="77777777" w:rsidR="00A351D4" w:rsidRPr="00A351D4" w:rsidRDefault="00A351D4" w:rsidP="00A351D4">
      <w:pPr>
        <w:autoSpaceDE w:val="0"/>
        <w:autoSpaceDN w:val="0"/>
        <w:adjustRightInd w:val="0"/>
        <w:spacing w:after="0" w:line="480" w:lineRule="auto"/>
        <w:ind w:left="1080"/>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(3.1) What is the participants’ experience?</w:t>
      </w:r>
    </w:p>
    <w:p w14:paraId="59A49C43" w14:textId="77777777" w:rsidR="00A351D4" w:rsidRPr="00A351D4" w:rsidRDefault="00A351D4" w:rsidP="00A351D4">
      <w:pPr>
        <w:autoSpaceDE w:val="0"/>
        <w:autoSpaceDN w:val="0"/>
        <w:adjustRightInd w:val="0"/>
        <w:spacing w:after="0" w:line="480" w:lineRule="auto"/>
        <w:ind w:left="1080"/>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(3.2) What drives women/men to be more engaged?</w:t>
      </w:r>
    </w:p>
    <w:p w14:paraId="1B0B96A0" w14:textId="77777777" w:rsidR="00A351D4" w:rsidRPr="00A351D4" w:rsidRDefault="00A351D4" w:rsidP="00A351D4">
      <w:pPr>
        <w:autoSpaceDE w:val="0"/>
        <w:autoSpaceDN w:val="0"/>
        <w:adjustRightInd w:val="0"/>
        <w:spacing w:after="0" w:line="480" w:lineRule="auto"/>
        <w:ind w:left="1080"/>
        <w:jc w:val="both"/>
        <w:rPr>
          <w:rFonts w:ascii="Times New Roman" w:eastAsia="Calibri" w:hAnsi="Times New Roman" w:cs="Times New Roman"/>
          <w:sz w:val="24"/>
          <w:szCs w:val="24"/>
        </w:rPr>
      </w:pPr>
      <w:r w:rsidRPr="00A351D4">
        <w:rPr>
          <w:rFonts w:ascii="Times New Roman" w:hAnsi="Times New Roman"/>
          <w:sz w:val="24"/>
          <w:szCs w:val="24"/>
        </w:rPr>
        <w:t>(3.3) What is the effect of demographic factors on employee engagement?</w:t>
      </w:r>
    </w:p>
    <w:p w14:paraId="269E3B43" w14:textId="77777777" w:rsidR="00A351D4" w:rsidRPr="00A351D4" w:rsidRDefault="00A351D4" w:rsidP="00A351D4">
      <w:pPr>
        <w:spacing w:after="0" w:line="480" w:lineRule="auto"/>
        <w:jc w:val="both"/>
        <w:rPr>
          <w:rFonts w:ascii="Times New Roman" w:hAnsi="Times New Roman" w:cs="Times New Roman"/>
          <w:sz w:val="24"/>
          <w:lang w:bidi="en-US"/>
        </w:rPr>
      </w:pPr>
    </w:p>
    <w:p w14:paraId="1F544997" w14:textId="77777777" w:rsidR="00A351D4" w:rsidRDefault="00FC009A" w:rsidP="00FC009A">
      <w:pPr>
        <w:pStyle w:val="Heading1"/>
      </w:pPr>
      <w:bookmarkStart w:id="30" w:name="_Toc478593086"/>
      <w:bookmarkStart w:id="31" w:name="_Toc485153220"/>
      <w:r w:rsidRPr="00A351D4">
        <w:t>1.4</w:t>
      </w:r>
      <w:r w:rsidRPr="00A351D4">
        <w:tab/>
        <w:t xml:space="preserve"> </w:t>
      </w:r>
      <w:r w:rsidR="00A351D4" w:rsidRPr="00A351D4">
        <w:t xml:space="preserve">Research </w:t>
      </w:r>
      <w:r w:rsidRPr="00A351D4">
        <w:t>Methodology</w:t>
      </w:r>
      <w:bookmarkEnd w:id="30"/>
      <w:bookmarkEnd w:id="31"/>
    </w:p>
    <w:p w14:paraId="7F97EDEF" w14:textId="77777777" w:rsidR="00FC009A" w:rsidRPr="00FC009A" w:rsidRDefault="00FC009A" w:rsidP="00FC009A">
      <w:pPr>
        <w:rPr>
          <w:lang w:bidi="en-US"/>
        </w:rPr>
      </w:pPr>
    </w:p>
    <w:p w14:paraId="028FDFFD" w14:textId="77777777" w:rsidR="00A351D4" w:rsidRPr="00A351D4" w:rsidRDefault="008C40DB" w:rsidP="00407571">
      <w:pPr>
        <w:autoSpaceDE w:val="0"/>
        <w:autoSpaceDN w:val="0"/>
        <w:adjustRightInd w:val="0"/>
        <w:spacing w:after="0" w:line="480" w:lineRule="auto"/>
        <w:jc w:val="both"/>
        <w:rPr>
          <w:rFonts w:ascii="Times New Roman" w:eastAsia="Times New Roman" w:hAnsi="Times New Roman" w:cs="Times New Roman"/>
          <w:sz w:val="24"/>
          <w:szCs w:val="24"/>
          <w:lang w:bidi="en-US"/>
        </w:rPr>
      </w:pPr>
      <w:r>
        <w:rPr>
          <w:rFonts w:ascii="Times New Roman" w:eastAsia="Times New Roman" w:hAnsi="Times New Roman" w:cs="Times New Roman"/>
          <w:sz w:val="24"/>
          <w:szCs w:val="24"/>
          <w:lang w:bidi="en-US"/>
        </w:rPr>
        <w:t>Qualitative</w:t>
      </w:r>
      <w:r w:rsidR="00A351D4" w:rsidRPr="00A351D4">
        <w:rPr>
          <w:rFonts w:ascii="Times New Roman" w:eastAsia="Times New Roman" w:hAnsi="Times New Roman" w:cs="Times New Roman"/>
          <w:sz w:val="24"/>
          <w:szCs w:val="24"/>
          <w:lang w:bidi="en-US"/>
        </w:rPr>
        <w:t xml:space="preserve"> method </w:t>
      </w:r>
      <w:r>
        <w:rPr>
          <w:rFonts w:ascii="Times New Roman" w:eastAsia="Times New Roman" w:hAnsi="Times New Roman" w:cs="Times New Roman"/>
          <w:sz w:val="24"/>
          <w:szCs w:val="24"/>
          <w:lang w:bidi="en-US"/>
        </w:rPr>
        <w:t>is used to</w:t>
      </w:r>
      <w:r w:rsidR="00A351D4" w:rsidRPr="00A351D4">
        <w:rPr>
          <w:rFonts w:cstheme="majorBidi"/>
          <w:sz w:val="24"/>
          <w:szCs w:val="24"/>
        </w:rPr>
        <w:t xml:space="preserve"> underst</w:t>
      </w:r>
      <w:r>
        <w:rPr>
          <w:rFonts w:cstheme="majorBidi"/>
          <w:sz w:val="24"/>
          <w:szCs w:val="24"/>
        </w:rPr>
        <w:t>and</w:t>
      </w:r>
      <w:r w:rsidR="00A351D4" w:rsidRPr="00A351D4">
        <w:rPr>
          <w:rFonts w:cstheme="majorBidi"/>
          <w:sz w:val="24"/>
          <w:szCs w:val="24"/>
        </w:rPr>
        <w:t xml:space="preserve"> how </w:t>
      </w:r>
      <w:r>
        <w:rPr>
          <w:rFonts w:cstheme="majorBidi"/>
          <w:sz w:val="24"/>
          <w:szCs w:val="24"/>
        </w:rPr>
        <w:t>participant perceived</w:t>
      </w:r>
      <w:r w:rsidR="00A351D4" w:rsidRPr="00A351D4">
        <w:rPr>
          <w:rFonts w:cstheme="majorBidi"/>
          <w:sz w:val="24"/>
          <w:szCs w:val="24"/>
        </w:rPr>
        <w:t xml:space="preserve"> </w:t>
      </w:r>
      <w:r w:rsidRPr="00A351D4">
        <w:rPr>
          <w:rFonts w:cstheme="majorBidi"/>
          <w:sz w:val="24"/>
          <w:szCs w:val="24"/>
        </w:rPr>
        <w:t>th</w:t>
      </w:r>
      <w:r>
        <w:rPr>
          <w:rFonts w:cstheme="majorBidi"/>
          <w:sz w:val="24"/>
          <w:szCs w:val="24"/>
        </w:rPr>
        <w:t xml:space="preserve">eir </w:t>
      </w:r>
      <w:r w:rsidR="00A351D4" w:rsidRPr="00A351D4">
        <w:rPr>
          <w:rFonts w:cstheme="majorBidi"/>
          <w:sz w:val="24"/>
          <w:szCs w:val="24"/>
        </w:rPr>
        <w:t>experiences (Creswell, 2013).  A sa</w:t>
      </w:r>
      <w:r w:rsidR="00A351D4" w:rsidRPr="00A351D4">
        <w:rPr>
          <w:rFonts w:ascii="Times New Roman" w:hAnsi="Times New Roman"/>
          <w:sz w:val="24"/>
        </w:rPr>
        <w:t xml:space="preserve">mple of 24 individuals </w:t>
      </w:r>
      <w:r w:rsidR="00407571">
        <w:rPr>
          <w:rFonts w:ascii="Times New Roman" w:hAnsi="Times New Roman"/>
          <w:sz w:val="24"/>
        </w:rPr>
        <w:t>were interviewed</w:t>
      </w:r>
      <w:r w:rsidR="00A351D4" w:rsidRPr="00A351D4">
        <w:rPr>
          <w:rFonts w:ascii="Times New Roman" w:hAnsi="Times New Roman"/>
          <w:sz w:val="24"/>
        </w:rPr>
        <w:t xml:space="preserve">, as the representative sample may have </w:t>
      </w:r>
      <w:r w:rsidR="007A44D2">
        <w:rPr>
          <w:rFonts w:ascii="Times New Roman" w:hAnsi="Times New Roman"/>
          <w:sz w:val="24"/>
        </w:rPr>
        <w:t>15</w:t>
      </w:r>
      <w:r w:rsidR="00A351D4" w:rsidRPr="00A351D4">
        <w:rPr>
          <w:rFonts w:ascii="Times New Roman" w:hAnsi="Times New Roman"/>
          <w:sz w:val="24"/>
        </w:rPr>
        <w:t xml:space="preserve"> individuals </w:t>
      </w:r>
      <w:r w:rsidR="00A351D4" w:rsidRPr="00A351D4">
        <w:rPr>
          <w:rFonts w:ascii="Times New Roman" w:eastAsia="Times New Roman" w:hAnsi="Times New Roman" w:cs="Times New Roman"/>
          <w:sz w:val="24"/>
          <w:szCs w:val="24"/>
          <w:lang w:bidi="en-US"/>
        </w:rPr>
        <w:fldChar w:fldCharType="begin" w:fldLock="1"/>
      </w:r>
      <w:r w:rsidR="00A351D4" w:rsidRPr="00A351D4">
        <w:rPr>
          <w:rFonts w:ascii="Times New Roman" w:eastAsia="Times New Roman" w:hAnsi="Times New Roman" w:cs="Times New Roman"/>
          <w:sz w:val="24"/>
          <w:szCs w:val="24"/>
          <w:lang w:bidi="en-US"/>
        </w:rPr>
        <w:instrText>ADDIN CSL_CITATION { "citationItems" : [ { "id" : "ITEM-1", "itemData" : { "author" : [ { "dropping-particle" : "", "family" : "Creswell", "given" : "JW", "non-dropping-particle" : "", "parse-names" : false, "suffix" : "" } ], "id" : "ITEM-1", "issued" : { "date-parts" : [ [ "2013" ] ] }, "publisher" : "Sage publications", "publisher-place" : "Los Angeles", "title" : "Qualitative inquiry and research design: Choosing among five approaches\u200f", "type" : "book" }, "uris" : [ "http://www.mendeley.com/documents/?uuid=d8ee997c-21fc-3a9f-a48e-0331c25af330" ] } ], "mendeley" : { "formattedCitation" : "(Creswell, 2013)", "plainTextFormattedCitation" : "(Creswell, 2013)", "previouslyFormattedCitation" : "(Creswell, 2013)" }, "properties" : { "noteIndex" : 0 }, "schema" : "https://github.com/citation-style-language/schema/raw/master/csl-citation.json" }</w:instrText>
      </w:r>
      <w:r w:rsidR="00A351D4" w:rsidRPr="00A351D4">
        <w:rPr>
          <w:rFonts w:ascii="Times New Roman" w:eastAsia="Times New Roman" w:hAnsi="Times New Roman" w:cs="Times New Roman"/>
          <w:sz w:val="24"/>
          <w:szCs w:val="24"/>
          <w:lang w:bidi="en-US"/>
        </w:rPr>
        <w:fldChar w:fldCharType="separate"/>
      </w:r>
      <w:r w:rsidR="00A351D4" w:rsidRPr="00A351D4">
        <w:rPr>
          <w:rFonts w:ascii="Times New Roman" w:eastAsia="Times New Roman" w:hAnsi="Times New Roman" w:cs="Times New Roman"/>
          <w:sz w:val="24"/>
          <w:szCs w:val="24"/>
          <w:lang w:bidi="en-US"/>
        </w:rPr>
        <w:t>(Creswell, 2013)</w:t>
      </w:r>
      <w:r w:rsidR="00A351D4" w:rsidRPr="00A351D4">
        <w:rPr>
          <w:rFonts w:ascii="Times New Roman" w:eastAsia="Times New Roman" w:hAnsi="Times New Roman" w:cs="Times New Roman"/>
          <w:sz w:val="24"/>
          <w:szCs w:val="24"/>
          <w:lang w:bidi="en-US"/>
        </w:rPr>
        <w:fldChar w:fldCharType="end"/>
      </w:r>
      <w:r w:rsidR="00A351D4" w:rsidRPr="00A351D4">
        <w:rPr>
          <w:rFonts w:ascii="Times New Roman" w:eastAsia="Times New Roman" w:hAnsi="Times New Roman" w:cs="Times New Roman"/>
          <w:sz w:val="24"/>
          <w:szCs w:val="24"/>
          <w:lang w:bidi="en-US"/>
        </w:rPr>
        <w:t xml:space="preserve">. The research participants include managers and employees working full time with at least five years’ experience in their current positions. The participants represent two organizations in the public sector. The researcher conduct unstructured interviews with open-ended questions in person, via telephone, or through online data collection (emails), as some of these individuals may be hard to reach. Each conversation will be recorded, transcribed, and analyzed to understand executives’ and employees’ perspectives and thoughts on employee engagement. </w:t>
      </w:r>
    </w:p>
    <w:p w14:paraId="6490B19E" w14:textId="77777777" w:rsidR="00A351D4" w:rsidRPr="00A351D4" w:rsidRDefault="00A351D4" w:rsidP="00A351D4">
      <w:pPr>
        <w:autoSpaceDE w:val="0"/>
        <w:autoSpaceDN w:val="0"/>
        <w:adjustRightInd w:val="0"/>
        <w:spacing w:after="0" w:line="480" w:lineRule="auto"/>
        <w:jc w:val="both"/>
        <w:rPr>
          <w:rFonts w:ascii="Times New Roman" w:eastAsia="Times New Roman" w:hAnsi="Times New Roman" w:cs="Times New Roman"/>
          <w:sz w:val="24"/>
          <w:szCs w:val="24"/>
          <w:lang w:bidi="en-US"/>
        </w:rPr>
      </w:pPr>
    </w:p>
    <w:p w14:paraId="1DFAE9E5" w14:textId="77777777" w:rsidR="00A351D4" w:rsidRPr="00A351D4" w:rsidRDefault="00FC009A" w:rsidP="00FC009A">
      <w:pPr>
        <w:pStyle w:val="Heading1"/>
      </w:pPr>
      <w:bookmarkStart w:id="32" w:name="_Toc478593087"/>
      <w:bookmarkStart w:id="33" w:name="_Toc485153221"/>
      <w:r w:rsidRPr="00A351D4">
        <w:t>1.5</w:t>
      </w:r>
      <w:r w:rsidRPr="00A351D4">
        <w:tab/>
        <w:t xml:space="preserve"> </w:t>
      </w:r>
      <w:r w:rsidR="00A351D4" w:rsidRPr="00A351D4">
        <w:t xml:space="preserve">Research </w:t>
      </w:r>
      <w:r w:rsidRPr="00A351D4">
        <w:t>Significance</w:t>
      </w:r>
      <w:bookmarkEnd w:id="32"/>
      <w:bookmarkEnd w:id="33"/>
    </w:p>
    <w:p w14:paraId="3DEBCB76" w14:textId="77777777" w:rsidR="00A351D4" w:rsidRPr="00A351D4" w:rsidRDefault="00A351D4" w:rsidP="00A351D4">
      <w:pPr>
        <w:spacing w:after="0" w:line="480" w:lineRule="auto"/>
        <w:contextualSpacing/>
        <w:jc w:val="both"/>
        <w:rPr>
          <w:rFonts w:ascii="Times New Roman" w:eastAsia="Calibri" w:hAnsi="Times New Roman" w:cs="Times New Roman"/>
          <w:sz w:val="24"/>
          <w:szCs w:val="24"/>
        </w:rPr>
      </w:pPr>
    </w:p>
    <w:p w14:paraId="19E93C78" w14:textId="77777777" w:rsidR="00A351D4" w:rsidRPr="00A351D4" w:rsidRDefault="00A351D4" w:rsidP="00A351D4">
      <w:pPr>
        <w:spacing w:after="0" w:line="480" w:lineRule="auto"/>
        <w:contextualSpacing/>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 xml:space="preserve">This study’s findings will help managers and leaders in UAE public sector organizations to enhance employee engagement, which will, in turn, positively influence organizational performance. </w:t>
      </w:r>
      <w:r w:rsidRPr="00A351D4">
        <w:rPr>
          <w:rFonts w:ascii="Times New Roman" w:hAnsi="Times New Roman"/>
          <w:sz w:val="24"/>
        </w:rPr>
        <w:t>The greater demand for</w:t>
      </w:r>
      <w:r w:rsidRPr="00A351D4">
        <w:rPr>
          <w:rFonts w:ascii="Times New Roman" w:eastAsia="Calibri" w:hAnsi="Times New Roman" w:cs="Times New Roman"/>
          <w:sz w:val="24"/>
          <w:szCs w:val="24"/>
        </w:rPr>
        <w:t xml:space="preserve"> researchers to explore how employees define employee engagement.  In addition there is a need to </w:t>
      </w:r>
      <w:r w:rsidRPr="00A351D4">
        <w:rPr>
          <w:rFonts w:ascii="Times New Roman" w:hAnsi="Times New Roman"/>
          <w:sz w:val="24"/>
        </w:rPr>
        <w:t>identify</w:t>
      </w:r>
      <w:r w:rsidRPr="00A351D4">
        <w:rPr>
          <w:rFonts w:ascii="Times New Roman" w:eastAsia="Calibri" w:hAnsi="Times New Roman" w:cs="Times New Roman"/>
          <w:sz w:val="24"/>
          <w:szCs w:val="24"/>
        </w:rPr>
        <w:t xml:space="preserve"> the factors that influence their level of engagement in order to help managers to engage employees and reduce turnover and improve productivity. Thus, this study’s results will emphasize the importance of our newly developed theory and open </w:t>
      </w:r>
      <w:r w:rsidRPr="00A351D4">
        <w:rPr>
          <w:rFonts w:ascii="Times New Roman" w:hAnsi="Times New Roman"/>
          <w:sz w:val="24"/>
        </w:rPr>
        <w:t>up</w:t>
      </w:r>
      <w:r w:rsidRPr="00A351D4">
        <w:rPr>
          <w:rFonts w:ascii="Times New Roman" w:eastAsia="Calibri" w:hAnsi="Times New Roman" w:cs="Times New Roman"/>
          <w:sz w:val="24"/>
          <w:szCs w:val="24"/>
        </w:rPr>
        <w:t xml:space="preserve"> avenues for further research that will positively enhance employee engagement in the UAE.</w:t>
      </w:r>
    </w:p>
    <w:p w14:paraId="23C18FD4" w14:textId="77777777" w:rsidR="00A351D4" w:rsidRPr="00A351D4" w:rsidRDefault="00A351D4" w:rsidP="00A351D4">
      <w:pPr>
        <w:spacing w:after="0" w:line="480" w:lineRule="auto"/>
        <w:rPr>
          <w:lang w:bidi="en-US"/>
        </w:rPr>
      </w:pPr>
    </w:p>
    <w:p w14:paraId="53B76F63" w14:textId="77777777" w:rsidR="00A351D4" w:rsidRPr="00A351D4" w:rsidRDefault="00FC009A" w:rsidP="00FC009A">
      <w:pPr>
        <w:pStyle w:val="Heading1"/>
      </w:pPr>
      <w:bookmarkStart w:id="34" w:name="_Toc478593088"/>
      <w:bookmarkStart w:id="35" w:name="_Toc485153222"/>
      <w:r w:rsidRPr="00A351D4">
        <w:t>1.6</w:t>
      </w:r>
      <w:r w:rsidRPr="00A351D4">
        <w:tab/>
        <w:t xml:space="preserve"> Limitations</w:t>
      </w:r>
      <w:bookmarkEnd w:id="34"/>
      <w:bookmarkEnd w:id="35"/>
    </w:p>
    <w:p w14:paraId="3F390BB9" w14:textId="77777777" w:rsidR="00A351D4" w:rsidRPr="00A351D4" w:rsidRDefault="00A351D4" w:rsidP="00A351D4">
      <w:pPr>
        <w:spacing w:after="0" w:line="480" w:lineRule="auto"/>
        <w:jc w:val="both"/>
        <w:rPr>
          <w:rFonts w:ascii="Times New Roman" w:hAnsi="Times New Roman" w:cs="Times New Roman"/>
          <w:sz w:val="24"/>
          <w:lang w:bidi="en-US"/>
        </w:rPr>
      </w:pPr>
    </w:p>
    <w:p w14:paraId="0A837B1F" w14:textId="77777777" w:rsidR="00A351D4" w:rsidRPr="00A351D4" w:rsidRDefault="00A351D4" w:rsidP="00A351D4">
      <w:pPr>
        <w:spacing w:after="0" w:line="480" w:lineRule="auto"/>
        <w:jc w:val="both"/>
        <w:rPr>
          <w:rFonts w:ascii="Times New Roman" w:hAnsi="Times New Roman" w:cs="Times New Roman"/>
          <w:sz w:val="24"/>
          <w:lang w:bidi="en-US"/>
        </w:rPr>
      </w:pPr>
      <w:r w:rsidRPr="00A351D4">
        <w:rPr>
          <w:rFonts w:ascii="Times New Roman" w:hAnsi="Times New Roman" w:cs="Times New Roman"/>
          <w:sz w:val="24"/>
          <w:lang w:bidi="en-US"/>
        </w:rPr>
        <w:t>For qualitative studies, researchers face several relevant issues regarding their research design, methodology, data collection, data interpretation, and research credibility. One of this study’s limitations is its focus on the public sector in the UAE; another is that the results need further testing.</w:t>
      </w:r>
    </w:p>
    <w:p w14:paraId="71170F9A" w14:textId="77777777" w:rsidR="00A351D4" w:rsidRPr="00A351D4" w:rsidRDefault="00A351D4" w:rsidP="00A351D4">
      <w:pPr>
        <w:spacing w:after="0" w:line="480" w:lineRule="auto"/>
        <w:jc w:val="both"/>
        <w:rPr>
          <w:rFonts w:ascii="Times New Roman" w:hAnsi="Times New Roman" w:cs="Times New Roman"/>
          <w:sz w:val="24"/>
          <w:lang w:bidi="en-US"/>
        </w:rPr>
      </w:pPr>
    </w:p>
    <w:p w14:paraId="1CBE81C1" w14:textId="77777777" w:rsidR="00A351D4" w:rsidRPr="00A351D4" w:rsidRDefault="00FC009A" w:rsidP="00FC009A">
      <w:pPr>
        <w:pStyle w:val="Heading1"/>
      </w:pPr>
      <w:bookmarkStart w:id="36" w:name="_Toc478593089"/>
      <w:bookmarkStart w:id="37" w:name="_Toc485153223"/>
      <w:r w:rsidRPr="00A351D4">
        <w:t>1.7</w:t>
      </w:r>
      <w:r w:rsidRPr="00A351D4">
        <w:tab/>
        <w:t xml:space="preserve"> </w:t>
      </w:r>
      <w:r w:rsidR="00A351D4" w:rsidRPr="00A351D4">
        <w:t xml:space="preserve">Definition </w:t>
      </w:r>
      <w:r>
        <w:t>o</w:t>
      </w:r>
      <w:r w:rsidRPr="00A351D4">
        <w:t>f Terms</w:t>
      </w:r>
      <w:bookmarkEnd w:id="36"/>
      <w:bookmarkEnd w:id="37"/>
    </w:p>
    <w:p w14:paraId="538497DD" w14:textId="77777777" w:rsidR="00A351D4" w:rsidRPr="00A351D4" w:rsidRDefault="00A351D4" w:rsidP="00A351D4">
      <w:pPr>
        <w:spacing w:after="0" w:line="480" w:lineRule="auto"/>
        <w:jc w:val="both"/>
        <w:rPr>
          <w:rFonts w:ascii="Times New Roman" w:hAnsi="Times New Roman" w:cs="Times New Roman"/>
          <w:i/>
          <w:sz w:val="24"/>
          <w:szCs w:val="24"/>
          <w:lang w:bidi="en-US"/>
        </w:rPr>
      </w:pPr>
    </w:p>
    <w:p w14:paraId="20C2CF74" w14:textId="77777777" w:rsidR="00A351D4" w:rsidRPr="00A351D4" w:rsidRDefault="00A351D4" w:rsidP="00A351D4">
      <w:pPr>
        <w:spacing w:after="0" w:line="480" w:lineRule="auto"/>
        <w:jc w:val="both"/>
        <w:rPr>
          <w:rFonts w:cstheme="majorBidi"/>
          <w:sz w:val="24"/>
          <w:szCs w:val="24"/>
          <w:lang w:bidi="en-US"/>
        </w:rPr>
      </w:pPr>
      <w:r w:rsidRPr="00A351D4">
        <w:rPr>
          <w:rFonts w:ascii="Times New Roman" w:hAnsi="Times New Roman" w:cs="Times New Roman"/>
          <w:i/>
          <w:sz w:val="24"/>
          <w:szCs w:val="24"/>
          <w:lang w:bidi="en-US"/>
        </w:rPr>
        <w:t>Engaged employee</w:t>
      </w:r>
      <w:r w:rsidRPr="00A351D4">
        <w:rPr>
          <w:rFonts w:ascii="Times New Roman" w:hAnsi="Times New Roman" w:cs="Times New Roman"/>
          <w:sz w:val="24"/>
          <w:szCs w:val="24"/>
          <w:lang w:bidi="en-US"/>
        </w:rPr>
        <w:t xml:space="preserve">: an enthusiastic employee who is willing to </w:t>
      </w:r>
      <w:r w:rsidRPr="00A351D4">
        <w:rPr>
          <w:rFonts w:ascii="Times New Roman" w:hAnsi="Times New Roman"/>
          <w:sz w:val="24"/>
        </w:rPr>
        <w:t>provide</w:t>
      </w:r>
      <w:r w:rsidRPr="00A351D4">
        <w:rPr>
          <w:rFonts w:ascii="Times New Roman" w:hAnsi="Times New Roman" w:cs="Times New Roman"/>
          <w:sz w:val="24"/>
          <w:szCs w:val="24"/>
          <w:lang w:bidi="en-US"/>
        </w:rPr>
        <w:t xml:space="preserve"> extra </w:t>
      </w:r>
      <w:r w:rsidRPr="00A351D4">
        <w:rPr>
          <w:rFonts w:cstheme="majorBidi"/>
          <w:sz w:val="24"/>
          <w:szCs w:val="24"/>
          <w:lang w:bidi="en-US"/>
        </w:rPr>
        <w:t xml:space="preserve">effort that what is required in his/her job description at work </w:t>
      </w:r>
      <w:r w:rsidRPr="00A351D4">
        <w:rPr>
          <w:rFonts w:cstheme="majorBidi"/>
          <w:sz w:val="24"/>
          <w:szCs w:val="24"/>
          <w:lang w:bidi="en-US"/>
        </w:rPr>
        <w:fldChar w:fldCharType="begin" w:fldLock="1"/>
      </w:r>
      <w:r w:rsidRPr="00A351D4">
        <w:rPr>
          <w:rFonts w:cstheme="majorBidi"/>
          <w:sz w:val="24"/>
          <w:szCs w:val="24"/>
          <w:lang w:bidi="en-US"/>
        </w:rPr>
        <w:instrText>ADDIN CSL_CITATION { "citationItems" : [ { "id" : "ITEM-1", "itemData" : { "abstract" : "Employee engagement is a vast construct that touches almost all parts of human resource management facets we know hitherto. If every part of human resources is not addressed in appropriate manner, employees fail to fully engage themselves in their job in the response to such kind of mismanagement. The construct employee engagement is built on the foundation of earlier concepts like job satisfaction, employee commitment and Organizational citizenship behaviour. Though it is related to and encompasses these concepts, employee engagement is broader in scope. Employee engagement is stronger predictor of positive organizational performance clearly showing the two-way relationship between employer and employee compared to the three earlier constructs: job satisfaction, employee commitment and organizational citizenship behaviour. Engaged employees are emotionally attached to their organization and highly involved in their job with a great enthusiasm for the success of their employer, going extra mile beyond the employment contractual agreement.", "author" : [ { "dropping-particle" : "", "family" : "Markos", "given" : "Solomon", "non-dropping-particle" : "", "parse-names" : false, "suffix" : "" }, { "dropping-particle" : "", "family" : "Sridevi, Sandhya", "given" : "M", "non-dropping-particle" : "", "parse-names" : false, "suffix" : "" } ], "container-title" : "International Journal of Business and Management", "id" : "ITEM-1", "issue" : "12", "issued" : { "date-parts" : [ [ "2010" ] ] }, "page" : "89", "title" : "Employee Engagement: The Key to Improving Performance", "type" : "article-journal", "volume" : "5" }, "uris" : [ "http://www.mendeley.com/documents/?uuid=0e7427c6-cb44-393b-8308-75bb351d50c0" ] } ], "mendeley" : { "formattedCitation" : "(Markos &amp; Sridevi, Sandhya, 2010)", "manualFormatting" : "(Markos et al., 2010)", "plainTextFormattedCitation" : "(Markos &amp; Sridevi, Sandhya, 2010)", "previouslyFormattedCitation" : "(Markos &amp; Sridevi, Sandhya, 2010)" }, "properties" : { "noteIndex" : 0 }, "schema" : "https://github.com/citation-style-language/schema/raw/master/csl-citation.json" }</w:instrText>
      </w:r>
      <w:r w:rsidRPr="00A351D4">
        <w:rPr>
          <w:rFonts w:cstheme="majorBidi"/>
          <w:sz w:val="24"/>
          <w:szCs w:val="24"/>
          <w:lang w:bidi="en-US"/>
        </w:rPr>
        <w:fldChar w:fldCharType="separate"/>
      </w:r>
      <w:r w:rsidRPr="00A351D4">
        <w:rPr>
          <w:rFonts w:cstheme="majorBidi"/>
          <w:sz w:val="24"/>
          <w:szCs w:val="24"/>
          <w:lang w:bidi="en-US"/>
        </w:rPr>
        <w:t>(Markos et al., 2010)</w:t>
      </w:r>
      <w:r w:rsidRPr="00A351D4">
        <w:rPr>
          <w:rFonts w:cstheme="majorBidi"/>
          <w:sz w:val="24"/>
          <w:szCs w:val="24"/>
          <w:lang w:bidi="en-US"/>
        </w:rPr>
        <w:fldChar w:fldCharType="end"/>
      </w:r>
      <w:r w:rsidRPr="00A351D4">
        <w:rPr>
          <w:rFonts w:cstheme="majorBidi"/>
          <w:sz w:val="24"/>
          <w:szCs w:val="24"/>
          <w:lang w:bidi="en-US"/>
        </w:rPr>
        <w:t>.</w:t>
      </w:r>
    </w:p>
    <w:p w14:paraId="6C9D6AA2" w14:textId="77777777" w:rsidR="00A351D4" w:rsidRPr="00A351D4" w:rsidRDefault="00A351D4" w:rsidP="00A351D4">
      <w:pPr>
        <w:spacing w:after="0" w:line="480" w:lineRule="auto"/>
        <w:jc w:val="both"/>
        <w:rPr>
          <w:rFonts w:ascii="Times New Roman" w:hAnsi="Times New Roman" w:cs="Times New Roman"/>
          <w:sz w:val="24"/>
          <w:szCs w:val="24"/>
          <w:lang w:bidi="en-US"/>
        </w:rPr>
      </w:pPr>
    </w:p>
    <w:p w14:paraId="6E10AC5B" w14:textId="77777777" w:rsidR="00A351D4" w:rsidRPr="00A351D4" w:rsidRDefault="00A351D4" w:rsidP="00A351D4">
      <w:pPr>
        <w:spacing w:after="0" w:line="480" w:lineRule="auto"/>
        <w:jc w:val="both"/>
        <w:rPr>
          <w:rFonts w:ascii="Times New Roman" w:hAnsi="Times New Roman" w:cs="Times New Roman"/>
          <w:sz w:val="24"/>
          <w:szCs w:val="24"/>
          <w:lang w:bidi="en-US"/>
        </w:rPr>
      </w:pPr>
      <w:r w:rsidRPr="00A351D4">
        <w:rPr>
          <w:rFonts w:ascii="Times New Roman" w:hAnsi="Times New Roman" w:cs="Times New Roman"/>
          <w:i/>
          <w:sz w:val="24"/>
          <w:szCs w:val="24"/>
          <w:lang w:bidi="en-US"/>
        </w:rPr>
        <w:t>Disengaged employee</w:t>
      </w:r>
      <w:r w:rsidRPr="00A351D4">
        <w:rPr>
          <w:rFonts w:ascii="Times New Roman" w:hAnsi="Times New Roman" w:cs="Times New Roman"/>
          <w:sz w:val="24"/>
          <w:szCs w:val="24"/>
          <w:lang w:bidi="en-US"/>
        </w:rPr>
        <w:t>: an employee who is considered absent – physically, cognitively, or emotionally – from work role</w:t>
      </w:r>
      <w:r w:rsidRPr="00A351D4">
        <w:rPr>
          <w:rFonts w:ascii="Times New Roman" w:hAnsi="Times New Roman"/>
          <w:sz w:val="24"/>
        </w:rPr>
        <w:t>s</w:t>
      </w:r>
      <w:r w:rsidRPr="00A351D4">
        <w:rPr>
          <w:rFonts w:ascii="Times New Roman" w:hAnsi="Times New Roman" w:cs="Times New Roman"/>
          <w:sz w:val="24"/>
          <w:szCs w:val="24"/>
          <w:lang w:bidi="en-US"/>
        </w:rPr>
        <w:t xml:space="preserve"> to protect themselves fro</w:t>
      </w:r>
      <w:r w:rsidRPr="00A351D4">
        <w:rPr>
          <w:rFonts w:ascii="Times New Roman" w:hAnsi="Times New Roman"/>
          <w:sz w:val="24"/>
        </w:rPr>
        <w:t>m</w:t>
      </w:r>
      <w:r w:rsidRPr="00A351D4">
        <w:rPr>
          <w:rFonts w:ascii="Times New Roman" w:hAnsi="Times New Roman" w:cs="Times New Roman"/>
          <w:sz w:val="24"/>
          <w:szCs w:val="24"/>
          <w:lang w:bidi="en-US"/>
        </w:rPr>
        <w:t xml:space="preserve"> a</w:t>
      </w:r>
      <w:r w:rsidRPr="00A351D4">
        <w:rPr>
          <w:rFonts w:ascii="Times New Roman" w:hAnsi="Times New Roman"/>
          <w:sz w:val="24"/>
        </w:rPr>
        <w:t xml:space="preserve"> t</w:t>
      </w:r>
      <w:r w:rsidRPr="00A351D4">
        <w:rPr>
          <w:rFonts w:ascii="Times New Roman" w:hAnsi="Times New Roman" w:cs="Times New Roman"/>
          <w:sz w:val="24"/>
          <w:szCs w:val="24"/>
          <w:lang w:bidi="en-US"/>
        </w:rPr>
        <w:t xml:space="preserve">hreat </w:t>
      </w:r>
      <w:r w:rsidRPr="00A351D4">
        <w:rPr>
          <w:rFonts w:ascii="Times New Roman" w:hAnsi="Times New Roman" w:cs="Times New Roman"/>
          <w:sz w:val="24"/>
          <w:szCs w:val="24"/>
          <w:lang w:bidi="en-US"/>
        </w:rPr>
        <w:fldChar w:fldCharType="begin" w:fldLock="1"/>
      </w:r>
      <w:r w:rsidRPr="00A351D4">
        <w:rPr>
          <w:rFonts w:ascii="Times New Roman" w:hAnsi="Times New Roman" w:cs="Times New Roman"/>
          <w:sz w:val="24"/>
          <w:szCs w:val="24"/>
          <w:lang w:bidi="en-US"/>
        </w:rPr>
        <w:instrText>ADDIN CSL_CITATION { "citationItems" : [ { "id" : "ITEM-1", "itemData" : { "abstract" : "This study began with the premise that people can use varying degrees of their selves. physically. cognitively. and emotionally. in work role performances. which has implications for both their work and experi-ences. Two qualitative. theory-generating studies of summer camp counselors and members of an architecture firm were conducted to explore the conditions at work in which people personally engage. or express and employ their personal selves. and disengage. or withdraw and defend their personal selves. This article describes and illustrates three psychological conditions-meaningfulness. safety. and availabil-ity-and their individual and contextual sources. These psychological conditions are linked to existing theoretical concepts. and directions for future research are described.", "author" : [ { "dropping-particle" : "", "family" : "Kahn", "given" : "William A", "non-dropping-particle" : "", "parse-names" : false, "suffix" : "" } ], "container-title" : "Academy of Management Journal; Dec Academy of Management Journal", "id" : "ITEM-1", "issue" : "4", "issued" : { "date-parts" : [ [ "1990" ] ] }, "page" : "692-724", "title" : "Psychological Conditions of Personal Engagement and Disengagement at Work", "type" : "article-journal", "volume" : "33" }, "uris" : [ "http://www.mendeley.com/documents/?uuid=bbddaea5-5879-3c99-bf25-c24920d9fd30" ] } ], "mendeley" : { "formattedCitation" : "(Kahn, 1990)", "plainTextFormattedCitation" : "(Kahn, 1990)", "previouslyFormattedCitation" : "(Kahn, 1990)" }, "properties" : { "noteIndex" : 0 }, "schema" : "https://github.com/citation-style-language/schema/raw/master/csl-citation.json" }</w:instrText>
      </w:r>
      <w:r w:rsidRPr="00A351D4">
        <w:rPr>
          <w:rFonts w:ascii="Times New Roman" w:hAnsi="Times New Roman" w:cs="Times New Roman"/>
          <w:sz w:val="24"/>
          <w:szCs w:val="24"/>
          <w:lang w:bidi="en-US"/>
        </w:rPr>
        <w:fldChar w:fldCharType="separate"/>
      </w:r>
      <w:r w:rsidRPr="00A351D4">
        <w:rPr>
          <w:rFonts w:ascii="Times New Roman" w:hAnsi="Times New Roman" w:cs="Times New Roman"/>
          <w:sz w:val="24"/>
          <w:szCs w:val="24"/>
          <w:lang w:bidi="en-US"/>
        </w:rPr>
        <w:t>(Kahn, 1990)</w:t>
      </w:r>
      <w:r w:rsidRPr="00A351D4">
        <w:rPr>
          <w:rFonts w:ascii="Times New Roman" w:hAnsi="Times New Roman" w:cs="Times New Roman"/>
          <w:sz w:val="24"/>
          <w:szCs w:val="24"/>
          <w:lang w:bidi="en-US"/>
        </w:rPr>
        <w:fldChar w:fldCharType="end"/>
      </w:r>
      <w:r w:rsidRPr="00A351D4">
        <w:rPr>
          <w:rFonts w:ascii="Times New Roman" w:hAnsi="Times New Roman" w:cs="Times New Roman"/>
          <w:sz w:val="24"/>
          <w:szCs w:val="24"/>
          <w:lang w:bidi="en-US"/>
        </w:rPr>
        <w:t>.</w:t>
      </w:r>
    </w:p>
    <w:p w14:paraId="10B1014B" w14:textId="77777777" w:rsidR="00A351D4" w:rsidRPr="00A351D4" w:rsidRDefault="00A351D4" w:rsidP="00A351D4">
      <w:pPr>
        <w:spacing w:after="0" w:line="480" w:lineRule="auto"/>
        <w:jc w:val="both"/>
        <w:rPr>
          <w:rFonts w:ascii="Times New Roman" w:hAnsi="Times New Roman" w:cs="Times New Roman"/>
          <w:sz w:val="24"/>
          <w:szCs w:val="24"/>
          <w:lang w:bidi="en-US"/>
        </w:rPr>
      </w:pPr>
    </w:p>
    <w:p w14:paraId="718B52D0" w14:textId="77777777" w:rsidR="00A351D4" w:rsidRPr="00A351D4" w:rsidRDefault="00A351D4" w:rsidP="00A351D4">
      <w:pPr>
        <w:spacing w:after="0" w:line="480" w:lineRule="auto"/>
        <w:jc w:val="both"/>
        <w:rPr>
          <w:rFonts w:ascii="Times New Roman" w:hAnsi="Times New Roman"/>
          <w:sz w:val="24"/>
        </w:rPr>
      </w:pPr>
      <w:r w:rsidRPr="00A351D4">
        <w:rPr>
          <w:rFonts w:ascii="Times New Roman" w:hAnsi="Times New Roman" w:cs="Times New Roman"/>
          <w:i/>
          <w:sz w:val="24"/>
          <w:szCs w:val="24"/>
          <w:lang w:bidi="en-US"/>
        </w:rPr>
        <w:t>Physical engagement:</w:t>
      </w:r>
      <w:r w:rsidRPr="00A351D4">
        <w:rPr>
          <w:rFonts w:ascii="Times New Roman" w:hAnsi="Times New Roman" w:cs="Times New Roman"/>
          <w:sz w:val="24"/>
          <w:szCs w:val="24"/>
        </w:rPr>
        <w:t xml:space="preserve"> employee exerts </w:t>
      </w:r>
      <w:r w:rsidRPr="00A351D4">
        <w:rPr>
          <w:rFonts w:ascii="Times New Roman" w:hAnsi="Times New Roman" w:cs="Times New Roman"/>
          <w:sz w:val="24"/>
          <w:szCs w:val="24"/>
          <w:lang w:bidi="en-US"/>
        </w:rPr>
        <w:t>physical energies to complete their tasks</w:t>
      </w:r>
      <w:r w:rsidRPr="00A351D4">
        <w:rPr>
          <w:rFonts w:ascii="Times New Roman" w:hAnsi="Times New Roman" w:cs="Times New Roman"/>
          <w:i/>
          <w:sz w:val="24"/>
          <w:szCs w:val="24"/>
          <w:lang w:bidi="en-US"/>
        </w:rPr>
        <w:t xml:space="preserve"> </w:t>
      </w:r>
      <w:r w:rsidRPr="00A351D4">
        <w:rPr>
          <w:rFonts w:ascii="Times New Roman" w:hAnsi="Times New Roman" w:cs="Times New Roman"/>
          <w:i/>
          <w:sz w:val="24"/>
          <w:szCs w:val="24"/>
          <w:lang w:bidi="en-US"/>
        </w:rPr>
        <w:fldChar w:fldCharType="begin" w:fldLock="1"/>
      </w:r>
      <w:r w:rsidRPr="00A351D4">
        <w:rPr>
          <w:rFonts w:ascii="Times New Roman" w:hAnsi="Times New Roman" w:cs="Times New Roman"/>
          <w:i/>
          <w:sz w:val="24"/>
          <w:szCs w:val="24"/>
          <w:lang w:bidi="en-US"/>
        </w:rPr>
        <w:instrText>ADDIN CSL_CITATION { "citationItems" : [ { "id" : "ITEM-1", "itemData" : { "abstract" : "Employee engagement has emerged as a popular organizational concept in recent years. It is the level of commitment and involvement of an employee towards the organization and its values. An engaged employee is aware of business context, and works with colleagues to improve performance within the job for the benefit of the organization. Employee engagement develops positive attitude among the employees towards the organization. This paper focuses on various factors which lead to employee engagement and what should company do to make the employees engaged. Proper attention on engagement strategies will increase the organizational effectiveness in terms of higher productivity, profits, quality, customer satisfaction, employee retention and increased adaptability.", "author" : [ { "dropping-particle" : "", "family" : "Sundaray", "given" : "Bijaya Kumar", "non-dropping-particle" : "", "parse-names" : false, "suffix" : "" } ], "container-title" : "European Journal of Business and Management", "id" : "ITEM-1", "issue" : "8", "issued" : { "date-parts" : [ [ "2011" ] ] }, "page" : "53-59", "title" : "Employee Engagement: A Driver of Organizational Effectiveness", "type" : "article-journal", "volume" : "3" }, "uris" : [ "http://www.mendeley.com/documents/?uuid=5bb1d5bc-8bf9-349e-a19d-1a1082b2d18a" ] } ], "mendeley" : { "formattedCitation" : "(Sundaray, 2011)", "plainTextFormattedCitation" : "(Sundaray, 2011)", "previouslyFormattedCitation" : "(Sundaray, 2011)" }, "properties" : { "noteIndex" : 0 }, "schema" : "https://github.com/citation-style-language/schema/raw/master/csl-citation.json" }</w:instrText>
      </w:r>
      <w:r w:rsidRPr="00A351D4">
        <w:rPr>
          <w:rFonts w:ascii="Times New Roman" w:hAnsi="Times New Roman" w:cs="Times New Roman"/>
          <w:i/>
          <w:sz w:val="24"/>
          <w:szCs w:val="24"/>
          <w:lang w:bidi="en-US"/>
        </w:rPr>
        <w:fldChar w:fldCharType="separate"/>
      </w:r>
      <w:r w:rsidRPr="00A351D4">
        <w:rPr>
          <w:rFonts w:ascii="Times New Roman" w:hAnsi="Times New Roman" w:cs="Times New Roman"/>
          <w:sz w:val="24"/>
          <w:szCs w:val="24"/>
          <w:lang w:bidi="en-US"/>
        </w:rPr>
        <w:t>(Sundaray, 2011)</w:t>
      </w:r>
      <w:r w:rsidRPr="00A351D4">
        <w:rPr>
          <w:rFonts w:ascii="Times New Roman" w:hAnsi="Times New Roman" w:cs="Times New Roman"/>
          <w:i/>
          <w:sz w:val="24"/>
          <w:szCs w:val="24"/>
          <w:lang w:bidi="en-US"/>
        </w:rPr>
        <w:fldChar w:fldCharType="end"/>
      </w:r>
      <w:r w:rsidRPr="00A351D4">
        <w:rPr>
          <w:rFonts w:ascii="Times New Roman" w:hAnsi="Times New Roman" w:cs="Times New Roman"/>
          <w:sz w:val="24"/>
          <w:szCs w:val="24"/>
          <w:lang w:bidi="en-US"/>
        </w:rPr>
        <w:t>.</w:t>
      </w:r>
    </w:p>
    <w:p w14:paraId="08F4FB17" w14:textId="77777777" w:rsidR="00A351D4" w:rsidRPr="00A351D4" w:rsidRDefault="00A351D4" w:rsidP="00A351D4">
      <w:pPr>
        <w:spacing w:after="0" w:line="480" w:lineRule="auto"/>
        <w:jc w:val="both"/>
        <w:rPr>
          <w:rFonts w:ascii="Times New Roman" w:hAnsi="Times New Roman" w:cs="Times New Roman"/>
          <w:i/>
          <w:sz w:val="24"/>
          <w:szCs w:val="24"/>
          <w:lang w:bidi="en-US"/>
        </w:rPr>
      </w:pPr>
    </w:p>
    <w:p w14:paraId="395148D8" w14:textId="77777777" w:rsidR="00A351D4" w:rsidRPr="00A351D4" w:rsidRDefault="00A351D4" w:rsidP="00A351D4">
      <w:pPr>
        <w:spacing w:after="0" w:line="480" w:lineRule="auto"/>
        <w:jc w:val="both"/>
        <w:rPr>
          <w:rFonts w:ascii="Times New Roman" w:hAnsi="Times New Roman" w:cs="Times New Roman"/>
          <w:sz w:val="24"/>
          <w:szCs w:val="24"/>
          <w:lang w:bidi="en-US"/>
        </w:rPr>
      </w:pPr>
      <w:r w:rsidRPr="00A351D4">
        <w:rPr>
          <w:rFonts w:ascii="Times New Roman" w:hAnsi="Times New Roman" w:cs="Times New Roman"/>
          <w:i/>
          <w:sz w:val="24"/>
          <w:szCs w:val="24"/>
          <w:lang w:bidi="en-US"/>
        </w:rPr>
        <w:t>Emotional engagement:</w:t>
      </w:r>
      <w:r w:rsidRPr="00A351D4">
        <w:t xml:space="preserve"> </w:t>
      </w:r>
      <w:r w:rsidRPr="00A351D4">
        <w:rPr>
          <w:rFonts w:ascii="Times New Roman" w:hAnsi="Times New Roman" w:cs="Times New Roman"/>
          <w:sz w:val="24"/>
          <w:szCs w:val="24"/>
          <w:lang w:bidi="en-US"/>
        </w:rPr>
        <w:t xml:space="preserve">the extent of an employee’s positive or negative feelings toward the organization, the leaders, and their coemployees </w:t>
      </w:r>
      <w:r w:rsidRPr="00A351D4">
        <w:rPr>
          <w:rFonts w:ascii="Times New Roman" w:hAnsi="Times New Roman" w:cs="Times New Roman"/>
          <w:sz w:val="24"/>
          <w:szCs w:val="24"/>
          <w:lang w:bidi="en-US"/>
        </w:rPr>
        <w:fldChar w:fldCharType="begin" w:fldLock="1"/>
      </w:r>
      <w:r w:rsidRPr="00A351D4">
        <w:rPr>
          <w:rFonts w:ascii="Times New Roman" w:hAnsi="Times New Roman" w:cs="Times New Roman"/>
          <w:sz w:val="24"/>
          <w:szCs w:val="24"/>
          <w:lang w:bidi="en-US"/>
        </w:rPr>
        <w:instrText>ADDIN CSL_CITATION { "citationItems" : [ { "id" : "ITEM-1", "itemData" : { "author" : [ { "dropping-particle" : "", "family" : "Lockwood", "given" : "R", "non-dropping-particle" : "", "parse-names" : false, "suffix" : "" } ], "container-title" : "HR Magazine", "id" : "ITEM-1", "issue" : "3", "issued" : { "date-parts" : [ [ "2007" ] ] }, "page" : "1-11", "title" : "Leveraging employee engagement for competitive advantage: HR\u2019s strategic role.", "type" : "article-journal", "volume" : "52" }, "uris" : [ "http://www.mendeley.com/documents/?uuid=ce2ba58b-fd3e-43de-81f4-5c37287d1252" ] }, { "id" : "ITEM-2", "itemData" : { "abstract" : "Employee engagement has emerged as a popular organizational concept in recent years. It is the level of commitment and involvement of an employee towards the organization and its values. An engaged employee is aware of business context, and works with colleagues to improve performance within the job for the benefit of the organization. Employee engagement develops positive attitude among the employees towards the organization. This paper focuses on various factors which lead to employee engagement and what should company do to make the employees engaged. Proper attention on engagement strategies will increase the organizational effectiveness in terms of higher productivity, profits, quality, customer satisfaction, employee retention and increased adaptability.", "author" : [ { "dropping-particle" : "", "family" : "Sundaray", "given" : "Bijaya Kumar", "non-dropping-particle" : "", "parse-names" : false, "suffix" : "" } ], "container-title" : "European Journal of Business and Management", "id" : "ITEM-2", "issue" : "8", "issued" : { "date-parts" : [ [ "2011" ] ] }, "page" : "53-59", "title" : "Employee Engagement: A Driver of Organizational Effectiveness", "type" : "article-journal", "volume" : "3" }, "uris" : [ "http://www.mendeley.com/documents/?uuid=5bb1d5bc-8bf9-349e-a19d-1a1082b2d18a" ] } ], "mendeley" : { "formattedCitation" : "(Lockwood, 2007; Sundaray, 2011)", "plainTextFormattedCitation" : "(Lockwood, 2007; Sundaray, 2011)", "previouslyFormattedCitation" : "(Lockwood, 2007; Sundaray, 2011)" }, "properties" : { "noteIndex" : 0 }, "schema" : "https://github.com/citation-style-language/schema/raw/master/csl-citation.json" }</w:instrText>
      </w:r>
      <w:r w:rsidRPr="00A351D4">
        <w:rPr>
          <w:rFonts w:ascii="Times New Roman" w:hAnsi="Times New Roman" w:cs="Times New Roman"/>
          <w:sz w:val="24"/>
          <w:szCs w:val="24"/>
          <w:lang w:bidi="en-US"/>
        </w:rPr>
        <w:fldChar w:fldCharType="separate"/>
      </w:r>
      <w:r w:rsidRPr="00A351D4">
        <w:rPr>
          <w:rFonts w:ascii="Times New Roman" w:hAnsi="Times New Roman" w:cs="Times New Roman"/>
          <w:sz w:val="24"/>
          <w:szCs w:val="24"/>
          <w:lang w:bidi="en-US"/>
        </w:rPr>
        <w:t>(Lockwood, 2007; Sundaray, 2011)</w:t>
      </w:r>
      <w:r w:rsidRPr="00A351D4">
        <w:rPr>
          <w:rFonts w:ascii="Times New Roman" w:hAnsi="Times New Roman" w:cs="Times New Roman"/>
          <w:sz w:val="24"/>
          <w:szCs w:val="24"/>
          <w:lang w:bidi="en-US"/>
        </w:rPr>
        <w:fldChar w:fldCharType="end"/>
      </w:r>
      <w:r w:rsidRPr="00A351D4">
        <w:rPr>
          <w:rFonts w:ascii="Times New Roman" w:hAnsi="Times New Roman" w:cs="Times New Roman"/>
          <w:sz w:val="24"/>
          <w:szCs w:val="24"/>
          <w:lang w:bidi="en-US"/>
        </w:rPr>
        <w:t>.</w:t>
      </w:r>
    </w:p>
    <w:p w14:paraId="7E6455BD" w14:textId="77777777" w:rsidR="00A351D4" w:rsidRPr="00A351D4" w:rsidRDefault="00A351D4" w:rsidP="00A351D4">
      <w:pPr>
        <w:spacing w:after="0" w:line="480" w:lineRule="auto"/>
        <w:jc w:val="both"/>
        <w:rPr>
          <w:rFonts w:ascii="Times New Roman" w:hAnsi="Times New Roman" w:cs="Times New Roman"/>
          <w:i/>
          <w:sz w:val="24"/>
          <w:szCs w:val="24"/>
          <w:lang w:bidi="en-US"/>
        </w:rPr>
      </w:pPr>
    </w:p>
    <w:p w14:paraId="6A3A3A9B" w14:textId="77777777" w:rsidR="00A351D4" w:rsidRPr="00A351D4" w:rsidRDefault="00A351D4" w:rsidP="00A351D4">
      <w:pPr>
        <w:spacing w:after="0" w:line="480" w:lineRule="auto"/>
        <w:jc w:val="both"/>
        <w:rPr>
          <w:rFonts w:ascii="Times New Roman" w:hAnsi="Times New Roman" w:cs="Times New Roman"/>
          <w:i/>
          <w:sz w:val="24"/>
          <w:szCs w:val="24"/>
          <w:lang w:bidi="en-US"/>
        </w:rPr>
      </w:pPr>
      <w:r w:rsidRPr="00A351D4">
        <w:rPr>
          <w:rFonts w:ascii="Times New Roman" w:hAnsi="Times New Roman" w:cs="Times New Roman"/>
          <w:i/>
          <w:sz w:val="24"/>
          <w:szCs w:val="24"/>
          <w:lang w:bidi="en-US"/>
        </w:rPr>
        <w:t>Cognitive engagement:</w:t>
      </w:r>
      <w:r w:rsidRPr="00A351D4">
        <w:rPr>
          <w:rFonts w:ascii="Times New Roman" w:hAnsi="Times New Roman" w:cs="Times New Roman"/>
          <w:sz w:val="24"/>
          <w:szCs w:val="24"/>
        </w:rPr>
        <w:t xml:space="preserve"> an </w:t>
      </w:r>
      <w:r w:rsidR="006F6CCD">
        <w:rPr>
          <w:rFonts w:ascii="Times New Roman" w:hAnsi="Times New Roman" w:cs="Times New Roman"/>
          <w:sz w:val="24"/>
          <w:szCs w:val="24"/>
        </w:rPr>
        <w:t xml:space="preserve">employee focus  very hard while at work and </w:t>
      </w:r>
      <w:r w:rsidRPr="00A351D4">
        <w:rPr>
          <w:rFonts w:ascii="Times New Roman" w:hAnsi="Times New Roman" w:cs="Times New Roman"/>
          <w:sz w:val="24"/>
          <w:szCs w:val="24"/>
          <w:lang w:bidi="en-US"/>
        </w:rPr>
        <w:t xml:space="preserve">employee’s </w:t>
      </w:r>
      <w:r w:rsidR="006F6CCD">
        <w:rPr>
          <w:rFonts w:ascii="Times New Roman" w:hAnsi="Times New Roman" w:cs="Times New Roman"/>
          <w:sz w:val="24"/>
          <w:szCs w:val="24"/>
          <w:lang w:bidi="en-US"/>
        </w:rPr>
        <w:t xml:space="preserve">affected by organizational culture, </w:t>
      </w:r>
      <w:r w:rsidRPr="00A351D4">
        <w:rPr>
          <w:rFonts w:ascii="Times New Roman" w:hAnsi="Times New Roman" w:cs="Times New Roman"/>
          <w:sz w:val="24"/>
          <w:szCs w:val="24"/>
          <w:lang w:bidi="en-US"/>
        </w:rPr>
        <w:t>the organization</w:t>
      </w:r>
      <w:r w:rsidR="006F6CCD">
        <w:rPr>
          <w:rFonts w:ascii="Times New Roman" w:hAnsi="Times New Roman" w:cs="Times New Roman"/>
          <w:sz w:val="24"/>
          <w:szCs w:val="24"/>
          <w:lang w:bidi="en-US"/>
        </w:rPr>
        <w:t xml:space="preserve"> and</w:t>
      </w:r>
      <w:r w:rsidRPr="00A351D4">
        <w:rPr>
          <w:rFonts w:ascii="Times New Roman" w:hAnsi="Times New Roman" w:cs="Times New Roman"/>
          <w:sz w:val="24"/>
          <w:szCs w:val="24"/>
          <w:lang w:bidi="en-US"/>
        </w:rPr>
        <w:t xml:space="preserve"> leaders </w:t>
      </w:r>
      <w:r w:rsidRPr="00A351D4">
        <w:rPr>
          <w:rFonts w:ascii="Times New Roman" w:hAnsi="Times New Roman" w:cs="Times New Roman"/>
          <w:sz w:val="24"/>
          <w:szCs w:val="24"/>
          <w:lang w:bidi="en-US"/>
        </w:rPr>
        <w:fldChar w:fldCharType="begin" w:fldLock="1"/>
      </w:r>
      <w:r w:rsidRPr="00A351D4">
        <w:rPr>
          <w:rFonts w:ascii="Times New Roman" w:hAnsi="Times New Roman" w:cs="Times New Roman"/>
          <w:sz w:val="24"/>
          <w:szCs w:val="24"/>
          <w:lang w:bidi="en-US"/>
        </w:rPr>
        <w:instrText>ADDIN CSL_CITATION { "citationItems" : [ { "id" : "ITEM-1", "itemData" : { "abstract" : "Employee engagement has emerged as a popular organizational concept in recent years. It is the level of commitment and involvement of an employee towards the organization and its values. An engaged employee is aware of business context, and works with colleagues to improve performance within the job for the benefit of the organization. Employee engagement develops positive attitude among the employees towards the organization. This paper focuses on various factors which lead to employee engagement and what should company do to make the employees engaged. Proper attention on engagement strategies will increase the organizational effectiveness in terms of higher productivity, profits, quality, customer satisfaction, employee retention and increased adaptability.", "author" : [ { "dropping-particle" : "", "family" : "Sundaray", "given" : "Bijaya Kumar", "non-dropping-particle" : "", "parse-names" : false, "suffix" : "" } ], "container-title" : "European Journal of Business and Management", "id" : "ITEM-1", "issue" : "8", "issued" : { "date-parts" : [ [ "2011" ] ] }, "page" : "53-59", "title" : "Employee Engagement: A Driver of Organizational Effectiveness", "type" : "article-journal", "volume" : "3" }, "uris" : [ "http://www.mendeley.com/documents/?uuid=5bb1d5bc-8bf9-349e-a19d-1a1082b2d18a" ] } ], "mendeley" : { "formattedCitation" : "(Sundaray, 2011)", "plainTextFormattedCitation" : "(Sundaray, 2011)", "previouslyFormattedCitation" : "(Sundaray, 2011)" }, "properties" : { "noteIndex" : 0 }, "schema" : "https://github.com/citation-style-language/schema/raw/master/csl-citation.json" }</w:instrText>
      </w:r>
      <w:r w:rsidRPr="00A351D4">
        <w:rPr>
          <w:rFonts w:ascii="Times New Roman" w:hAnsi="Times New Roman" w:cs="Times New Roman"/>
          <w:sz w:val="24"/>
          <w:szCs w:val="24"/>
          <w:lang w:bidi="en-US"/>
        </w:rPr>
        <w:fldChar w:fldCharType="separate"/>
      </w:r>
      <w:r w:rsidRPr="00A351D4">
        <w:rPr>
          <w:rFonts w:ascii="Times New Roman" w:hAnsi="Times New Roman" w:cs="Times New Roman"/>
          <w:sz w:val="24"/>
          <w:szCs w:val="24"/>
          <w:lang w:bidi="en-US"/>
        </w:rPr>
        <w:t>(Sundaray, 2011)</w:t>
      </w:r>
      <w:r w:rsidRPr="00A351D4">
        <w:rPr>
          <w:rFonts w:ascii="Times New Roman" w:hAnsi="Times New Roman" w:cs="Times New Roman"/>
          <w:sz w:val="24"/>
          <w:szCs w:val="24"/>
          <w:lang w:bidi="en-US"/>
        </w:rPr>
        <w:fldChar w:fldCharType="end"/>
      </w:r>
      <w:r w:rsidRPr="00A351D4">
        <w:rPr>
          <w:rFonts w:ascii="Times New Roman" w:hAnsi="Times New Roman" w:cs="Times New Roman"/>
          <w:sz w:val="24"/>
          <w:szCs w:val="24"/>
          <w:lang w:bidi="en-US"/>
        </w:rPr>
        <w:t>.</w:t>
      </w:r>
    </w:p>
    <w:p w14:paraId="56E72B64" w14:textId="77777777" w:rsidR="00A351D4" w:rsidRPr="00A351D4" w:rsidRDefault="00A351D4" w:rsidP="00A351D4">
      <w:pPr>
        <w:spacing w:after="0" w:line="480" w:lineRule="auto"/>
        <w:jc w:val="both"/>
        <w:rPr>
          <w:rFonts w:ascii="Times New Roman" w:hAnsi="Times New Roman" w:cs="Times New Roman"/>
          <w:i/>
          <w:sz w:val="24"/>
          <w:szCs w:val="24"/>
          <w:lang w:bidi="en-US"/>
        </w:rPr>
      </w:pPr>
    </w:p>
    <w:p w14:paraId="7D78886C" w14:textId="77777777" w:rsidR="00A351D4" w:rsidRPr="00A351D4" w:rsidRDefault="00A351D4" w:rsidP="00A351D4">
      <w:pPr>
        <w:spacing w:after="0" w:line="480" w:lineRule="auto"/>
        <w:jc w:val="both"/>
        <w:rPr>
          <w:rFonts w:ascii="Times New Roman" w:hAnsi="Times New Roman"/>
          <w:sz w:val="24"/>
        </w:rPr>
      </w:pPr>
      <w:r w:rsidRPr="00A351D4">
        <w:rPr>
          <w:rFonts w:ascii="Times New Roman" w:hAnsi="Times New Roman" w:cs="Times New Roman"/>
          <w:i/>
          <w:sz w:val="24"/>
          <w:szCs w:val="24"/>
          <w:lang w:bidi="en-US"/>
        </w:rPr>
        <w:t>Workaholic:</w:t>
      </w:r>
      <w:r w:rsidRPr="00A351D4">
        <w:rPr>
          <w:rFonts w:ascii="Times New Roman" w:hAnsi="Times New Roman" w:cs="Times New Roman"/>
          <w:sz w:val="24"/>
          <w:szCs w:val="24"/>
        </w:rPr>
        <w:t xml:space="preserve"> a characteristic of employees who work harder than their associates and perform extra duties beyond what is required to meet organizational standards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"DOI" : "10.1111/j.1464-0597.2011.00454.x", "abstract" : "Previous research has distinguished between two types of working hard: workaholism, a \" bad \" type of working hard, and work engagement, a \" good \" type of working hard. However, the motivations underlying workaholism and work engagement have not been examined extensively. Building on Deci and Ryan's Self-Determination Theory, the present study examined the motiva-tional correlates of workaholism, work engagement, and burnout (a possible consequence of working hard), using data from Chinese health care profes-sionals (544 nurses and 216 physicians), and controlling for job demands and resources. As expected, structural equation modeling revealed that high levels of workaholism were associated with high levels of introjected regulation and identified regulation; that high levels of work engagement were mainly asso-ciated with high levels of intrinsic regulation; and that high levels of burnout were mainly associated with low levels of intrinsic regulation. Thus, different types of motivational regulation are associated with different types of job-related well-being.", "author" : [ { "dropping-particle" : "", "family" : "Beek", "given" : "Ilona", "non-dropping-particle" : "Van", "parse-names" : false, "suffix" : "" }, { "dropping-particle" : "", "family" : "Hu", "given" : "Qiao", "non-dropping-particle" : "", "parse-names" : false, "suffix" : "" }, { "dropping-particle" : "", "family" : "Schaufeli", "given" : "Wilmar B", "non-dropping-particle" : "", "parse-names" : false, "suffix" : "" }, { "dropping-particle" : "", "family" : "Taris", "given" : "Toon W", "non-dropping-particle" : "", "parse-names" : false, "suffix" : "" }, { "dropping-particle" : "", "family" : "Schreurs", "given" : "Bert H J", "non-dropping-particle" : "", "parse-names" : false, "suffix" : "" }, { "dropping-particle" : "", "family" : "Schaufeli", "given" : "Wilmar B.", "non-dropping-particle" : "", "parse-names" : false, "suffix" : "" } ], "container-title" : "APPLIED PSYCHOLOGY: AN INTERNATIONAL REVIEW", "id" : "ITEM-1", "issue" : "1", "issued" : { "date-parts" : [ [ "2012" ] ] }, "page" : "30-55", "title" : "For Fun, Love, or Money: What Drives Workaholic, Engaged, and Burned-Out Employees at Work?", "type" : "article-journal", "volume" : "61" }, "uris" : [ "http://www.mendeley.com/documents/?uuid=f10a83a8-549d-3f4e-a7c7-67a00d1c01f3" ] } ], "mendeley" : { "formattedCitation" : "(Van Beek et al., 2012)", "plainTextFormattedCitation" : "(Van Beek et al., 2012)", "previouslyFormattedCitation" : "(Van Beek et al., 2012)"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(Van Beek et al., 2012)</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w:t>
      </w:r>
    </w:p>
    <w:p w14:paraId="1416830F" w14:textId="77777777" w:rsidR="00A351D4" w:rsidRPr="00A351D4" w:rsidRDefault="00A351D4" w:rsidP="00A351D4">
      <w:pPr>
        <w:spacing w:after="0" w:line="480" w:lineRule="auto"/>
        <w:jc w:val="both"/>
        <w:rPr>
          <w:rFonts w:ascii="Times New Roman" w:hAnsi="Times New Roman" w:cs="Times New Roman"/>
          <w:i/>
          <w:sz w:val="24"/>
          <w:szCs w:val="24"/>
          <w:lang w:bidi="en-US"/>
        </w:rPr>
      </w:pPr>
    </w:p>
    <w:p w14:paraId="3EAE989C" w14:textId="77777777" w:rsidR="00A351D4" w:rsidRPr="00A351D4" w:rsidRDefault="00FC009A" w:rsidP="00FC009A">
      <w:pPr>
        <w:pStyle w:val="Heading1"/>
      </w:pPr>
      <w:bookmarkStart w:id="38" w:name="_Toc478593090"/>
      <w:bookmarkStart w:id="39" w:name="_Toc485153224"/>
      <w:r w:rsidRPr="00A351D4">
        <w:t>1.8</w:t>
      </w:r>
      <w:r w:rsidRPr="00A351D4">
        <w:tab/>
        <w:t xml:space="preserve"> </w:t>
      </w:r>
      <w:r w:rsidR="00A351D4" w:rsidRPr="00A351D4">
        <w:t xml:space="preserve">Organization </w:t>
      </w:r>
      <w:r>
        <w:t>o</w:t>
      </w:r>
      <w:r w:rsidRPr="00A351D4">
        <w:t xml:space="preserve">f </w:t>
      </w:r>
      <w:r>
        <w:t>t</w:t>
      </w:r>
      <w:r w:rsidRPr="00A351D4">
        <w:t>he Study</w:t>
      </w:r>
      <w:bookmarkEnd w:id="38"/>
      <w:bookmarkEnd w:id="39"/>
    </w:p>
    <w:p w14:paraId="4B21816C" w14:textId="77777777" w:rsidR="00A351D4" w:rsidRPr="00A351D4" w:rsidRDefault="00A351D4" w:rsidP="00A351D4">
      <w:pPr>
        <w:spacing w:after="0" w:line="480" w:lineRule="auto"/>
        <w:jc w:val="both"/>
        <w:rPr>
          <w:rFonts w:ascii="Times New Roman" w:hAnsi="Times New Roman" w:cs="Times New Roman"/>
          <w:sz w:val="24"/>
          <w:szCs w:val="24"/>
          <w:lang w:bidi="en-US"/>
        </w:rPr>
      </w:pPr>
    </w:p>
    <w:p w14:paraId="5F6EE386" w14:textId="77777777" w:rsidR="00A351D4" w:rsidRPr="00A351D4" w:rsidRDefault="00A351D4" w:rsidP="00A351D4">
      <w:pPr>
        <w:spacing w:after="0" w:line="480" w:lineRule="auto"/>
        <w:jc w:val="both"/>
        <w:rPr>
          <w:rFonts w:ascii="Times New Roman" w:hAnsi="Times New Roman" w:cs="Times New Roman"/>
          <w:sz w:val="24"/>
          <w:szCs w:val="24"/>
          <w:lang w:bidi="en-US"/>
        </w:rPr>
      </w:pPr>
      <w:r w:rsidRPr="00A351D4">
        <w:rPr>
          <w:rFonts w:ascii="Times New Roman" w:hAnsi="Times New Roman" w:cs="Times New Roman"/>
          <w:sz w:val="24"/>
          <w:szCs w:val="24"/>
          <w:lang w:bidi="en-US"/>
        </w:rPr>
        <w:t xml:space="preserve">This preliminary chapter discusses the motivation for conducting a qualitative study to explore factors obstructing employee engagement in the public sector. This chapter also addresses the research’s purpose and defines different types of employee engagement, as well as discussing the study’s significance. Discussing the research questions and the definitions of key terms gives the reader greater insight into the subject. Chapter 2 comprises the literature review, in which barriers to, various definitions of, and factors impacting employee engagement are discussed in detail. </w:t>
      </w:r>
      <w:r w:rsidRPr="00A351D4">
        <w:rPr>
          <w:rFonts w:ascii="Times New Roman" w:hAnsi="Times New Roman" w:cs="Times New Roman"/>
          <w:sz w:val="24"/>
          <w:szCs w:val="24"/>
          <w:lang w:bidi="en-US"/>
        </w:rPr>
        <w:fldChar w:fldCharType="begin" w:fldLock="1"/>
      </w:r>
      <w:r w:rsidRPr="00A351D4">
        <w:rPr>
          <w:rFonts w:ascii="Times New Roman" w:hAnsi="Times New Roman" w:cs="Times New Roman"/>
          <w:sz w:val="24"/>
          <w:szCs w:val="24"/>
          <w:lang w:bidi="en-US"/>
        </w:rPr>
        <w:instrText>ADDIN CSL_CITATION { "citationItems" : [ { "id" : "ITEM-1", "itemData" : { "DOI" : "10.1080/00207594.2013.768768", "author" : [ { "dropping-particle" : "", "family" : "Poon", "given" : "June M. L.", "non-dropping-particle" : "", "parse-names" : false, "suffix" : "" } ], "container-title" : "International Journal of Psychology", "id" : "ITEM-1", "issue" : "6", "issued" : { "date-parts" : [ [ "2013", "12" ] ] }, "page" : "1148-1155", "title" : "Relationships among perceived career support, affective commitment, and work engagement", "type" : "article-journal", "volume" : "48" }, "uris" : [ "http://www.mendeley.com/documents/?uuid=68ae6c59-3856-316e-9be5-b8493f0ef0b4" ] } ], "mendeley" : { "formattedCitation" : "(Poon, 2013)", "manualFormatting" : " Poon (2013)", "plainTextFormattedCitation" : "(Poon, 2013)", "previouslyFormattedCitation" : "(Poon, 2013)" }, "properties" : { "noteIndex" : 0 }, "schema" : "https://github.com/citation-style-language/schema/raw/master/csl-citation.json" }</w:instrText>
      </w:r>
      <w:r w:rsidRPr="00A351D4">
        <w:rPr>
          <w:rFonts w:ascii="Times New Roman" w:hAnsi="Times New Roman" w:cs="Times New Roman"/>
          <w:sz w:val="24"/>
          <w:szCs w:val="24"/>
          <w:lang w:bidi="en-US"/>
        </w:rPr>
        <w:fldChar w:fldCharType="separate"/>
      </w:r>
      <w:r w:rsidRPr="00A351D4">
        <w:rPr>
          <w:rFonts w:ascii="Times New Roman" w:hAnsi="Times New Roman" w:cs="Times New Roman"/>
          <w:sz w:val="24"/>
          <w:szCs w:val="24"/>
          <w:lang w:bidi="en-US"/>
        </w:rPr>
        <w:t>Poon (2013)</w:t>
      </w:r>
      <w:r w:rsidRPr="00A351D4">
        <w:rPr>
          <w:rFonts w:ascii="Times New Roman" w:hAnsi="Times New Roman" w:cs="Times New Roman"/>
          <w:sz w:val="24"/>
          <w:szCs w:val="24"/>
          <w:lang w:bidi="en-US"/>
        </w:rPr>
        <w:fldChar w:fldCharType="end"/>
      </w:r>
      <w:r w:rsidRPr="00A351D4">
        <w:rPr>
          <w:rFonts w:ascii="Times New Roman" w:hAnsi="Times New Roman" w:cs="Times New Roman"/>
          <w:sz w:val="24"/>
          <w:szCs w:val="24"/>
        </w:rPr>
        <w:t xml:space="preserve"> asserted the need to conduct engagement studies in non-Western contexts. </w:t>
      </w:r>
      <w:r w:rsidRPr="00A351D4">
        <w:rPr>
          <w:rFonts w:ascii="Times New Roman" w:hAnsi="Times New Roman" w:cs="Times New Roman"/>
          <w:sz w:val="24"/>
          <w:szCs w:val="24"/>
          <w:lang w:bidi="en-US"/>
        </w:rPr>
        <w:t>The methodology in Chapter 3 describes the qualitative method used for this research, data collection and analysis, and assessment of the data’s validity. Chapter 4 presents the findings. Chapter 5 provides the study’s implications and recommendations for future research. Finally, Chapter 6 presents conclusions.</w:t>
      </w:r>
    </w:p>
    <w:p w14:paraId="3C1B7CF9" w14:textId="77777777" w:rsidR="00A351D4" w:rsidRPr="00BF3E0B" w:rsidRDefault="00A351D4" w:rsidP="00BF3E0B">
      <w:pPr>
        <w:pStyle w:val="head1"/>
        <w:jc w:val="center"/>
        <w:rPr>
          <w:sz w:val="40"/>
          <w:szCs w:val="40"/>
        </w:rPr>
      </w:pPr>
      <w:r w:rsidRPr="00A351D4">
        <w:br w:type="page"/>
      </w:r>
      <w:bookmarkStart w:id="40" w:name="_Toc485153225"/>
      <w:bookmarkStart w:id="41" w:name="_Toc478593091"/>
      <w:bookmarkEnd w:id="18"/>
      <w:r w:rsidRPr="00BF3E0B">
        <w:rPr>
          <w:sz w:val="40"/>
          <w:szCs w:val="40"/>
        </w:rPr>
        <w:t xml:space="preserve">CHAPTER </w:t>
      </w:r>
      <w:r w:rsidR="00102F23" w:rsidRPr="00BF3E0B">
        <w:rPr>
          <w:sz w:val="40"/>
          <w:szCs w:val="40"/>
        </w:rPr>
        <w:t>TWO</w:t>
      </w:r>
      <w:bookmarkEnd w:id="40"/>
    </w:p>
    <w:p w14:paraId="05962883" w14:textId="77777777" w:rsidR="00A351D4" w:rsidRPr="00BF3E0B" w:rsidRDefault="00A351D4" w:rsidP="00BF3E0B">
      <w:pPr>
        <w:pStyle w:val="head1"/>
        <w:jc w:val="center"/>
        <w:rPr>
          <w:sz w:val="40"/>
          <w:szCs w:val="40"/>
        </w:rPr>
      </w:pPr>
      <w:bookmarkStart w:id="42" w:name="_Toc482865890"/>
      <w:bookmarkStart w:id="43" w:name="_Toc482868500"/>
      <w:bookmarkStart w:id="44" w:name="_Toc485153226"/>
      <w:r w:rsidRPr="00BF3E0B">
        <w:rPr>
          <w:sz w:val="40"/>
          <w:szCs w:val="40"/>
        </w:rPr>
        <w:t>LITERATURE REVIEW</w:t>
      </w:r>
      <w:bookmarkEnd w:id="41"/>
      <w:bookmarkEnd w:id="42"/>
      <w:bookmarkEnd w:id="43"/>
      <w:bookmarkEnd w:id="44"/>
    </w:p>
    <w:p w14:paraId="6C9CEB13" w14:textId="77777777" w:rsidR="00A351D4" w:rsidRPr="00A351D4" w:rsidRDefault="00A351D4" w:rsidP="00A351D4">
      <w:pPr>
        <w:keepNext/>
        <w:tabs>
          <w:tab w:val="left" w:pos="360"/>
        </w:tabs>
        <w:spacing w:after="0" w:line="480" w:lineRule="auto"/>
        <w:ind w:left="576" w:hanging="576"/>
        <w:jc w:val="center"/>
        <w:outlineLvl w:val="1"/>
        <w:rPr>
          <w:rFonts w:ascii="Times New Roman" w:eastAsiaTheme="majorEastAsia" w:hAnsi="Times New Roman" w:cs="Times New Roman"/>
          <w:b/>
          <w:bCs/>
          <w:iCs/>
          <w:caps/>
          <w:szCs w:val="28"/>
          <w:lang w:bidi="en-US"/>
        </w:rPr>
      </w:pPr>
    </w:p>
    <w:p w14:paraId="5AF32EAA" w14:textId="77777777" w:rsidR="00A351D4" w:rsidRPr="00A351D4" w:rsidRDefault="00A351D4" w:rsidP="0075788C">
      <w:pPr>
        <w:pStyle w:val="Heading1"/>
        <w:rPr>
          <w:rFonts w:eastAsia="Times New Roman"/>
        </w:rPr>
      </w:pPr>
      <w:bookmarkStart w:id="45" w:name="_Toc485153227"/>
      <w:r w:rsidRPr="00A351D4">
        <w:rPr>
          <w:rFonts w:eastAsia="Times New Roman"/>
        </w:rPr>
        <w:t>2.0</w:t>
      </w:r>
      <w:r w:rsidRPr="00A351D4">
        <w:rPr>
          <w:rFonts w:eastAsia="Times New Roman"/>
        </w:rPr>
        <w:tab/>
        <w:t xml:space="preserve"> Introduction</w:t>
      </w:r>
      <w:bookmarkEnd w:id="45"/>
    </w:p>
    <w:p w14:paraId="3E5205DA" w14:textId="77777777" w:rsidR="00A351D4" w:rsidRPr="00A351D4" w:rsidRDefault="00A351D4" w:rsidP="00A351D4">
      <w:pPr>
        <w:spacing w:after="0" w:line="480" w:lineRule="auto"/>
        <w:jc w:val="both"/>
        <w:rPr>
          <w:rFonts w:ascii="Times New Roman" w:hAnsi="Times New Roman" w:cs="Times New Roman"/>
          <w:sz w:val="24"/>
          <w:szCs w:val="24"/>
        </w:rPr>
      </w:pPr>
    </w:p>
    <w:p w14:paraId="6BB74AB8" w14:textId="77777777" w:rsidR="00A351D4" w:rsidRPr="00A351D4" w:rsidRDefault="00A351D4" w:rsidP="00A351D4">
      <w:pPr>
        <w:spacing w:after="0" w:line="480" w:lineRule="auto"/>
        <w:jc w:val="both"/>
        <w:rPr>
          <w:rFonts w:ascii="Times New Roman" w:hAnsi="Times New Roman" w:cs="Times New Roman"/>
          <w:sz w:val="24"/>
          <w:szCs w:val="24"/>
        </w:rPr>
      </w:pPr>
      <w:r w:rsidRPr="00A351D4">
        <w:rPr>
          <w:rFonts w:ascii="Times New Roman" w:hAnsi="Times New Roman" w:cs="Times New Roman"/>
          <w:sz w:val="24"/>
          <w:szCs w:val="24"/>
        </w:rPr>
        <w:t>For the past two decades</w:t>
      </w:r>
      <w:r w:rsidRPr="00A351D4" w:rsidDel="00154E5E">
        <w:rPr>
          <w:rFonts w:ascii="Times New Roman" w:hAnsi="Times New Roman" w:cs="Times New Roman"/>
          <w:sz w:val="24"/>
          <w:szCs w:val="24"/>
        </w:rPr>
        <w:t>,</w:t>
      </w:r>
      <w:r w:rsidRPr="00A351D4">
        <w:rPr>
          <w:rFonts w:ascii="Times New Roman" w:hAnsi="Times New Roman" w:cs="Times New Roman"/>
          <w:sz w:val="24"/>
          <w:szCs w:val="24"/>
        </w:rPr>
        <w:t xml:space="preserve"> employee engagement has been a matter of concern, both in the academic literature and among leaders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"author" : [ { "dropping-particle" : "", "family" : "Kumar", "given" : "V", "non-dropping-particle" : "", "parse-names" : false, "suffix" : "" }, { "dropping-particle" : "", "family" : "Pansari", "given" : "A", "non-dropping-particle" : "", "parse-names" : false, "suffix" : "" } ], "container-title" : "MIT Sloan Management Review", "id" : "ITEM-1", "issue" : "4", "issued" : { "date-parts" : [ [ "2015" ] ] }, "page" : "67", "title" : "Measuring the benefits of employee engagement", "type" : "article-journal", "volume" : "56" }, "uris" : [ "http://www.mendeley.com/documents/?uuid=f5c5fd85-5071-34df-9823-ffa7578290c4" ] } ], "mendeley" : { "formattedCitation" : "(Kumar &amp; Pansari, 2015)", "plainTextFormattedCitation" : "(Kumar &amp; Pansari, 2015)", "previouslyFormattedCitation" : "(Kumar &amp; Pansari, 2015)"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(Kumar and Pansari, 2015)</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It was originally asserted that personal engagement in the organization was indicated by the employee’s focus on performing their given responsibilities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"author" : [ { "dropping-particle" : "", "family" : "Kumar", "given" : "V", "non-dropping-particle" : "", "parse-names" : false, "suffix" : "" }, { "dropping-particle" : "", "family" : "Pansari", "given" : "A", "non-dropping-particle" : "", "parse-names" : false, "suffix" : "" } ], "container-title" : "MIT Sloan Management Review", "id" : "ITEM-1", "issue" : "4", "issued" : { "date-parts" : [ [ "2015" ] ] }, "page" : "67", "title" : "Measuring the benefits of employee engagement", "type" : "article-journal", "volume" : "56" }, "uris" : [ "http://www.mendeley.com/documents/?uuid=f5c5fd85-5071-34df-9823-ffa7578290c4" ] } ], "mendeley" : { "formattedCitation" : "(Kumar &amp; Pansari, 2015)", "plainTextFormattedCitation" : "(Kumar &amp; Pansari, 2015)", "previouslyFormattedCitation" : "(Kumar &amp; Pansari, 2015)"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(Kumar and Pansari, 2015)</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This chapter includes a discussion of employee engagement barriers. While previous research has been undertaken on employee engagement, there is, as noted in the previous chapter, a lack of literature </w:t>
      </w:r>
      <w:r w:rsidRPr="00A351D4">
        <w:rPr>
          <w:rFonts w:ascii="Times New Roman" w:hAnsi="Times New Roman"/>
          <w:sz w:val="24"/>
        </w:rPr>
        <w:t>and practice</w:t>
      </w:r>
      <w:r w:rsidRPr="00A351D4">
        <w:rPr>
          <w:rFonts w:ascii="Times New Roman" w:hAnsi="Times New Roman" w:cs="Times New Roman"/>
          <w:sz w:val="24"/>
          <w:szCs w:val="24"/>
        </w:rPr>
        <w:t xml:space="preserve"> regarding factors that predict employee engagement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"author" : [ { "dropping-particle" : "", "family" : "Saks", "given" : "M.", "non-dropping-particle" : "", "parse-names" : false, "suffix" : "" } ], "container-title" : "Journal of Managerial Psychology", "id" : "ITEM-1", "issue" : "7", "issued" : { "date-parts" : [ [ "2006" ] ] }, "page" : "600\u2013619", "title" : "Antecedents and consequences of employee engagement", "type" : "article-journal", "volume" : "21" }, "uris" : [ "http://www.mendeley.com/documents/?uuid=0721d19c-5945-449e-89a4-eab03be6e0fb" ] }, { "id" : "ITEM-2", "itemData" : { "author" : [ { "dropping-particle" : "", "family" : "Shuck", "given" : "B.", "non-dropping-particle" : "", "parse-names" : false, "suffix" : "" } ], "container-title" : "Human Resource Development Review", "id" : "ITEM-2", "issue" : "10", "issued" : { "date-parts" : [ [ "2011" ] ] }, "page" : "304-328", "title" : "Integrative literature review: four emerging perspectives of employee engagement: an integrative literature review.", "type" : "article-journal", "volume" : "3" }, "uris" : [ "http://www.mendeley.com/documents/?uuid=010ab92d-e938-4a34-bf2a-78ceeeaab06c" ] } ], "mendeley" : { "formattedCitation" : "(Saks, 2006; B. Shuck, 2011)", "manualFormatting" : "(Saks, 2006; Shuck, 2011)", "plainTextFormattedCitation" : "(Saks, 2006; B. Shuck, 2011)", "previouslyFormattedCitation" : "(Saks, 2006; B. Shuck, 2011)"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(Saks, 2006; Shuck, 2011)</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This chapter describes various definitions of engagement as there is not yet a uniform definition of this concept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"author" : [ { "dropping-particle" : "", "family" : "Raines", "given" : "MS", "non-dropping-particle" : "", "parse-names" : false, "suffix" : "" } ], "container-title" : "Professional Safety", "id" : "ITEM-1", "issue" : "4", "issued" : { "date-parts" : [ [ "2011" ] ] }, "page" : "36", "title" : "Engaging employees: Another step in improving safety\u200f", "type" : "article-journal", "volume" : "56" }, "uris" : [ "http://www.mendeley.com/documents/?uuid=e1eaefc5-a1e4-3877-adba-b1825f412c33" ] }, { "id" : "ITEM-2", "itemData" : { "author" : [ { "dropping-particle" : "", "family" : "Gill", "given" : "PS", "non-dropping-particle" : "", "parse-names" : false, "suffix" : "" }, { "dropping-particle" : "", "family" : "DuggerIII", "given" : "J", "non-dropping-particle" : "", "parse-names" : false, "suffix" : "" } ], "container-title" : "Ann Arbor", "id" : "ITEM-2", "issued" : { "date-parts" : [ [ "2014" ] ] }, "page" : "48108", "title" : "The Relationship between Compensation and Selected Dimensions of Employee Engagement in a Mid-Sized Engineering Services Firm\u200f", "type" : "article-journal", "volume" : "1001" }, "uris" : [ "http://www.mendeley.com/documents/?uuid=cd7db985-0bb9-374f-b985-5af18dfd1b0b" ] }, { "id" : "ITEM-3", "itemData" : { "author" : [ { "dropping-particle" : "", "family" : "Sharma", "given" : "SK", "non-dropping-particle" : "", "parse-names" : false, "suffix" : "" }, { "dropping-particle" : "", "family" : "Kaur", "given" : "S", "non-dropping-particle" : "", "parse-names" : false, "suffix" : "" } ], "container-title" : "IUP Journal of Organizational Behavior", "id" : "ITEM-3", "issue" : "2", "issued" : { "date-parts" : [ [ "2014" ] ] }, "page" : "38", "title" : "An introspection of employee engagement: A quantitative content analysis approach\u200f", "type" : "article-journal", "volume" : "13" }, "uris" : [ "http://www.mendeley.com/documents/?uuid=bac75683-4bdf-35fe-bfb0-71a0a855de5a" ] } ], "mendeley" : { "formattedCitation" : "(Gill &amp; DuggerIII, 2014; Raines, 2011; Sharma &amp; Kaur, 2014)", "manualFormatting" : "(Gill &amp; Dugger, 2014; Raines, 2011; Sharma &amp; Kaur, 2014)", "plainTextFormattedCitation" : "(Gill &amp; DuggerIII, 2014; Raines, 2011; Sharma &amp; Kaur, 2014)", "previouslyFormattedCitation" : "(Gill &amp; DuggerIII, 2014; Raines, 2011; Sharma &amp; Kaur, 2014)"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(Gill and Dugger, 2014; Raines, 2011; Sharma and Kaur, 2014)</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This chapter discusses the impact of leadership, teamwork, POS, motivation, and organizational culture on employee engagement: for example, it considers the role of leadership in shaping the environment and daily employee engagement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"author" : [ { "dropping-particle" : "", "family" : "Breevaart", "given" : "K", "non-dropping-particle" : "", "parse-names" : false, "suffix" : "" }, { "dropping-particle" : "", "family" : "Bakker", "given" : "A", "non-dropping-particle" : "", "parse-names" : false, "suffix" : "" }, { "dropping-particle" : "", "family" : "Hetland", "given" : "J", "non-dropping-particle" : "", "parse-names" : false, "suffix" : "" }, { "dropping-particle" : "", "family" : "Demerouti", "given" : "E", "non-dropping-particle" : "", "parse-names" : false, "suffix" : "" }, { "dropping-particle" : "", "family" : "Olsen", "given" : "O.K.", "non-dropping-particle" : "", "parse-names" : false, "suffix" : "" }, { "dropping-particle" : "", "family" : "Espevik", "given" : "R.", "non-dropping-particle" : "", "parse-names" : false, "suffix" : "" } ], "container-title" : "Journal of Occupational and Organizational Psychology", "id" : "ITEM-1", "issue" : "1", "issued" : { "date-parts" : [ [ "2014" ] ] }, "page" : "138\u2013157", "title" : "Daily transactional and transformational leadership and daily employee engagement\u200f", "type" : "article-journal", "volume" : "87" }, "uris" : [ "http://www.mendeley.com/documents/?uuid=cc4f1a18-5a41-3930-bf51-9c864f98d8b7" ] } ], "mendeley" : { "formattedCitation" : "(Breevaart et al., 2014)", "plainTextFormattedCitation" : "(Breevaart et al., 2014)", "previouslyFormattedCitation" : "(Breevaart et al., 2014)"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 xml:space="preserve">(Breevaart </w:t>
      </w:r>
      <w:r w:rsidRPr="00A351D4">
        <w:rPr>
          <w:rFonts w:ascii="Times New Roman" w:hAnsi="Times New Roman"/>
          <w:sz w:val="24"/>
        </w:rPr>
        <w:t>et al.</w:t>
      </w:r>
      <w:r w:rsidRPr="00A351D4">
        <w:rPr>
          <w:rFonts w:ascii="Times New Roman" w:hAnsi="Times New Roman" w:cs="Times New Roman"/>
          <w:i/>
          <w:sz w:val="24"/>
          <w:szCs w:val="24"/>
        </w:rPr>
        <w:t>,</w:t>
      </w:r>
      <w:r w:rsidRPr="00A351D4">
        <w:rPr>
          <w:rFonts w:ascii="Times New Roman" w:hAnsi="Times New Roman" w:cs="Times New Roman"/>
          <w:sz w:val="24"/>
          <w:szCs w:val="24"/>
        </w:rPr>
        <w:t xml:space="preserve"> 2014)</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w:t>
      </w:r>
    </w:p>
    <w:p w14:paraId="71BA5C78" w14:textId="77777777" w:rsidR="00500E31" w:rsidRPr="00500E31" w:rsidRDefault="00500E31" w:rsidP="00500E31">
      <w:pPr>
        <w:pStyle w:val="HeadL2"/>
        <w:rPr>
          <w:lang w:bidi="en-US"/>
        </w:rPr>
      </w:pPr>
    </w:p>
    <w:p w14:paraId="157A4987" w14:textId="77777777" w:rsidR="00A351D4" w:rsidRPr="00A351D4" w:rsidRDefault="0075788C" w:rsidP="0075788C">
      <w:pPr>
        <w:pStyle w:val="Heading1"/>
        <w:rPr>
          <w:rFonts w:eastAsia="Times New Roman"/>
        </w:rPr>
      </w:pPr>
      <w:bookmarkStart w:id="46" w:name="_Toc485153228"/>
      <w:r w:rsidRPr="00A351D4">
        <w:rPr>
          <w:rFonts w:eastAsia="Times New Roman"/>
        </w:rPr>
        <w:t>2.1</w:t>
      </w:r>
      <w:r w:rsidRPr="00A351D4">
        <w:rPr>
          <w:rFonts w:eastAsia="Times New Roman"/>
        </w:rPr>
        <w:tab/>
        <w:t xml:space="preserve"> </w:t>
      </w:r>
      <w:r w:rsidR="00A351D4" w:rsidRPr="00A351D4">
        <w:rPr>
          <w:rFonts w:eastAsia="Times New Roman"/>
        </w:rPr>
        <w:t xml:space="preserve">Barriers </w:t>
      </w:r>
      <w:r>
        <w:rPr>
          <w:rFonts w:eastAsia="Times New Roman"/>
        </w:rPr>
        <w:t>t</w:t>
      </w:r>
      <w:r w:rsidRPr="00A351D4">
        <w:rPr>
          <w:rFonts w:eastAsia="Times New Roman"/>
        </w:rPr>
        <w:t>o Employee Engagement</w:t>
      </w:r>
      <w:bookmarkEnd w:id="46"/>
    </w:p>
    <w:p w14:paraId="0F63831B" w14:textId="77777777" w:rsidR="00A351D4" w:rsidRPr="00A351D4" w:rsidRDefault="00A351D4" w:rsidP="00A351D4">
      <w:pPr>
        <w:autoSpaceDE w:val="0"/>
        <w:autoSpaceDN w:val="0"/>
        <w:adjustRightInd w:val="0"/>
        <w:spacing w:after="0" w:line="480" w:lineRule="auto"/>
        <w:jc w:val="both"/>
        <w:rPr>
          <w:rFonts w:ascii="Times New Roman" w:hAnsi="Times New Roman" w:cs="Times New Roman"/>
          <w:sz w:val="24"/>
          <w:szCs w:val="24"/>
        </w:rPr>
      </w:pPr>
    </w:p>
    <w:p w14:paraId="77A96C16" w14:textId="77777777" w:rsidR="00A351D4" w:rsidRPr="00A351D4" w:rsidRDefault="00A351D4" w:rsidP="00A351D4">
      <w:pPr>
        <w:autoSpaceDE w:val="0"/>
        <w:autoSpaceDN w:val="0"/>
        <w:adjustRightInd w:val="0"/>
        <w:spacing w:after="0" w:line="480" w:lineRule="auto"/>
        <w:jc w:val="both"/>
        <w:rPr>
          <w:rFonts w:ascii="Times New Roman" w:hAnsi="Times New Roman" w:cs="Times New Roman"/>
          <w:sz w:val="24"/>
          <w:szCs w:val="24"/>
        </w:rPr>
      </w:pPr>
      <w:r w:rsidRPr="00A351D4">
        <w:rPr>
          <w:rFonts w:ascii="Times New Roman" w:hAnsi="Times New Roman" w:cs="Times New Roman"/>
          <w:sz w:val="24"/>
          <w:szCs w:val="24"/>
        </w:rPr>
        <w:t xml:space="preserve">Employee engagement is a journey involving continuous processes leading, ultimately, to </w:t>
      </w:r>
      <w:r w:rsidRPr="00A351D4">
        <w:rPr>
          <w:rFonts w:ascii="Times New Roman" w:hAnsi="Times New Roman"/>
          <w:sz w:val="24"/>
        </w:rPr>
        <w:t>accomplishment</w:t>
      </w:r>
      <w:r w:rsidRPr="00A351D4">
        <w:rPr>
          <w:rFonts w:ascii="Times New Roman" w:hAnsi="Times New Roman" w:cs="Times New Roman"/>
          <w:sz w:val="24"/>
          <w:szCs w:val="24"/>
        </w:rPr>
        <w:t xml:space="preserve">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"URL" : "www.trainingjournal.com", "accessed" : { "date-parts" : [ [ "2016", "9", "16" ] ] }, "author" : [ { "dropping-particle" : "", "family" : "Lander", "given" : "F", "non-dropping-particle" : "", "parse-names" : false, "suffix" : "" } ], "id" : "ITEM-1", "issued" : { "date-parts" : [ [ "2015" ] ] }, "title" : "The engagement yardstick", "type" : "webpage" }, "uris" : [ "http://www.mendeley.com/documents/?uuid=79239b86-c794-448d-978e-82ef5487bf4f" ] } ], "mendeley" : { "formattedCitation" : "(Lander, 2015)", "plainTextFormattedCitation" : "(Lander, 2015)", "previouslyFormattedCitation" : "(Lander, 2015)"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(Lander, 2015)</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The path to achievement has been supported by evidence from many studies, which indicate that engagement leads to organizational success, competitive advantage</w:t>
      </w:r>
      <w:r w:rsidRPr="00A351D4">
        <w:rPr>
          <w:rFonts w:ascii="Times New Roman" w:hAnsi="Times New Roman"/>
          <w:sz w:val="24"/>
        </w:rPr>
        <w:t>s</w:t>
      </w:r>
      <w:r w:rsidRPr="00A351D4">
        <w:rPr>
          <w:rFonts w:ascii="Times New Roman" w:hAnsi="Times New Roman" w:cs="Times New Roman"/>
          <w:sz w:val="24"/>
          <w:szCs w:val="24"/>
        </w:rPr>
        <w:t>, better teamwork environment</w:t>
      </w:r>
      <w:r w:rsidRPr="00A351D4">
        <w:rPr>
          <w:rFonts w:ascii="Times New Roman" w:hAnsi="Times New Roman"/>
          <w:sz w:val="24"/>
        </w:rPr>
        <w:t>s</w:t>
      </w:r>
      <w:r w:rsidRPr="00A351D4">
        <w:rPr>
          <w:rFonts w:ascii="Times New Roman" w:hAnsi="Times New Roman" w:cs="Times New Roman"/>
          <w:sz w:val="24"/>
          <w:szCs w:val="24"/>
        </w:rPr>
        <w:t xml:space="preserve">, improved profitability, enhanced employee productivity and performance, and reduced employee turnover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"abstract" : "I warrant that the content of this dissertation is the direct result of my own work and that any use made in it of published or unpublished copyright material falls within the limits permitted by international copyright conventions. I understand that one copy of my dissertation will be deposited in the University Library for permanent retention. I hereby agree that the material mentioned above for which I am author and copyright holder may be copied and distributed by The British University in Dubai for the purposes of research, private study or education and that The British University in Dubai may recover from purchasers the costs incurred in such copying and distribution, where appropriate. I understand that The British University in Dubai may make that copy available in digital format if appropriate. I understand that I may apply to the University to retain the right to withhold or to restrict access to my dissertation for a period which shall not normally exceed four calendar years from the congregation at which the degree is conferred, the length of the period to be specified in the application, together with the precise reasons for making that application. Abstract In the last decade, Talent Management and Employee Engagement, and their impact on", "author" : [ { "dropping-particle" : "", "family" : "Mohamed Musallam Aljunaibi", "given" : "By", "non-dropping-particle" : "", "parse-names" : false, "suffix" : "" }, { "dropping-particle" : "", "family" : "Mohamed Aljunaibi", "given" : "Name M", "non-dropping-particle" : "", "parse-names" : false, "suffix" : "" } ], "id" : "ITEM-1", "issued" : { "date-parts" : [ [ "2014" ] ] }, "number-of-pages" : "1-79", "publisher" : "The British University in Dubai", "title" : "Talent Management and Employee Engagement", "type" : "thesis" }, "uris" : [ "http://www.mendeley.com/documents/?uuid=da87da9f-e0ee-376a-abcb-ce4f6dceb31b" ] }, { "id" : "ITEM-2", "itemData" : { "author" : [ { "dropping-particle" : "", "family" : "AlMehrzi", "given" : "N.", "non-dropping-particle" : "", "parse-names" : false, "suffix" : "" }, { "dropping-particle" : "", "family" : "Singh", "given" : "S Kumar", "non-dropping-particle" : "", "parse-names" : false, "suffix" : "" } ], "container-title" : "International Journal of Productivity and Performance Management", "id" : "ITEM-2", "issue" : "6", "issued" : { "date-parts" : [ [ "2016" ] ] }, "page" : "831-843", "title" : "Competing through employee engagement: a proposed framework\u200f", "type" : "article-journal", "volume" : "65" }, "uris" : [ "http://www.mendeley.com/documents/?uuid=b5531271-2cac-3f6c-a80b-d3b09d62be70" ] } ], "mendeley" : { "formattedCitation" : "(AlMehrzi &amp; Singh, 2016; Mohamed Musallam Aljunaibi &amp; Mohamed Aljunaibi, 2014)", "manualFormatting" : "(AlMehrzi &amp; Singh, 2016; Aljunaibi, 2014)", "plainTextFormattedCitation" : "(AlMehrzi &amp; Singh, 2016; Mohamed Musallam Aljunaibi &amp; Mohamed Aljunaibi, 2014)", "previouslyFormattedCitation" : "(AlMehrzi &amp; Singh, 2016; Mohamed Musallam Aljunaibi &amp; Mohamed Aljunaibi, 2014)"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(Al Mehrzi and Singh, 2016; Aljunaibi, 2014)</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Hence, employee engagement has been a topic of interest for practitioners and academics for the last ten years; however, many challenges, ambiguities, and inconsistencies remain regarding the meaning, theories, and value of employee engagement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"author" : [ { "dropping-particle" : "", "family" : "Lewis", "given" : "RE", "non-dropping-particle" : "", "parse-names" : false, "suffix" : "" }, { "dropping-particle" : "", "family" : "Heckman", "given" : "RJ", "non-dropping-particle" : "", "parse-names" : false, "suffix" : "" } ], "container-title" : "Human resource management review\u200f", "id" : "ITEM-1", "issue" : "2", "issued" : { "date-parts" : [ [ "2006" ] ] }, "page" : "139-154", "title" : "Talent management: A critical review\u200f", "type" : "article-journal", "volume" : "16" }, "uris" : [ "http://www.mendeley.com/documents/?uuid=31aaba1e-45bd-3915-aba7-6aff444febb4" ] }, { "id" : "ITEM-2", "itemData" : { "author" : [ { "dropping-particle" : "", "family" : "Gruman", "given" : "JA", "non-dropping-particle" : "", "parse-names" : false, "suffix" : "" }, { "dropping-particle" : "", "family" : "Saks", "given" : "AM", "non-dropping-particle" : "", "parse-names" : false, "suffix" : "" } ], "container-title" : "Human Resource Management Review, 2011\u200f", "id" : "ITEM-2", "issue" : "2", "issued" : { "date-parts" : [ [ "2011" ] ] }, "page" : "123-136", "title" : "Performance management and employee engagement\u200f", "type" : "article-journal", "volume" : "21" }, "uris" : [ "http://www.mendeley.com/documents/?uuid=94aae246-57b8-3254-816b-41931de04511" ] } ], "mendeley" : { "formattedCitation" : "(J. Gruman &amp; Saks, 2011a; Lewis &amp; Heckman, 2006)", "manualFormatting" : "(Gruman &amp; Saks, 2011; Lewis &amp; Heckman, 2006)", "plainTextFormattedCitation" : "(J. Gruman &amp; Saks, 2011a; Lewis &amp; Heckman, 2006)", "previouslyFormattedCitation" : "(J. Gruman &amp; Saks, 2011a; Lewis &amp; Heckman, 2006)"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(Gruman and Saks, 2011; Lewis and Heckman, 2006)</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w:t>
      </w:r>
    </w:p>
    <w:p w14:paraId="39A47A8F" w14:textId="77777777" w:rsidR="00A351D4" w:rsidRPr="00A351D4" w:rsidRDefault="00A351D4" w:rsidP="00A351D4">
      <w:pPr>
        <w:autoSpaceDE w:val="0"/>
        <w:autoSpaceDN w:val="0"/>
        <w:adjustRightInd w:val="0"/>
        <w:spacing w:after="0" w:line="480" w:lineRule="auto"/>
        <w:jc w:val="both"/>
        <w:rPr>
          <w:rFonts w:ascii="Times New Roman" w:hAnsi="Times New Roman" w:cs="Times New Roman"/>
          <w:sz w:val="24"/>
          <w:szCs w:val="24"/>
        </w:rPr>
      </w:pPr>
    </w:p>
    <w:p w14:paraId="75FE8F72" w14:textId="77777777" w:rsidR="00A351D4" w:rsidRPr="00A351D4" w:rsidRDefault="00A351D4" w:rsidP="00A351D4">
      <w:pPr>
        <w:spacing w:after="0" w:line="480" w:lineRule="auto"/>
        <w:jc w:val="both"/>
        <w:rPr>
          <w:rFonts w:ascii="Times New Roman" w:hAnsi="Times New Roman" w:cs="Times New Roman"/>
          <w:sz w:val="24"/>
          <w:szCs w:val="24"/>
        </w:rPr>
      </w:pPr>
      <w:r w:rsidRPr="00A351D4">
        <w:rPr>
          <w:rFonts w:ascii="Times New Roman" w:hAnsi="Times New Roman" w:cs="Times New Roman"/>
          <w:sz w:val="24"/>
          <w:szCs w:val="24"/>
        </w:rPr>
        <w:t xml:space="preserve">Centralization of command and supervisory control in work environments constrains employees’ intellectual, emotional, and social engagement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"DOI" : "10.1111/j.1754-9434.2007.00016.x", "author" : [ { "dropping-particle" : "", "family" : "Frese", "given" : "M", "non-dropping-particle" : "", "parse-names" : false, "suffix" : "" } ], "container-title" : "ndustrial and Organizational Psychology", "id" : "ITEM-1", "issue" : "01", "issued" : { "date-parts" : [ [ "2008" ] ] }, "page" : "67-69", "title" : "The word is out: We need an active performance concept for modern workplaces", "type" : "article-journal", "volume" : "1" }, "uris" : [ "http://www.mendeley.com/documents/?uuid=1281a027-e03e-344e-8d73-efc21099cfdc" ] } ], "mendeley" : { "formattedCitation" : "(Frese, 2008)", "plainTextFormattedCitation" : "(Frese, 2008)", "previouslyFormattedCitation" : "(Frese, 2008)"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(Frese, 2008)</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Further potential barriers include employees’ expectations, gender, position, type of contract with the employer, and age, all of which impact on their engagement level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"author" : [ { "dropping-particle" : "", "family" : "Alfes", "given" : "K", "non-dropping-particle" : "", "parse-names" : false, "suffix" : "" }, { "dropping-particle" : "", "family" : "Truss", "given" : "C", "non-dropping-particle" : "", "parse-names" : false, "suffix" : "" }, { "dropping-particle" : "", "family" : "Soane", "given" : "E", "non-dropping-particle" : "", "parse-names" : false, "suffix" : "" }, { "dropping-particle" : "", "family" : "Rees", "given" : "C", "non-dropping-particle" : "", "parse-names" : false, "suffix" : "" }, { "dropping-particle" : "", "family" : "Gatenby", "given" : "M", "non-dropping-particle" : "", "parse-names" : false, "suffix" : "" } ], "container-title" : "Chartered Institute of Personnel and Development", "id" : "ITEM-1", "issued" : { "date-parts" : [ [ "2010" ] ] }, "number-of-pages" : "1-64", "publisher-place" : "London, UK.", "title" : "Creating an engaged workforce: findings from the Kingston employee engagement consortium project\u200f", "type" : "report" }, "uris" : [ "http://www.mendeley.com/documents/?uuid=ee467899-7e3f-3199-a660-5a02705a0f65" ] } ], "mendeley" : { "formattedCitation" : "(Alfes, Truss, Soane, Rees, &amp; Gatenby, 2010)", "manualFormatting" : "(Alfes et al., 2010)", "plainTextFormattedCitation" : "(Alfes, Truss, Soane, Rees, &amp; Gatenby, 2010)", "previouslyFormattedCitation" : "(Alfes, Truss, Soane, Rees, &amp; Gatenby, 2010)"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 xml:space="preserve">(Alfes </w:t>
      </w:r>
      <w:r w:rsidRPr="00A351D4">
        <w:rPr>
          <w:rFonts w:ascii="Times New Roman" w:hAnsi="Times New Roman"/>
          <w:sz w:val="24"/>
        </w:rPr>
        <w:t>et al.</w:t>
      </w:r>
      <w:r w:rsidRPr="00A351D4">
        <w:rPr>
          <w:rFonts w:ascii="Times New Roman" w:hAnsi="Times New Roman" w:cs="Times New Roman"/>
          <w:i/>
          <w:sz w:val="24"/>
          <w:szCs w:val="24"/>
        </w:rPr>
        <w:t>,</w:t>
      </w:r>
      <w:r w:rsidRPr="00A351D4">
        <w:rPr>
          <w:rFonts w:ascii="Times New Roman" w:hAnsi="Times New Roman" w:cs="Times New Roman"/>
          <w:sz w:val="24"/>
          <w:szCs w:val="24"/>
        </w:rPr>
        <w:t xml:space="preserve"> 2010)</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The overall level of employee engagement will be reflected in the organization’s success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"DOI" : "10.1002/ert.20013", "author" : [ { "dropping-particle" : "", "family" : "Greenfield", "given" : "W. M", "non-dropping-particle" : "", "parse-names" : false, "suffix" : "" } ], "container-title" : "Employment Relations Today", "id" : "ITEM-1", "issue" : "2", "issued" : { "date-parts" : [ [ "2004" ] ] }, "page" : "13-24", "title" : "Decision making and employee engagement", "type" : "article-journal", "volume" : "31" }, "uris" : [ "http://www.mendeley.com/documents/?uuid=96a5c327-bce6-3fbd-990f-c24a42f55409" ] } ], "mendeley" : { "formattedCitation" : "(Greenfield, 2004)", "plainTextFormattedCitation" : "(Greenfield, 2004)", "previouslyFormattedCitation" : "(Greenfield, 2004)"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(Greenfield, 2004)</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Certain barriers may lead to low engagement in work, which, in turn, engenders complications for employees and challenges for leaders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"DOI" : "10.1111/j.1754-9434.2007.0002.x", "author" : [ { "dropping-particle" : "", "family" : "Gatenby", "given" : "M", "non-dropping-particle" : "", "parse-names" : false, "suffix" : "" }, { "dropping-particle" : "", "family" : "Rees", "given" : "C", "non-dropping-particle" : "", "parse-names" : false, "suffix" : "" }, { "dropping-particle" : "", "family" : "Soane", "given" : "E", "non-dropping-particle" : "", "parse-names" : false, "suffix" : "" }, { "dropping-particle" : "", "family" : "Truss", "given" : "C", "non-dropping-particle" : "", "parse-names" : false, "suffix" : "" } ], "container-title" : "CIPD", "id" : "ITEM-1", "issued" : { "date-parts" : [ [ "2009" ] ] }, "publisher-place" : "UK", "title" : "Employee engagement in context", "type" : "report" }, "uris" : [ "http://www.mendeley.com/documents/?uuid=3d60c7de-f7b1-3229-810a-3bf1e4e3859a" ] }, { "id" : "ITEM-2", "itemData" : { "author" : [ { "dropping-particle" : "", "family" : "Lockwood", "given" : "R", "non-dropping-particle" : "", "parse-names" : false, "suffix" : "" } ], "container-title" : "HR Magazine", "id" : "ITEM-2", "issue" : "3", "issued" : { "date-parts" : [ [ "2007" ] ] }, "page" : "1-11", "title" : "Leveraging employee engagement for competitive advantage: HR\u2019s strategic role.", "type" : "article-journal", "volume" : "52" }, "uris" : [ "http://www.mendeley.com/documents/?uuid=ce2ba58b-fd3e-43de-81f4-5c37287d1252" ] } ], "mendeley" : { "formattedCitation" : "(Gatenby, Rees, Soane, &amp; Truss, 2009; Lockwood, 2007)", "manualFormatting" : "(Gatenby et al., 2009; Lockwood, 2007)", "plainTextFormattedCitation" : "(Gatenby, Rees, Soane, &amp; Truss, 2009; Lockwood, 2007)", "previouslyFormattedCitation" : "(Gatenby, Rees, Soane, &amp; Truss, 2009; Lockwood, 2007)"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 xml:space="preserve">(Gatenby </w:t>
      </w:r>
      <w:r w:rsidRPr="00A351D4">
        <w:rPr>
          <w:rFonts w:ascii="Times New Roman" w:hAnsi="Times New Roman"/>
          <w:sz w:val="24"/>
        </w:rPr>
        <w:t>et al.</w:t>
      </w:r>
      <w:r w:rsidRPr="00A351D4">
        <w:rPr>
          <w:rFonts w:ascii="Times New Roman" w:hAnsi="Times New Roman" w:cs="Times New Roman"/>
          <w:i/>
          <w:sz w:val="24"/>
          <w:szCs w:val="24"/>
        </w:rPr>
        <w:t xml:space="preserve">, </w:t>
      </w:r>
      <w:r w:rsidRPr="00A351D4">
        <w:rPr>
          <w:rFonts w:ascii="Times New Roman" w:hAnsi="Times New Roman" w:cs="Times New Roman"/>
          <w:sz w:val="24"/>
          <w:szCs w:val="24"/>
        </w:rPr>
        <w:t>2009; Lockwood, 2007)</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Workload, management, unclear and shifting priorities, lack of clear processes for change, employee resistance, team work instability, unsupportive culture, and the challenges of working globally can generate barriers to incorporating white-collar activities associated with high-engagement works into day-to-day management practices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"author" : [ { "dropping-particle" : "", "family" : "Joyner", "given" : "FF", "non-dropping-particle" : "", "parse-names" : false, "suffix" : "" } ], "container-title" : "Journal of Applied Business Research\u200f", "id" : "ITEM-1", "issue" : "3", "issued" : { "date-parts" : [ [ "2015" ] ] }, "page" : "1131", "title" : "Bridging the knowing/Doing gap to create high engagement work cultures\u200f", "type" : "article-journal", "volume" : "31" }, "uris" : [ "http://www.mendeley.com/documents/?uuid=7042d882-b530-3158-bd85-aef1883ed2bc" ] } ], "mendeley" : { "formattedCitation" : "(Joyner, 2015)", "plainTextFormattedCitation" : "(Joyner, 2015)", "previouslyFormattedCitation" : "(Joyner, 2015)"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(Joyner, 2015)</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w:t>
      </w:r>
    </w:p>
    <w:p w14:paraId="41D1FDE7" w14:textId="77777777" w:rsidR="00A351D4" w:rsidRPr="00A351D4" w:rsidRDefault="00A351D4" w:rsidP="00A351D4">
      <w:pPr>
        <w:autoSpaceDE w:val="0"/>
        <w:autoSpaceDN w:val="0"/>
        <w:adjustRightInd w:val="0"/>
        <w:spacing w:after="0" w:line="480" w:lineRule="auto"/>
        <w:jc w:val="both"/>
        <w:rPr>
          <w:rFonts w:ascii="Times New Roman" w:hAnsi="Times New Roman" w:cs="Times New Roman"/>
          <w:sz w:val="24"/>
          <w:szCs w:val="24"/>
        </w:rPr>
      </w:pPr>
    </w:p>
    <w:p w14:paraId="30065991" w14:textId="77777777" w:rsidR="00A351D4" w:rsidRPr="00A351D4" w:rsidRDefault="00A351D4" w:rsidP="00A351D4">
      <w:pPr>
        <w:autoSpaceDE w:val="0"/>
        <w:autoSpaceDN w:val="0"/>
        <w:adjustRightInd w:val="0"/>
        <w:spacing w:after="0" w:line="480" w:lineRule="auto"/>
        <w:jc w:val="both"/>
        <w:rPr>
          <w:rFonts w:ascii="Times New Roman" w:hAnsi="Times New Roman" w:cs="Times New Roman"/>
          <w:sz w:val="24"/>
          <w:szCs w:val="24"/>
        </w:rPr>
      </w:pPr>
      <w:r w:rsidRPr="00A351D4">
        <w:rPr>
          <w:rFonts w:ascii="Times New Roman" w:hAnsi="Times New Roman" w:cs="Times New Roman"/>
          <w:sz w:val="24"/>
          <w:szCs w:val="24"/>
        </w:rPr>
        <w:t xml:space="preserve">Moreover, a decline in employee engagement levels can affect productivity, customer service, and performance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"DOI" : "10.1007/s10869-011-9222-9", "author" : [ { "dropping-particle" : "", "family" : "Mone", "given" : "Edward", "non-dropping-particle" : "", "parse-names" : false, "suffix" : "" }, { "dropping-particle" : "", "family" : "Eisinger", "given" : "Christina", "non-dropping-particle" : "", "parse-names" : false, "suffix" : "" }, { "dropping-particle" : "", "family" : "Guggenheim", "given" : "Kathryn", "non-dropping-particle" : "", "parse-names" : false, "suffix" : "" }, { "dropping-particle" : "", "family" : "Price", "given" : "Bennett", "non-dropping-particle" : "", "parse-names" : false, "suffix" : "" }, { "dropping-particle" : "", "family" : "Stine", "given" : "Carolyn", "non-dropping-particle" : "", "parse-names" : false, "suffix" : "" } ], "container-title" : "Journal of Business and Psychology", "id" : "ITEM-1", "issue" : "2", "issued" : { "date-parts" : [ [ "2011", "6", "13" ] ] }, "page" : "205-212", "title" : "Performance Management at the Wheel: Driving Employee Engagement in Organizations", "type" : "article-journal", "volume" : "26" }, "uris" : [ "http://www.mendeley.com/documents/?uuid=a005cbee-80d3-3893-87a5-aaff51cd6f95" ] } ], "mendeley" : { "formattedCitation" : "(Mone, Eisinger, Guggenheim, Price, &amp; Stine, 2011)", "manualFormatting" : "(Mone et al., 2011)", "plainTextFormattedCitation" : "(Mone, Eisinger, Guggenheim, Price, &amp; Stine, 2011)", "previouslyFormattedCitation" : "(Mone, Eisinger, Guggenheim, Price, &amp; Stine, 2011)"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 xml:space="preserve">(Mone </w:t>
      </w:r>
      <w:r w:rsidRPr="00A351D4">
        <w:rPr>
          <w:rFonts w:ascii="Times New Roman" w:hAnsi="Times New Roman"/>
          <w:sz w:val="24"/>
        </w:rPr>
        <w:t>et al.</w:t>
      </w:r>
      <w:r w:rsidRPr="00A351D4">
        <w:rPr>
          <w:rFonts w:ascii="Times New Roman" w:hAnsi="Times New Roman" w:cs="Times New Roman"/>
          <w:i/>
          <w:sz w:val="24"/>
          <w:szCs w:val="24"/>
        </w:rPr>
        <w:t>,</w:t>
      </w:r>
      <w:r w:rsidRPr="00A351D4">
        <w:rPr>
          <w:rFonts w:ascii="Times New Roman" w:hAnsi="Times New Roman" w:cs="Times New Roman"/>
          <w:sz w:val="24"/>
          <w:szCs w:val="24"/>
        </w:rPr>
        <w:t xml:space="preserve"> 2011)</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"author" : [ { "dropping-particle" : "", "family" : "Pawar", "given" : "IA", "non-dropping-particle" : "", "parse-names" : false, "suffix" : "" }, { "dropping-particle" : "", "family" : "Chakravarthy", "given" : "V", "non-dropping-particle" : "", "parse-names" : false, "suffix" : "" } ], "container-title" : "International Journal of Management Research and Reviews", "id" : "ITEM-1", "issue" : "9", "issued" : { "date-parts" : [ [ "2014" ] ] }, "page" : "834\u2013846", "title" : "Factors influencing employee turnover in fusion healthcare organization\u200f", "type" : "article-journal", "volume" : "4" }, "uris" : [ "http://www.mendeley.com/documents/?uuid=09388d85-5709-3cad-8e0d-dffe605e5619" ] } ], "mendeley" : { "formattedCitation" : "(Pawar &amp; Chakravarthy, 2014)", "manualFormatting" : "Pawar and Chakravarthy (2014)", "plainTextFormattedCitation" : "(Pawar &amp; Chakravarthy, 2014)", "previouslyFormattedCitation" : "(Pawar &amp; Chakravarthy, 2014)"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Pawar and Chakravarthy's (2014)</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study revealed that employees generally leave for financial reasons or due to difficulties in their relationship</w:t>
      </w:r>
      <w:r w:rsidRPr="00A351D4">
        <w:rPr>
          <w:rFonts w:ascii="Times New Roman" w:hAnsi="Times New Roman"/>
          <w:sz w:val="24"/>
        </w:rPr>
        <w:t>s</w:t>
      </w:r>
      <w:r w:rsidRPr="00A351D4">
        <w:rPr>
          <w:rFonts w:ascii="Times New Roman" w:hAnsi="Times New Roman" w:cs="Times New Roman"/>
          <w:sz w:val="24"/>
          <w:szCs w:val="24"/>
        </w:rPr>
        <w:t xml:space="preserve"> with managers, career development, colleague cooperation, role ambiguity, or a lack of information concerning their job description, among other reasons. Correspondingly, leaders may contribute to disengagement by providing little appreciation, recognition, or feedback, leading to a lack of trust or confidence in a company’s management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"author" : [ { "dropping-particle" : "", "family" : "Branham", "given" : "L", "non-dropping-particle" : "", "parse-names" : false, "suffix" : "" } ], "id" : "ITEM-1", "issued" : { "date-parts" : [ [ "2005" ] ] }, "publisher" : "American Management Association.", "publisher-place" : "New York", "title" : "The 7 hidden reasons employees leave: How to recognize the subtle signs and act before it's too late\u200f", "type" : "book" }, "uris" : [ "http://www.mendeley.com/documents/?uuid=6cac2a06-565a-3463-b0fe-5e0409dba7a7" ] } ], "mendeley" : { "formattedCitation" : "(Branham, 2005)", "plainTextFormattedCitation" : "(Branham, 2005)", "previouslyFormattedCitation" : "(Branham, 2005)"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(Branham, 2005)</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Furthermore, the variety of jobs can make it difficult for organizational leaders to define roles and tasks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"author" : [ { "dropping-particle" : "", "family" : "Lockwood", "given" : "R", "non-dropping-particle" : "", "parse-names" : false, "suffix" : "" } ], "container-title" : "HR Magazine", "id" : "ITEM-1", "issue" : "3", "issued" : { "date-parts" : [ [ "2007" ] ] }, "page" : "1-11", "title" : "Leveraging employee engagement for competitive advantage: HR\u2019s strategic role.", "type" : "article-journal", "volume" : "52" }, "uris" : [ "http://www.mendeley.com/documents/?uuid=ce2ba58b-fd3e-43de-81f4-5c37287d1252" ] } ], "mendeley" : { "formattedCitation" : "(Lockwood, 2007)", "plainTextFormattedCitation" : "(Lockwood, 2007)", "previouslyFormattedCitation" : "(Lockwood, 2007)"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(Lockwood, 2007)</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However, a culture in which employees’ jobs do not match their expectations creates further engagement barriers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"DOI" : "10.1007/s10869-011-9222-9", "author" : [ { "dropping-particle" : "", "family" : "Mone", "given" : "Edward", "non-dropping-particle" : "", "parse-names" : false, "suffix" : "" }, { "dropping-particle" : "", "family" : "Eisinger", "given" : "Christina", "non-dropping-particle" : "", "parse-names" : false, "suffix" : "" }, { "dropping-particle" : "", "family" : "Guggenheim", "given" : "Kathryn", "non-dropping-particle" : "", "parse-names" : false, "suffix" : "" }, { "dropping-particle" : "", "family" : "Price", "given" : "Bennett", "non-dropping-particle" : "", "parse-names" : false, "suffix" : "" }, { "dropping-particle" : "", "family" : "Stine", "given" : "Carolyn", "non-dropping-particle" : "", "parse-names" : false, "suffix" : "" } ], "container-title" : "Journal of Business and Psychology", "id" : "ITEM-1", "issue" : "2", "issued" : { "date-parts" : [ [ "2011", "6", "13" ] ] }, "page" : "205-212", "title" : "Performance Management at the Wheel: Driving Employee Engagement in Organizations", "type" : "article-journal", "volume" : "26" }, "uris" : [ "http://www.mendeley.com/documents/?uuid=a005cbee-80d3-3893-87a5-aaff51cd6f95" ] } ], "mendeley" : { "formattedCitation" : "(Mone et al., 2011)", "manualFormatting" : "(Mone et al., 2011)", "plainTextFormattedCitation" : "(Mone et al., 2011)", "previouslyFormattedCitation" : "(Mone et al., 2011)"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 xml:space="preserve">(Mone </w:t>
      </w:r>
      <w:r w:rsidRPr="00A351D4">
        <w:rPr>
          <w:rFonts w:ascii="Times New Roman" w:hAnsi="Times New Roman"/>
          <w:sz w:val="24"/>
        </w:rPr>
        <w:t>et al.</w:t>
      </w:r>
      <w:r w:rsidRPr="00A351D4">
        <w:rPr>
          <w:rFonts w:ascii="Times New Roman" w:hAnsi="Times New Roman" w:cs="Times New Roman"/>
          <w:i/>
          <w:sz w:val="24"/>
          <w:szCs w:val="24"/>
        </w:rPr>
        <w:t>,</w:t>
      </w:r>
      <w:r w:rsidRPr="00A351D4">
        <w:rPr>
          <w:rFonts w:ascii="Times New Roman" w:hAnsi="Times New Roman" w:cs="Times New Roman"/>
          <w:sz w:val="24"/>
          <w:szCs w:val="24"/>
        </w:rPr>
        <w:t xml:space="preserve"> 2011)</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especially if the organizational culture focuses on management requirements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"author" : [ { "dropping-particle" : "", "family" : "Colley", "given" : "T", "non-dropping-particle" : "", "parse-names" : false, "suffix" : "" }, { "dropping-particle" : "", "family" : "Burgin", "given" : "S", "non-dropping-particle" : "", "parse-names" : false, "suffix" : "" }, { "dropping-particle" : "", "family" : "Webb", "given" : "T", "non-dropping-particle" : "", "parse-names" : false, "suffix" : "" }, { "dropping-particle" : "", "family" : "Bassett", "given" : "H", "non-dropping-particle" : "", "parse-names" : false, "suffix" : "" } ], "container-title" : "Third Sector Review", "id" : "ITEM-1", "issue" : "1", "issued" : { "date-parts" : [ [ "2012" ] ] }, "page" : "29", "title" : "Defining eco-social capacity building and its evaluation: a case study in environmental community engagement in Western Sydney\u200f", "type" : "article-journal", "volume" : "18" }, "uris" : [ "http://www.mendeley.com/documents/?uuid=347449e4-4a87-3182-8a6c-4ffcfdc32054" ] } ], "mendeley" : { "formattedCitation" : "(Colley, Burgin, Webb, &amp; Bassett, 2012)", "manualFormatting" : "(Colley et al., 2012)", "plainTextFormattedCitation" : "(Colley, Burgin, Webb, &amp; Bassett, 2012)", "previouslyFormattedCitation" : "(Colley, Burgin, Webb, &amp; Bassett, 2012)"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 xml:space="preserve">(Colley </w:t>
      </w:r>
      <w:r w:rsidRPr="00A351D4">
        <w:rPr>
          <w:rFonts w:ascii="Times New Roman" w:hAnsi="Times New Roman"/>
          <w:sz w:val="24"/>
        </w:rPr>
        <w:t>et al.</w:t>
      </w:r>
      <w:r w:rsidRPr="00A351D4">
        <w:rPr>
          <w:rFonts w:ascii="Times New Roman" w:hAnsi="Times New Roman" w:cs="Times New Roman"/>
          <w:i/>
          <w:sz w:val="24"/>
          <w:szCs w:val="24"/>
        </w:rPr>
        <w:t xml:space="preserve">, </w:t>
      </w:r>
      <w:r w:rsidRPr="00A351D4">
        <w:rPr>
          <w:rFonts w:ascii="Times New Roman" w:hAnsi="Times New Roman" w:cs="Times New Roman"/>
          <w:sz w:val="24"/>
          <w:szCs w:val="24"/>
        </w:rPr>
        <w:t>2012)</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Consequently, the death of deference, arising from declining trust in and loyalty</w:t>
      </w:r>
      <w:r w:rsidRPr="00A351D4" w:rsidDel="00F72A41">
        <w:rPr>
          <w:rFonts w:ascii="Times New Roman" w:hAnsi="Times New Roman" w:cs="Times New Roman"/>
          <w:sz w:val="24"/>
          <w:szCs w:val="24"/>
        </w:rPr>
        <w:t xml:space="preserve"> </w:t>
      </w:r>
      <w:r w:rsidRPr="00A351D4">
        <w:rPr>
          <w:rFonts w:ascii="Times New Roman" w:hAnsi="Times New Roman" w:cs="Times New Roman"/>
          <w:sz w:val="24"/>
          <w:szCs w:val="24"/>
        </w:rPr>
        <w:t xml:space="preserve">to the organization, can </w:t>
      </w:r>
      <w:r w:rsidRPr="00A351D4">
        <w:rPr>
          <w:rFonts w:ascii="Times New Roman" w:hAnsi="Times New Roman"/>
          <w:sz w:val="24"/>
        </w:rPr>
        <w:t>also</w:t>
      </w:r>
      <w:r w:rsidRPr="00A351D4">
        <w:rPr>
          <w:rFonts w:ascii="Times New Roman" w:hAnsi="Times New Roman" w:cs="Times New Roman"/>
          <w:sz w:val="24"/>
          <w:szCs w:val="24"/>
        </w:rPr>
        <w:t xml:space="preserve"> be a barrier to employee engagement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"author" : [ { "dropping-particle" : "", "family" : "MacLeod", "given" : "D", "non-dropping-particle" : "", "parse-names" : false, "suffix" : "" }, { "dropping-particle" : "", "family" : "Clarke", "given" : "N", "non-dropping-particle" : "", "parse-names" : false, "suffix" : "" } ], "id" : "ITEM-1", "issued" : { "date-parts" : [ [ "2009" ] ] }, "publisher-place" : "London", "title" : "Engaging for success: enhancing performance through employee engagement: a report to government", "type" : "report" }, "uris" : [ "http://www.mendeley.com/documents/?uuid=f3359031-e56e-32f7-b8dd-8e309d925f57" ] } ], "mendeley" : { "formattedCitation" : "(MacLeod &amp; Clarke, 2009)", "plainTextFormattedCitation" : "(MacLeod &amp; Clarke, 2009)", "previouslyFormattedCitation" : "(MacLeod &amp; Clarke, 2009)"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(MacLeod and Clarke, 2009)</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w:t>
      </w:r>
    </w:p>
    <w:p w14:paraId="7EA6D08F" w14:textId="77777777" w:rsidR="00A351D4" w:rsidRPr="00A351D4" w:rsidRDefault="00A351D4" w:rsidP="00A351D4">
      <w:pPr>
        <w:autoSpaceDE w:val="0"/>
        <w:autoSpaceDN w:val="0"/>
        <w:adjustRightInd w:val="0"/>
        <w:spacing w:after="0" w:line="480" w:lineRule="auto"/>
        <w:rPr>
          <w:rFonts w:ascii="Times New Roman" w:eastAsia="Calibri" w:hAnsi="Times New Roman" w:cs="Times New Roman"/>
          <w:color w:val="000000"/>
          <w:sz w:val="20"/>
          <w:szCs w:val="20"/>
        </w:rPr>
      </w:pPr>
    </w:p>
    <w:p w14:paraId="609C09B0" w14:textId="77777777" w:rsidR="00A351D4" w:rsidRPr="00A351D4" w:rsidRDefault="0075788C" w:rsidP="0075788C">
      <w:pPr>
        <w:pStyle w:val="Heading1"/>
        <w:rPr>
          <w:rFonts w:eastAsia="Times New Roman"/>
        </w:rPr>
      </w:pPr>
      <w:bookmarkStart w:id="47" w:name="_Toc485153229"/>
      <w:r w:rsidRPr="00A351D4">
        <w:rPr>
          <w:rFonts w:eastAsia="Times New Roman"/>
        </w:rPr>
        <w:t>2.2</w:t>
      </w:r>
      <w:r w:rsidRPr="00A351D4">
        <w:rPr>
          <w:rFonts w:eastAsia="Times New Roman"/>
        </w:rPr>
        <w:tab/>
        <w:t xml:space="preserve"> </w:t>
      </w:r>
      <w:r w:rsidR="00DD11A8">
        <w:rPr>
          <w:rFonts w:eastAsia="Times New Roman"/>
        </w:rPr>
        <w:t>P</w:t>
      </w:r>
      <w:r w:rsidR="00DD11A8" w:rsidRPr="00A351D4">
        <w:rPr>
          <w:rFonts w:eastAsia="Times New Roman"/>
        </w:rPr>
        <w:t xml:space="preserve">revious </w:t>
      </w:r>
      <w:r w:rsidRPr="00A351D4">
        <w:rPr>
          <w:rFonts w:eastAsia="Times New Roman"/>
        </w:rPr>
        <w:t>Research</w:t>
      </w:r>
      <w:bookmarkEnd w:id="47"/>
    </w:p>
    <w:p w14:paraId="5D2C9BFF" w14:textId="77777777" w:rsidR="00A351D4" w:rsidRPr="00A351D4" w:rsidRDefault="00A351D4" w:rsidP="00A351D4">
      <w:pPr>
        <w:spacing w:after="0" w:line="480" w:lineRule="auto"/>
        <w:jc w:val="both"/>
        <w:rPr>
          <w:rFonts w:ascii="Times New Roman" w:hAnsi="Times New Roman"/>
          <w:sz w:val="24"/>
        </w:rPr>
      </w:pPr>
    </w:p>
    <w:p w14:paraId="13697788" w14:textId="77777777" w:rsidR="00A351D4" w:rsidRPr="00A351D4" w:rsidRDefault="00A351D4" w:rsidP="00A351D4">
      <w:pPr>
        <w:spacing w:after="0" w:line="480" w:lineRule="auto"/>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 xml:space="preserve">Employee engagement should be considered a vital element for evaluating management performance. In addition, the efficiency of HR programs such as training, compensation, and benefits can be measured by comparing engagement outcomes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"10.1111/j.1744-6570.2011.01242_3.x", "author" : [ { "dropping-particle" : "", "family" : "Walk", "given" : "Tom", "non-dropping-particle" : "", "parse-names" : false, "suffix" : "" } ], "container-title" : "Personnel Psychology", "id" : "ITEM-1", "issue" : "1", "issued" : { "date-parts" : [ [ "2012", "3" ] ] }, "page" : "207-210", "title" : "Employee Engagement: Tools for Analysis, Practice, and Competitive Advantage by William H. Macey, Benjamin Schneider, Karen M. Barbera, and Scott A. Young", "type" : "article-journal", "volume" : "65" }, "uris" : [ "http://www.mendeley.com/documents/?uuid=9c31a7a2-e51f-37a3-878d-f67652b7592b" ] } ], "mendeley" : { "formattedCitation" : "(Walk, 2012)", "plainTextFormattedCitation" : "(Walk, 2012)", "previouslyFormattedCitation" : "(Walk, 2012)"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(Walk, 2012)</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"Goffman", "given" : "", "non-dropping-particle" : "", "parse-names" : false, "suffix" : "" }, { "dropping-particle" : "", "family" : "Erving", "given" : "", "non-dropping-particle" : "", "parse-names" : false, "suffix" : "" } ], "id" : "ITEM-1", "issued" : { "date-parts" : [ [ "1961" ] ] }, "number-of-pages" : "152", "publisher" : "Bobbs-Merrill", "publisher-place" : "Oxford, England", "title" : "Encounters: Two studies in the sociology of interaction.", "type" : "book" }, "uris" : [ "http://www.mendeley.com/documents/?uuid=9f0d6690-898a-38cb-937b-dc1ab0f86e5e" ] } ], "mendeley" : { "formattedCitation" : "(Goffman &amp; Erving, 1961)", "manualFormatting" : "Goffman (1961)", "plainTextFormattedCitation" : "(Goffman &amp; Erving, 1961)", "previouslyFormattedCitation" : "(Goffman &amp; Erving, 1961)"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Goffman (1961)</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investigated how the degree of employees’ attachment to their jobs varies. Subsequently,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"abstract" : "This study began with the premise that people can use varying degrees of their selves. physically. cognitively. and emotionally. in work role performances. which has implications for both their work and experi-ences. Two qualitative. theory-generating studies of summer camp counselors and members of an architecture firm were conducted to explore the conditions at work in which people personally engage. or express and employ their personal selves. and disengage. or withdraw and defend their personal selves. This article describes and illustrates three psychological conditions-meaningfulness. safety. and availabil-ity-and their individual and contextual sources. These psychological conditions are linked to existing theoretical concepts. and directions for future research are described.", "author" : [ { "dropping-particle" : "", "family" : "Kahn", "given" : "William A", "non-dropping-particle" : "", "parse-names" : false, "suffix" : "" } ], "container-title" : "Academy of Management Journal; Dec Academy of Management Journal", "id" : "ITEM-1", "issue" : "4", "issued" : { "date-parts" : [ [ "1990" ] ] }, "page" : "692-724", "title" : "Psychological Conditions of Personal Engagement and Disengagement at Work", "type" : "article-journal", "volume" : "33" }, "uris" : [ "http://www.mendeley.com/documents/?uuid=bbddaea5-5879-3c99-bf25-c24920d9fd30" ] } ], "mendeley" : { "formattedCitation" : "(Kahn, 1990)", "manualFormatting" : "Kahn (1990)", "plainTextFormattedCitation" : "(Kahn, 1990)", "previouslyFormattedCitation" : "(Kahn, 1990)"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Kahn (1990)</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further developed Goffman’s ideas. The idea of fulfilling a hierarchy of basic human needs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"Maslow", "given" : "AH", "non-dropping-particle" : "", "parse-names" : false, "suffix" : "" }, { "dropping-particle" : "", "family" : "Frager", "given" : "R", "non-dropping-particle" : "", "parse-names" : false, "suffix" : "" }, { "dropping-particle" : "", "family" : "Fadiman", "given" : "J", "non-dropping-particle" : "", "parse-names" : false, "suffix" : "" }, { "dropping-particle" : "", "family" : "McReynolds", "given" : "C", "non-dropping-particle" : "", "parse-names" : false, "suffix" : "" } ], "id" : "ITEM-1", "issued" : { "date-parts" : [ [ "1970" ] ] }, "publisher" : "Harper &amp; Row", "publisher-place" : "New York", "title" : "Motivation and personality\u200f", "type" : "book", "volume" : "2" }, "uris" : [ "http://www.mendeley.com/documents/?uuid=3bd1b77a-92d0-302e-9fc8-9997d8a0716a" ] } ], "mendeley" : { "formattedCitation" : "(Maslow, Frager, Fadiman, &amp; McReynolds, 1970)", "manualFormatting" : "(Maslow et al., 1970)", "plainTextFormattedCitation" : "(Maslow, Frager, Fadiman, &amp; McReynolds, 1970)", "previouslyFormattedCitation" : "(Maslow, Frager, Fadiman, &amp; McReynolds, 1970)"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(Maslow </w:t>
      </w:r>
      <w:r w:rsidRPr="00A351D4">
        <w:rPr>
          <w:rFonts w:ascii="Times New Roman" w:hAnsi="Times New Roman"/>
          <w:sz w:val="24"/>
        </w:rPr>
        <w:t>et al.</w:t>
      </w:r>
      <w:r w:rsidRPr="00A351D4">
        <w:rPr>
          <w:rFonts w:ascii="Times New Roman" w:eastAsia="Calibri" w:hAnsi="Times New Roman" w:cs="Times New Roman"/>
          <w:i/>
          <w:sz w:val="24"/>
          <w:szCs w:val="24"/>
        </w:rPr>
        <w:t>,</w:t>
      </w:r>
      <w:r w:rsidRPr="00A351D4">
        <w:rPr>
          <w:rFonts w:ascii="Times New Roman" w:eastAsia="Calibri" w:hAnsi="Times New Roman" w:cs="Times New Roman"/>
          <w:sz w:val="24"/>
          <w:szCs w:val="24"/>
        </w:rPr>
        <w:t xml:space="preserve"> 1970)</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between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"Goffman", "given" : "", "non-dropping-particle" : "", "parse-names" : false, "suffix" : "" }, { "dropping-particle" : "", "family" : "Erving", "given" : "", "non-dropping-particle" : "", "parse-names" : false, "suffix" : "" } ], "id" : "ITEM-1", "issued" : { "date-parts" : [ [ "1961" ] ] }, "number-of-pages" : "152", "publisher" : "Bobbs-Merrill", "publisher-place" : "Oxford, England", "title" : "Encounters: Two studies in the sociology of interaction.", "type" : "book" }, "uris" : [ "http://www.mendeley.com/documents/?uuid=9f0d6690-898a-38cb-937b-dc1ab0f86e5e" ] } ], "mendeley" : { "formattedCitation" : "(Goffman &amp; Erving, 1961)", "manualFormatting" : "Goffman (1961)", "plainTextFormattedCitation" : "(Goffman &amp; Erving, 1961)", "previouslyFormattedCitation" : "(Goffman &amp; Erving, 1961)"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Goffman (1961)</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and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"abstract" : "This study began with the premise that people can use varying degrees of their selves. physically. cognitively. and emotionally. in work role performances. which has implications for both their work and experi-ences. Two qualitative. theory-generating studies of summer camp counselors and members of an architecture firm were conducted to explore the conditions at work in which people personally engage. or express and employ their personal selves. and disengage. or withdraw and defend their personal selves. This article describes and illustrates three psychological conditions-meaningfulness. safety. and availabil-ity-and their individual and contextual sources. These psychological conditions are linked to existing theoretical concepts. and directions for future research are described.", "author" : [ { "dropping-particle" : "", "family" : "Kahn", "given" : "William A", "non-dropping-particle" : "", "parse-names" : false, "suffix" : "" } ], "container-title" : "Academy of Management Journal; Dec Academy of Management Journal", "id" : "ITEM-1", "issue" : "4", "issued" : { "date-parts" : [ [ "1990" ] ] }, "page" : "692-724", "title" : "Psychological Conditions of Personal Engagement and Disengagement at Work", "type" : "article-journal", "volume" : "33" }, "uris" : [ "http://www.mendeley.com/documents/?uuid=bbddaea5-5879-3c99-bf25-c24920d9fd30" ] } ], "mendeley" : { "formattedCitation" : "(Kahn, 1990)", "manualFormatting" : "Kahn (1990)", "plainTextFormattedCitation" : "(Kahn, 1990)", "previouslyFormattedCitation" : "(Kahn, 1990)"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Kahn (1990)</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is useful as it explains how employees' are motivated to engage in their work especially when their needs and expectations are fulfilled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"10.1080/13678868.2011.601587", "author" : [ { "dropping-particle" : "", "family" : "Shuck", "given" : "Brad", "non-dropping-particle" : "", "parse-names" : false, "suffix" : "" }, { "dropping-particle" : "", "family" : "Reio", "given" : "Thomas G.", "non-dropping-particle" : "", "parse-names" : false, "suffix" : "" }, { "dropping-particle" : "", "family" : "Rocco", "given" : "Tonette S.", "non-dropping-particle" : "", "parse-names" : false, "suffix" : "" } ], "container-title" : "Human Resource Development International", "id" : "ITEM-1", "issue" : "4", "issued" : { "date-parts" : [ [ "2011", "9" ] ] }, "page" : "427-445", "title" : "Employee engagement: an examination of antecedent and outcome variables", "type" : "article-journal", "volume" : "14" }, "uris" : [ "http://www.mendeley.com/documents/?uuid=44e66cac-47e5-396e-ab44-b373611eec2a" ] } ], "mendeley" : { "formattedCitation" : "(Brad Shuck et al., 2011)", "manualFormatting" : "(Shuck et al., 2011)", "plainTextFormattedCitation" : "(Brad Shuck et al., 2011)", "previouslyFormattedCitation" : "(Brad Shuck et al., 2011)"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(Shuck </w:t>
      </w:r>
      <w:r w:rsidRPr="00A351D4">
        <w:rPr>
          <w:rFonts w:ascii="Times New Roman" w:hAnsi="Times New Roman"/>
          <w:sz w:val="24"/>
        </w:rPr>
        <w:t>et al.</w:t>
      </w:r>
      <w:r w:rsidRPr="00A351D4">
        <w:rPr>
          <w:rFonts w:ascii="Times New Roman" w:eastAsia="Calibri" w:hAnsi="Times New Roman" w:cs="Times New Roman"/>
          <w:i/>
          <w:sz w:val="24"/>
          <w:szCs w:val="24"/>
        </w:rPr>
        <w:t xml:space="preserve">, </w:t>
      </w:r>
      <w:r w:rsidRPr="00A351D4">
        <w:rPr>
          <w:rFonts w:ascii="Times New Roman" w:eastAsia="Calibri" w:hAnsi="Times New Roman" w:cs="Times New Roman"/>
          <w:sz w:val="24"/>
          <w:szCs w:val="24"/>
        </w:rPr>
        <w:t>2011)</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Investigations into employee engagement have mostly concentrated on the organizational factors that may influence engagement, while factors that impact on employees have not received sufficient consideration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"Rothmann", "given" : "S", "non-dropping-particle" : "", "parse-names" : false, "suffix" : "" }, { "dropping-particle" : "", "family" : "Joubert", "given" : "JHM", "non-dropping-particle" : "", "parse-names" : false, "suffix" : "" } ], "container-title" : "South African Journal of Business Management", "id" : "ITEM-1", "issue" : "3", "issued" : { "date-parts" : [ [ "2007" ] ] }, "page" : "49-61", "title" : "Job demands, job resources, burnout and work engagement of managers at a platinum mine in the North West Province\u200f", "type" : "article-journal", "volume" : "38" }, "uris" : [ "http://www.mendeley.com/documents/?uuid=2bbb4b5c-5cf8-3834-ba32-fd2a075d2d34" ] }, { "id" : "ITEM-2", "itemData" : { "author" : [ { "dropping-particle" : "", "family" : "Tladinyane", "given" : "R", "non-dropping-particle" : "", "parse-names" : false, "suffix" : "" }, { "dropping-particle" : "Van der", "family" : "Merwe", "given" : "M", "non-dropping-particle" : "", "parse-names" : false, "suffix" : "" } ], "container-title" : "SA Journal of Human Resource Management", "id" : "ITEM-2", "issue" : "1", "issued" : { "date-parts" : [ [ "2016" ] ] }, "page" : "9-pages", "title" : "Career adaptability and employee engagement of adults employed in an insurance company: An exploratory study\u200f", "type" : "article-journal", "volume" : "14" }, "uris" : [ "http://www.mendeley.com/documents/?uuid=6976062d-bf3c-3f61-89c6-eb67f67384ab" ] } ], "mendeley" : { "formattedCitation" : "(Rothmann &amp; Joubert, 2007; Tladinyane &amp; Merwe, 2016)", "plainTextFormattedCitation" : "(Rothmann &amp; Joubert, 2007; Tladinyane &amp; Merwe, 2016)", "previouslyFormattedCitation" : "(Rothmann &amp; Joubert, 2007; Tladinyane &amp; Merwe, 2016)"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(Rothmann and Joubert, 2007; Tladinyane and Merwe, 2016)</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Similarly, well-cited research from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"Maslach", "given" : "C", "non-dropping-particle" : "", "parse-names" : false, "suffix" : "" }, { "dropping-particle" : "", "family" : "Jackson", "given" : "S", "non-dropping-particle" : "", "parse-names" : false, "suffix" : "" }, { "dropping-particle" : "", "family" : "Leiter", "given" : "M P", "non-dropping-particle" : "", "parse-names" : false, "suffix" : "" } ], "container-title" : "A book of resources", "id" : "ITEM-1", "issued" : { "date-parts" : [ [ "1997" ] ] }, "page" : "191\u2013218", "title" : "Maslach burnout inventory. In Evaluating stress", "type" : "article-journal", "volume" : "3" }, "uris" : [ "http://www.mendeley.com/documents/?uuid=bf5eb2d2-e56b-38cc-81a3-8039f01b4a42" ] } ], "mendeley" : { "formattedCitation" : "(Maslach, Jackson, &amp; Leiter, 1997)", "manualFormatting" : "Maslach et al. (1997)", "plainTextFormattedCitation" : "(Maslach, Jackson, &amp; Leiter, 1997)", "previouslyFormattedCitation" : "(Maslach, Jackson, &amp; Leiter, 1997)"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Maslach </w:t>
      </w:r>
      <w:r w:rsidRPr="00A351D4">
        <w:rPr>
          <w:rFonts w:ascii="Times New Roman" w:hAnsi="Times New Roman"/>
          <w:sz w:val="24"/>
        </w:rPr>
        <w:t>et al.</w:t>
      </w:r>
      <w:r w:rsidRPr="00A351D4">
        <w:rPr>
          <w:rFonts w:ascii="Times New Roman" w:eastAsia="Calibri" w:hAnsi="Times New Roman" w:cs="Times New Roman"/>
          <w:i/>
          <w:sz w:val="24"/>
          <w:szCs w:val="24"/>
        </w:rPr>
        <w:t xml:space="preserve"> </w:t>
      </w:r>
      <w:r w:rsidRPr="00A351D4">
        <w:rPr>
          <w:rFonts w:ascii="Times New Roman" w:eastAsia="Calibri" w:hAnsi="Times New Roman" w:cs="Times New Roman"/>
          <w:sz w:val="24"/>
          <w:szCs w:val="24"/>
        </w:rPr>
        <w:t>(1997)</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"Harter", "given" : "J", "non-dropping-particle" : "", "parse-names" : false, "suffix" : "" }, { "dropping-particle" : "", "family" : "Schmidt", "given" : "F", "non-dropping-particle" : "", "parse-names" : false, "suffix" : "" }, { "dropping-particle" : "", "family" : "Hayes", "given" : "T", "non-dropping-particle" : "", "parse-names" : false, "suffix" : "" } ], "container-title" : "Journal of Applied Psychology", "id" : "ITEM-1", "issue" : "2", "issued" : { "date-parts" : [ [ "2002" ] ] }, "page" : "268\u2013279", "title" : "Business-unit-level relationship between employee satisfaction, employee engagement, and business outcomes", "type" : "article-journal", "volume" : "87" }, "uris" : [ "http://www.mendeley.com/documents/?uuid=e0b33743-44d1-3ea4-93dd-d8af162b12c6" ] } ], "mendeley" : { "formattedCitation" : "(Harter, Schmidt, &amp; Hayes, 2002)", "manualFormatting" : "Harter et al. (2002)", "plainTextFormattedCitation" : "(Harter, Schmidt, &amp; Hayes, 2002)", "previouslyFormattedCitation" : "(Harter, Schmidt, &amp; Hayes, 2002)"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Harter </w:t>
      </w:r>
      <w:r w:rsidRPr="00A351D4">
        <w:rPr>
          <w:rFonts w:ascii="Times New Roman" w:hAnsi="Times New Roman"/>
          <w:sz w:val="24"/>
        </w:rPr>
        <w:t>et al.</w:t>
      </w:r>
      <w:r w:rsidRPr="00A351D4">
        <w:rPr>
          <w:rFonts w:ascii="Times New Roman" w:eastAsia="Calibri" w:hAnsi="Times New Roman" w:cs="Times New Roman"/>
          <w:sz w:val="24"/>
          <w:szCs w:val="24"/>
        </w:rPr>
        <w:t xml:space="preserve"> (2002)</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and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"Saks", "given" : "M.", "non-dropping-particle" : "", "parse-names" : false, "suffix" : "" } ], "container-title" : "Journal of Managerial Psychology", "id" : "ITEM-1", "issue" : "7", "issued" : { "date-parts" : [ [ "2006" ] ] }, "page" : "600\u2013619", "title" : "Antecedents and consequences of employee engagement", "type" : "article-journal", "volume" : "21" }, "uris" : [ "http://www.mendeley.com/documents/?uuid=0721d19c-5945-449e-89a4-eab03be6e0fb" ] } ], "mendeley" : { "formattedCitation" : "(Saks, 2006)", "manualFormatting" : "Saks (2006)", "plainTextFormattedCitation" : "(Saks, 2006)", "previouslyFormattedCitation" : "(Saks, 2006)"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Saks (2006)</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among others, has theorized engagement to be a positive psychological concept, but did not investigate employees’ perspectives. Further, neither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"abstract" : "The meaning of employee engagement is ambiguous among both academic researchers and among practitioners who use it in conversations with clients. We show that the term is used at different times to refer to psychological states, traits, and behaviors as well as their antecedents and outcomes. Drawing on diverse relevant literatures, we offer a series of propositions about (a) psychological state engagement; (b) behavioral engagement; and (c) trait engagement. In addition, we offer propositions regarding the effects of job attributes and leadership as main effects on state and behavioral engagement and as moderators of the relationships among the 3 facets of engagement. We conclude with thoughts about the measurement of the 3 facets of engagement and potential antecedents, especially measurement via employee surveys.", "author" : [ { "dropping-particle" : "", "family" : "Macey", "given" : "William H", "non-dropping-particle" : "", "parse-names" : false, "suffix" : "" }, { "dropping-particle" : "", "family" : "Schneider", "given" : "Benjamin", "non-dropping-particle" : "", "parse-names" : false, "suffix" : "" } ], "container-title" : "Industrial and Organizational Psychology", "id" : "ITEM-1", "issue" : "1", "issued" : { "date-parts" : [ [ "2008" ] ] }, "page" : "3\u201330", "title" : "The Meaning of Employee Engagement", "type" : "article-journal", "volume" : "1" }, "uris" : [ "http://www.mendeley.com/documents/?uuid=2a6676b3-d976-3475-9c36-f348687d36f2" ] } ], "mendeley" : { "formattedCitation" : "(William H Macey &amp; Schneider, 2008)", "manualFormatting" : " Macey &amp; Schneider (2008)", "plainTextFormattedCitation" : "(William H Macey &amp; Schneider, 2008)", "previouslyFormattedCitation" : "(William H Macey &amp; Schneider, 2008)"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Macey and Schneider (2008)</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nor the models of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"Macey", "given" : "W H", "non-dropping-particle" : "", "parse-names" : false, "suffix" : "" }, { "dropping-particle" : "", "family" : "Schneider", "given" : "B", "non-dropping-particle" : "", "parse-names" : false, "suffix" : "" }, { "dropping-particle" : "", "family" : "Barbera", "given" : "K M", "non-dropping-particle" : "", "parse-names" : false, "suffix" : "" }, { "dropping-particle" : "", "family" : "Young", "given" : "S A", "non-dropping-particle" : "", "parse-names" : false, "suffix" : "" } ], "id" : "ITEM-1", "issued" : { "date-parts" : [ [ "2011" ] ] }, "publisher" : "Wiley-Blackwell", "publisher-place" : "Malden, MA", "title" : "Employee engagement: Tools for analysis, practice, and competitive advantage\u200f", "type" : "book" }, "uris" : [ "http://www.mendeley.com/documents/?uuid=b31d8958-71bc-3238-b0fd-5a7acc2e4fd2" ] } ], "mendeley" : { "formattedCitation" : "(W H Macey, Schneider, Barbera, &amp; Young, 2011)", "manualFormatting" : " Macey et al. (2011)", "plainTextFormattedCitation" : "(W H Macey, Schneider, Barbera, &amp; Young, 2011)", "previouslyFormattedCitation" : "(W H Macey, Schneider, Barbera, &amp; Young, 2011)"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Macey </w:t>
      </w:r>
      <w:r w:rsidRPr="00A351D4">
        <w:rPr>
          <w:rFonts w:ascii="Times New Roman" w:hAnsi="Times New Roman"/>
          <w:sz w:val="24"/>
        </w:rPr>
        <w:t>et al.</w:t>
      </w:r>
      <w:r w:rsidRPr="00A351D4">
        <w:rPr>
          <w:rFonts w:ascii="Times New Roman" w:eastAsia="Calibri" w:hAnsi="Times New Roman" w:cs="Times New Roman"/>
          <w:sz w:val="24"/>
          <w:szCs w:val="24"/>
        </w:rPr>
        <w:t xml:space="preserve"> (2011)</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explore employee reactions. This lack of research focused on employees’ experiences of engagement, in addition to diminishing levels of documented engagement, must be seen in the present context of organizations across the globe exploring strategies to engage their workforce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"Neal", "given" : "SO", "non-dropping-particle" : "", "parse-names" : false, "suffix" : "" }, { "dropping-particle" : "", "family" : "Gebauer", "given" : "J", "non-dropping-particle" : "", "parse-names" : false, "suffix" : "" } ], "container-title" : "WorldatWork Journal", "id" : "ITEM-1", "issue" : "1", "issued" : { "date-parts" : [ [ "2006" ] ] }, "page" : "6", "title" : "Talent management in the 21st century: Attracting, retaining and engaging employees of choice\u200f", "type" : "article-journal", "volume" : "15" }, "uris" : [ "http://www.mendeley.com/documents/?uuid=305b15ec-58d7-3bbe-8803-b3c0eb932ad3" ] }, { "id" : "ITEM-2", "itemData" : { "DOI" : "10.1080/13678868.2011.601587", "author" : [ { "dropping-particle" : "", "family" : "Shuck", "given" : "Brad", "non-dropping-particle" : "", "parse-names" : false, "suffix" : "" }, { "dropping-particle" : "", "family" : "Reio", "given" : "Thomas G.", "non-dropping-particle" : "", "parse-names" : false, "suffix" : "" }, { "dropping-particle" : "", "family" : "Rocco", "given" : "Tonette S.", "non-dropping-particle" : "", "parse-names" : false, "suffix" : "" } ], "container-title" : "Human Resource Development International", "id" : "ITEM-2", "issue" : "4", "issued" : { "date-parts" : [ [ "2011", "9" ] ] }, "page" : "427-445", "title" : "Employee engagement: an examination of antecedent and outcome variables", "type" : "article-journal", "volume" : "14" }, "uris" : [ "http://www.mendeley.com/documents/?uuid=44e66cac-47e5-396e-ab44-b373611eec2a" ] } ], "mendeley" : { "formattedCitation" : "(Neal &amp; Gebauer, 2006; Brad Shuck et al., 2011)", "manualFormatting" : "(Neal &amp; Gebauer, 2006; Shuck et al., 2011)", "plainTextFormattedCitation" : "(Neal &amp; Gebauer, 2006; Brad Shuck et al., 2011)", "previouslyFormattedCitation" : "(Neal &amp; Gebauer, 2006; Brad Shuck et al., 2011)"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(Neal and Gebauer, 2006; Shuck </w:t>
      </w:r>
      <w:r w:rsidRPr="00A351D4">
        <w:rPr>
          <w:rFonts w:ascii="Times New Roman" w:hAnsi="Times New Roman"/>
          <w:sz w:val="24"/>
        </w:rPr>
        <w:t>et al.</w:t>
      </w:r>
      <w:r w:rsidRPr="00A351D4">
        <w:rPr>
          <w:rFonts w:ascii="Times New Roman" w:eastAsia="Calibri" w:hAnsi="Times New Roman" w:cs="Times New Roman"/>
          <w:i/>
          <w:sz w:val="24"/>
          <w:szCs w:val="24"/>
        </w:rPr>
        <w:t>,</w:t>
      </w:r>
      <w:r w:rsidRPr="00A351D4">
        <w:rPr>
          <w:rFonts w:ascii="Times New Roman" w:eastAsia="Calibri" w:hAnsi="Times New Roman" w:cs="Times New Roman"/>
          <w:sz w:val="24"/>
          <w:szCs w:val="24"/>
        </w:rPr>
        <w:t xml:space="preserve"> 2011)</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The absence of deeper understanding leads some organizations to focus engagement interventions solely on developing managers’ skills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"Joyner", "given" : "FF", "non-dropping-particle" : "", "parse-names" : false, "suffix" : "" } ], "container-title" : "Journal of Applied Business Research\u200f", "id" : "ITEM-1", "issue" : "3", "issued" : { "date-parts" : [ [ "2015" ] ] }, "page" : "1131", "title" : "Bridging the knowing/Doing gap to create high engagement work cultures\u200f", "type" : "article-journal", "volume" : "31" }, "uris" : [ "http://www.mendeley.com/documents/?uuid=7042d882-b530-3158-bd85-aef1883ed2bc" ] } ], "mendeley" : { "formattedCitation" : "(Joyner, 2015)", "plainTextFormattedCitation" : "(Joyner, 2015)", "previouslyFormattedCitation" : "(Joyner, 2015)"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(Joyner, 2015)</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w:t>
      </w:r>
    </w:p>
    <w:p w14:paraId="501B537A" w14:textId="77777777" w:rsidR="00A351D4" w:rsidRPr="00A351D4" w:rsidRDefault="00A351D4" w:rsidP="00A351D4">
      <w:pPr>
        <w:spacing w:after="0" w:line="480" w:lineRule="auto"/>
        <w:ind w:firstLine="720"/>
        <w:jc w:val="both"/>
        <w:rPr>
          <w:rFonts w:ascii="Times New Roman" w:eastAsia="Calibri" w:hAnsi="Times New Roman" w:cs="Times New Roman"/>
          <w:sz w:val="24"/>
          <w:szCs w:val="24"/>
        </w:rPr>
      </w:pPr>
    </w:p>
    <w:p w14:paraId="435E5C91" w14:textId="77777777" w:rsidR="00A351D4" w:rsidRPr="00A351D4" w:rsidRDefault="00A351D4" w:rsidP="008451AD">
      <w:pPr>
        <w:spacing w:after="0" w:line="480" w:lineRule="auto"/>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 xml:space="preserve">There are three main academic approaches to understanding engagement, based on: (a) Kahn’s (1990) ideas concerning psychological work presence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"abstract" : "This study began with the premise that people can use varying degrees of their selves. physically. cognitively. and emotionally. in work role performances. which has implications for both their work and experi-ences. Two qualitative. theory-generating studies of summer camp counselors and members of an architecture firm were conducted to explore the conditions at work in which people personally engage. or express and employ their personal selves. and disengage. or withdraw and defend their personal selves. This article describes and illustrates three psychological conditions-meaningfulness. safety. and availabil-ity-and their individual and contextual sources. These psychological conditions are linked to existing theoretical concepts. and directions for future research are described.", "author" : [ { "dropping-particle" : "", "family" : "Kahn", "given" : "William A", "non-dropping-particle" : "", "parse-names" : false, "suffix" : "" } ], "container-title" : "Academy of Management Journal; Dec Academy of Management Journal", "id" : "ITEM-1", "issue" : "4", "issued" : { "date-parts" : [ [ "1990" ] ] }, "page" : "692-724", "title" : "Psychological Conditions of Personal Engagement and Disengagement at Work", "type" : "article-journal", "volume" : "33" }, "uris" : [ "http://www.mendeley.com/documents/?uuid=bbddaea5-5879-3c99-bf25-c24920d9fd30" ] }, { "id" : "ITEM-2", "itemData" : { "abstract" : "Synthesizing theories of leadership, empowerment, and creativity, this research built and tested a theoretical model linking empowering leadership with creativity via several intervening variables. Using survey data from professional employees and their supervisors in a large information technology company in China, we found that, as anticipated, empowering leadership positively affected psychological empower-ment, which in turn influenced both intrinsic motivation and creative process engage-ment. These latter two variables then had a positive influence on creativity. Empow-erment role identity moderated the link between empowering leadership and psychological empowerment, whereas leader encouragement of creativity moderated the connection between psychological empowerment and creative process engagement.", "author" : [ { "dropping-particle" : "", "family" : "Zhang", "given" : "Xiaomeng", "non-dropping-particle" : "", "parse-names" : false, "suffix" : "" }, { "dropping-particle" : "", "family" : "Bartol", "given" : "Kathryn M", "non-dropping-particle" : "", "parse-names" : false, "suffix" : "" } ], "container-title" : "Academy of Management Journal", "id" : "ITEM-2", "issue" : "1", "issued" : { "date-parts" : [ [ "2010" ] ] }, "page" : "107\u2013128", "title" : "LINKING EMPOWERING LEADERSHIP AND EMPLOYEE CREATIVITY: THE INFLUENCE OF PSYCHOLOGICAL EMPOWERMENT, INTRINSIC MOTIVATION, AND CREATIVE PROCESS ENGAGEMENT", "type" : "article-journal", "volume" : "53" }, "uris" : [ "http://www.mendeley.com/documents/?uuid=d38dbe62-c678-3cab-a6d0-529086d91fae" ] }, { "id" : "ITEM-3", "itemData" : { "abstract" : "The meaning of employee engagement is ambiguous among both academic researchers and among practitioners who use it in conversations with clients. We show that the term is used at different times to refer to psychological states, traits, and behaviors as well as their antecedents and outcomes. Drawing on diverse relevant literatures, we offer a series of propositions about (a) psychological state engagement; (b) behavioral engagement; and (c) trait engagement. In addition, we offer propositions regarding the effects of job attributes and leadership as main effects on state and behavioral engagement and as moderators of the relationships among the 3 facets of engagement. We conclude with thoughts about the measurement of the 3 facets of engagement and potential antecedents, especially measurement via employee surveys.", "author" : [ { "dropping-particle" : "", "family" : "Macey", "given" : "William H", "non-dropping-particle" : "", "parse-names" : false, "suffix" : "" }, { "dropping-particle" : "", "family" : "Schneider", "given" : "Benjamin", "non-dropping-particle" : "", "parse-names" : false, "suffix" : "" } ], "container-title" : "Industrial and Organizational Psychology", "id" : "ITEM-3", "issue" : "1", "issued" : { "date-parts" : [ [ "2008" ] ] }, "page" : "3\u201330", "title" : "The Meaning of Employee Engagement", "type" : "article-journal", "volume" : "1" }, "uris" : [ "http://www.mendeley.com/documents/?uuid=2a6676b3-d976-3475-9c36-f348687d36f2" ] }, { "id" : "ITEM-4", "itemData" : { "abstract" : "The employee engagement has emerged as a pivotal business driver for organizational success. High level of engagement in domestic and global firms is supposed to have multiple enriching effects on an organization. Studies have highlighted the importance of both organizational and individual factors in ensuring highly engaged employees. The present paper explores the individual differs across four parameters as gender, age, experience and educational experience. Significant variations are observed across employees of various age, experience and qualifications. The implications and mechanisms to utilize diversity of work force have also been discussed. Further paper provides in depth analysis of eight constructs of employee engagement through applying suitable statistical tools. Individual characteristics based difference has also been studied for these eight constructs-work environment leadership and direction, relationship with immediate seniors and co-workers, compensation program, job security and career development, policies and work procedures of the company, work life balance and psychological well being of the employee.", "author" : [ { "dropping-particle" : "", "family" : "Garg", "given" : "Naval", "non-dropping-particle" : "", "parse-names" : false, "suffix" : "" } ], "container-title" : "Management Studies and Economic Systems", "id" : "ITEM-4", "issue" : "1", "issued" : { "date-parts" : [ [ "2014" ] ] }, "page" : "41-50", "title" : "Employee Engagement and Individual Differences: A Study in Indian Context", "type" : "article-journal", "volume" : "1" }, "uris" : [ "http://www.mendeley.com/documents/?uuid=fdc2a949-0705-370f-9fcd-3c5bcab5c999" ] }, { "id" : "ITEM-5", "itemData" : { "abstract" : "T he work of managers and employees has increased in complexity due to globalization, a faster work and life pace, and instability in the world's economy. At the same time, the need for employ-ees to be engaged in their work has also increased. When they handle the complexity of factors thrown at them, engaged employees, by default, will innovate and improve ways of doing the work. As described by Wikipedia, \" An 'engaged employee' is one who is fully involved in, and enthusiastic about the work, and thus will act in a way that furthers their organization's interests. \" 1 Managers, when asked, say that employee engagement is a must for the survival of their companies. Employees report that they want to be engaged in their work and also feel that if people are not engaged in the work, work and work-life suffer. When either managers or employees are asked how to achieve employee engage-ment, the responses are lost in a sea of psychological babble and blame for incom-petent management or lazy employees. This article illustrates that achiev-ing employee engagement is a systems solution. It can arise from adjustments to how the work is assigned and moni-tored and the placement of the right people into the right positions, with the right accountability. Creating a system that drives needed innovation and allows people to make progress on their work generates a reinforc-ing loop of innovation and progress. This leads to increased perception of competence, which actually increases competence. Greater competency gener-ates autonomy in completing the work and increased engagement with the work and the company.", "author" : [ { "dropping-particle" : "", "family" : "Cardus", "given" : "Michael", "non-dropping-particle" : "", "parse-names" : false, "suffix" : "" } ], "container-title" : ". The Journal for Quality and Participation", "id" : "ITEM-5", "issue" : "2", "issued" : { "date-parts" : [ [ "2013" ] ] }, "page" : "28", "title" : "The Five Levers of Employee Engagement", "type" : "article-journal", "volume" : "36" }, "uris" : [ "http://www.mendeley.com/documents/?uuid=27c31ca9-2106-3209-865e-88403bf2c97c" ] } ], "mendeley" : { "formattedCitation" : "(Cardus, 2013; Garg, 2014; Kahn, 1990; William H Macey &amp; Schneider, 2008; Xiaomeng Zhang &amp; Bartol, 2010)", "plainTextFormattedCitation" : "(Cardus, 2013; Garg, 2014; Kahn, 1990; William H Macey &amp; Schneider, 2008; Xiaomeng Zhang &amp; Bartol, 2010)", "previouslyFormattedCitation" : "(Cardus, 2013; Garg, 2014; Kahn, 1990; William H Macey &amp; Schneider, 2008; Xiaomeng Zhang &amp; Bartol, 2010)"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(Cardus, 2013; Garg, 2014; Kahn, 1990; William H Macey and Schneider, 2008; Xiaomeng Zhang and Bartol, 2010)</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(b) social exchange theory (SET)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"abstract" : "The aim of current study is to test the impact of perceived organizational support (POS) on employee engagement in banking sector of Pakistan. For this purpose, this study has proposed the single hypothesis. A finding of the current research has confirmed the result of previous researches about the relationship of perceived organizational support and employee engagement. This study also confirms that perceived organizational support is the stronger predictor of employee engagement. Primary data was collected with the help of structured questionnaire. Questionnaire was composed of 21statements.In future researches some important predictors of employee engagement like perceived supervisor support, Job autonomy and job security maybe included.", "author" : [ { "dropping-particle" : "", "family" : "Alvi", "given" : "Abdul Khaliq", "non-dropping-particle" : "", "parse-names" : false, "suffix" : "" }, { "dropping-particle" : "", "family" : "Abbasi", "given" : "Abdus Sattar", "non-dropping-particle" : "", "parse-names" : false, "suffix" : "" }, { "dropping-particle" : "", "family" : "Haider", "given" : "Rizwan", "non-dropping-particle" : "", "parse-names" : false, "suffix" : "" } ], "container-title" : "Sci.Int.(Lahore)", "id" : "ITEM-1", "issue" : "2", "issued" : { "date-parts" : [ [ "2014" ] ] }, "page" : "951-954", "title" : "RELATIONSHIP OF PERCEIVED ORGANIZATIONAL SUPPORT AND EMPLOYEE ENGAGEMENT", "type" : "article-journal", "volume" : "26" }, "uris" : [ "http://www.mendeley.com/documents/?uuid=7181a793-6d85-309a-bbbf-31ccc77fed12" ] }, { "id" : "ITEM-2", "itemData" : { "DOI" : "10.1177/0256090920130103", "ISBN" : "02560909", "ISSN" : "02560909", "PMID" : "86695337", "abstract" : "This study investigates the perceived organizational support and person-organization fit as the antecedents to organizational commitment and job satisfaction, mediated by employees. A high level of employee engagement reflects a greater trust and loyalty between the individual and the organization. This suggests building up of higher degree of commitment by the employee towards their employing organization. [ABSTRACT FROM AUTHOR]", "author" : [ { "dropping-particle" : "", "family" : "Biswas", "given" : "S.", "non-dropping-particle" : "", "parse-names" : false, "suffix" : "" }, { "dropping-particle" : "", "family" : "Bhatnagar", "given" : "J", "non-dropping-particle" : "", "parse-names" : false, "suffix" : "" } ], "container-title" : "Vikalpa", "id" : "ITEM-2", "issue" : "1", "issued" : { "date-parts" : [ [ "2013" ] ] }, "page" : "27-41", "title" : "Mediator analysis of employee engagement: Role of perceived organizational support, P-O fit, organizational commitment and job satisfaction", "type" : "article-journal", "volume" : "38" }, "uris" : [ "http://www.mendeley.com/documents/?uuid=966cb116-65ab-3ba2-8fad-20f9a044d713" ] }, { "id" : "ITEM-3", "itemData" : { "author" : [ { "dropping-particle" : "", "family" : "Brunetto", "given" : "Y", "non-dropping-particle" : "", "parse-names" : false, "suffix" : "" }, { "dropping-particle" : "", "family" : "Xerri", "given" : "M", "non-dropping-particle" : "", "parse-names" : false, "suffix" : "" }, { "dropping-particle" : "", "family" : "Shriberg", "given" : "A", "non-dropping-particle" : "", "parse-names" : false, "suffix" : "" }, { "dropping-particle" : "", "family" : "Farr-Wharton", "given" : "R", "non-dropping-particle" : "", "parse-names" : false, "suffix" : "" }, { "dropping-particle" : "", "family" : "Shacklock", "given" : "K", "non-dropping-particle" : "", "parse-names" : false, "suffix" : "" }, { "dropping-particle" : "", "family" : "Newman", "given" : "S", "non-dropping-particle" : "", "parse-names" : false, "suffix" : "" }, { "dropping-particle" : "", "family" : "Dienger", "given" : "J", "non-dropping-particle" : "", "parse-names" : false, "suffix" : "" } ], "container-title" : "Journal of Advanced Nursing", "id" : "ITEM-3", "issue" : "12", "issued" : { "date-parts" : [ [ "2013" ] ] }, "page" : "2786-2799", "title" : "The impact of workplace relationships on engagement, well\u2010being, commitment and turnover for nurses in Australia and the USA\u200f", "type" : "article-journal", "volume" : "69" }, "uris" : [ "http://www.mendeley.com/documents/?uuid=94024fd3-cf6d-3d6d-993a-383fe3c03295" ] }, { "id" : "ITEM-4", "itemData" : { "author" : [ { "dropping-particle" : "", "family" : "Biswas", "given" : "Soumendu", "non-dropping-particle" : "", "parse-names" : false, "suffix" : "" }, { "dropping-particle" : "", "family" : "Varma", "given" : "Arup", "non-dropping-particle" : "", "parse-names" : false, "suffix" : "" }, { "dropping-particle" : "", "family" : "Ramaswami", "given" : "Aarti", "non-dropping-particle" : "", "parse-names" : false, "suffix" : "" } ], "container-title" : "The International Journal of Human Resource Management", "id" : "ITEM-4", "issue" : "8", "issued" : { "date-parts" : [ [ "2013" ] ] }, "page" : "1570\u20131587", "title" : "Linking Distributive and Procedural Justice to Employee Engagement Through Social Exchange: A Field Study in India", "type" : "article-journal", "volume" : "24" }, "uris" : [ "http://www.mendeley.com/documents/?uuid=ccbb9479-227d-3c9a-865d-4be8ea2ea8d4" ] }, { "id" : "ITEM-5", "itemData" : { "DOI" : "10.5539/ass.v9n7p41", "ISSN" : "1911-2025", "abstract" : "Employee engagement becomes an important issue as employee turnover rises due to the demand and shortage of skilful employees . Though organizational performances of many organizations have deteriorated due to high turnover rates and related issues such as high absenteeism , low loyalty and productivity , there is still a lack of academic research that addresses the antecedents required for high employee engagement in the food and beverage departments in the service industry . This paper focuses on the antecedents that influence employee engagement in food and beverage service departments , and literature reviewed indicates that there is a significant relationship between employee communication , employee development , rewards and recognition , and extended employee care . Among the antecedents , employee development forms the most significant contributor .", "author" : [ { "dropping-particle" : "", "family" : "Abukhalifeh", "given" : "Al\u00e0a Nimer", "non-dropping-particle" : "", "parse-names" : false, "suffix" : "" }, { "dropping-particle" : "", "family" : "Puad", "given" : "Ahmad", "non-dropping-particle" : "", "parse-names" : false, "suffix" : "" }, { "dropping-particle" : "", "family" : "Som", "given" : "Mat", "non-dropping-particle" : "", "parse-names" : false, "suffix" : "" } ], "container-title" : "Asian Social Science", "id" : "ITEM-5", "issue" : "7", "issued" : { "date-parts" : [ [ "2013" ] ] }, "title" : "The Antecedents Affecting Employee Engagement and Organizational Performance", "type" : "article-journal", "volume" : "9" }, "uris" : [ "http://www.mendeley.com/documents/?uuid=25d381aa-45db-3d66-9530-e16850514c25" ] }, { "id" : "ITEM-6", "itemData" : { "abstract" : "This study sought to understand employee's perspective on the level of influence that internal controls had on employee engagement. The relationship between the levels of implementation of internal controls with employee engagement has not been adequately explored. The study was conducted on employees who worked in organizations that implemented Committee of Sponsoring Organizations of the Treadway Commission (COSO) internal controls, and these organizations strictly maintain all of their information in digital format. About nine hundred employees were targeted from COSO implemented small intensive information-technology organizations in southeastern Michigan. The influence that COSO Internal Controls have on the employee engagement was explored. The findings revealed that a significant positive relationship existed between the degree of implementation of internal controls and employee engagement in small organizations.", "author" : [ { "dropping-particle" : "", "family" : "Mutnuru", "given" : "Santosh", "non-dropping-particle" : "", "parse-names" : false, "suffix" : "" } ], "container-title" : "Journal of Business Studies Quarterly", "id" : "ITEM-6", "issue" : "4", "issued" : { "date-parts" : [ [ "2016" ] ] }, "title" : "The Role of Internal Controls on Employees' Engagement in Small Organizations", "type" : "article-journal", "volume" : "7" }, "uris" : [ "http://www.mendeley.com/documents/?uuid=a0ac5cbd-b37c-3d35-a418-1a4ecf2963c7" ] } ], "mendeley" : { "formattedCitation" : "(Abukhalifeh, Puad, &amp; Som, 2013; Alvi et al., 2014; S. Biswas &amp; Bhatnagar, 2013; Soumendu Biswas et al., 2013; Brunetto et al., 2013; Mutnuru, 2016)", "manualFormatting" : "(Abukhalifeh, Puad, &amp; Som, 2013; Alvi, Abbasi, &amp; Haider, 2014; S Biswas &amp; Bhatnagar, 2013; Saks, 2006;Soumendu Biswas, Varma, &amp; Ramaswami, 2013; Brunetto et al., 2013; Mutnuru, 2016)", "plainTextFormattedCitation" : "(Abukhalifeh, Puad, &amp; Som, 2013; Alvi et al., 2014; S. Biswas &amp; Bhatnagar, 2013; Soumendu Biswas et al., 2013; Brunetto et al., 2013; Mutnuru, 2016)", "previouslyFormattedCitation" : "(Abukhalifeh, Puad, &amp; Som, 2013; Alvi et al., 2014; S. Biswas &amp; Bhatnagar, 2013; Soumendu Biswas et al., 2013; Brunetto et al., 2013; Mutnuru, 2016)"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(Abukhalifeh</w:t>
      </w:r>
      <w:r w:rsidR="008451AD">
        <w:rPr>
          <w:rFonts w:ascii="Times New Roman" w:eastAsia="Calibri" w:hAnsi="Times New Roman" w:cs="Times New Roman"/>
          <w:sz w:val="24"/>
          <w:szCs w:val="24"/>
        </w:rPr>
        <w:t xml:space="preserve"> et al.,</w:t>
      </w:r>
      <w:r w:rsidRPr="00A351D4">
        <w:rPr>
          <w:rFonts w:ascii="Times New Roman" w:eastAsia="Calibri" w:hAnsi="Times New Roman" w:cs="Times New Roman"/>
          <w:sz w:val="24"/>
          <w:szCs w:val="24"/>
        </w:rPr>
        <w:t xml:space="preserve"> 2013; Alvi</w:t>
      </w:r>
      <w:r w:rsidR="008451AD">
        <w:rPr>
          <w:rFonts w:ascii="Times New Roman" w:eastAsia="Calibri" w:hAnsi="Times New Roman" w:cs="Times New Roman"/>
          <w:sz w:val="24"/>
          <w:szCs w:val="24"/>
        </w:rPr>
        <w:t xml:space="preserve"> et al., </w:t>
      </w:r>
      <w:r w:rsidRPr="00A351D4">
        <w:rPr>
          <w:rFonts w:ascii="Times New Roman" w:eastAsia="Calibri" w:hAnsi="Times New Roman" w:cs="Times New Roman"/>
          <w:sz w:val="24"/>
          <w:szCs w:val="24"/>
        </w:rPr>
        <w:t xml:space="preserve"> 2014; Biswas and Bhatnagar, 2013; Saks, 2006; Soumendu </w:t>
      </w:r>
      <w:r w:rsidR="008451AD">
        <w:rPr>
          <w:rFonts w:ascii="Times New Roman" w:eastAsia="Calibri" w:hAnsi="Times New Roman" w:cs="Times New Roman"/>
          <w:sz w:val="24"/>
          <w:szCs w:val="24"/>
        </w:rPr>
        <w:t xml:space="preserve">et al., </w:t>
      </w:r>
      <w:r w:rsidRPr="00A351D4">
        <w:rPr>
          <w:rFonts w:ascii="Times New Roman" w:eastAsia="Calibri" w:hAnsi="Times New Roman" w:cs="Times New Roman"/>
          <w:sz w:val="24"/>
          <w:szCs w:val="24"/>
        </w:rPr>
        <w:t>2013; Brunetto et al., 2013; Mutnuru, 2016)</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and (c) burnout theory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"10.1177/0256090920130103", "ISBN" : "02560909", "ISSN" : "02560909", "PMID" : "86695337", "abstract" : "This study investigates the perceived organizational support and person-organization fit as the antecedents to organizational commitment and job satisfaction, mediated by employees. A high level of employee engagement reflects a greater trust and loyalty between the individual and the organization. This suggests building up of higher degree of commitment by the employee towards their employing organization. [ABSTRACT FROM AUTHOR]", "author" : [ { "dropping-particle" : "", "family" : "Biswas", "given" : "S.", "non-dropping-particle" : "", "parse-names" : false, "suffix" : "" }, { "dropping-particle" : "", "family" : "Bhatnagar", "given" : "J", "non-dropping-particle" : "", "parse-names" : false, "suffix" : "" } ], "container-title" : "Vikalpa", "id" : "ITEM-1", "issue" : "1", "issued" : { "date-parts" : [ [ "2013" ] ] }, "page" : "27-41", "title" : "Mediator analysis of employee engagement: Role of perceived organizational support, P-O fit, organizational commitment and job satisfaction", "type" : "article-journal", "volume" : "38" }, "uris" : [ "http://www.mendeley.com/documents/?uuid=966cb116-65ab-3ba2-8fad-20f9a044d713" ] }, { "id" : "ITEM-2", "itemData" : { "author" : [ { "dropping-particle" : "", "family" : "Bakker", "given" : "AB", "non-dropping-particle" : "", "parse-names" : false, "suffix" : "" }, { "dropping-particle" : "", "family" : "Schaufeli", "given" : "WB", "non-dropping-particle" : "", "parse-names" : false, "suffix" : "" }, { "dropping-particle" : "", "family" : "Leiter", "given" : "MP", "non-dropping-particle" : "", "parse-names" : false, "suffix" : "" }, { "dropping-particle" : "", "family" : "Taris", "given" : "TW", "non-dropping-particle" : "", "parse-names" : false, "suffix" : "" } ], "container-title" : "Work &amp; Stress", "id" : "ITEM-2", "issue" : "3", "issued" : { "date-parts" : [ [ "2008" ] ] }, "page" : "187\u2013200", "title" : "Work engagement: An emerging concept in occupational health psychology\u200f", "type" : "article-journal", "volume" : "22" }, "uris" : [ "http://www.mendeley.com/documents/?uuid=caf22aab-b696-3724-be91-d5b9eb1ef030" ] }, { "id" : "ITEM-3", "itemData" : { "author" : [ { "dropping-particle" : "", "family" : "Brunetto", "given" : "Y", "non-dropping-particle" : "", "parse-names" : false, "suffix" : "" }, { "dropping-particle" : "", "family" : "Xerri", "given" : "M", "non-dropping-particle" : "", "parse-names" : false, "suffix" : "" }, { "dropping-particle" : "", "family" : "Shriberg", "given" : "A", "non-dropping-particle" : "", "parse-names" : false, "suffix" : "" }, { "dropping-particle" : "", "family" : "Farr-Wharton", "given" : "R", "non-dropping-particle" : "", "parse-names" : false, "suffix" : "" }, { "dropping-particle" : "", "family" : "Shacklock", "given" : "K", "non-dropping-particle" : "", "parse-names" : false, "suffix" : "" }, { "dropping-particle" : "", "family" : "Newman", "given" : "S", "non-dropping-particle" : "", "parse-names" : false, "suffix" : "" }, { "dropping-particle" : "", "family" : "Dienger", "given" : "J", "non-dropping-particle" : "", "parse-names" : false, "suffix" : "" } ], "container-title" : "Journal of Advanced Nursing", "id" : "ITEM-3", "issue" : "12", "issued" : { "date-parts" : [ [ "2013" ] ] }, "page" : "2786-2799", "title" : "The impact of workplace relationships on engagement, well\u2010being, commitment and turnover for nurses in Australia and the USA\u200f", "type" : "article-journal", "volume" : "69" }, "uris" : [ "http://www.mendeley.com/documents/?uuid=94024fd3-cf6d-3d6d-993a-383fe3c03295" ] }, { "id" : "ITEM-4", "itemData" : { "author" : [ { "dropping-particle" : "", "family" : "Hicks", "given" : "R", "non-dropping-particle" : "", "parse-names" : false, "suffix" : "" }, { "dropping-particle" : "", "family" : "O\u2019Reilly", "given" : "G", "non-dropping-particle" : "", "parse-names" : false, "suffix" : "" }, { "dropping-particle" : "", "family" : "Bahr", "given" : "M", "non-dropping-particle" : "", "parse-names" : false, "suffix" : "" } ], "container-title" : "International Journal of Management Cases", "id" : "ITEM-4", "issue" : "3", "issued" : { "date-parts" : [ [ "2014" ] ] }, "page" : "4\u201319", "title" : "Organisational engagement and its driving forces: A case study in a retail travel organisation with international outreach", "type" : "article-journal", "volume" : "16" }, "uris" : [ "http://www.mendeley.com/documents/?uuid=6044785d-675e-3bf1-8d5f-7640eb8051f5" ] }, { "id" : "ITEM-5", "itemData" : { "DOI" : "10.5539/ass.v9n7p41", "ISSN" : "1911-2025", "abstract" : "Employee engagement becomes an important issue as employee turnover rises due to the demand and shortage of skilful employees . Though organizational performances of many organizations have deteriorated due to high turnover rates and related issues such as high absenteeism , low loyalty and productivity , there is still a lack of academic research that addresses the antecedents required for high employee engagement in the food and beverage departments in the service industry . This paper focuses on the antecedents that influence employee engagement in food and beverage service departments , and literature reviewed indicates that there is a significant relationship between employee communication , employee development , rewards and recognition , and extended employee care . Among the antecedents , employee development forms the most significant contributor .", "author" : [ { "dropping-particle" : "", "family" : "Abukhalifeh", "given" : "Al\u00e0a Nimer", "non-dropping-particle" : "", "parse-names" : false, "suffix" : "" }, { "dropping-particle" : "", "family" : "Puad", "given" : "Ahmad", "non-dropping-particle" : "", "parse-names" : false, "suffix" : "" }, { "dropping-particle" : "", "family" : "Som", "given" : "Mat", "non-dropping-particle" : "", "parse-names" : false, "suffix" : "" } ], "container-title" : "Asian Social Science", "id" : "ITEM-5", "issue" : "7", "issued" : { "date-parts" : [ [ "2013" ] ] }, "title" : "The Antecedents Affecting Employee Engagement and Organizational Performance", "type" : "article-journal", "volume" : "9" }, "uris" : [ "http://www.mendeley.com/documents/?uuid=25d381aa-45db-3d66-9530-e16850514c25" ] }, { "id" : "ITEM-6", "itemData" : { "author" : [ { "dropping-particle" : "", "family" : "Geldenhuys", "given" : "Madelyn", "non-dropping-particle" : "", "parse-names" : false, "suffix" : "" }, { "dropping-particle" : "", "family" : "\u0141aba", "given" : "Karolina", "non-dropping-particle" : "", "parse-names" : false, "suffix" : "" }, { "dropping-particle" : "", "family" : "Venter", "given" : "Cornelia M", "non-dropping-particle" : "", "parse-names" : false, "suffix" : "" } ], "container-title" : "SA Journal of Industrial Psychology", "id" : "ITEM-6", "issue" : "1", "issued" : { "date-parts" : [ [ "2014" ] ] }, "page" : "1\u201310", "title" : "Meaningful work, work engagement and organisational commitment", "type" : "article-journal", "volume" : "40" }, "uris" : [ "http://www.mendeley.com/documents/?uuid=589309c5-8eba-3ada-afab-602ae2dc46c7" ] } ], "mendeley" : { "formattedCitation" : "(Abukhalifeh et al., 2013; Bakker et al., 2008; S. Biswas &amp; Bhatnagar, 2013; Brunetto et al., 2013; Geldenhuys et al., 2014; R Hicks et al., 2014)", "manualFormatting" : "(Abukhalifeh et al., 2013; Bakker, Schaufeli, Leiter, &amp; Taris, 2008; S Biswas &amp; Bhatnagar, 2013; Brunetto et al., 2013; Geldenhuys, \u0141aba, &amp; Venter, 2014; Hicks, O\u2019Reilly, &amp; Bahr, 2014; Maslach et al., 2001)", "plainTextFormattedCitation" : "(Abukhalifeh et al., 2013; Bakker et al., 2008; S. Biswas &amp; Bhatnagar, 2013; Brunetto et al., 2013; Geldenhuys et al., 2014; R Hicks et al., 2014)", "previouslyFormattedCitation" : "(Abukhalifeh et al., 2013; Bakker et al., 2008; S. Biswas &amp; Bhatnagar, 2013; Brunetto et al., 2013; Geldenhuys et al., 2014; R Hicks et al., 2014)"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hAnsi="Times New Roman"/>
          <w:sz w:val="24"/>
        </w:rPr>
        <w:t xml:space="preserve">(Abukhalifeh et al., 2013; Bakker et al., 2008; Biswas </w:t>
      </w:r>
      <w:r w:rsidRPr="00A351D4">
        <w:rPr>
          <w:rFonts w:ascii="Times New Roman" w:eastAsia="Calibri" w:hAnsi="Times New Roman" w:cs="Times New Roman"/>
          <w:sz w:val="24"/>
          <w:szCs w:val="24"/>
        </w:rPr>
        <w:t>and</w:t>
      </w:r>
      <w:r w:rsidRPr="00A351D4">
        <w:rPr>
          <w:rFonts w:ascii="Times New Roman" w:hAnsi="Times New Roman"/>
          <w:sz w:val="24"/>
        </w:rPr>
        <w:t xml:space="preserve"> Bhatnagar, 2013; Brunetto et al., 2013; Geldenhuys et al. 2014; Hicks, O’Reilly</w:t>
      </w:r>
      <w:r w:rsidRPr="00A351D4">
        <w:rPr>
          <w:rFonts w:ascii="Times New Roman" w:eastAsia="Calibri" w:hAnsi="Times New Roman" w:cs="Times New Roman"/>
          <w:sz w:val="24"/>
          <w:szCs w:val="24"/>
        </w:rPr>
        <w:t xml:space="preserve"> and</w:t>
      </w:r>
      <w:r w:rsidRPr="00A351D4">
        <w:rPr>
          <w:rFonts w:ascii="Times New Roman" w:hAnsi="Times New Roman"/>
          <w:sz w:val="24"/>
        </w:rPr>
        <w:t xml:space="preserve"> Bahr, 2014; Maslach et al., 2001)</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w:t>
      </w:r>
      <w:r w:rsidRPr="00A351D4">
        <w:rPr>
          <w:rFonts w:ascii="Times New Roman" w:hAnsi="Times New Roman"/>
          <w:sz w:val="24"/>
        </w:rPr>
        <w:t xml:space="preserve"> </w:t>
      </w:r>
      <w:r w:rsidRPr="00A351D4">
        <w:rPr>
          <w:rFonts w:ascii="Times New Roman" w:eastAsia="Calibri" w:hAnsi="Times New Roman" w:cs="Times New Roman"/>
          <w:sz w:val="24"/>
          <w:szCs w:val="24"/>
        </w:rPr>
        <w:t>Kahn tested on counselors and employee at two summer camps</w:t>
      </w:r>
      <w:r w:rsidRPr="00A351D4">
        <w:rPr>
          <w:rFonts w:cs="Times New Roman"/>
          <w:sz w:val="24"/>
          <w:szCs w:val="24"/>
        </w:rPr>
        <w:t xml:space="preserve"> </w:t>
      </w:r>
      <w:r w:rsidRPr="00A351D4">
        <w:rPr>
          <w:rFonts w:ascii="Times New Roman" w:eastAsia="Calibri" w:hAnsi="Times New Roman" w:cs="Times New Roman"/>
          <w:sz w:val="24"/>
          <w:szCs w:val="24"/>
        </w:rPr>
        <w:t xml:space="preserve">in an architecture firm in the U.S., using qualitative methods; the instruments contained three questions about performance: “How meaningful is it for me to </w:t>
      </w:r>
      <w:r w:rsidRPr="00A351D4">
        <w:rPr>
          <w:rFonts w:ascii="Times New Roman" w:hAnsi="Times New Roman"/>
          <w:sz w:val="24"/>
        </w:rPr>
        <w:t>bring myself into this performance</w:t>
      </w:r>
      <w:r w:rsidRPr="00A351D4">
        <w:rPr>
          <w:rFonts w:ascii="Times New Roman" w:eastAsia="Calibri" w:hAnsi="Times New Roman" w:cs="Times New Roman"/>
          <w:sz w:val="24"/>
          <w:szCs w:val="24"/>
        </w:rPr>
        <w:t xml:space="preserve">?”; “How safe is it to do so?”; and “How available am I to do so?”.  These questions measure the payback to an organization through physical, cognitive, or emotional energy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"abstract" : "This study began with the premise that people can use varying degrees of their selves. physically. cognitively. and emotionally. in work role performances. which has implications for both their work and experi-ences. Two qualitative. theory-generating studies of summer camp counselors and members of an architecture firm were conducted to explore the conditions at work in which people personally engage. or express and employ their personal selves. and disengage. or withdraw and defend their personal selves. This article describes and illustrates three psychological conditions-meaningfulness. safety. and availabil-ity-and their individual and contextual sources. These psychological conditions are linked to existing theoretical concepts. and directions for future research are described.", "author" : [ { "dropping-particle" : "", "family" : "Kahn", "given" : "William A", "non-dropping-particle" : "", "parse-names" : false, "suffix" : "" } ], "container-title" : "Academy of Management Journal; Dec Academy of Management Journal", "id" : "ITEM-1", "issue" : "4", "issued" : { "date-parts" : [ [ "1990" ] ] }, "page" : "692-724", "title" : "Psychological Conditions of Personal Engagement and Disengagement at Work", "type" : "article-journal", "volume" : "33" }, "uris" : [ "http://www.mendeley.com/documents/?uuid=bbddaea5-5879-3c99-bf25-c24920d9fd30" ] } ], "mendeley" : { "formattedCitation" : "(Kahn, 1990)", "manualFormatting" : "(Kahn, 1990, p. 704)", "plainTextFormattedCitation" : "(Kahn, 1990)", "previouslyFormattedCitation" : "(Kahn, 1990)"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(Kahn, 1990: 704)</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The influence of Kahn’s three paradigms on engagement was tested by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"10.1348/096317904322915892", "author" : [ { "dropping-particle" : "", "family" : "May", "given" : "Douglas R.", "non-dropping-particle" : "", "parse-names" : false, "suffix" : "" }, { "dropping-particle" : "", "family" : "Gilson", "given" : "Richard L.", "non-dropping-particle" : "", "parse-names" : false, "suffix" : "" }, { "dropping-particle" : "", "family" : "Harter", "given" : "Lynn M.", "non-dropping-particle" : "", "parse-names" : false, "suffix" : "" } ], "container-title" : "Journal of Occupational and Organizational Psychology", "id" : "ITEM-1", "issue" : "1", "issued" : { "date-parts" : [ [ "2004", "3" ] ] }, "page" : "11-37", "title" : "The psychological conditions of meaningfulness, safety and availability and the engagement of the human spirit at work", "type" : "article-journal", "volume" : "77" }, "uris" : [ "http://www.mendeley.com/documents/?uuid=71264adf-ce9e-38e5-a037-19ec31a401e0" ] } ], "mendeley" : { "formattedCitation" : "(May, Gilson, &amp; Harter, 2004)", "manualFormatting" : "May et al. (2004)", "plainTextFormattedCitation" : "(May, Gilson, &amp; Harter, 2004)", "previouslyFormattedCitation" : "(May, Gilson, &amp; Harter, 2004)"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May </w:t>
      </w:r>
      <w:r w:rsidRPr="00A351D4">
        <w:rPr>
          <w:rFonts w:ascii="Times New Roman" w:hAnsi="Times New Roman"/>
          <w:sz w:val="24"/>
        </w:rPr>
        <w:t>et al.</w:t>
      </w:r>
      <w:r w:rsidRPr="00A351D4">
        <w:rPr>
          <w:rFonts w:ascii="Times New Roman" w:eastAsia="Calibri" w:hAnsi="Times New Roman" w:cs="Times New Roman"/>
          <w:i/>
          <w:sz w:val="24"/>
          <w:szCs w:val="24"/>
        </w:rPr>
        <w:t xml:space="preserve"> </w:t>
      </w:r>
      <w:r w:rsidRPr="00A351D4">
        <w:rPr>
          <w:rFonts w:ascii="Times New Roman" w:eastAsia="Calibri" w:hAnsi="Times New Roman" w:cs="Times New Roman"/>
          <w:sz w:val="24"/>
          <w:szCs w:val="24"/>
        </w:rPr>
        <w:t>(2004)</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who found all three concepts to be positively related to engagement. Moreover, job fit and job enrichment were positively allied with and anticipated work engagement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"10.1108/GM-01-2013-0005", "abstract" : "Purpose \u2013 The way work engagement is constructed and researched in literature is assumed, at least implicitly, to be gender-neutral where women and men have equal opportunity to demonstrate their engagement in the workplace. This review paper aims to integrate gender into the notion of work engagement in order to examine whether the notion of work engagement is gendered. Design/methodology/approach \u2013 The paper is based on a review of the literatures related to work engagement and gendered organisations. Findings \u2013 The paper proposes a conceptual framework to develop and explain the notion of gendered work engagement. It shows that work engagement is gendered concept as it is easier for men to demonstrate work engagement than for women. Originality/value \u2013 The paper investigates the gendered nature of work engagement which is an under-explored area.", "author" : [ { "dropping-particle" : "", "family" : "Banihani", "given" : "Muntaha", "non-dropping-particle" : "", "parse-names" : false, "suffix" : "" }, { "dropping-particle" : "", "family" : "Lewis", "given" : "Patricia", "non-dropping-particle" : "", "parse-names" : false, "suffix" : "" }, { "dropping-particle" : "", "family" : "Syed", "given" : "Jawad", "non-dropping-particle" : "", "parse-names" : false, "suffix" : "" } ], "container-title" : "Gender in Management: An International Journal", "id" : "ITEM-1", "issue" : "7", "issued" : { "date-parts" : [ [ "2013" ] ] }, "page" : "400-423", "title" : "Is work engagement gendered?", "type" : "article-journal", "volume" : "28" }, "uris" : [ "http://www.mendeley.com/documents/?uuid=555c920e-1638-3523-aeea-819997634c78" ] } ], "mendeley" : { "formattedCitation" : "(Banihani, Lewis, &amp; Syed, 2013)", "manualFormatting" : "(Banihani et al., 2013)", "plainTextFormattedCitation" : "(Banihani, Lewis, &amp; Syed, 2013)", "previouslyFormattedCitation" : "(Banihani, Lewis, &amp; Syed, 2013)"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(Banihani </w:t>
      </w:r>
      <w:r w:rsidRPr="00A351D4">
        <w:rPr>
          <w:rFonts w:ascii="Times New Roman" w:hAnsi="Times New Roman"/>
          <w:sz w:val="24"/>
        </w:rPr>
        <w:t>et al.</w:t>
      </w:r>
      <w:r w:rsidRPr="00A351D4">
        <w:rPr>
          <w:rFonts w:ascii="Times New Roman" w:eastAsia="Calibri" w:hAnsi="Times New Roman" w:cs="Times New Roman"/>
          <w:i/>
          <w:sz w:val="24"/>
          <w:szCs w:val="24"/>
        </w:rPr>
        <w:t>,</w:t>
      </w:r>
      <w:r w:rsidRPr="00A351D4">
        <w:rPr>
          <w:rFonts w:ascii="Times New Roman" w:eastAsia="Calibri" w:hAnsi="Times New Roman" w:cs="Times New Roman"/>
          <w:sz w:val="24"/>
          <w:szCs w:val="24"/>
        </w:rPr>
        <w:t xml:space="preserve"> 2013)</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w:t>
      </w:r>
    </w:p>
    <w:p w14:paraId="1611FA13" w14:textId="77777777" w:rsidR="00A351D4" w:rsidRPr="00A351D4" w:rsidRDefault="00A351D4" w:rsidP="00A351D4">
      <w:pPr>
        <w:spacing w:after="0" w:line="480" w:lineRule="auto"/>
        <w:jc w:val="both"/>
        <w:rPr>
          <w:rFonts w:ascii="Times New Roman" w:eastAsia="Calibri" w:hAnsi="Times New Roman" w:cs="Times New Roman"/>
          <w:sz w:val="24"/>
          <w:szCs w:val="24"/>
        </w:rPr>
      </w:pPr>
    </w:p>
    <w:p w14:paraId="4AB364BF" w14:textId="77777777" w:rsidR="00A351D4" w:rsidRPr="00A351D4" w:rsidRDefault="00A351D4" w:rsidP="00A351D4">
      <w:pPr>
        <w:spacing w:after="0" w:line="480" w:lineRule="auto"/>
        <w:jc w:val="both"/>
        <w:rPr>
          <w:rFonts w:ascii="Times New Roman" w:eastAsia="Calibri" w:hAnsi="Times New Roman" w:cs="Times New Roman"/>
          <w:color w:val="000000"/>
          <w:sz w:val="24"/>
          <w:szCs w:val="24"/>
        </w:rPr>
      </w:pPr>
      <w:r w:rsidRPr="00A351D4">
        <w:rPr>
          <w:rFonts w:ascii="Times New Roman" w:eastAsia="Calibri" w:hAnsi="Times New Roman" w:cs="Times New Roman"/>
          <w:sz w:val="24"/>
          <w:szCs w:val="24"/>
        </w:rPr>
        <w:t xml:space="preserve">In contrast, </w:t>
      </w:r>
      <w:r w:rsidRPr="00A351D4">
        <w:rPr>
          <w:rFonts w:ascii="Times New Roman" w:eastAsia="Calibri" w:hAnsi="Times New Roman" w:cs="Times New Roman"/>
          <w:color w:val="000000"/>
          <w:sz w:val="24"/>
          <w:szCs w:val="24"/>
        </w:rPr>
        <w:t xml:space="preserve">SET asserts that any two parties will only enter into </w:t>
      </w:r>
      <w:r w:rsidRPr="00A351D4">
        <w:rPr>
          <w:rFonts w:ascii="Times New Roman" w:hAnsi="Times New Roman"/>
          <w:color w:val="000000"/>
          <w:sz w:val="24"/>
        </w:rPr>
        <w:t>an obligation</w:t>
      </w:r>
      <w:r w:rsidRPr="00A351D4">
        <w:rPr>
          <w:rFonts w:ascii="Times New Roman" w:eastAsia="Calibri" w:hAnsi="Times New Roman" w:cs="Times New Roman"/>
          <w:color w:val="000000"/>
          <w:sz w:val="24"/>
          <w:szCs w:val="24"/>
        </w:rPr>
        <w:t xml:space="preserve"> when it meets the needs (rewards and punishments) of</w:t>
      </w:r>
      <w:r w:rsidRPr="00A351D4">
        <w:rPr>
          <w:rFonts w:ascii="Times New Roman" w:hAnsi="Times New Roman"/>
          <w:color w:val="000000"/>
          <w:sz w:val="24"/>
        </w:rPr>
        <w:t xml:space="preserve"> one party</w:t>
      </w:r>
      <w:r w:rsidRPr="00A351D4">
        <w:rPr>
          <w:rFonts w:ascii="Times New Roman" w:eastAsia="Calibri" w:hAnsi="Times New Roman" w:cs="Times New Roman"/>
          <w:color w:val="000000"/>
          <w:sz w:val="24"/>
          <w:szCs w:val="24"/>
        </w:rPr>
        <w:t xml:space="preserve"> economically or for socio-emotional motives. When such requirements are satisfied for employees, they will be obliged to repay</w:t>
      </w:r>
      <w:r w:rsidRPr="00A351D4">
        <w:rPr>
          <w:rFonts w:ascii="Times New Roman" w:hAnsi="Times New Roman"/>
          <w:color w:val="000000"/>
          <w:sz w:val="24"/>
        </w:rPr>
        <w:t xml:space="preserve"> their organization</w:t>
      </w:r>
      <w:r w:rsidRPr="00A351D4">
        <w:rPr>
          <w:rFonts w:ascii="Times New Roman" w:eastAsia="Calibri" w:hAnsi="Times New Roman" w:cs="Times New Roman"/>
          <w:color w:val="000000"/>
          <w:sz w:val="24"/>
          <w:szCs w:val="24"/>
        </w:rPr>
        <w:t xml:space="preserve">. One of the ways in which employees may so </w:t>
      </w:r>
      <w:r w:rsidRPr="00A351D4">
        <w:rPr>
          <w:rFonts w:ascii="Times New Roman" w:hAnsi="Times New Roman"/>
          <w:color w:val="000000"/>
          <w:sz w:val="24"/>
        </w:rPr>
        <w:t>repay</w:t>
      </w:r>
      <w:r w:rsidRPr="00A351D4">
        <w:rPr>
          <w:rFonts w:ascii="Times New Roman" w:eastAsia="Calibri" w:hAnsi="Times New Roman" w:cs="Times New Roman"/>
          <w:color w:val="000000"/>
          <w:sz w:val="24"/>
          <w:szCs w:val="24"/>
        </w:rPr>
        <w:t xml:space="preserve"> is through active engagement. When organizations fulfill their employees’ economic and social needs through corporate social responsibility (CSR), employees will probably be obliged to repay them through higher levels of engagement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"Santhosh", "given" : "M", "non-dropping-particle" : "", "parse-names" : false, "suffix" : "" }, { "dropping-particle" : "", "family" : "Baral", "given" : "R", "non-dropping-particle" : "", "parse-names" : false, "suffix" : "" } ], "container-title" : "Journal of Human Values", "id" : "ITEM-1", "issue" : "2", "issued" : { "date-parts" : [ [ "2015" ] ] }, "page" : "127-136", "title" : "A conceptual framework for exploring the impacts of corporate social responsibility on employee attitudes and behaviour\u200f", "type" : "article-journal", "volume" : "21" }, "uris" : [ "http://www.mendeley.com/documents/?uuid=4fb80278-70a4-33cf-8282-abd799c9a9fe" ] } ], "mendeley" : { "formattedCitation" : "(Santhosh &amp; Baral, 2015)", "plainTextFormattedCitation" : "(Santhosh &amp; Baral, 2015)", "previouslyFormattedCitation" : "(Santhosh &amp; Baral, 2015)"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(Santhosh and Baral, 2015)</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Maintaining good relations between the organization and its employees requires reciprocal favors in terms of cost, energy, or convenience. However, this process is mainly related to employees’ perceptions of the costs incurred and beneﬁts achieved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"10.1108/GM-01-2013-0005", "abstract" : "Purpose \u2013 The way work engagement is constructed and researched in literature is assumed, at least implicitly, to be gender-neutral where women and men have equal opportunity to demonstrate their engagement in the workplace. This review paper aims to integrate gender into the notion of work engagement in order to examine whether the notion of work engagement is gendered. Design/methodology/approach \u2013 The paper is based on a review of the literatures related to work engagement and gendered organisations. Findings \u2013 The paper proposes a conceptual framework to develop and explain the notion of gendered work engagement. It shows that work engagement is gendered concept as it is easier for men to demonstrate work engagement than for women. Originality/value \u2013 The paper investigates the gendered nature of work engagement which is an under-explored area.", "author" : [ { "dropping-particle" : "", "family" : "Banihani", "given" : "Muntaha", "non-dropping-particle" : "", "parse-names" : false, "suffix" : "" }, { "dropping-particle" : "", "family" : "Lewis", "given" : "Patricia", "non-dropping-particle" : "", "parse-names" : false, "suffix" : "" }, { "dropping-particle" : "", "family" : "Syed", "given" : "Jawad", "non-dropping-particle" : "", "parse-names" : false, "suffix" : "" } ], "container-title" : "Gender in Management: An International Journal", "id" : "ITEM-1", "issue" : "7", "issued" : { "date-parts" : [ [ "2013" ] ] }, "page" : "400-423", "title" : "Is work engagement gendered?", "type" : "article-journal", "volume" : "28" }, "uris" : [ "http://www.mendeley.com/documents/?uuid=555c920e-1638-3523-aeea-819997634c78" ] } ], "mendeley" : { "formattedCitation" : "(Banihani et al., 2013)", "manualFormatting" : "(Banihani et al., 2013)", "plainTextFormattedCitation" : "(Banihani et al., 2013)", "previouslyFormattedCitation" : "(Banihani et al., 2013)"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(Banihani </w:t>
      </w:r>
      <w:r w:rsidRPr="00A351D4">
        <w:rPr>
          <w:rFonts w:ascii="Times New Roman" w:hAnsi="Times New Roman"/>
          <w:sz w:val="24"/>
        </w:rPr>
        <w:t>et al.</w:t>
      </w:r>
      <w:r w:rsidRPr="00A351D4">
        <w:rPr>
          <w:rFonts w:ascii="Times New Roman" w:eastAsia="Calibri" w:hAnsi="Times New Roman" w:cs="Times New Roman"/>
          <w:i/>
          <w:sz w:val="24"/>
          <w:szCs w:val="24"/>
        </w:rPr>
        <w:t>,</w:t>
      </w:r>
      <w:r w:rsidRPr="00A351D4">
        <w:rPr>
          <w:rFonts w:ascii="Times New Roman" w:eastAsia="Calibri" w:hAnsi="Times New Roman" w:cs="Times New Roman"/>
          <w:sz w:val="24"/>
          <w:szCs w:val="24"/>
        </w:rPr>
        <w:t xml:space="preserve"> 2013)</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w:t>
      </w:r>
    </w:p>
    <w:p w14:paraId="5F2CD5EA" w14:textId="77777777" w:rsidR="00A351D4" w:rsidRPr="00A351D4" w:rsidRDefault="00A351D4" w:rsidP="00A351D4">
      <w:pPr>
        <w:spacing w:after="0" w:line="480" w:lineRule="auto"/>
        <w:jc w:val="both"/>
        <w:rPr>
          <w:rFonts w:ascii="Times New Roman" w:eastAsia="Calibri" w:hAnsi="Times New Roman" w:cs="Times New Roman"/>
          <w:color w:val="000000"/>
          <w:sz w:val="24"/>
          <w:szCs w:val="24"/>
        </w:rPr>
      </w:pPr>
    </w:p>
    <w:p w14:paraId="56176CBD" w14:textId="77777777" w:rsidR="00A351D4" w:rsidRPr="00A351D4" w:rsidRDefault="00A351D4" w:rsidP="00A351D4">
      <w:pPr>
        <w:spacing w:after="0" w:line="480" w:lineRule="auto"/>
        <w:jc w:val="both"/>
        <w:rPr>
          <w:rFonts w:ascii="Times New Roman" w:eastAsia="Calibri" w:hAnsi="Times New Roman" w:cs="Times New Roman"/>
          <w:color w:val="000000"/>
          <w:sz w:val="24"/>
          <w:szCs w:val="24"/>
        </w:rPr>
      </w:pPr>
      <w:r w:rsidRPr="00A351D4">
        <w:rPr>
          <w:rFonts w:ascii="Times New Roman" w:eastAsia="Calibri" w:hAnsi="Times New Roman" w:cs="Times New Roman"/>
          <w:color w:val="000000"/>
          <w:sz w:val="24"/>
          <w:szCs w:val="24"/>
        </w:rPr>
        <w:t xml:space="preserve">A </w:t>
      </w:r>
      <w:r w:rsidRPr="00A351D4">
        <w:rPr>
          <w:rFonts w:ascii="Times New Roman" w:hAnsi="Times New Roman"/>
          <w:color w:val="000000"/>
          <w:sz w:val="24"/>
        </w:rPr>
        <w:t>gap to</w:t>
      </w:r>
      <w:r w:rsidRPr="00A351D4">
        <w:rPr>
          <w:rFonts w:ascii="Times New Roman" w:eastAsia="Calibri" w:hAnsi="Times New Roman" w:cs="Times New Roman"/>
          <w:color w:val="000000"/>
          <w:sz w:val="24"/>
          <w:szCs w:val="24"/>
        </w:rPr>
        <w:t xml:space="preserve"> social exchange where this theory fails to capture the power that emotions play in our daily lives and in our interactions with others.  This gap can be explain through using burnout theory, </w:t>
      </w:r>
      <w:r w:rsidRPr="00A351D4">
        <w:rPr>
          <w:rFonts w:ascii="Times New Roman" w:eastAsia="Times New Roman" w:hAnsi="Times New Roman" w:cs="Times New Roman"/>
          <w:color w:val="000000"/>
          <w:sz w:val="24"/>
          <w:szCs w:val="24"/>
          <w:shd w:val="clear" w:color="auto" w:fill="FFFFFF"/>
        </w:rPr>
        <w:t xml:space="preserve">defined as a pattern of emotional fatigue, depersonalization, and reduced personal achievement that can occur among employees. These terms are appropriate to measure employees in human services occupations and focus attention on the stress that can occur </w:t>
      </w:r>
      <w:r w:rsidRPr="00A351D4">
        <w:rPr>
          <w:rFonts w:ascii="Times New Roman" w:eastAsia="Calibri" w:hAnsi="Times New Roman" w:cs="Times New Roman"/>
          <w:color w:val="000000"/>
          <w:sz w:val="24"/>
          <w:szCs w:val="24"/>
        </w:rPr>
        <w:t xml:space="preserve">between an employee and other employees and managers in the organization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"Maslach", "given" : "C", "non-dropping-particle" : "", "parse-names" : false, "suffix" : "" }, { "dropping-particle" : "", "family" : "Schaufeli", "given" : "WB", "non-dropping-particle" : "", "parse-names" : false, "suffix" : "" }, { "dropping-particle" : "", "family" : "Leiter", "given" : "MP", "non-dropping-particle" : "", "parse-names" : false, "suffix" : "" } ], "container-title" : "Annual review of psychology", "id" : "ITEM-1", "issue" : "1", "issued" : { "date-parts" : [ [ "2001" ] ] }, "page" : "397-422", "title" : "Job burnout\u200f", "type" : "article-journal", "volume" : "52" }, "uris" : [ "http://www.mendeley.com/documents/?uuid=a10b1078-462b-3e6d-8b50-4f4c35c2d7cc" ] } ], "mendeley" : { "formattedCitation" : "(Maslach, Schaufeli, &amp; Leiter, 2001)", "manualFormatting" : "(Maslach et al., 2001, p,192)", "plainTextFormattedCitation" : "(Maslach, Schaufeli, &amp; Leiter, 2001)", "previouslyFormattedCitation" : "(Maslach, Schaufeli, &amp; Leiter, 2001)"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(Maslach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w:t>
      </w:r>
      <w:r w:rsidRPr="00A351D4">
        <w:rPr>
          <w:rFonts w:ascii="Times New Roman" w:eastAsia="Calibri" w:hAnsi="Times New Roman" w:cs="Times New Roman"/>
          <w:color w:val="000000"/>
          <w:sz w:val="24"/>
          <w:szCs w:val="24"/>
        </w:rPr>
        <w:t xml:space="preserve"> 2001: 192)</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Maslach (2000) formulated an organizational </w:t>
      </w:r>
      <w:r w:rsidRPr="00A351D4">
        <w:rPr>
          <w:rFonts w:ascii="Times New Roman" w:hAnsi="Times New Roman"/>
          <w:color w:val="000000"/>
          <w:sz w:val="24"/>
        </w:rPr>
        <w:t>scale</w:t>
      </w:r>
      <w:r w:rsidRPr="00A351D4">
        <w:rPr>
          <w:rFonts w:ascii="Times New Roman" w:eastAsia="Calibri" w:hAnsi="Times New Roman" w:cs="Times New Roman"/>
          <w:color w:val="000000"/>
          <w:sz w:val="24"/>
          <w:szCs w:val="24"/>
        </w:rPr>
        <w:t xml:space="preserve"> containing three scales, totaling 68 items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"Schutte", "given" : "N", "non-dropping-particle" : "", "parse-names" : false, "suffix" : "" }, { "dropping-particle" : "", "family" : "Toppinen", "given" : "S", "non-dropping-particle" : "", "parse-names" : false, "suffix" : "" }, { "dropping-particle" : "", "family" : "Kalimo", "given" : "R", "non-dropping-particle" : "", "parse-names" : false, "suffix" : "" } ], "container-title" : "Journal of Occupational and Organizational psychology", "id" : "ITEM-1", "issue" : "1", "issued" : { "date-parts" : [ [ "2000" ] ] }, "page" : "53-66", "title" : "The factorial validity of the Maslach Burnout Inventory\u2010General Survey (MBI\u2010GS) across occupational groups and nations\u200f", "type" : "article-journal", "volume" : "73" }, "uris" : [ "http://www.mendeley.com/documents/?uuid=2f7d6696-fe26-343a-a3ff-c76d66ff4060" ] } ], "mendeley" : { "formattedCitation" : "(Schutte, Toppinen, &amp; Kalimo, 2000)", "manualFormatting" : "(Schutte et al., 2000)", "plainTextFormattedCitation" : "(Schutte, Toppinen, &amp; Kalimo, 2000)", "previouslyFormattedCitation" : "(Schutte, Toppinen, &amp; Kalimo, 2000)"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(Schutte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w:t>
      </w:r>
      <w:r w:rsidRPr="00A351D4">
        <w:rPr>
          <w:rFonts w:ascii="Times New Roman" w:eastAsia="Calibri" w:hAnsi="Times New Roman" w:cs="Times New Roman"/>
          <w:color w:val="000000"/>
          <w:sz w:val="24"/>
          <w:szCs w:val="24"/>
        </w:rPr>
        <w:t xml:space="preserve"> 2000)</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the Maslach Burnout Inventory - General Survey (MBI – GS), measuring burnout/engagement; the Areas of </w:t>
      </w:r>
      <w:r w:rsidR="00392E21" w:rsidRPr="00A351D4">
        <w:rPr>
          <w:rFonts w:ascii="Times New Roman" w:eastAsia="Calibri" w:hAnsi="Times New Roman" w:cs="Times New Roman"/>
          <w:color w:val="000000"/>
          <w:sz w:val="24"/>
          <w:szCs w:val="24"/>
        </w:rPr>
        <w:t>Work life</w:t>
      </w:r>
      <w:r w:rsidRPr="00A351D4">
        <w:rPr>
          <w:rFonts w:ascii="Times New Roman" w:eastAsia="Calibri" w:hAnsi="Times New Roman" w:cs="Times New Roman"/>
          <w:color w:val="000000"/>
          <w:sz w:val="24"/>
          <w:szCs w:val="24"/>
        </w:rPr>
        <w:t xml:space="preserve"> Scale (AWLS), assessing the six work environment aspects; and the Managerial Process Scale (MPS), evaluating organizational change, management, communication, skill enhancement, and work team unity. </w:t>
      </w:r>
    </w:p>
    <w:p w14:paraId="5BB37CBA" w14:textId="77777777" w:rsidR="00A351D4" w:rsidRPr="00A351D4" w:rsidRDefault="00A351D4" w:rsidP="00A351D4">
      <w:pPr>
        <w:spacing w:after="0" w:line="480" w:lineRule="auto"/>
        <w:ind w:firstLine="720"/>
        <w:jc w:val="both"/>
        <w:rPr>
          <w:rFonts w:ascii="Times New Roman" w:eastAsia="Calibri" w:hAnsi="Times New Roman" w:cs="Times New Roman"/>
          <w:color w:val="000000"/>
          <w:sz w:val="24"/>
          <w:szCs w:val="24"/>
        </w:rPr>
      </w:pPr>
    </w:p>
    <w:p w14:paraId="0FC4E542" w14:textId="77777777" w:rsidR="00A351D4" w:rsidRPr="00A351D4" w:rsidRDefault="00A351D4" w:rsidP="00A351D4">
      <w:pPr>
        <w:spacing w:after="0" w:line="480" w:lineRule="auto"/>
        <w:jc w:val="both"/>
        <w:rPr>
          <w:rFonts w:ascii="Times New Roman" w:eastAsia="Calibri" w:hAnsi="Times New Roman" w:cs="Times New Roman"/>
          <w:color w:val="000000"/>
          <w:sz w:val="24"/>
          <w:szCs w:val="24"/>
        </w:rPr>
      </w:pPr>
      <w:r w:rsidRPr="00A351D4">
        <w:rPr>
          <w:rFonts w:ascii="Times New Roman" w:eastAsia="Calibri" w:hAnsi="Times New Roman" w:cs="Times New Roman"/>
          <w:color w:val="000000"/>
          <w:sz w:val="24"/>
          <w:szCs w:val="24"/>
        </w:rPr>
        <w:t xml:space="preserve">Engaged employees have positive insights of their work environment, and hold optimistic perceptions of the management processes that shaped their work environment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"Hicks", "given" : "R", "non-dropping-particle" : "", "parse-names" : false, "suffix" : "" }, { "dropping-particle" : "", "family" : "O\u2019Reilly", "given" : "G", "non-dropping-particle" : "", "parse-names" : false, "suffix" : "" }, { "dropping-particle" : "", "family" : "Bahr", "given" : "M", "non-dropping-particle" : "", "parse-names" : false, "suffix" : "" } ], "container-title" : "International Journal of Management Cases", "id" : "ITEM-1", "issue" : "3", "issued" : { "date-parts" : [ [ "2014" ] ] }, "page" : "4\u201319", "title" : "Organisational engagement and its driving forces: A case study in a retail travel organisation with international outreach", "type" : "article-journal", "volume" : "16" }, "uris" : [ "http://www.mendeley.com/documents/?uuid=6044785d-675e-3bf1-8d5f-7640eb8051f5" ] } ], "mendeley" : { "formattedCitation" : "(R Hicks et al., 2014)", "plainTextFormattedCitation" : "(R Hicks et al., 2014)", "previouslyFormattedCitation" : "(R Hicks et al., 2014)"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(Hicks et al., 2014)</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"DOI" : "10.1348/096317904322915892", "author" : [ { "dropping-particle" : "", "family" : "May", "given" : "Douglas R.", "non-dropping-particle" : "", "parse-names" : false, "suffix" : "" }, { "dropping-particle" : "", "family" : "Gilson", "given" : "Richard L.", "non-dropping-particle" : "", "parse-names" : false, "suffix" : "" }, { "dropping-particle" : "", "family" : "Harter", "given" : "Lynn M.", "non-dropping-particle" : "", "parse-names" : false, "suffix" : "" } ], "container-title" : "Journal of Occupational and Organizational Psychology", "id" : "ITEM-1", "issue" : "1", "issued" : { "date-parts" : [ [ "2004", "3" ] ] }, "page" : "11-37", "title" : "The psychological conditions of meaningfulness, safety and availability and the engagement of the human spirit at work", "type" : "article-journal", "volume" : "77" }, "uris" : [ "http://www.mendeley.com/documents/?uuid=71264adf-ce9e-38e5-a037-19ec31a401e0" ] } ], "mendeley" : { "formattedCitation" : "(May et al., 2004)", "manualFormatting" : "May et al.(2004)", "plainTextFormattedCitation" : "(May et al., 2004)", "previouslyFormattedCitation" : "(May et al., 2004)"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May </w:t>
      </w:r>
      <w:r w:rsidRPr="00A351D4">
        <w:rPr>
          <w:rFonts w:ascii="Times New Roman" w:hAnsi="Times New Roman"/>
          <w:color w:val="000000"/>
          <w:sz w:val="24"/>
        </w:rPr>
        <w:t xml:space="preserve">et al. </w:t>
      </w:r>
      <w:r w:rsidRPr="00A351D4">
        <w:rPr>
          <w:rFonts w:ascii="Times New Roman" w:eastAsia="Calibri" w:hAnsi="Times New Roman" w:cs="Times New Roman"/>
          <w:color w:val="000000"/>
          <w:sz w:val="24"/>
          <w:szCs w:val="24"/>
        </w:rPr>
        <w:t>(2004)</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argued that employees experience burnout because they are involved in work at a cognitive and emotional level.  However, job resources help employee to reduce stress, thereby addressing potential burnout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"Brunetto", "given" : "Y", "non-dropping-particle" : "", "parse-names" : false, "suffix" : "" }, { "dropping-particle" : "", "family" : "Teo", "given" : "S", "non-dropping-particle" : "", "parse-names" : false, "suffix" : "" }, { "dropping-particle" : "", "family" : "Shacklock", "given" : "K", "non-dropping-particle" : "", "parse-names" : false, "suffix" : "" }, { "dropping-particle" : "", "family" : "Farr\u2010Wharton", "given" : "R.", "non-dropping-particle" : "", "parse-names" : false, "suffix" : "" } ], "container-title" : ". Human Resource Management Journal", "id" : "ITEM-1", "issue" : "4", "issued" : { "date-parts" : [ [ "2012" ] ] }, "page" : "428-441", "title" : "Emotional intelligence, job satisfaction, well\u2010being and engagement: explaining organisational commitment and turnover intentions in policing\u200f", "type" : "article-journal", "volume" : "22" }, "uris" : [ "http://www.mendeley.com/documents/?uuid=1e0d2a55-c144-35eb-b087-048980109123" ] } ], "mendeley" : { "formattedCitation" : "(Brunetto et al., 2012)", "manualFormatting" : "(Brunetto et at., 2012)", "plainTextFormattedCitation" : "(Brunetto et al., 2012)", "previouslyFormattedCitation" : "(Brunetto et al., 2012)"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(Brunetto et at., 2012)</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In addition, burnout indicates the defeat of engagement: employee engagement is, hereafter, considered the opposite of burnout. In other words, eliminating the aspects that lead to employee burnout directly promotes employee engagement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"Maktoum", "given" : "Shaikh", "non-dropping-particle" : "Al", "parse-names" : false, "suffix" : "" } ], "id" : "ITEM-1", "issued" : { "date-parts" : [ [ "2015" ] ] }, "publisher" : "The British University in Dubai ", "title" : "A Study on Drivers of Employee Engagement in the United Arab Emirates", "type" : "thesis" }, "uris" : [ "http://www.mendeley.com/documents/?uuid=8abd30cf-9793-3980-ac28-2747c1b20f31" ] } ], "mendeley" : { "formattedCitation" : "(Shaikh Al Maktoum, 2015)", "manualFormatting" : "( Al Maktoum, 2015)", "plainTextFormattedCitation" : "(Shaikh Al Maktoum, 2015)", "previouslyFormattedCitation" : "(Shaikh Al Maktoum, 2015)"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(Al Maktoum, 2015)</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"Schaufeli", "given" : "W. B", "non-dropping-particle" : "", "parse-names" : false, "suffix" : "" }, { "dropping-particle" : "", "family" : "Salanova", "given" : "M", "non-dropping-particle" : "", "parse-names" : false, "suffix" : "" }, { "dropping-particle" : "", "family" : "Gonzalez-Roma. V", "given" : "", "non-dropping-particle" : "", "parse-names" : false, "suffix" : "" }, { "dropping-particle" : "", "family" : "Bakker", "given" : "A. B", "non-dropping-particle" : "", "parse-names" : false, "suffix" : "" } ], "container-title" : "Journal of Happiness studies", "id" : "ITEM-1", "issue" : "1", "issued" : { "date-parts" : [ [ "2002" ] ] }, "page" : "71-92", "title" : "The measurement of engagement and burnout: A two sample confirmatory factor analytic approach", "type" : "article-journal", "volume" : "3" }, "uris" : [ "http://www.mendeley.com/documents/?uuid=f2e32ff9-c785-3969-adbe-f552f6d4f6dd" ] } ], "mendeley" : { "formattedCitation" : "(W. B. Schaufeli, Salanova, Gonzalez-Roma. V, &amp; Bakker, 2002)", "manualFormatting" : "   Schaufeli et al. (2002)", "plainTextFormattedCitation" : "(W. B. Schaufeli, Salanova, Gonzalez-Roma. V, &amp; Bakker, 2002)", "previouslyFormattedCitation" : "(W. B. Schaufeli, Salanova, Gonzalez-Roma. V, &amp; Bakker, 2002)"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 Schaufeli </w:t>
      </w:r>
      <w:r w:rsidRPr="00A351D4">
        <w:rPr>
          <w:rFonts w:ascii="Times New Roman" w:hAnsi="Times New Roman"/>
          <w:color w:val="000000"/>
          <w:sz w:val="24"/>
        </w:rPr>
        <w:t>et al.</w:t>
      </w:r>
      <w:r w:rsidRPr="00A351D4">
        <w:rPr>
          <w:rFonts w:ascii="Times New Roman" w:eastAsia="Calibri" w:hAnsi="Times New Roman" w:cs="Times New Roman"/>
          <w:color w:val="000000"/>
          <w:sz w:val="24"/>
          <w:szCs w:val="24"/>
        </w:rPr>
        <w:t xml:space="preserve"> (2002)</w:t>
      </w:r>
      <w:r w:rsidRPr="00A351D4">
        <w:rPr>
          <w:rFonts w:ascii="Times New Roman" w:eastAsia="Calibri" w:hAnsi="Times New Roman" w:cs="Times New Roman"/>
          <w:color w:val="000000"/>
          <w:sz w:val="24"/>
          <w:szCs w:val="24"/>
        </w:rPr>
        <w:fldChar w:fldCharType="end"/>
      </w:r>
      <w:r w:rsidRPr="00A351D4">
        <w:rPr>
          <w:rFonts w:ascii="Times New Roman" w:eastAsia="Times New Roman" w:hAnsi="Times New Roman" w:cs="Times New Roman"/>
          <w:sz w:val="24"/>
          <w:szCs w:val="24"/>
        </w:rPr>
        <w:t xml:space="preserve"> </w:t>
      </w:r>
      <w:r w:rsidRPr="00A351D4">
        <w:rPr>
          <w:rFonts w:ascii="Times New Roman" w:eastAsia="Calibri" w:hAnsi="Times New Roman" w:cs="Times New Roman"/>
          <w:color w:val="000000"/>
          <w:sz w:val="24"/>
          <w:szCs w:val="24"/>
        </w:rPr>
        <w:t xml:space="preserve">agreed with Maslach and Leiter that engagement and burnout are conceptually opposite, but contended that the underlying factor structure in workplace engagement was slightly different; this led to emergence of the work engagement concept dividing workplace drivers of engagement into job demands (e.g., time urgency, role conflict, and workload) and job resources (e.g., social support from co-employees and supervisors, performance feedback, skill variety, autonomy, and learning opportunities)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"Hicks", "given" : "R", "non-dropping-particle" : "", "parse-names" : false, "suffix" : "" }, { "dropping-particle" : "", "family" : "O\u2019Reilly", "given" : "G", "non-dropping-particle" : "", "parse-names" : false, "suffix" : "" }, { "dropping-particle" : "", "family" : "Bahr", "given" : "M", "non-dropping-particle" : "", "parse-names" : false, "suffix" : "" } ], "container-title" : "International Journal of Management Cases", "id" : "ITEM-1", "issue" : "3", "issued" : { "date-parts" : [ [ "2014" ] ] }, "page" : "4\u201319", "title" : "Organisational engagement and its driving forces: A case study in a retail travel organisation with international outreach", "type" : "article-journal", "volume" : "16" }, "uris" : [ "http://www.mendeley.com/documents/?uuid=6044785d-675e-3bf1-8d5f-7640eb8051f5" ] } ], "mendeley" : { "formattedCitation" : "(R Hicks et al., 2014)", "plainTextFormattedCitation" : "(R Hicks et al., 2014)", "previouslyFormattedCitation" : "(R Hicks et al., 2014)"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(R Hicks et al., 2014)</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w:t>
      </w:r>
      <w:r w:rsidRPr="00A351D4">
        <w:rPr>
          <w:rFonts w:ascii="Times New Roman" w:eastAsia="Times New Roman" w:hAnsi="Times New Roman" w:cs="Times New Roman"/>
          <w:sz w:val="24"/>
          <w:szCs w:val="24"/>
        </w:rPr>
        <w:t xml:space="preserve"> </w:t>
      </w:r>
      <w:r w:rsidRPr="00A351D4">
        <w:rPr>
          <w:rFonts w:ascii="Times New Roman" w:eastAsia="Times New Roman" w:hAnsi="Times New Roman" w:cs="Times New Roman"/>
          <w:sz w:val="24"/>
          <w:szCs w:val="24"/>
        </w:rPr>
        <w:fldChar w:fldCharType="begin" w:fldLock="1"/>
      </w:r>
      <w:r w:rsidRPr="00A351D4">
        <w:rPr>
          <w:rFonts w:ascii="Times New Roman" w:eastAsia="Times New Roman" w:hAnsi="Times New Roman" w:cs="Times New Roman"/>
          <w:sz w:val="24"/>
          <w:szCs w:val="24"/>
        </w:rPr>
        <w:instrText>ADDIN CSL_CITATION { "citationItems" : [ { "id" : "ITEM-1", "itemData" : { "author" : [ { "dropping-particle" : "", "family" : "Maslach", "given" : "C", "non-dropping-particle" : "", "parse-names" : false, "suffix" : "" }, { "dropping-particle" : "", "family" : "Schaufeli", "given" : "WB", "non-dropping-particle" : "", "parse-names" : false, "suffix" : "" }, { "dropping-particle" : "", "family" : "Leiter", "given" : "MP", "non-dropping-particle" : "", "parse-names" : false, "suffix" : "" } ], "container-title" : "Annual review of psychology", "id" : "ITEM-1", "issue" : "1", "issued" : { "date-parts" : [ [ "2001" ] ] }, "page" : "397-422", "title" : "Job burnout\u200f", "type" : "article-journal", "volume" : "52" }, "uris" : [ "http://www.mendeley.com/documents/?uuid=a10b1078-462b-3e6d-8b50-4f4c35c2d7cc" ] } ], "mendeley" : { "formattedCitation" : "(Maslach et al., 2001)", "manualFormatting" : "Maslach et al. (2001)", "plainTextFormattedCitation" : "(Maslach et al., 2001)", "previouslyFormattedCitation" : "(Maslach et al., 2001)" }, "properties" : { "noteIndex" : 0 }, "schema" : "https://github.com/citation-style-language/schema/raw/master/csl-citation.json" }</w:instrText>
      </w:r>
      <w:r w:rsidRPr="00A351D4">
        <w:rPr>
          <w:rFonts w:ascii="Times New Roman" w:eastAsia="Times New Roman" w:hAnsi="Times New Roman" w:cs="Times New Roman"/>
          <w:sz w:val="24"/>
          <w:szCs w:val="24"/>
        </w:rPr>
        <w:fldChar w:fldCharType="separate"/>
      </w:r>
      <w:r w:rsidRPr="00A351D4">
        <w:rPr>
          <w:rFonts w:ascii="Times New Roman" w:eastAsia="Times New Roman" w:hAnsi="Times New Roman" w:cs="Times New Roman"/>
          <w:sz w:val="24"/>
          <w:szCs w:val="24"/>
        </w:rPr>
        <w:t xml:space="preserve">Maslach </w:t>
      </w:r>
      <w:r w:rsidRPr="00A351D4">
        <w:rPr>
          <w:rFonts w:ascii="Times New Roman" w:hAnsi="Times New Roman"/>
          <w:sz w:val="24"/>
        </w:rPr>
        <w:t>et al.</w:t>
      </w:r>
      <w:r w:rsidRPr="00A351D4">
        <w:rPr>
          <w:rFonts w:ascii="Times New Roman" w:eastAsia="Times New Roman" w:hAnsi="Times New Roman" w:cs="Times New Roman"/>
          <w:sz w:val="24"/>
          <w:szCs w:val="24"/>
        </w:rPr>
        <w:t xml:space="preserve"> (2001)</w:t>
      </w:r>
      <w:r w:rsidRPr="00A351D4">
        <w:rPr>
          <w:rFonts w:ascii="Times New Roman" w:eastAsia="Times New Roman" w:hAnsi="Times New Roman" w:cs="Times New Roman"/>
          <w:sz w:val="24"/>
          <w:szCs w:val="24"/>
        </w:rPr>
        <w:fldChar w:fldCharType="end"/>
      </w:r>
      <w:r w:rsidRPr="00A351D4">
        <w:rPr>
          <w:rFonts w:ascii="Times New Roman" w:eastAsia="Times New Roman" w:hAnsi="Times New Roman" w:cs="Times New Roman"/>
          <w:sz w:val="24"/>
          <w:szCs w:val="24"/>
        </w:rPr>
        <w:t xml:space="preserve"> </w:t>
      </w:r>
      <w:r w:rsidRPr="00A351D4">
        <w:rPr>
          <w:rFonts w:ascii="Times New Roman" w:eastAsia="Calibri" w:hAnsi="Times New Roman" w:cs="Times New Roman"/>
          <w:color w:val="000000"/>
          <w:sz w:val="24"/>
          <w:szCs w:val="24"/>
        </w:rPr>
        <w:t xml:space="preserve">understood that very high levels of engagement can lead to burnout. There is also evidence that behavioral engagement may contribute to higher levels of employee engagement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"abstract" : "The meaning of employee engagement is ambiguous among both academic researchers and among practitioners who use it in conversations with clients. We show that the term is used at different times to refer to psychological states, traits, and behaviors as well as their antecedents and outcomes. Drawing on diverse relevant literatures, we offer a series of propositions about (a) psychological state engagement; (b) behavioral engagement; and (c) trait engagement. In addition, we offer propositions regarding the effects of job attributes and leadership as main effects on state and behavioral engagement and as moderators of the relationships among the 3 facets of engagement. We conclude with thoughts about the measurement of the 3 facets of engagement and potential antecedents, especially measurement via employee surveys.", "author" : [ { "dropping-particle" : "", "family" : "Macey", "given" : "William H", "non-dropping-particle" : "", "parse-names" : false, "suffix" : "" }, { "dropping-particle" : "", "family" : "Schneider", "given" : "Benjamin", "non-dropping-particle" : "", "parse-names" : false, "suffix" : "" } ], "container-title" : "Industrial and Organizational Psychology", "id" : "ITEM-1", "issue" : "1", "issued" : { "date-parts" : [ [ "2008" ] ] }, "page" : "3\u201330", "title" : "The Meaning of Employee Engagement", "type" : "article-journal", "volume" : "1" }, "uris" : [ "http://www.mendeley.com/documents/?uuid=2a6676b3-d976-3475-9c36-f348687d36f2" ] } ], "mendeley" : { "formattedCitation" : "(William H Macey &amp; Schneider, 2008)", "manualFormatting" : "(Macey &amp; Schneider, 2008)", "plainTextFormattedCitation" : "(William H Macey &amp; Schneider, 2008)", "previouslyFormattedCitation" : "(William H Macey &amp; Schneider, 2008)"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(Macey and Schneider, 2008)</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w:t>
      </w:r>
    </w:p>
    <w:p w14:paraId="0F9BC7DB" w14:textId="77777777" w:rsidR="00A351D4" w:rsidRPr="00A351D4" w:rsidRDefault="00A351D4" w:rsidP="00A351D4">
      <w:pPr>
        <w:spacing w:after="0" w:line="480" w:lineRule="auto"/>
        <w:jc w:val="both"/>
        <w:rPr>
          <w:rFonts w:ascii="Times New Roman" w:eastAsia="Calibri" w:hAnsi="Times New Roman" w:cs="Times New Roman"/>
          <w:color w:val="000000"/>
          <w:sz w:val="24"/>
          <w:szCs w:val="24"/>
        </w:rPr>
      </w:pPr>
    </w:p>
    <w:p w14:paraId="664EDCD8" w14:textId="77777777" w:rsidR="00A351D4" w:rsidRPr="00A351D4" w:rsidRDefault="00A351D4" w:rsidP="00A351D4">
      <w:pPr>
        <w:spacing w:after="0" w:line="480" w:lineRule="auto"/>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 xml:space="preserve">Commitment is a vital aspect of employee engagement, as it encourages employees to go beyond the contents of their job description. Commitment progresses over time and is a result of mutual experiences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"Kumar", "given" : "V", "non-dropping-particle" : "", "parse-names" : false, "suffix" : "" }, { "dropping-particle" : "", "family" : "Pansari", "given" : "A", "non-dropping-particle" : "", "parse-names" : false, "suffix" : "" } ], "container-title" : "MIT Sloan Management Review", "id" : "ITEM-1", "issue" : "4", "issued" : { "date-parts" : [ [ "2015" ] ] }, "page" : "67", "title" : "Measuring the benefits of employee engagement", "type" : "article-journal", "volume" : "56" }, "uris" : [ "http://www.mendeley.com/documents/?uuid=f5c5fd85-5071-34df-9823-ffa7578290c4" ] } ], "mendeley" : { "formattedCitation" : "(Kumar &amp; Pansari, 2015)", "plainTextFormattedCitation" : "(Kumar &amp; Pansari, 2015)", "previouslyFormattedCitation" : "(Kumar &amp; Pansari, 2015)"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(Kumar and Pansari, 2015)</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"Schaufeli", "given" : "W", "non-dropping-particle" : "", "parse-names" : false, "suffix" : "" } ], "chapter-number" : "1", "container-title" : " In C. Truss, K. Alfes, R. Delbridge, A. Shantz, &amp; E. Soane (Eds.), Employee Engagement in Theory and Practice.", "id" : "ITEM-1", "issued" : { "date-parts" : [ [ "2013" ] ] }, "page" : "321", "publisher" : "Routledge.", "publisher-place" : "London", "title" : "What is engagement\u200f", "type" : "chapter", "volume" : "15" }, "uris" : [ "http://www.mendeley.com/documents/?uuid=39b032d6-d145-34c0-9507-17eee0d68160" ] } ], "mendeley" : { "formattedCitation" : "(W Schaufeli, 2013)", "manualFormatting" : "Schaufeli (2013)", "plainTextFormattedCitation" : "(W Schaufeli, 2013)", "previouslyFormattedCitation" : "(W Schaufeli, 2013)"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Schaufeli (2013)</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and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"Zumrah", "given" : "A Rahim", "non-dropping-particle" : "", "parse-names" : false, "suffix" : "" } ], "container-title" : "Journal of Workplace Learning", "id" : "ITEM-1", "issue" : "8", "issued" : { "date-parts" : [ [ "2013" ] ] }, "page" : "543-555", "title" : "Is job satisfaction enhancing learning-training transfer relationship?\u200f", "type" : "article-journal", "volume" : "25" }, "uris" : [ "http://www.mendeley.com/documents/?uuid=d6d85401-8e9b-3524-a6a8-812a53505bc0" ] } ], "mendeley" : { "formattedCitation" : "(Zumrah, 2013)", "manualFormatting" : "Zumrah (2013)", "plainTextFormattedCitation" : "(Zumrah, 2013)", "previouslyFormattedCitation" : "(Zumrah, 2013)"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Zumrah (2013)</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indicated that employee engagement differs  from one employee to another as it is associated with job-linked behavior leading to greater levels of commitment, moderated by job satisfaction.</w:t>
      </w:r>
    </w:p>
    <w:p w14:paraId="7A7B44D3" w14:textId="77777777" w:rsidR="00A351D4" w:rsidRPr="00A351D4" w:rsidRDefault="00A351D4" w:rsidP="00A351D4">
      <w:pPr>
        <w:spacing w:after="0" w:line="480" w:lineRule="auto"/>
        <w:jc w:val="both"/>
        <w:rPr>
          <w:rFonts w:ascii="Times New Roman" w:eastAsia="Calibri" w:hAnsi="Times New Roman" w:cs="Times New Roman"/>
          <w:sz w:val="24"/>
          <w:szCs w:val="24"/>
        </w:rPr>
      </w:pPr>
    </w:p>
    <w:p w14:paraId="660C443E" w14:textId="77777777" w:rsidR="00A351D4" w:rsidRPr="00A351D4" w:rsidRDefault="00A351D4" w:rsidP="00A351D4">
      <w:pPr>
        <w:spacing w:after="0" w:line="480" w:lineRule="auto"/>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 xml:space="preserve">In addition, prior research has shown that employee engagement </w:t>
      </w:r>
      <w:r w:rsidRPr="00A351D4">
        <w:rPr>
          <w:rFonts w:ascii="Times New Roman" w:hAnsi="Times New Roman"/>
          <w:sz w:val="24"/>
        </w:rPr>
        <w:t>intersects</w:t>
      </w:r>
      <w:r w:rsidRPr="00A351D4">
        <w:rPr>
          <w:rFonts w:ascii="Times New Roman" w:eastAsia="Calibri" w:hAnsi="Times New Roman" w:cs="Times New Roman"/>
          <w:sz w:val="24"/>
          <w:szCs w:val="24"/>
        </w:rPr>
        <w:t xml:space="preserve"> with commitment, emotions and organizational citizenship, and satisfaction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"Keeble-Ramsay", "given" : "D", "non-dropping-particle" : "", "parse-names" : false, "suffix" : "" }, { "dropping-particle" : "", "family" : "Armitage", "given" : "A", "non-dropping-particle" : "", "parse-names" : false, "suffix" : "" } ], "container-title" : "Journal of Workplace Learning", "id" : "ITEM-1", "issue" : "3/4", "issued" : { "date-parts" : [ [ "2014" ] ] }, "page" : "217-231", "title" : "HRD challenges when faced by disengaged UK workers\u200f", "type" : "article-journal", "volume" : "26" }, "uris" : [ "http://www.mendeley.com/documents/?uuid=0e91e110-f8f9-3d57-83cc-1b007aad584a" ] } ], "mendeley" : { "formattedCitation" : "(Keeble-Ramsay &amp; Armitage, 2014)", "plainTextFormattedCitation" : "(Keeble-Ramsay &amp; Armitage, 2014)", "previouslyFormattedCitation" : "(Keeble-Ramsay &amp; Armitage, 2014)"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(Keeble-Ramsay and Armitage, 2014)</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However, the five dimensions of employee engagement itself are employee: satisfaction, identification, commitment, loyalty, and performance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"Kumar", "given" : "V", "non-dropping-particle" : "", "parse-names" : false, "suffix" : "" }, { "dropping-particle" : "", "family" : "Pansari", "given" : "A", "non-dropping-particle" : "", "parse-names" : false, "suffix" : "" } ], "container-title" : "MIT Sloan Management Review", "id" : "ITEM-1", "issue" : "4", "issued" : { "date-parts" : [ [ "2015" ] ] }, "page" : "67", "title" : "Measuring the benefits of employee engagement", "type" : "article-journal", "volume" : "56" }, "uris" : [ "http://www.mendeley.com/documents/?uuid=f5c5fd85-5071-34df-9823-ffa7578290c4" ] } ], "mendeley" : { "formattedCitation" : "(Kumar &amp; Pansari, 2015)", "plainTextFormattedCitation" : "(Kumar &amp; Pansari, 2015)", "previouslyFormattedCitation" : "(Kumar &amp; Pansari, 2015)"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(Kumar and Pansari, 2015)</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Moreover, employee engagement has been studied as a cognitive dimension – emphasizing the employee’s abilities and talents – and as a behavioral dimension, reflecting increases in performance via energy and readiness (</w:t>
      </w:r>
      <w:r w:rsidRPr="00A351D4">
        <w:rPr>
          <w:rFonts w:ascii="Times New Roman" w:hAnsi="Times New Roman" w:cs="Times New Roman"/>
          <w:sz w:val="24"/>
          <w:szCs w:val="24"/>
          <w:lang w:bidi="en-US"/>
        </w:rPr>
        <w:t>Sundaray, 2011)</w:t>
      </w:r>
      <w:r w:rsidRPr="00A351D4">
        <w:rPr>
          <w:rFonts w:ascii="Times New Roman" w:eastAsia="Calibri" w:hAnsi="Times New Roman" w:cs="Times New Roman"/>
          <w:sz w:val="24"/>
          <w:szCs w:val="24"/>
        </w:rPr>
        <w:t xml:space="preserve">. Employee engagement is also classified as intellectual and affective engagement. This involves methods that permit employees to use active behaviors, creativity, and initiative in their job roles to foster engagement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"10.1111/j.1754-9434.2007.00016.x", "author" : [ { "dropping-particle" : "", "family" : "Frese", "given" : "M", "non-dropping-particle" : "", "parse-names" : false, "suffix" : "" } ], "container-title" : "ndustrial and Organizational Psychology", "id" : "ITEM-1", "issue" : "01", "issued" : { "date-parts" : [ [ "2008" ] ] }, "page" : "67-69", "title" : "The word is out: We need an active performance concept for modern workplaces", "type" : "article-journal", "volume" : "1" }, "uris" : [ "http://www.mendeley.com/documents/?uuid=1281a027-e03e-344e-8d73-efc21099cfdc" ] } ], "mendeley" : { "formattedCitation" : "(Frese, 2008)", "plainTextFormattedCitation" : "(Frese, 2008)", "previouslyFormattedCitation" : "(Frese, 2008)"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(Frese, 2008)</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w:t>
      </w:r>
    </w:p>
    <w:p w14:paraId="7FA2E672" w14:textId="77777777" w:rsidR="00A351D4" w:rsidRPr="00A351D4" w:rsidRDefault="00A351D4" w:rsidP="00A351D4">
      <w:pPr>
        <w:spacing w:after="0" w:line="480" w:lineRule="auto"/>
        <w:jc w:val="both"/>
        <w:rPr>
          <w:rFonts w:ascii="Times New Roman" w:eastAsia="Calibri" w:hAnsi="Times New Roman" w:cs="Times New Roman"/>
          <w:sz w:val="24"/>
          <w:szCs w:val="24"/>
        </w:rPr>
      </w:pPr>
    </w:p>
    <w:p w14:paraId="276FA125" w14:textId="77777777" w:rsidR="00A351D4" w:rsidRPr="00A351D4" w:rsidRDefault="00A351D4" w:rsidP="00A351D4">
      <w:pPr>
        <w:spacing w:after="0" w:line="480" w:lineRule="auto"/>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 xml:space="preserve">Improving engagement seems to be linked with increased proﬁt levels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"Robinson", "given" : "D", "non-dropping-particle" : "", "parse-names" : false, "suffix" : "" }, { "dropping-particle" : "", "family" : "Perryman", "given" : "S", "non-dropping-particle" : "", "parse-names" : false, "suffix" : "" } ], "container-title" : "Report-Institute for Employment Studies.", "id" : "ITEM-1", "issued" : { "date-parts" : [ [ "2004" ] ] }, "publisher-place" : "Brighton, England", "title" : "The drivers of employee engagement\u200f", "type" : "report" }, "uris" : [ "http://www.mendeley.com/documents/?uuid=0a40bf23-37e6-3d0b-8aea-17f504df6620" ] } ], "mendeley" : { "formattedCitation" : "(Robinson &amp; Perryman, 2004)", "plainTextFormattedCitation" : "(Robinson &amp; Perryman, 2004)", "previouslyFormattedCitation" : "(Robinson &amp; Perryman, 2004)"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(Robinson and Perryman, 2004)</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Therefore, research is needed to mature and develop engagement strategies </w:t>
      </w:r>
      <w:r w:rsidRPr="00A351D4">
        <w:rPr>
          <w:rFonts w:ascii="Times New Roman" w:hAnsi="Times New Roman"/>
          <w:sz w:val="24"/>
        </w:rPr>
        <w:t>because research supports debate</w:t>
      </w:r>
      <w:r w:rsidRPr="00A351D4">
        <w:rPr>
          <w:rFonts w:ascii="Times New Roman" w:eastAsia="Calibri" w:hAnsi="Times New Roman" w:cs="Times New Roman"/>
          <w:sz w:val="24"/>
          <w:szCs w:val="24"/>
        </w:rPr>
        <w:t xml:space="preserve"> between engagement, profit, and service, </w:t>
      </w:r>
      <w:r w:rsidRPr="00A351D4">
        <w:rPr>
          <w:rFonts w:ascii="Times New Roman" w:hAnsi="Times New Roman"/>
          <w:sz w:val="24"/>
        </w:rPr>
        <w:t>where</w:t>
      </w:r>
      <w:r w:rsidRPr="00A351D4">
        <w:rPr>
          <w:rFonts w:ascii="Times New Roman" w:eastAsia="Calibri" w:hAnsi="Times New Roman" w:cs="Times New Roman"/>
          <w:sz w:val="24"/>
          <w:szCs w:val="24"/>
        </w:rPr>
        <w:t xml:space="preserve"> levels of commercial and ﬁnancial performance and customer satisfaction are correlated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"Sparrow", "given" : "P", "non-dropping-particle" : "", "parse-names" : false, "suffix" : "" } ], "chapter-number" : "5", "container-title" : "Employee engagement in theory and practice", "id" : "ITEM-1", "issued" : { "date-parts" : [ [ "2013" ] ] }, "page" : "99-115", "publisher" : "Routledge", "publisher-place" : "London", "title" : "Strategic HRM and employee engagement\u200f", "type" : "chapter" }, "uris" : [ "http://www.mendeley.com/documents/?uuid=73bbeac9-9f5c-3175-9702-4526302c288b" ] } ], "mendeley" : { "formattedCitation" : "(Sparrow, 2013)", "plainTextFormattedCitation" : "(Sparrow, 2013)", "previouslyFormattedCitation" : "(Sparrow, 2013)"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(Sparrow, 2013)</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Despite the prominence of employee engagement, few empirical studies that have examined its antecedents find that employee engagement and business results are segmented into a directly equivalent correlation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"Santhosh", "given" : "M", "non-dropping-particle" : "", "parse-names" : false, "suffix" : "" }, { "dropping-particle" : "", "family" : "Baral", "given" : "R", "non-dropping-particle" : "", "parse-names" : false, "suffix" : "" } ], "container-title" : "Journal of Human Values", "id" : "ITEM-1", "issue" : "2", "issued" : { "date-parts" : [ [ "2015" ] ] }, "page" : "127-136", "title" : "A conceptual framework for exploring the impacts of corporate social responsibility on employee attitudes and behaviour\u200f", "type" : "article-journal", "volume" : "21" }, "uris" : [ "http://www.mendeley.com/documents/?uuid=4fb80278-70a4-33cf-8282-abd799c9a9fe" ] } ], "mendeley" : { "formattedCitation" : "(Santhosh &amp; Baral, 2015)", "plainTextFormattedCitation" : "(Santhosh &amp; Baral, 2015)", "previouslyFormattedCitation" : "(Santhosh &amp; Baral, 2015)"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(Santhosh and Baral, 2015)</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w:t>
      </w:r>
    </w:p>
    <w:p w14:paraId="0085DA7E" w14:textId="77777777" w:rsidR="00A351D4" w:rsidRPr="00A351D4" w:rsidRDefault="00A351D4" w:rsidP="00A351D4">
      <w:pPr>
        <w:spacing w:after="0" w:line="480" w:lineRule="auto"/>
        <w:jc w:val="both"/>
        <w:rPr>
          <w:rFonts w:ascii="Times New Roman" w:eastAsia="Calibri" w:hAnsi="Times New Roman" w:cs="Times New Roman"/>
          <w:sz w:val="24"/>
          <w:szCs w:val="24"/>
        </w:rPr>
      </w:pPr>
    </w:p>
    <w:p w14:paraId="2A1BC348" w14:textId="77777777" w:rsidR="00A351D4" w:rsidRPr="00A351D4" w:rsidRDefault="00A351D4" w:rsidP="00A351D4">
      <w:pPr>
        <w:spacing w:after="0" w:line="480" w:lineRule="auto"/>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 xml:space="preserve">In the UAE, few studies have explored employee engagement.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"Ibrahim", "given" : "M", "non-dropping-particle" : "", "parse-names" : false, "suffix" : "" }, { "dropping-particle" : "", "family" : "Falasi", "given" : "S", "non-dropping-particle" : "Al", "parse-names" : false, "suffix" : "" } ], "container-title" : "Employee Relations", "id" : "ITEM-1", "issue" : "5", "issued" : { "date-parts" : [ [ "2014" ] ] }, "page" : "562-582", "title" : "Employee loyalty and engagement in UAE public sector\u200f", "type" : "article-journal", "volume" : "36" }, "uris" : [ "http://www.mendeley.com/documents/?uuid=9131f80b-b1b5-3ab1-a761-d3b6bb73fc57" ] } ], "mendeley" : { "formattedCitation" : "(M Ibrahim &amp; Al Falasi, 2014)", "manualFormatting" : "Ibrahim &amp; Al Falasi (2014)", "plainTextFormattedCitation" : "(M Ibrahim &amp; Al Falasi, 2014)", "previouslyFormattedCitation" : "(M Ibrahim &amp; Al Falasi, 2014)"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Ibrahim and Al Falasi (2014)</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investigated the significant relationship between employee loyalty (organizational commitment) and employee engagement. Their study used a quantitative approach to test 50 participants representing three different managerial levels in the public sector. Another study focused on organizational achievement through organizational leadership practices and employee engagement in various sectors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"Maktoum", "given" : "Shaikh", "non-dropping-particle" : "Al", "parse-names" : false, "suffix" : "" } ], "id" : "ITEM-1", "issued" : { "date-parts" : [ [ "2015" ] ] }, "publisher" : "The British University in Dubai ", "title" : "A Study on Drivers of Employee Engagement in the United Arab Emirates", "type" : "thesis" }, "uris" : [ "http://www.mendeley.com/documents/?uuid=8abd30cf-9793-3980-ac28-2747c1b20f31" ] } ], "mendeley" : { "formattedCitation" : "(Shaikh Al Maktoum, 2015)", "manualFormatting" : "(Al Maktoum, 2015)", "plainTextFormattedCitation" : "(Shaikh Al Maktoum, 2015)", "previouslyFormattedCitation" : "(Shaikh Al Maktoum, 2015)"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(Al Maktoum, 2015)</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Conversely,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"Sarwar", "given" : "S", "non-dropping-particle" : "", "parse-names" : false, "suffix" : "" } ], "id" : "ITEM-1", "issued" : { "date-parts" : [ [ "2014" ] ] }, "publisher" : "Swansea University", "title" : "Investigating employee engagement in SMEs in United Arab Emirates\u200f", "type" : "thesis" }, "uris" : [ "http://www.mendeley.com/documents/?uuid=a4f0d63e-d57f-3143-a9e3-806ca62ba0c9" ] } ], "mendeley" : { "formattedCitation" : "(Sarwar, 2014)", "manualFormatting" : "Sarwar (2014)", "plainTextFormattedCitation" : "(Sarwar, 2014)", "previouslyFormattedCitation" : "(Sarwar, 2014)"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Sarwar (2014)</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investigated the negative outcome of employee engagement in small and medium-sized enterprises (SMEs) in the UAE using a mixed method; that study emphasized the importance of modeling the factors that impact employee engagement.</w:t>
      </w:r>
    </w:p>
    <w:p w14:paraId="061F5AC8" w14:textId="77777777" w:rsidR="00A351D4" w:rsidRPr="00A351D4" w:rsidRDefault="00A351D4" w:rsidP="00A351D4">
      <w:pPr>
        <w:spacing w:after="0" w:line="480" w:lineRule="auto"/>
        <w:jc w:val="both"/>
        <w:rPr>
          <w:rFonts w:ascii="Times New Roman" w:eastAsia="Calibri" w:hAnsi="Times New Roman" w:cs="Times New Roman"/>
          <w:sz w:val="24"/>
          <w:szCs w:val="24"/>
        </w:rPr>
      </w:pPr>
    </w:p>
    <w:p w14:paraId="7BEA5D6B" w14:textId="77777777" w:rsidR="00A351D4" w:rsidRPr="00A351D4" w:rsidRDefault="0075788C" w:rsidP="0075788C">
      <w:pPr>
        <w:pStyle w:val="Heading1"/>
        <w:rPr>
          <w:rFonts w:eastAsia="Times New Roman"/>
        </w:rPr>
      </w:pPr>
      <w:bookmarkStart w:id="48" w:name="_i2"/>
      <w:bookmarkStart w:id="49" w:name="_Toc485153230"/>
      <w:bookmarkEnd w:id="48"/>
      <w:r w:rsidRPr="00A351D4">
        <w:rPr>
          <w:rFonts w:eastAsia="Times New Roman"/>
        </w:rPr>
        <w:t>2.3</w:t>
      </w:r>
      <w:r w:rsidRPr="00A351D4">
        <w:rPr>
          <w:rFonts w:eastAsia="Times New Roman"/>
        </w:rPr>
        <w:tab/>
        <w:t xml:space="preserve"> </w:t>
      </w:r>
      <w:r w:rsidR="00A351D4" w:rsidRPr="00A351D4">
        <w:rPr>
          <w:rFonts w:eastAsia="Times New Roman"/>
        </w:rPr>
        <w:t xml:space="preserve">Contributors </w:t>
      </w:r>
      <w:r>
        <w:rPr>
          <w:rFonts w:eastAsia="Times New Roman"/>
        </w:rPr>
        <w:t>t</w:t>
      </w:r>
      <w:r w:rsidRPr="00A351D4">
        <w:rPr>
          <w:rFonts w:eastAsia="Times New Roman"/>
        </w:rPr>
        <w:t>o Employee Engagement</w:t>
      </w:r>
      <w:bookmarkEnd w:id="49"/>
    </w:p>
    <w:p w14:paraId="690EC140" w14:textId="77777777" w:rsidR="00A351D4" w:rsidRPr="00A351D4" w:rsidRDefault="00A351D4" w:rsidP="00A351D4">
      <w:pPr>
        <w:autoSpaceDE w:val="0"/>
        <w:autoSpaceDN w:val="0"/>
        <w:adjustRightInd w:val="0"/>
        <w:spacing w:after="0" w:line="480" w:lineRule="auto"/>
        <w:jc w:val="both"/>
        <w:rPr>
          <w:rFonts w:ascii="Times New Roman" w:eastAsia="Times New Roman" w:hAnsi="Times New Roman" w:cs="Times New Roman"/>
          <w:sz w:val="24"/>
          <w:szCs w:val="24"/>
          <w:lang w:bidi="en-US"/>
        </w:rPr>
      </w:pPr>
    </w:p>
    <w:p w14:paraId="7618A1B8"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color w:val="000000"/>
          <w:sz w:val="24"/>
          <w:szCs w:val="24"/>
        </w:rPr>
      </w:pPr>
      <w:r w:rsidRPr="00A351D4">
        <w:rPr>
          <w:rFonts w:ascii="Times New Roman" w:eastAsia="Times New Roman" w:hAnsi="Times New Roman" w:cs="Times New Roman"/>
          <w:sz w:val="24"/>
          <w:szCs w:val="24"/>
          <w:lang w:bidi="en-US"/>
        </w:rPr>
        <w:t xml:space="preserve">There are several different definitions of engagement </w:t>
      </w:r>
      <w:r w:rsidRPr="00A351D4">
        <w:rPr>
          <w:rFonts w:ascii="Times New Roman" w:eastAsia="Times New Roman" w:hAnsi="Times New Roman" w:cs="Times New Roman"/>
          <w:sz w:val="24"/>
          <w:szCs w:val="24"/>
          <w:lang w:bidi="en-US"/>
        </w:rPr>
        <w:fldChar w:fldCharType="begin" w:fldLock="1"/>
      </w:r>
      <w:r w:rsidRPr="00A351D4">
        <w:rPr>
          <w:rFonts w:ascii="Times New Roman" w:eastAsia="Times New Roman" w:hAnsi="Times New Roman" w:cs="Times New Roman"/>
          <w:sz w:val="24"/>
          <w:szCs w:val="24"/>
          <w:lang w:bidi="en-US"/>
        </w:rPr>
        <w:instrText>ADDIN CSL_CITATION { "citationItems" : [ { "id" : "ITEM-1", "itemData" : { "author" : [ { "dropping-particle" : "", "family" : "Raines", "given" : "MS", "non-dropping-particle" : "", "parse-names" : false, "suffix" : "" } ], "container-title" : "Professional Safety", "id" : "ITEM-1", "issue" : "4", "issued" : { "date-parts" : [ [ "2011" ] ] }, "page" : "36", "title" : "Engaging employees: Another step in improving safety\u200f", "type" : "article-journal", "volume" : "56" }, "uris" : [ "http://www.mendeley.com/documents/?uuid=e1eaefc5-a1e4-3877-adba-b1825f412c33" ] }, { "id" : "ITEM-2", "itemData" : { "author" : [ { "dropping-particle" : "", "family" : "Gill", "given" : "PS", "non-dropping-particle" : "", "parse-names" : false, "suffix" : "" }, { "dropping-particle" : "", "family" : "DuggerIII", "given" : "J", "non-dropping-particle" : "", "parse-names" : false, "suffix" : "" } ], "container-title" : "Ann Arbor", "id" : "ITEM-2", "issued" : { "date-parts" : [ [ "2014" ] ] }, "page" : "48108", "title" : "The Relationship between Compensation and Selected Dimensions of Employee Engagement in a Mid-Sized Engineering Services Firm\u200f", "type" : "article-journal", "volume" : "1001" }, "uris" : [ "http://www.mendeley.com/documents/?uuid=cd7db985-0bb9-374f-b985-5af18dfd1b0b" ] }, { "id" : "ITEM-3", "itemData" : { "author" : [ { "dropping-particle" : "", "family" : "Sharma", "given" : "SK", "non-dropping-particle" : "", "parse-names" : false, "suffix" : "" }, { "dropping-particle" : "", "family" : "Kaur", "given" : "S", "non-dropping-particle" : "", "parse-names" : false, "suffix" : "" } ], "container-title" : "IUP Journal of Organizational Behavior", "id" : "ITEM-3", "issue" : "2", "issued" : { "date-parts" : [ [ "2014" ] ] }, "page" : "38", "title" : "An introspection of employee engagement: A quantitative content analysis approach\u200f", "type" : "article-journal", "volume" : "13" }, "uris" : [ "http://www.mendeley.com/documents/?uuid=bac75683-4bdf-35fe-bfb0-71a0a855de5a" ] } ], "mendeley" : { "formattedCitation" : "(Gill &amp; DuggerIII, 2014; Raines, 2011; Sharma &amp; Kaur, 2014)", "manualFormatting" : "(Gill &amp; Dugger, 2014; Raines, 2011; Sharma &amp; Kaur, 2014)", "plainTextFormattedCitation" : "(Gill &amp; DuggerIII, 2014; Raines, 2011; Sharma &amp; Kaur, 2014)", "previouslyFormattedCitation" : "(Gill &amp; DuggerIII, 2014; Raines, 2011; Sharma &amp; Kaur, 2014)" }, "properties" : { "noteIndex" : 0 }, "schema" : "https://github.com/citation-style-language/schema/raw/master/csl-citation.json" }</w:instrText>
      </w:r>
      <w:r w:rsidRPr="00A351D4">
        <w:rPr>
          <w:rFonts w:ascii="Times New Roman" w:eastAsia="Times New Roman" w:hAnsi="Times New Roman" w:cs="Times New Roman"/>
          <w:sz w:val="24"/>
          <w:szCs w:val="24"/>
          <w:lang w:bidi="en-US"/>
        </w:rPr>
        <w:fldChar w:fldCharType="separate"/>
      </w:r>
      <w:r w:rsidRPr="00A351D4">
        <w:rPr>
          <w:rFonts w:ascii="Times New Roman" w:eastAsia="Times New Roman" w:hAnsi="Times New Roman" w:cs="Times New Roman"/>
          <w:sz w:val="24"/>
          <w:szCs w:val="24"/>
          <w:lang w:bidi="en-US"/>
        </w:rPr>
        <w:t>(Gill and Dugger, 2014; Raines, 2011; Sharma and Kaur, 2014)</w:t>
      </w:r>
      <w:r w:rsidRPr="00A351D4">
        <w:rPr>
          <w:rFonts w:ascii="Times New Roman" w:eastAsia="Times New Roman" w:hAnsi="Times New Roman" w:cs="Times New Roman"/>
          <w:sz w:val="24"/>
          <w:szCs w:val="24"/>
          <w:lang w:bidi="en-US"/>
        </w:rPr>
        <w:fldChar w:fldCharType="end"/>
      </w:r>
      <w:r w:rsidRPr="00A351D4">
        <w:rPr>
          <w:rFonts w:ascii="Times New Roman" w:eastAsia="Times New Roman" w:hAnsi="Times New Roman" w:cs="Times New Roman"/>
          <w:sz w:val="24"/>
          <w:szCs w:val="24"/>
          <w:lang w:bidi="en-US"/>
        </w:rPr>
        <w:t xml:space="preserve">. </w:t>
      </w:r>
      <w:r w:rsidRPr="00A351D4">
        <w:rPr>
          <w:rFonts w:ascii="Times New Roman" w:eastAsia="Times New Roman" w:hAnsi="Times New Roman" w:cs="Times New Roman"/>
          <w:sz w:val="24"/>
          <w:szCs w:val="24"/>
          <w:lang w:bidi="en-US"/>
        </w:rPr>
        <w:fldChar w:fldCharType="begin" w:fldLock="1"/>
      </w:r>
      <w:r w:rsidRPr="00A351D4">
        <w:rPr>
          <w:rFonts w:ascii="Times New Roman" w:eastAsia="Times New Roman" w:hAnsi="Times New Roman" w:cs="Times New Roman"/>
          <w:sz w:val="24"/>
          <w:szCs w:val="24"/>
          <w:lang w:bidi="en-US"/>
        </w:rPr>
        <w:instrText>ADDIN CSL_CITATION { "citationItems" : [ { "id" : "ITEM-1", "itemData" : { "abstract" : "This study began with the premise that people can use varying degrees of their selves. physically. cognitively. and emotionally. in work role performances. which has implications for both their work and experi-ences. Two qualitative. theory-generating studies of summer camp counselors and members of an architecture firm were conducted to explore the conditions at work in which people personally engage. or express and employ their personal selves. and disengage. or withdraw and defend their personal selves. This article describes and illustrates three psychological conditions-meaningfulness. safety. and availabil-ity-and their individual and contextual sources. These psychological conditions are linked to existing theoretical concepts. and directions for future research are described.", "author" : [ { "dropping-particle" : "", "family" : "Kahn", "given" : "William A", "non-dropping-particle" : "", "parse-names" : false, "suffix" : "" } ], "container-title" : "Academy of Management Journal; Dec Academy of Management Journal", "id" : "ITEM-1", "issue" : "4", "issued" : { "date-parts" : [ [ "1990" ] ] }, "page" : "692-724", "title" : "Psychological Conditions of Personal Engagement and Disengagement at Work", "type" : "article-journal", "volume" : "33" }, "uris" : [ "http://www.mendeley.com/documents/?uuid=bbddaea5-5879-3c99-bf25-c24920d9fd30" ] } ], "mendeley" : { "formattedCitation" : "(Kahn, 1990)", "manualFormatting" : "Kahn (1990)", "plainTextFormattedCitation" : "(Kahn, 1990)", "previouslyFormattedCitation" : "(Kahn, 1990)" }, "properties" : { "noteIndex" : 0 }, "schema" : "https://github.com/citation-style-language/schema/raw/master/csl-citation.json" }</w:instrText>
      </w:r>
      <w:r w:rsidRPr="00A351D4">
        <w:rPr>
          <w:rFonts w:ascii="Times New Roman" w:eastAsia="Times New Roman" w:hAnsi="Times New Roman" w:cs="Times New Roman"/>
          <w:sz w:val="24"/>
          <w:szCs w:val="24"/>
          <w:lang w:bidi="en-US"/>
        </w:rPr>
        <w:fldChar w:fldCharType="separate"/>
      </w:r>
      <w:r w:rsidRPr="00A351D4">
        <w:rPr>
          <w:rFonts w:ascii="Times New Roman" w:eastAsia="Times New Roman" w:hAnsi="Times New Roman" w:cs="Times New Roman"/>
          <w:sz w:val="24"/>
          <w:szCs w:val="24"/>
          <w:lang w:bidi="en-US"/>
        </w:rPr>
        <w:t>Kahn's (1990)</w:t>
      </w:r>
      <w:r w:rsidRPr="00A351D4">
        <w:rPr>
          <w:rFonts w:ascii="Times New Roman" w:eastAsia="Times New Roman" w:hAnsi="Times New Roman" w:cs="Times New Roman"/>
          <w:sz w:val="24"/>
          <w:szCs w:val="24"/>
          <w:lang w:bidi="en-US"/>
        </w:rPr>
        <w:fldChar w:fldCharType="end"/>
      </w:r>
      <w:r w:rsidRPr="00A351D4">
        <w:rPr>
          <w:rFonts w:ascii="Times New Roman" w:eastAsia="Times New Roman" w:hAnsi="Times New Roman" w:cs="Times New Roman"/>
          <w:sz w:val="24"/>
          <w:szCs w:val="24"/>
          <w:lang w:bidi="en-US"/>
        </w:rPr>
        <w:t xml:space="preserve"> </w:t>
      </w:r>
      <w:r w:rsidRPr="00A351D4">
        <w:rPr>
          <w:rFonts w:ascii="Times New Roman" w:eastAsia="Calibri" w:hAnsi="Times New Roman" w:cs="Times New Roman"/>
          <w:color w:val="000000"/>
          <w:sz w:val="24"/>
          <w:szCs w:val="24"/>
        </w:rPr>
        <w:t xml:space="preserve">study of personal engagement and disengagement at work involved connecting individuals to work, with that connection characterized by the emotional, cognitive, and physical energy necessary for performance. </w:t>
      </w:r>
      <w:r w:rsidRPr="00A351D4">
        <w:rPr>
          <w:rFonts w:ascii="Times New Roman" w:eastAsia="Times New Roman" w:hAnsi="Times New Roman" w:cs="Times New Roman"/>
          <w:sz w:val="24"/>
          <w:szCs w:val="24"/>
          <w:lang w:bidi="en-US"/>
        </w:rPr>
        <w:fldChar w:fldCharType="begin" w:fldLock="1"/>
      </w:r>
      <w:r w:rsidRPr="00A351D4">
        <w:rPr>
          <w:rFonts w:ascii="Times New Roman" w:eastAsia="Times New Roman" w:hAnsi="Times New Roman" w:cs="Times New Roman"/>
          <w:sz w:val="24"/>
          <w:szCs w:val="24"/>
          <w:lang w:bidi="en-US"/>
        </w:rPr>
        <w:instrText>ADDIN CSL_CITATION { "citationItems" : [ { "id" : "ITEM-1", "itemData" : { "abstract" : "This study began with the premise that people can use varying degrees of their selves. physically. cognitively. and emotionally. in work role performances. which has implications for both their work and experi-ences. Two qualitative. theory-generating studies of summer camp counselors and members of an architecture firm were conducted to explore the conditions at work in which people personally engage. or express and employ their personal selves. and disengage. or withdraw and defend their personal selves. This article describes and illustrates three psychological conditions-meaningfulness. safety. and availabil-ity-and their individual and contextual sources. These psychological conditions are linked to existing theoretical concepts. and directions for future research are described.", "author" : [ { "dropping-particle" : "", "family" : "Kahn", "given" : "William A", "non-dropping-particle" : "", "parse-names" : false, "suffix" : "" } ], "container-title" : "Academy of Management Journal; Dec Academy of Management Journal", "id" : "ITEM-1", "issue" : "4", "issued" : { "date-parts" : [ [ "1990" ] ] }, "page" : "692-724", "title" : "Psychological Conditions of Personal Engagement and Disengagement at Work", "type" : "article-journal", "volume" : "33" }, "uris" : [ "http://www.mendeley.com/documents/?uuid=bbddaea5-5879-3c99-bf25-c24920d9fd30" ] } ], "mendeley" : { "formattedCitation" : "(Kahn, 1990)", "manualFormatting" : "Kahn (1990)", "plainTextFormattedCitation" : "(Kahn, 1990)", "previouslyFormattedCitation" : "(Kahn, 1990)" }, "properties" : { "noteIndex" : 0 }, "schema" : "https://github.com/citation-style-language/schema/raw/master/csl-citation.json" }</w:instrText>
      </w:r>
      <w:r w:rsidRPr="00A351D4">
        <w:rPr>
          <w:rFonts w:ascii="Times New Roman" w:eastAsia="Times New Roman" w:hAnsi="Times New Roman" w:cs="Times New Roman"/>
          <w:sz w:val="24"/>
          <w:szCs w:val="24"/>
          <w:lang w:bidi="en-US"/>
        </w:rPr>
        <w:fldChar w:fldCharType="separate"/>
      </w:r>
      <w:r w:rsidRPr="00A351D4">
        <w:rPr>
          <w:rFonts w:ascii="Times New Roman" w:eastAsia="Times New Roman" w:hAnsi="Times New Roman" w:cs="Times New Roman"/>
          <w:sz w:val="24"/>
          <w:szCs w:val="24"/>
          <w:lang w:bidi="en-US"/>
        </w:rPr>
        <w:t>Kahn (1990)</w:t>
      </w:r>
      <w:r w:rsidRPr="00A351D4">
        <w:rPr>
          <w:rFonts w:ascii="Times New Roman" w:eastAsia="Times New Roman" w:hAnsi="Times New Roman" w:cs="Times New Roman"/>
          <w:sz w:val="24"/>
          <w:szCs w:val="24"/>
          <w:lang w:bidi="en-US"/>
        </w:rPr>
        <w:fldChar w:fldCharType="end"/>
      </w:r>
      <w:r w:rsidRPr="00A351D4">
        <w:rPr>
          <w:rFonts w:ascii="Times New Roman" w:eastAsia="Calibri" w:hAnsi="Times New Roman" w:cs="Times New Roman"/>
          <w:color w:val="000000"/>
          <w:sz w:val="24"/>
          <w:szCs w:val="24"/>
        </w:rPr>
        <w:t xml:space="preserve"> also attributed certain psychological conditions, such as safety, availability, and meaningfulness, to employee engagement levels. Relatedly, studies published in numerous academic and specialist journals have identified variability in characterizations of employee engagement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"Saks", "given" : "M.", "non-dropping-particle" : "", "parse-names" : false, "suffix" : "" } ], "container-title" : "Journal of Managerial Psychology", "id" : "ITEM-1", "issue" : "7", "issued" : { "date-parts" : [ [ "2006" ] ] }, "page" : "600\u2013619", "title" : "Antecedents and consequences of employee engagement", "type" : "article-journal", "volume" : "21" }, "uris" : [ "http://www.mendeley.com/documents/?uuid=0721d19c-5945-449e-89a4-eab03be6e0fb" ] } ], "mendeley" : { "formattedCitation" : "(Saks, 2006)", "plainTextFormattedCitation" : "(Saks, 2006)", "previouslyFormattedCitation" : "(Saks, 2006)"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(Saks, 2006)</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"Schaufeli", "given" : "W. B", "non-dropping-particle" : "", "parse-names" : false, "suffix" : "" }, { "dropping-particle" : "", "family" : "Salanova", "given" : "M", "non-dropping-particle" : "", "parse-names" : false, "suffix" : "" }, { "dropping-particle" : "", "family" : "Gonzalez-Roma. V", "given" : "", "non-dropping-particle" : "", "parse-names" : false, "suffix" : "" }, { "dropping-particle" : "", "family" : "Bakker", "given" : "A. B", "non-dropping-particle" : "", "parse-names" : false, "suffix" : "" } ], "container-title" : "Journal of Happiness studies", "id" : "ITEM-1", "issue" : "1", "issued" : { "date-parts" : [ [ "2002" ] ] }, "page" : "71-92", "title" : "The measurement of engagement and burnout: A two sample confirmatory factor analytic approach", "type" : "article-journal", "volume" : "3" }, "uris" : [ "http://www.mendeley.com/documents/?uuid=f2e32ff9-c785-3969-adbe-f552f6d4f6dd" ] } ], "mendeley" : { "formattedCitation" : "(W. B. Schaufeli et al., 2002)", "manualFormatting" : "(W. B. Schaufeli et al. (2002)", "plainTextFormattedCitation" : "(W. B. Schaufeli et al., 2002)", "previouslyFormattedCitation" : "(W. B. Schaufeli et al., 2002)"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 Schaufeli et al. (2002)</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suggested an operational meaning that </w:t>
      </w:r>
      <w:r w:rsidRPr="00A351D4">
        <w:rPr>
          <w:rFonts w:ascii="Times New Roman" w:hAnsi="Times New Roman"/>
          <w:color w:val="000000"/>
          <w:sz w:val="24"/>
        </w:rPr>
        <w:t>assisted</w:t>
      </w:r>
      <w:r w:rsidRPr="00A351D4">
        <w:rPr>
          <w:rFonts w:ascii="Times New Roman" w:eastAsia="Calibri" w:hAnsi="Times New Roman" w:cs="Times New Roman"/>
          <w:color w:val="000000"/>
          <w:sz w:val="24"/>
          <w:szCs w:val="24"/>
        </w:rPr>
        <w:t xml:space="preserve"> emotional status. Within this definition, employees manifest specific characteristics that signify engagement: vigor, absorption, and dedication. Vigor concerns an employee’s persistence; absorption concerns the extent to which an employee can be </w:t>
      </w:r>
      <w:r w:rsidRPr="00A351D4">
        <w:rPr>
          <w:rFonts w:ascii="Times New Roman" w:hAnsi="Times New Roman"/>
          <w:color w:val="000000"/>
          <w:sz w:val="24"/>
        </w:rPr>
        <w:t>separated</w:t>
      </w:r>
      <w:r w:rsidRPr="00A351D4">
        <w:rPr>
          <w:rFonts w:ascii="Times New Roman" w:eastAsia="Calibri" w:hAnsi="Times New Roman" w:cs="Times New Roman"/>
          <w:color w:val="000000"/>
          <w:sz w:val="24"/>
          <w:szCs w:val="24"/>
        </w:rPr>
        <w:t xml:space="preserve"> from their job; and dedication describes an employee’s levels of involvement. This </w:t>
      </w:r>
      <w:r w:rsidRPr="00A351D4">
        <w:rPr>
          <w:rFonts w:ascii="Times New Roman" w:hAnsi="Times New Roman"/>
          <w:color w:val="000000"/>
          <w:sz w:val="24"/>
        </w:rPr>
        <w:t>proposition</w:t>
      </w:r>
      <w:r w:rsidRPr="00A351D4">
        <w:rPr>
          <w:rFonts w:ascii="Times New Roman" w:eastAsia="Calibri" w:hAnsi="Times New Roman" w:cs="Times New Roman"/>
          <w:color w:val="000000"/>
          <w:sz w:val="24"/>
          <w:szCs w:val="24"/>
        </w:rPr>
        <w:t xml:space="preserve"> has, however been criticized by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"Newman", "given" : "D. A", "non-dropping-particle" : "", "parse-names" : false, "suffix" : "" }, { "dropping-particle" : "", "family" : "Harrison", "given" : "D. A", "non-dropping-particle" : "", "parse-names" : false, "suffix" : "" } ], "container-title" : "Industrial and Organizational Psychology", "id" : "ITEM-1", "issue" : "1", "issued" : { "date-parts" : [ [ "2008" ] ] }, "page" : "31-35", "title" : "Been There, Bottled That: Are State and Behavioral Work Engagement New and Useful Construct \u2018\u2018Wines\u2019\u2019?", "type" : "article-journal", "volume" : "1" }, "uris" : [ "http://www.mendeley.com/documents/?uuid=6c1a67bd-8966-33a5-ab70-13326bf32777" ] } ], "mendeley" : { "formattedCitation" : "(Newman &amp; Harrison, 2008)", "manualFormatting" : "Newman and Harrison (2008)", "plainTextFormattedCitation" : "(Newman &amp; Harrison, 2008)", "previouslyFormattedCitation" : "(Newman &amp; Harrison, 2008)"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Newman and Harrison (2008)</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who argued that when engagement is divided into the separate aspects of state, attributes, and manners, </w:t>
      </w:r>
      <w:r w:rsidRPr="00A351D4">
        <w:rPr>
          <w:rFonts w:ascii="Times New Roman" w:hAnsi="Times New Roman"/>
          <w:color w:val="000000"/>
          <w:sz w:val="24"/>
        </w:rPr>
        <w:t>state engagement</w:t>
      </w:r>
      <w:r w:rsidRPr="00A351D4">
        <w:rPr>
          <w:rFonts w:ascii="Times New Roman" w:eastAsia="Calibri" w:hAnsi="Times New Roman" w:cs="Times New Roman"/>
          <w:color w:val="000000"/>
          <w:sz w:val="24"/>
          <w:szCs w:val="24"/>
        </w:rPr>
        <w:t xml:space="preserve"> becomes a redundant concept as it only explains an employee’s attitude towards their occupation. Instead, Newman and Harrison (2008) contend that employee engagement is structured on three behaviors in employees, specifically their performance in terms of: occupation, citizenship behavior, and </w:t>
      </w:r>
      <w:r w:rsidRPr="00A351D4">
        <w:rPr>
          <w:rFonts w:ascii="Times New Roman" w:hAnsi="Times New Roman"/>
          <w:color w:val="000000"/>
          <w:sz w:val="24"/>
        </w:rPr>
        <w:t>contribution</w:t>
      </w:r>
      <w:r w:rsidRPr="00A351D4">
        <w:rPr>
          <w:rFonts w:ascii="Times New Roman" w:eastAsia="Calibri" w:hAnsi="Times New Roman" w:cs="Times New Roman"/>
          <w:color w:val="000000"/>
          <w:sz w:val="24"/>
          <w:szCs w:val="24"/>
        </w:rPr>
        <w:t>. Conversely, this proposal avoids describing the psychological state of engagement and simply defines its results.</w:t>
      </w:r>
    </w:p>
    <w:p w14:paraId="2A00F825" w14:textId="77777777" w:rsidR="00A351D4" w:rsidRPr="00A351D4" w:rsidRDefault="00A351D4" w:rsidP="00A351D4">
      <w:pPr>
        <w:autoSpaceDE w:val="0"/>
        <w:autoSpaceDN w:val="0"/>
        <w:adjustRightInd w:val="0"/>
        <w:spacing w:after="0" w:line="480" w:lineRule="auto"/>
        <w:ind w:firstLine="720"/>
        <w:jc w:val="both"/>
        <w:rPr>
          <w:rFonts w:ascii="Times New Roman" w:eastAsia="Calibri" w:hAnsi="Times New Roman" w:cs="Times New Roman"/>
          <w:color w:val="000000"/>
          <w:sz w:val="24"/>
          <w:szCs w:val="24"/>
        </w:rPr>
      </w:pPr>
    </w:p>
    <w:p w14:paraId="023C774A"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color w:val="000000"/>
          <w:sz w:val="24"/>
          <w:szCs w:val="24"/>
        </w:rPr>
      </w:pP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"Alfes", "given" : "K", "non-dropping-particle" : "", "parse-names" : false, "suffix" : "" }, { "dropping-particle" : "", "family" : "Truss", "given" : "C", "non-dropping-particle" : "", "parse-names" : false, "suffix" : "" }, { "dropping-particle" : "", "family" : "Soane", "given" : "E", "non-dropping-particle" : "", "parse-names" : false, "suffix" : "" }, { "dropping-particle" : "", "family" : "Rees", "given" : "C", "non-dropping-particle" : "", "parse-names" : false, "suffix" : "" }, { "dropping-particle" : "", "family" : "Gatenby", "given" : "M", "non-dropping-particle" : "", "parse-names" : false, "suffix" : "" } ], "container-title" : "Chartered Institute of Personnel and Development", "id" : "ITEM-1", "issued" : { "date-parts" : [ [ "2010" ] ] }, "number-of-pages" : "1-64", "publisher-place" : "London, UK.", "title" : "Creating an engaged workforce: findings from the Kingston employee engagement consortium project\u200f", "type" : "report" }, "uris" : [ "http://www.mendeley.com/documents/?uuid=ee467899-7e3f-3199-a660-5a02705a0f65" ] } ], "mendeley" : { "formattedCitation" : "(Alfes et al., 2010)", "manualFormatting" : "Alfes et al., (2010)", "plainTextFormattedCitation" : "(Alfes et al., 2010)", "previouslyFormattedCitation" : "(Alfes et al., 2010)"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Alfes </w:t>
      </w:r>
      <w:r w:rsidRPr="00A351D4">
        <w:rPr>
          <w:rFonts w:ascii="Times New Roman" w:hAnsi="Times New Roman"/>
          <w:color w:val="000000"/>
          <w:sz w:val="24"/>
        </w:rPr>
        <w:t>et al</w:t>
      </w:r>
      <w:r w:rsidRPr="00A351D4">
        <w:rPr>
          <w:rFonts w:ascii="Times New Roman" w:eastAsia="Calibri" w:hAnsi="Times New Roman" w:cs="Times New Roman"/>
          <w:color w:val="000000"/>
          <w:sz w:val="24"/>
          <w:szCs w:val="24"/>
        </w:rPr>
        <w:t>. (2010)</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explained employee engagement as a state of being positive, manifested through enthusiastic contributions of intellectual energy, attitudes of optimism, and evidence of meaningful relations with others;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"Robinson", "given" : "D", "non-dropping-particle" : "", "parse-names" : false, "suffix" : "" }, { "dropping-particle" : "", "family" : "Perryman", "given" : "S", "non-dropping-particle" : "", "parse-names" : false, "suffix" : "" } ], "container-title" : "Report-Institute for Employment Studies.", "id" : "ITEM-1", "issued" : { "date-parts" : [ [ "2004" ] ] }, "publisher-place" : "Brighton, England", "title" : "The drivers of employee engagement\u200f", "type" : "report" }, "uris" : [ "http://www.mendeley.com/documents/?uuid=0a40bf23-37e6-3d0b-8aea-17f504df6620" ] } ], "mendeley" : { "formattedCitation" : "(Robinson &amp; Perryman, 2004)", "plainTextFormattedCitation" : "(Robinson &amp; Perryman, 2004)", "previouslyFormattedCitation" : "(Robinson &amp; Perryman, 2004)"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Robinson and Perryman (2004)</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similarly described it as an optimistic attitude held by a worker towards an association and its principles. On the other hand,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"Wellins", "given" : "R", "non-dropping-particle" : "", "parse-names" : false, "suffix" : "" }, { "dropping-particle" : "", "family" : "Concelman", "given" : "J", "non-dropping-particle" : "", "parse-names" : false, "suffix" : "" } ], "container-title" : "Workforce Performance Solutions", "id" : "ITEM-1", "issued" : { "date-parts" : [ [ "2005" ] ] }, "page" : "1-4", "title" : "Creating a culture for engagement", "type" : "article-journal", "volume" : "4" }, "uris" : [ "http://www.mendeley.com/documents/?uuid=bfadfeda-149a-350d-85e7-f70123e23225" ] } ], "mendeley" : { "formattedCitation" : "(Wellins &amp; Concelman, 2005)", "manualFormatting" : "Wellins and Concelman (2005)", "plainTextFormattedCitation" : "(Wellins &amp; Concelman, 2005)", "previouslyFormattedCitation" : "(Wellins &amp; Concelman, 2005)"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Wellins and Concelman (2005)</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contended that engagement is an undefined force, inspiring employees to advanced stages of performance and illustrating the degree to which employees are satisfied with their occupations, feel appreciated in their roles, and experience teamwork and trust. Similarly,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"Harter", "given" : "J", "non-dropping-particle" : "", "parse-names" : false, "suffix" : "" }, { "dropping-particle" : "", "family" : "Schmidt", "given" : "F", "non-dropping-particle" : "", "parse-names" : false, "suffix" : "" }, { "dropping-particle" : "", "family" : "Hayes", "given" : "T", "non-dropping-particle" : "", "parse-names" : false, "suffix" : "" } ], "container-title" : "Journal of Applied Psychology", "id" : "ITEM-1", "issue" : "2", "issued" : { "date-parts" : [ [ "2002" ] ] }, "page" : "268\u2013279", "title" : "Business-unit-level relationship between employee satisfaction, employee engagement, and business outcomes", "type" : "article-journal", "volume" : "87" }, "uris" : [ "http://www.mendeley.com/documents/?uuid=e0b33743-44d1-3ea4-93dd-d8af162b12c6" ] } ], "mendeley" : { "formattedCitation" : "(Harter et al., 2002)", "manualFormatting" : "Harter et al., (2002)", "plainTextFormattedCitation" : "(Harter et al., 2002)", "previouslyFormattedCitation" : "(Harter et al., 2002)"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Harter </w:t>
      </w:r>
      <w:r w:rsidRPr="00A351D4">
        <w:rPr>
          <w:rFonts w:ascii="Times New Roman" w:hAnsi="Times New Roman"/>
          <w:color w:val="000000"/>
          <w:sz w:val="24"/>
        </w:rPr>
        <w:t>et al</w:t>
      </w:r>
      <w:r w:rsidRPr="00A351D4">
        <w:rPr>
          <w:rFonts w:ascii="Times New Roman" w:eastAsia="Calibri" w:hAnsi="Times New Roman" w:cs="Times New Roman"/>
          <w:color w:val="000000"/>
          <w:sz w:val="24"/>
          <w:szCs w:val="24"/>
        </w:rPr>
        <w:t>. (2002)</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described engagement as an individual’s participation and satisfaction displayed through eagerness for work.</w:t>
      </w:r>
    </w:p>
    <w:p w14:paraId="64B90F2C" w14:textId="77777777" w:rsidR="00A351D4" w:rsidRPr="00A351D4" w:rsidRDefault="00A351D4" w:rsidP="00A351D4">
      <w:pPr>
        <w:spacing w:after="0" w:line="480" w:lineRule="auto"/>
        <w:jc w:val="both"/>
        <w:rPr>
          <w:rFonts w:ascii="Times New Roman" w:eastAsia="Calibri" w:hAnsi="Times New Roman" w:cs="Times New Roman"/>
          <w:color w:val="000000"/>
          <w:sz w:val="24"/>
          <w:szCs w:val="24"/>
        </w:rPr>
      </w:pPr>
    </w:p>
    <w:p w14:paraId="2A87FB28" w14:textId="77777777" w:rsidR="00A351D4" w:rsidRPr="00A351D4" w:rsidRDefault="00A351D4" w:rsidP="00A351D4">
      <w:pPr>
        <w:spacing w:after="0" w:line="480" w:lineRule="auto"/>
        <w:jc w:val="both"/>
        <w:rPr>
          <w:rFonts w:ascii="Times New Roman" w:eastAsia="Calibri" w:hAnsi="Times New Roman" w:cs="Times New Roman"/>
          <w:color w:val="000000"/>
          <w:sz w:val="24"/>
          <w:szCs w:val="24"/>
        </w:rPr>
      </w:pPr>
      <w:r w:rsidRPr="00A351D4">
        <w:rPr>
          <w:rFonts w:ascii="Times New Roman" w:eastAsia="Calibri" w:hAnsi="Times New Roman" w:cs="Times New Roman"/>
          <w:color w:val="000000"/>
          <w:sz w:val="24"/>
          <w:szCs w:val="24"/>
        </w:rPr>
        <w:t xml:space="preserve">Engaged employees generally feel involved, loyal, enthusiastic, and empowered, and they exhibit those feelings in their work behavior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"Truss", "given" : "K.", "non-dropping-particle" : "", "parse-names" : false, "suffix" : "" }, { "dropping-particle" : "", "family" : "Soane", "given" : "E.", "non-dropping-particle" : "", "parse-names" : false, "suffix" : "" }, { "dropping-particle" : "", "family" : "Edwards", "given" : "C. Y. L.", "non-dropping-particle" : "", "parse-names" : false, "suffix" : "" }, { "dropping-particle" : "", "family" : "Wisdom", "given" : "K.", "non-dropping-particle" : "", "parse-names" : false, "suffix" : "" }, { "dropping-particle" : "", "family" : "Croll", "given" : "A.", "non-dropping-particle" : "", "parse-names" : false, "suffix" : "" }, { "dropping-particle" : "", "family" : "Burnett", "given" : "J.", "non-dropping-particle" : "", "parse-names" : false, "suffix" : "" } ], "id" : "ITEM-1", "issued" : { "date-parts" : [ [ "2006" ] ] }, "publisher" : "Chartered Institute of Personnel and Development", "publisher-place" : "London, England", "title" : "Working life: employee attitudes and engagement", "type" : "book" }, "uris" : [ "http://www.mendeley.com/documents/?uuid=5bbf80eb-8dbb-31fb-88de-52fe08bd5e20" ] } ], "mendeley" : { "formattedCitation" : "(Truss et al., 2006)", "plainTextFormattedCitation" : "(Truss et al., 2006)", "previouslyFormattedCitation" : "(Truss et al., 2006)"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(Truss et al., 2006)</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More specifically, such employees have great energy, are passionate about their work, and are often fully absorbed in it, such that their time at work passes quickly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"abstract" : "The meaning of employee engagement is ambiguous among both academic researchers and among practitioners who use it in conversations with clients. We show that the term is used at different times to refer to psychological states, traits, and behaviors as well as their antecedents and outcomes. Drawing on diverse relevant literatures, we offer a series of propositions about (a) psychological state engagement; (b) behavioral engagement; and (c) trait engagement. In addition, we offer propositions regarding the effects of job attributes and leadership as main effects on state and behavioral engagement and as moderators of the relationships among the 3 facets of engagement. We conclude with thoughts about the measurement of the 3 facets of engagement and potential antecedents, especially measurement via employee surveys.", "author" : [ { "dropping-particle" : "", "family" : "Macey", "given" : "William H", "non-dropping-particle" : "", "parse-names" : false, "suffix" : "" }, { "dropping-particle" : "", "family" : "Schneider", "given" : "Benjamin", "non-dropping-particle" : "", "parse-names" : false, "suffix" : "" } ], "container-title" : "Industrial and Organizational Psychology", "id" : "ITEM-1", "issue" : "1", "issued" : { "date-parts" : [ [ "2008" ] ] }, "page" : "3\u201330", "title" : "The Meaning of Employee Engagement", "type" : "article-journal", "volume" : "1" }, "uris" : [ "http://www.mendeley.com/documents/?uuid=2a6676b3-d976-3475-9c36-f348687d36f2" ] }, { "id" : "ITEM-2", "itemData" : { "DOI" : "10.1348/096317904322915892", "author" : [ { "dropping-particle" : "", "family" : "May", "given" : "Douglas R.", "non-dropping-particle" : "", "parse-names" : false, "suffix" : "" }, { "dropping-particle" : "", "family" : "Gilson", "given" : "Richard L.", "non-dropping-particle" : "", "parse-names" : false, "suffix" : "" }, { "dropping-particle" : "", "family" : "Harter", "given" : "Lynn M.", "non-dropping-particle" : "", "parse-names" : false, "suffix" : "" } ], "container-title" : "Journal of Occupational and Organizational Psychology", "id" : "ITEM-2", "issue" : "1", "issued" : { "date-parts" : [ [ "2004", "3" ] ] }, "page" : "11-37", "title" : "The psychological conditions of meaningfulness, safety and availability and the engagement of the human spirit at work", "type" : "article-journal", "volume" : "77" }, "uris" : [ "http://www.mendeley.com/documents/?uuid=71264adf-ce9e-38e5-a037-19ec31a401e0" ] } ], "mendeley" : { "formattedCitation" : "(William H Macey &amp; Schneider, 2008; May et al., 2004)", "manualFormatting" : "(Macey &amp; Schneider, 2008; May et al., 2004)", "plainTextFormattedCitation" : "(William H Macey &amp; Schneider, 2008; May et al., 2004)", "previouslyFormattedCitation" : "(William H Macey &amp; Schneider, 2008; May et al., 2004)"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(Macey and Schneider, 2008; May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w:t>
      </w:r>
      <w:r w:rsidRPr="00A351D4">
        <w:rPr>
          <w:rFonts w:ascii="Times New Roman" w:eastAsia="Calibri" w:hAnsi="Times New Roman" w:cs="Times New Roman"/>
          <w:color w:val="000000"/>
          <w:sz w:val="24"/>
          <w:szCs w:val="24"/>
        </w:rPr>
        <w:t xml:space="preserve"> 2004)</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According to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"Macey", "given" : "WH", "non-dropping-particle" : "", "parse-names" : false, "suffix" : "" }, { "dropping-particle" : "", "family" : "Schneider", "given" : "B", "non-dropping-particle" : "", "parse-names" : false, "suffix" : "" }, { "dropping-particle" : "", "family" : "Barbera", "given" : "KM", "non-dropping-particle" : "", "parse-names" : false, "suffix" : "" }, { "dropping-particle" : "", "family" : "Young", "given" : "SA", "non-dropping-particle" : "", "parse-names" : false, "suffix" : "" } ], "edition" : "Vol.31", "id" : "ITEM-1", "issued" : { "date-parts" : [ [ "2009" ] ] }, "publisher" : "WileyBlackwell", "publisher-place" : "Malden, WA", "title" : "Employee engagement: Tools for analysis, practice, and competitive advantage.", "type" : "book" }, "uris" : [ "http://www.mendeley.com/documents/?uuid=2cbad166-3e91-4cf9-8d09-3596e9a9f4bd" ] } ], "mendeley" : { "formattedCitation" : "(WH Macey, Schneider, Barbera, &amp; Young, 2009)", "manualFormatting" : "Macey et al. (2009)", "plainTextFormattedCitation" : "(WH Macey, Schneider, Barbera, &amp; Young, 2009)", "previouslyFormattedCitation" : "(WH Macey, Schneider, Barbera, &amp; Young, 2009)"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Macey </w:t>
      </w:r>
      <w:r w:rsidRPr="00A351D4">
        <w:rPr>
          <w:rFonts w:ascii="Times New Roman" w:hAnsi="Times New Roman"/>
          <w:color w:val="000000"/>
          <w:sz w:val="24"/>
        </w:rPr>
        <w:t>et al.</w:t>
      </w:r>
      <w:r w:rsidRPr="00A351D4">
        <w:rPr>
          <w:rFonts w:ascii="Times New Roman" w:eastAsia="Calibri" w:hAnsi="Times New Roman" w:cs="Times New Roman"/>
          <w:color w:val="000000"/>
          <w:sz w:val="24"/>
          <w:szCs w:val="24"/>
        </w:rPr>
        <w:t xml:space="preserve"> (2009)</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individuals’ feelings of reason and “centered vitality” are obvious to others in the ways they display</w:t>
      </w:r>
      <w:r w:rsidRPr="00A351D4" w:rsidDel="0062117B">
        <w:rPr>
          <w:rFonts w:ascii="Times New Roman" w:eastAsia="Calibri" w:hAnsi="Times New Roman" w:cs="Times New Roman"/>
          <w:color w:val="000000"/>
          <w:sz w:val="24"/>
          <w:szCs w:val="24"/>
        </w:rPr>
        <w:t xml:space="preserve"> </w:t>
      </w:r>
      <w:r w:rsidRPr="00A351D4">
        <w:rPr>
          <w:rFonts w:ascii="Times New Roman" w:eastAsia="Calibri" w:hAnsi="Times New Roman" w:cs="Times New Roman"/>
          <w:color w:val="000000"/>
          <w:sz w:val="24"/>
          <w:szCs w:val="24"/>
        </w:rPr>
        <w:t xml:space="preserve">initiative, versatility, exertion, and consistency toward organizational objectives. Further,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"URL" : "http://www.blessingwhite.com", "accessed" : { "date-parts" : [ [ "2015", "10", "10" ] ] }, "author" : [ { "dropping-particle" : "", "family" : "BlessingWhite", "given" : "", "non-dropping-particle" : "", "parse-names" : false, "suffix" : "" } ], "id" : "ITEM-1", "issued" : { "date-parts" : [ [ "2006" ] ] }, "title" : "Employee engagement report 2006", "type" : "webpage" }, "uris" : [ "http://www.mendeley.com/documents/?uuid=839c13b9-9437-4ef5-9fc9-91a162cd073f" ] } ], "mendeley" : { "formattedCitation" : "(BlessingWhite, 2006)", "manualFormatting" : "BlessingWhite (2006)", "plainTextFormattedCitation" : "(BlessingWhite, 2006)", "previouslyFormattedCitation" : "(BlessingWhite, 2006)"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BlessingWhite (2006)</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argued that engagement relates directly to top-level input.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"Kenexa", "given" : "", "non-dropping-particle" : "", "parse-names" : false, "suffix" : "" } ], "id" : "ITEM-1", "issued" : { "date-parts" : [ [ "2011" ] ] }, "title" : "Engagement levels in global decline: Organizations losing competitive advantage\u2014A 2011/2012 Kenexa High Performance Institute Worktrends report.", "type" : "webpage" }, "uris" : [ "http://www.mendeley.com/documents/?uuid=253e5eb3-1d52-4965-8551-66de3a8801eb" ] } ], "mendeley" : { "formattedCitation" : "(Kenexa, 2011)", "manualFormatting" : "Kenexa (2011)", "plainTextFormattedCitation" : "(Kenexa, 2011)", "previouslyFormattedCitation" : "(Kenexa, 2011)"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Kenexa (2011)</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found that the degree to which employees are motivated to add to hierarchical achievement and are willing to apply discretionary effort to fulfilling undertakings vital to accomplishing organizational objectives is directly related to the strength of the organization’s top level. On the other hand, the literature has proposed a link between employee engagement and an organization’s bottom line. It is important to note that these studies are oriented to outcomes of engagement, as opposed to its constituents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"Holbeche", "given" : "L", "non-dropping-particle" : "", "parse-names" : false, "suffix" : "" }, { "dropping-particle" : "", "family" : "Springett", "given" : "N", "non-dropping-particle" : "", "parse-names" : false, "suffix" : "" } ], "container-title" : "Roffey Park Institute, Horsham", "id" : "ITEM-1", "issued" : { "date-parts" : [ [ "2004" ] ] }, "publisher" : "Roffey Park Institute", "publisher-place" : "England", "title" : "In search of meaning at work\u200f", "type" : "book" }, "uris" : [ "http://www.mendeley.com/documents/?uuid=962c70ae-6506-3394-a00d-2ef1c5262a12" ] } ], "mendeley" : { "formattedCitation" : "(L Holbeche &amp; Springett, 2004)", "plainTextFormattedCitation" : "(L Holbeche &amp; Springett, 2004)", "previouslyFormattedCitation" : "(L Holbeche &amp; Springett, 2004)"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(Holbeche and Springett, 2004)</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"DOI" : "10.1108/17410401311329625", "author" : [ { "dropping-particle" : "", "family" : "Jagoda", "given" : "Kalinga", "non-dropping-particle" : "", "parse-names" : false, "suffix" : "" }, { "dropping-particle" : "", "family" : "Lonseth", "given" : "Robert", "non-dropping-particle" : "", "parse-names" : false, "suffix" : "" }, { "dropping-particle" : "", "family" : "Lonseth", "given" : "Adam", "non-dropping-particle" : "", "parse-names" : false, "suffix" : "" } ], "container-title" : "International Journal of Productivity and Performance Management", "id" : "ITEM-1", "issue" : "4", "issued" : { "date-parts" : [ [ "2013", "4", "19" ] ] }, "page" : "387-406", "title" : "A bottom\u2010up approach for productivity measurement and improvement", "type" : "article-journal", "volume" : "62" }, "uris" : [ "http://www.mendeley.com/documents/?uuid=4846887b-0102-3f57-9b62-331463837bd4" ] } ], "mendeley" : { "formattedCitation" : "(Jagoda, Lonseth, &amp; Lonseth, 2013)", "manualFormatting" : "Jagoda et al. (2013)", "plainTextFormattedCitation" : "(Jagoda, Lonseth, &amp; Lonseth, 2013)", "previouslyFormattedCitation" : "(Jagoda, Lonseth, &amp; Lonseth, 2013)"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Jagoda </w:t>
      </w:r>
      <w:r w:rsidRPr="00A351D4">
        <w:rPr>
          <w:rFonts w:ascii="Times New Roman" w:hAnsi="Times New Roman"/>
          <w:color w:val="000000"/>
          <w:sz w:val="24"/>
        </w:rPr>
        <w:t>et al.</w:t>
      </w:r>
      <w:r w:rsidRPr="00A351D4">
        <w:rPr>
          <w:rFonts w:ascii="Times New Roman" w:eastAsia="Calibri" w:hAnsi="Times New Roman" w:cs="Times New Roman"/>
          <w:color w:val="000000"/>
          <w:sz w:val="24"/>
          <w:szCs w:val="24"/>
        </w:rPr>
        <w:t xml:space="preserve"> (2013)</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found that a bottom-up approach can be used in planning, supervising, and projecting productivity enhancements. In addition, engaged employees will stay with the business longer and frequently find </w:t>
      </w:r>
      <w:r w:rsidRPr="00A351D4">
        <w:rPr>
          <w:rFonts w:ascii="Times New Roman" w:hAnsi="Times New Roman"/>
          <w:color w:val="000000"/>
          <w:sz w:val="24"/>
        </w:rPr>
        <w:t>cleverer</w:t>
      </w:r>
      <w:r w:rsidRPr="00A351D4">
        <w:rPr>
          <w:rFonts w:ascii="Times New Roman" w:eastAsia="Calibri" w:hAnsi="Times New Roman" w:cs="Times New Roman"/>
          <w:color w:val="000000"/>
          <w:sz w:val="24"/>
          <w:szCs w:val="24"/>
        </w:rPr>
        <w:t xml:space="preserve">, newer, and more effective means to increase the organization’s value. This, in turn, results in a high-quality business in which people thrive and productivity is both greater than before and sustained over time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"Catteeuw", "given" : "F", "non-dropping-particle" : "", "parse-names" : false, "suffix" : "" }, { "dropping-particle" : "", "family" : "Flynn", "given" : "E", "non-dropping-particle" : "", "parse-names" : false, "suffix" : "" }, { "dropping-particle" : "", "family" : "Vonderhorst", "given" : "J", "non-dropping-particle" : "", "parse-names" : false, "suffix" : "" } ], "container-title" : "Organization Development Journal", "id" : "ITEM-1", "issue" : "2", "issued" : { "date-parts" : [ [ "2007" ] ] }, "page" : "151\u2013157", "title" : "Employee engagement: Boosting productivity in turbulent times\u200f", "type" : "article-journal", "volume" : "25" }, "uris" : [ "http://www.mendeley.com/documents/?uuid=d4be84e4-d539-3c55-b4ad-4107c3b4436d" ] } ], "mendeley" : { "formattedCitation" : "(Catteeuw, Flynn, &amp; Vonderhorst, 2007)", "manualFormatting" : "(Catteeuw et al., 2007)", "plainTextFormattedCitation" : "(Catteeuw, Flynn, &amp; Vonderhorst, 2007)", "previouslyFormattedCitation" : "(Catteeuw, Flynn, &amp; Vonderhorst, 2007)"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(Catteeuw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w:t>
      </w:r>
      <w:r w:rsidRPr="00A351D4">
        <w:rPr>
          <w:rFonts w:ascii="Times New Roman" w:eastAsia="Calibri" w:hAnsi="Times New Roman" w:cs="Times New Roman"/>
          <w:color w:val="000000"/>
          <w:sz w:val="24"/>
          <w:szCs w:val="24"/>
        </w:rPr>
        <w:t xml:space="preserve"> 2007)</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w:t>
      </w:r>
    </w:p>
    <w:p w14:paraId="3DBAF4CA" w14:textId="77777777" w:rsidR="00A351D4" w:rsidRPr="00A351D4" w:rsidRDefault="00A351D4" w:rsidP="00A351D4">
      <w:pPr>
        <w:spacing w:after="0" w:line="480" w:lineRule="auto"/>
        <w:jc w:val="both"/>
        <w:rPr>
          <w:rFonts w:ascii="Times New Roman" w:eastAsia="Calibri" w:hAnsi="Times New Roman" w:cs="Times New Roman"/>
          <w:color w:val="000000"/>
          <w:sz w:val="24"/>
          <w:szCs w:val="24"/>
        </w:rPr>
      </w:pPr>
    </w:p>
    <w:p w14:paraId="484DB942" w14:textId="77777777" w:rsidR="00A351D4" w:rsidRPr="00A351D4" w:rsidRDefault="00A351D4" w:rsidP="00A351D4">
      <w:pPr>
        <w:spacing w:after="0" w:line="480" w:lineRule="auto"/>
        <w:jc w:val="both"/>
        <w:rPr>
          <w:rFonts w:ascii="Times New Roman" w:eastAsia="Calibri" w:hAnsi="Times New Roman" w:cs="Times New Roman"/>
          <w:color w:val="000000"/>
          <w:sz w:val="24"/>
          <w:szCs w:val="24"/>
        </w:rPr>
      </w:pPr>
      <w:r w:rsidRPr="00A351D4">
        <w:rPr>
          <w:rFonts w:ascii="Times New Roman" w:eastAsia="Calibri" w:hAnsi="Times New Roman" w:cs="Times New Roman"/>
          <w:color w:val="000000"/>
          <w:sz w:val="24"/>
          <w:szCs w:val="24"/>
        </w:rPr>
        <w:t xml:space="preserve">Most scholars have agreed that engaged employees have high levels of energy and contribute strongly to their work through creativity, responsibility for their own professional development, teamwork, and commitment to high-quality performance standards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"DOI" : "10.1108/09534811311328597", "author" : [ { "dropping-particle" : "", "family" : "Paulsen", "given" : "Neil", "non-dropping-particle" : "", "parse-names" : false, "suffix" : "" }, { "dropping-particle" : "", "family" : "Callan", "given" : "Victor J.", "non-dropping-particle" : "", "parse-names" : false, "suffix" : "" }, { "dropping-particle" : "", "family" : "Ayoko", "given" : "Oluremi", "non-dropping-particle" : "", "parse-names" : false, "suffix" : "" }, { "dropping-particle" : "", "family" : "Saunders", "given" : "Diana", "non-dropping-particle" : "", "parse-names" : false, "suffix" : "" } ], "container-title" : "Journal of Organizational Change Management", "id" : "ITEM-1", "issue" : "3", "issued" : { "date-parts" : [ [ "2013", "5", "17" ] ] }, "page" : "595-610", "title" : "Transformational leadership and innovation in an R&amp;amp;D organization experiencing major change", "type" : "article-journal", "volume" : "26" }, "uris" : [ "http://www.mendeley.com/documents/?uuid=fee48791-1fa9-3a05-babd-66133a1392d6" ] } ], "mendeley" : { "formattedCitation" : "(Paulsen, Callan, Ayoko, &amp; Saunders, 2013)", "manualFormatting" : "(Paulsen et al., 2013)", "plainTextFormattedCitation" : "(Paulsen, Callan, Ayoko, &amp; Saunders, 2013)", "previouslyFormattedCitation" : "(Paulsen, Callan, Ayoko, &amp; Saunders, 2013)"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(Paulsen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w:t>
      </w:r>
      <w:r w:rsidRPr="00A351D4">
        <w:rPr>
          <w:rFonts w:ascii="Times New Roman" w:eastAsia="Calibri" w:hAnsi="Times New Roman" w:cs="Times New Roman"/>
          <w:color w:val="000000"/>
          <w:sz w:val="24"/>
          <w:szCs w:val="24"/>
        </w:rPr>
        <w:t xml:space="preserve"> 2013)</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w:t>
      </w:r>
      <w:r w:rsidRPr="00A351D4">
        <w:rPr>
          <w:rFonts w:ascii="Times New Roman" w:hAnsi="Times New Roman" w:cs="Times New Roman"/>
          <w:color w:val="FF0000"/>
          <w:sz w:val="24"/>
          <w:szCs w:val="24"/>
        </w:rPr>
        <w:t xml:space="preserve"> </w:t>
      </w:r>
      <w:r w:rsidRPr="00A351D4">
        <w:rPr>
          <w:rFonts w:ascii="Times New Roman" w:hAnsi="Times New Roman" w:cs="Times New Roman"/>
          <w:sz w:val="24"/>
          <w:szCs w:val="24"/>
        </w:rPr>
        <w:t xml:space="preserve">There are four </w:t>
      </w:r>
      <w:r w:rsidRPr="00A351D4">
        <w:rPr>
          <w:rFonts w:ascii="Times New Roman" w:hAnsi="Times New Roman"/>
          <w:sz w:val="24"/>
        </w:rPr>
        <w:t xml:space="preserve">drives that </w:t>
      </w:r>
      <w:r w:rsidRPr="00A351D4">
        <w:rPr>
          <w:rFonts w:ascii="Times New Roman" w:hAnsi="Times New Roman" w:cs="Times New Roman"/>
          <w:sz w:val="24"/>
          <w:szCs w:val="24"/>
        </w:rPr>
        <w:t xml:space="preserve">lead engaged employees to achieve more than disengaged employees: (a) positive emotions, such as happiness; (b) being healthier; (c) being capable of </w:t>
      </w:r>
      <w:r w:rsidRPr="00A351D4">
        <w:rPr>
          <w:rFonts w:ascii="Times New Roman" w:eastAsia="Calibri" w:hAnsi="Times New Roman" w:cs="Times New Roman"/>
          <w:color w:val="000000"/>
          <w:sz w:val="24"/>
          <w:szCs w:val="24"/>
        </w:rPr>
        <w:t xml:space="preserve">generating their own work </w:t>
      </w:r>
      <w:r w:rsidRPr="00A351D4">
        <w:rPr>
          <w:rFonts w:ascii="Times New Roman" w:hAnsi="Times New Roman"/>
          <w:color w:val="000000"/>
          <w:sz w:val="24"/>
        </w:rPr>
        <w:t>and</w:t>
      </w:r>
      <w:r w:rsidRPr="00A351D4">
        <w:rPr>
          <w:rFonts w:ascii="Times New Roman" w:eastAsia="Calibri" w:hAnsi="Times New Roman" w:cs="Times New Roman"/>
          <w:color w:val="000000"/>
          <w:sz w:val="24"/>
          <w:szCs w:val="24"/>
        </w:rPr>
        <w:t xml:space="preserve"> individual resources; and (d) often transmitting their engagement to others, such that employee either women and men can equally demonstrate their engagement at work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"DOI" : "10.1108/GM-01-2013-0005", "abstract" : "Purpose \u2013 The way work engagement is constructed and researched in literature is assumed, at least implicitly, to be gender-neutral where women and men have equal opportunity to demonstrate their engagement in the workplace. This review paper aims to integrate gender into the notion of work engagement in order to examine whether the notion of work engagement is gendered. Design/methodology/approach \u2013 The paper is based on a review of the literatures related to work engagement and gendered organisations. Findings \u2013 The paper proposes a conceptual framework to develop and explain the notion of gendered work engagement. It shows that work engagement is gendered concept as it is easier for men to demonstrate work engagement than for women. Originality/value \u2013 The paper investigates the gendered nature of work engagement which is an under-explored area.", "author" : [ { "dropping-particle" : "", "family" : "Banihani", "given" : "Muntaha", "non-dropping-particle" : "", "parse-names" : false, "suffix" : "" }, { "dropping-particle" : "", "family" : "Lewis", "given" : "Patricia", "non-dropping-particle" : "", "parse-names" : false, "suffix" : "" }, { "dropping-particle" : "", "family" : "Syed", "given" : "Jawad", "non-dropping-particle" : "", "parse-names" : false, "suffix" : "" } ], "container-title" : "Gender in Management: An International Journal", "id" : "ITEM-1", "issue" : "7", "issued" : { "date-parts" : [ [ "2013" ] ] }, "page" : "400-423", "title" : "Is work engagement gendered?", "type" : "article-journal", "volume" : "28" }, "uris" : [ "http://www.mendeley.com/documents/?uuid=555c920e-1638-3523-aeea-819997634c78" ] } ], "mendeley" : { "formattedCitation" : "(Banihani et al., 2013)", "plainTextFormattedCitation" : "(Banihani et al., 2013)", "previouslyFormattedCitation" : "(Banihani et al., 2013)"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(Banihani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w:t>
      </w:r>
      <w:r w:rsidRPr="00A351D4">
        <w:rPr>
          <w:rFonts w:ascii="Times New Roman" w:eastAsia="Calibri" w:hAnsi="Times New Roman" w:cs="Times New Roman"/>
          <w:color w:val="000000"/>
          <w:sz w:val="24"/>
          <w:szCs w:val="24"/>
        </w:rPr>
        <w:t xml:space="preserve"> 2013)</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Hence, the employee chooses the exact level of energy to offer the firm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"Robinson", "given" : "D", "non-dropping-particle" : "", "parse-names" : false, "suffix" : "" }, { "dropping-particle" : "", "family" : "Perryman", "given" : "SP", "non-dropping-particle" : "", "parse-names" : false, "suffix" : "" }, { "dropping-particle" : "", "family" : "Hayday", "given" : "S", "non-dropping-particle" : "", "parse-names" : false, "suffix" : "" } ], "id" : "ITEM-1", "issued" : { "date-parts" : [ [ "2004" ] ] }, "title" : "The Drivers of Employee Engagement", "type" : "report" }, "uris" : [ "http://www.mendeley.com/documents/?uuid=15fb134e-cf6d-3f52-b4f3-a9436f25bf43" ] } ], "mendeley" : { "formattedCitation" : "(Robinson, Perryman, &amp; Hayday, 2004)", "manualFormatting" : "(Robinson et al., 2004)", "plainTextFormattedCitation" : "(Robinson, Perryman, &amp; Hayday, 2004)", "previouslyFormattedCitation" : "(Robinson, Perryman, &amp; Hayday, 2004)"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(Robinson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w:t>
      </w:r>
      <w:r w:rsidRPr="00A351D4">
        <w:rPr>
          <w:rFonts w:ascii="Times New Roman" w:eastAsia="Calibri" w:hAnsi="Times New Roman" w:cs="Times New Roman"/>
          <w:color w:val="000000"/>
          <w:sz w:val="24"/>
          <w:szCs w:val="24"/>
        </w:rPr>
        <w:t xml:space="preserve"> 2004)</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w:t>
      </w:r>
    </w:p>
    <w:p w14:paraId="68C8E494" w14:textId="77777777" w:rsidR="00A351D4" w:rsidRPr="00A351D4" w:rsidRDefault="00A351D4" w:rsidP="00A351D4">
      <w:pPr>
        <w:spacing w:after="0" w:line="480" w:lineRule="auto"/>
        <w:jc w:val="both"/>
        <w:rPr>
          <w:rFonts w:ascii="Times New Roman" w:eastAsia="Calibri" w:hAnsi="Times New Roman" w:cs="Times New Roman"/>
          <w:color w:val="000000"/>
          <w:sz w:val="24"/>
          <w:szCs w:val="24"/>
        </w:rPr>
      </w:pPr>
    </w:p>
    <w:p w14:paraId="7DF5E62B" w14:textId="77777777" w:rsidR="00A351D4" w:rsidRPr="00A351D4" w:rsidRDefault="00A351D4" w:rsidP="00A351D4">
      <w:pPr>
        <w:spacing w:after="0" w:line="480" w:lineRule="auto"/>
        <w:jc w:val="both"/>
        <w:rPr>
          <w:rFonts w:ascii="Times New Roman" w:eastAsia="Calibri" w:hAnsi="Times New Roman" w:cs="Times New Roman"/>
          <w:color w:val="000000"/>
          <w:sz w:val="24"/>
          <w:szCs w:val="24"/>
        </w:rPr>
      </w:pP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"DOI" : "10.1108/GM-01-2013-0005", "abstract" : "Purpose \u2013 The way work engagement is constructed and researched in literature is assumed, at least implicitly, to be gender-neutral where women and men have equal opportunity to demonstrate their engagement in the workplace. This review paper aims to integrate gender into the notion of work engagement in order to examine whether the notion of work engagement is gendered. Design/methodology/approach \u2013 The paper is based on a review of the literatures related to work engagement and gendered organisations. Findings \u2013 The paper proposes a conceptual framework to develop and explain the notion of gendered work engagement. It shows that work engagement is gendered concept as it is easier for men to demonstrate work engagement than for women. Originality/value \u2013 The paper investigates the gendered nature of work engagement which is an under-explored area.", "author" : [ { "dropping-particle" : "", "family" : "Banihani", "given" : "Muntaha", "non-dropping-particle" : "", "parse-names" : false, "suffix" : "" }, { "dropping-particle" : "", "family" : "Lewis", "given" : "Patricia", "non-dropping-particle" : "", "parse-names" : false, "suffix" : "" }, { "dropping-particle" : "", "family" : "Syed", "given" : "Jawad", "non-dropping-particle" : "", "parse-names" : false, "suffix" : "" } ], "container-title" : "Gender in Management: An International Journal", "id" : "ITEM-1", "issue" : "7", "issued" : { "date-parts" : [ [ "2013" ] ] }, "page" : "400-423", "title" : "Is work engagement gendered?", "type" : "article-journal", "volume" : "28" }, "uris" : [ "http://www.mendeley.com/documents/?uuid=555c920e-1638-3523-aeea-819997634c78" ] } ], "mendeley" : { "formattedCitation" : "(Banihani et al., 2013)", "manualFormatting" : "Banihani et al. (2013)", "plainTextFormattedCitation" : "(Banihani et al., 2013)", "previouslyFormattedCitation" : "(Banihani et al., 2013)"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Banihani </w:t>
      </w:r>
      <w:r w:rsidRPr="00A351D4">
        <w:rPr>
          <w:rFonts w:ascii="Times New Roman" w:hAnsi="Times New Roman"/>
          <w:color w:val="000000"/>
          <w:sz w:val="24"/>
        </w:rPr>
        <w:t>et al.</w:t>
      </w:r>
      <w:r w:rsidRPr="00A351D4">
        <w:rPr>
          <w:rFonts w:ascii="Times New Roman" w:eastAsia="Calibri" w:hAnsi="Times New Roman" w:cs="Times New Roman"/>
          <w:color w:val="000000"/>
          <w:sz w:val="24"/>
          <w:szCs w:val="24"/>
        </w:rPr>
        <w:t xml:space="preserve"> (2013)</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found no gender differences in the level of engagement among Canadian, Australian, and French samples. However, in German, Belgian, Norwegian, and Finnish samples, men were found to have higher engagement than women, whereas in the South African and Spanish samples, women were found to have higher engagement than men. Mutnuru (2016) found employees with between 10 and 14 years of experience in their organization to have a high level of employee engagement. However, employees with 15 or more years’ experience were not found to have a high employee engagement compare to other group. Although engaged employees are not workaholics, they may become so immersed in their work that they take it home with them. Consequently, an engaged employee may experience health problems and family conﬂicts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"DOI" : "10.1108/GM-01-2013-0005", "abstract" : "Purpose \u2013 The way work engagement is constructed and researched in literature is assumed, at least implicitly, to be gender-neutral where women and men have equal opportunity to demonstrate their engagement in the workplace. This review paper aims to integrate gender into the notion of work engagement in order to examine whether the notion of work engagement is gendered. Design/methodology/approach \u2013 The paper is based on a review of the literatures related to work engagement and gendered organisations. Findings \u2013 The paper proposes a conceptual framework to develop and explain the notion of gendered work engagement. It shows that work engagement is gendered concept as it is easier for men to demonstrate work engagement than for women. Originality/value \u2013 The paper investigates the gendered nature of work engagement which is an under-explored area.", "author" : [ { "dropping-particle" : "", "family" : "Banihani", "given" : "Muntaha", "non-dropping-particle" : "", "parse-names" : false, "suffix" : "" }, { "dropping-particle" : "", "family" : "Lewis", "given" : "Patricia", "non-dropping-particle" : "", "parse-names" : false, "suffix" : "" }, { "dropping-particle" : "", "family" : "Syed", "given" : "Jawad", "non-dropping-particle" : "", "parse-names" : false, "suffix" : "" } ], "container-title" : "Gender in Management: An International Journal", "id" : "ITEM-1", "issue" : "7", "issued" : { "date-parts" : [ [ "2013" ] ] }, "page" : "400-423", "title" : "Is work engagement gendered?", "type" : "article-journal", "volume" : "28" }, "uris" : [ "http://www.mendeley.com/documents/?uuid=555c920e-1638-3523-aeea-819997634c78" ] } ], "mendeley" : { "formattedCitation" : "(Banihani et al., 2013)", "plainTextFormattedCitation" : "(Banihani et al., 2013)", "previouslyFormattedCitation" : "(Banihani et al., 2013)"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(Banihani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w:t>
      </w:r>
      <w:r w:rsidRPr="00A351D4">
        <w:rPr>
          <w:rFonts w:ascii="Times New Roman" w:eastAsia="Calibri" w:hAnsi="Times New Roman" w:cs="Times New Roman"/>
          <w:color w:val="000000"/>
          <w:sz w:val="24"/>
          <w:szCs w:val="24"/>
        </w:rPr>
        <w:t xml:space="preserve"> 2013)</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w:t>
      </w:r>
    </w:p>
    <w:p w14:paraId="5D8BE8BE"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color w:val="000000"/>
          <w:sz w:val="24"/>
          <w:szCs w:val="24"/>
        </w:rPr>
      </w:pPr>
    </w:p>
    <w:p w14:paraId="5B6CBB3B"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color w:val="000000"/>
          <w:sz w:val="24"/>
          <w:szCs w:val="24"/>
        </w:rPr>
      </w:pP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"Lockwood", "given" : "R", "non-dropping-particle" : "", "parse-names" : false, "suffix" : "" } ], "container-title" : "HR Magazine", "id" : "ITEM-1", "issue" : "3", "issued" : { "date-parts" : [ [ "2007" ] ] }, "page" : "1-11", "title" : "Leveraging employee engagement for competitive advantage: HR\u2019s strategic role.", "type" : "article-journal", "volume" : "52" }, "uris" : [ "http://www.mendeley.com/documents/?uuid=ce2ba58b-fd3e-43de-81f4-5c37287d1252" ] } ], "mendeley" : { "formattedCitation" : "(Lockwood, 2007)", "manualFormatting" : "Lockwood (2007)", "plainTextFormattedCitation" : "(Lockwood, 2007)", "previouslyFormattedCitation" : "(Lockwood, 2007)"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Lockwood (2007)</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identified the need to know what drives engagement, particularly in culturally diverse workforces. As detailed at the beginning of the previous chapter, employee engagement is influenced by different variables, a number of which have been frequently studied, such as job resources, culture, POS, leadership, job demands, rewards, and teamwork. Conversely, several potentially significant themes are not commonly explored in the literature, such as self-efficacy, self-esteem, employee empowerment, communication, self-expression, perceived supervisor support, procedural justice, perceived employer branding, and individual characteristics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"AlMehrzi", "given" : "N.", "non-dropping-particle" : "", "parse-names" : false, "suffix" : "" }, { "dropping-particle" : "", "family" : "Singh", "given" : "S Kumar", "non-dropping-particle" : "", "parse-names" : false, "suffix" : "" } ], "container-title" : "International Journal of Productivity and Performance Management", "id" : "ITEM-1", "issue" : "6", "issued" : { "date-parts" : [ [ "2016" ] ] }, "page" : "831-843", "title" : "Competing through employee engagement: a proposed framework\u200f", "type" : "article-journal", "volume" : "65" }, "uris" : [ "http://www.mendeley.com/documents/?uuid=b5531271-2cac-3f6c-a80b-d3b09d62be70" ] }, { "id" : "ITEM-2", "itemData" : { "author" : [ { "dropping-particle" : "", "family" : "Anitha", "given" : "J", "non-dropping-particle" : "", "parse-names" : false, "suffix" : "" } ], "container-title" : "International Journal of Productivity and Performance", "id" : "ITEM-2", "issue" : "3", "issued" : { "date-parts" : [ [ "2014" ] ] }, "page" : " 308\u2013323", "title" : "Determinants of employee engagement and their impact on employee performance\u200f", "type" : "article-journal", "volume" : "63" }, "uris" : [ "http://www.mendeley.com/documents/?uuid=523ccbee-2244-322c-950d-f83359a10332" ] }, { "id" : "ITEM-3", "itemData" : { "author" : [ { "dropping-particle" : "", "family" : "Bakker", "given" : "AB", "non-dropping-particle" : "", "parse-names" : false, "suffix" : "" }, { "dropping-particle" : "", "family" : "Schaufeli", "given" : "WB", "non-dropping-particle" : "", "parse-names" : false, "suffix" : "" }, { "dropping-particle" : "", "family" : "Leiter", "given" : "MP", "non-dropping-particle" : "", "parse-names" : false, "suffix" : "" }, { "dropping-particle" : "", "family" : "Taris", "given" : "TW", "non-dropping-particle" : "", "parse-names" : false, "suffix" : "" } ], "container-title" : "Work &amp; Stress", "id" : "ITEM-3", "issue" : "3", "issued" : { "date-parts" : [ [ "2008" ] ] }, "page" : "187\u2013200", "title" : "Work engagement: An emerging concept in occupational health psychology\u200f", "type" : "article-journal", "volume" : "22" }, "uris" : [ "http://www.mendeley.com/documents/?uuid=caf22aab-b696-3724-be91-d5b9eb1ef030" ] }, { "id" : "ITEM-4", "itemData" : { "author" : [ { "dropping-particle" : "", "family" : "Chaudhary", "given" : "R", "non-dropping-particle" : "", "parse-names" : false, "suffix" : "" }, { "dropping-particle" : "", "family" : "Rangnekar", "given" : "S", "non-dropping-particle" : "", "parse-names" : false, "suffix" : "" }, { "dropping-particle" : "", "family" : "Barua", "given" : "M. K.", "non-dropping-particle" : "", "parse-names" : false, "suffix" : "" } ], "container-title" : "The Psychologist-Manager Journal", "id" : "ITEM-4", "issue" : "2", "issued" : { "date-parts" : [ [ "2012" ] ] }, "page" : "86\u2013105", "title" : "HRD climate, occupational self-efficacy and work engagement: A study from India\u200f", "type" : "article-journal", "volume" : "15" }, "uris" : [ "http://www.mendeley.com/documents/?uuid=55596b73-50a9-3c34-9899-8cd7d67cece7" ] }, { "id" : "ITEM-5", "itemData" : { "author" : [ { "dropping-particle" : "", "family" : "Hicks", "given" : "RE", "non-dropping-particle" : "", "parse-names" : false, "suffix" : "" }, { "dropping-particle" : "", "family" : "O'Reilly", "given" : "G", "non-dropping-particle" : "", "parse-names" : false, "suffix" : "" }, { "dropping-particle" : "", "family" : "Bahr", "given" : "M", "non-dropping-particle" : "", "parse-names" : false, "suffix" : "" } ], "container-title" : "International Journal of Management Cases, 2014\u200f", "id" : "ITEM-5", "issue" : "3", "issued" : { "date-parts" : [ [ "2014" ] ] }, "page" : "4-19", "title" : "Organisational engagement and its driving forces: A case study in a retail travel organisation with international outreach\u200f", "type" : "article-journal", "volume" : "16" }, "uris" : [ "http://www.mendeley.com/documents/?uuid=8af99c17-1ae0-3368-b075-900d76d0d73e" ] }, { "id" : "ITEM-6", "itemData" : { "author" : [ { "dropping-particle" : "", "family" : "Holbeche", "given" : "Linda", "non-dropping-particle" : "", "parse-names" : false, "suffix" : "" }, { "dropping-particle" : "", "family" : "Springett", "given" : "Nigel", "non-dropping-particle" : "", "parse-names" : false, "suffix" : "" } ], "id" : "ITEM-6", "issued" : { "date-parts" : [ [ "2004" ] ] }, "publisher" : "Roffey Park Institute", "publisher-place" : "England", "title" : "In Search of Meaning at Work", "type" : "book" }, "uris" : [ "http://www.mendeley.com/documents/?uuid=9d5d54e8-e549-354f-a3e6-669e4ec12f9a" ] } ], "mendeley" : { "formattedCitation" : "(AlMehrzi &amp; Singh, 2016; Anitha, 2014; Bakker et al., 2008; Chaudhary, Rangnekar, &amp; Barua, 2012; RE Hicks et al., 2014; Linda Holbeche &amp; Springett, 2004)", "manualFormatting" : "(AlMehrzi &amp; Singh, 2016; Anitha, 2014; Bakker et al., 2008; Chaudhary et al., 2012; Hicks et al., 2014; Holbeche &amp; Springett, 2004)", "plainTextFormattedCitation" : "(AlMehrzi &amp; Singh, 2016; Anitha, 2014; Bakker et al., 2008; Chaudhary, Rangnekar, &amp; Barua, 2012; RE Hicks et al., 2014; Linda Holbeche &amp; Springett, 2004)", "previouslyFormattedCitation" : "(AlMehrzi &amp; Singh, 2016; Anitha, 2014; Bakker et al., 2008; Chaudhary, Rangnekar, &amp; Barua, 2012; RE Hicks et al., 2014; Linda Holbeche &amp; Springett, 2004)"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(Al Mehrzi and Singh, 2016; Anitha, 2014; Bakker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 xml:space="preserve">, </w:t>
      </w:r>
      <w:r w:rsidRPr="00A351D4">
        <w:rPr>
          <w:rFonts w:ascii="Times New Roman" w:eastAsia="Calibri" w:hAnsi="Times New Roman" w:cs="Times New Roman"/>
          <w:color w:val="000000"/>
          <w:sz w:val="24"/>
          <w:szCs w:val="24"/>
        </w:rPr>
        <w:t xml:space="preserve">2008; Chaudhary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w:t>
      </w:r>
      <w:r w:rsidRPr="00A351D4">
        <w:rPr>
          <w:rFonts w:ascii="Times New Roman" w:eastAsia="Calibri" w:hAnsi="Times New Roman" w:cs="Times New Roman"/>
          <w:color w:val="000000"/>
          <w:sz w:val="24"/>
          <w:szCs w:val="24"/>
        </w:rPr>
        <w:t xml:space="preserve"> 2012; Hicks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w:t>
      </w:r>
      <w:r w:rsidRPr="00A351D4">
        <w:rPr>
          <w:rFonts w:ascii="Times New Roman" w:eastAsia="Calibri" w:hAnsi="Times New Roman" w:cs="Times New Roman"/>
          <w:color w:val="000000"/>
          <w:sz w:val="24"/>
          <w:szCs w:val="24"/>
        </w:rPr>
        <w:t xml:space="preserve"> 2014; Holbeche and Springett, 2004)</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The results of a study conducted by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"Mendes", "given" : "F", "non-dropping-particle" : "", "parse-names" : false, "suffix" : "" }, { "dropping-particle" : "", "family" : "Stander", "given" : "MW", "non-dropping-particle" : "", "parse-names" : false, "suffix" : "" } ], "container-title" : "SA Journal of Industrial Psychology\u200f", "id" : "ITEM-1", "issue" : "1", "issued" : { "date-parts" : [ [ "2011" ] ] }, "page" : "1-13", "title" : "Positive organisation: The role of leader behaviour in work engagement and retention\u200f", "type" : "article-journal", "volume" : "37" }, "uris" : [ "http://www.mendeley.com/documents/?uuid=a1ab4043-164b-3568-a7d0-af23a048f34b" ] } ], "mendeley" : { "formattedCitation" : "(Mendes &amp; Stander, 2011)", "manualFormatting" : "Mendes and Stander (2011)", "plainTextFormattedCitation" : "(Mendes &amp; Stander, 2011)", "previouslyFormattedCitation" : "(Mendes &amp; Stander, 2011)"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Mendes and Stander (2011)</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suggested that engagement is best predicted by job resources and personal resources. Conversely, other studies have revealed employee development to be the principal contributing factor to employee engagement; in addition, extended employee care, rewards, and recognition have been shown to enhance employee skills, which will positively influence employees’ overall performance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"DOI" : "10.5539/ass.v9n7p41", "ISSN" : "1911-2025", "abstract" : "Employee engagement becomes an important issue as employee turnover rises due to the demand and shortage of skilful employees . Though organizational performances of many organizations have deteriorated due to high turnover rates and related issues such as high absenteeism , low loyalty and productivity , there is still a lack of academic research that addresses the antecedents required for high employee engagement in the food and beverage departments in the service industry . This paper focuses on the antecedents that influence employee engagement in food and beverage service departments , and literature reviewed indicates that there is a significant relationship between employee communication , employee development , rewards and recognition , and extended employee care . Among the antecedents , employee development forms the most significant contributor .", "author" : [ { "dropping-particle" : "", "family" : "Abukhalifeh", "given" : "Al\u00e0a Nimer", "non-dropping-particle" : "", "parse-names" : false, "suffix" : "" }, { "dropping-particle" : "", "family" : "Puad", "given" : "Ahmad", "non-dropping-particle" : "", "parse-names" : false, "suffix" : "" }, { "dropping-particle" : "", "family" : "Som", "given" : "Mat", "non-dropping-particle" : "", "parse-names" : false, "suffix" : "" } ], "container-title" : "Asian Social Science", "id" : "ITEM-1", "issue" : "7", "issued" : { "date-parts" : [ [ "2013" ] ] }, "title" : "The Antecedents Affecting Employee Engagement and Organizational Performance", "type" : "article-journal", "volume" : "9" }, "uris" : [ "http://www.mendeley.com/documents/?uuid=25d381aa-45db-3d66-9530-e16850514c25" ] } ], "mendeley" : { "formattedCitation" : "(Abukhalifeh et al., 2013)", "plainTextFormattedCitation" : "(Abukhalifeh et al., 2013)", "previouslyFormattedCitation" : "(Abukhalifeh et al., 2013)"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(Abukhalifeh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w:t>
      </w:r>
      <w:r w:rsidRPr="00A351D4">
        <w:rPr>
          <w:rFonts w:ascii="Times New Roman" w:eastAsia="Calibri" w:hAnsi="Times New Roman" w:cs="Times New Roman"/>
          <w:color w:val="000000"/>
          <w:sz w:val="24"/>
          <w:szCs w:val="24"/>
        </w:rPr>
        <w:t xml:space="preserve"> 2013)</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Another study showed that employer branding had a </w:t>
      </w:r>
      <w:r w:rsidRPr="00A351D4">
        <w:rPr>
          <w:rFonts w:ascii="Times New Roman" w:hAnsi="Times New Roman"/>
          <w:color w:val="000000"/>
          <w:sz w:val="24"/>
        </w:rPr>
        <w:t>limited influence on using employee expectations</w:t>
      </w:r>
      <w:r w:rsidRPr="00A351D4">
        <w:rPr>
          <w:rFonts w:ascii="Times New Roman" w:eastAsia="Calibri" w:hAnsi="Times New Roman" w:cs="Times New Roman"/>
          <w:color w:val="000000"/>
          <w:sz w:val="24"/>
          <w:szCs w:val="24"/>
        </w:rPr>
        <w:t xml:space="preserve"> to ensure employee engagement</w:t>
      </w:r>
      <w:r w:rsidRPr="00A351D4" w:rsidDel="009E3139">
        <w:rPr>
          <w:rFonts w:ascii="Times New Roman" w:eastAsia="Calibri" w:hAnsi="Times New Roman" w:cs="Times New Roman"/>
          <w:color w:val="000000"/>
          <w:sz w:val="24"/>
          <w:szCs w:val="24"/>
        </w:rPr>
        <w:t xml:space="preserve">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"Piyachat", "given" : "B", "non-dropping-particle" : "", "parse-names" : false, "suffix" : "" }, { "dropping-particle" : "", "family" : "Chanongkorn", "given" : "K", "non-dropping-particle" : "", "parse-names" : false, "suffix" : "" }, { "dropping-particle" : "", "family" : "Panisa", "given" : "M.", "non-dropping-particle" : "", "parse-names" : false, "suffix" : "" } ], "container-title" : "DLSU Business and Economics Review", "id" : "ITEM-1", "issue" : "1", "issued" : { "date-parts" : [ [ "2014" ] ] }, "page" : "59\u201372", "title" : "The Mediate Effect of Employee Engagement on the Relationship between Perceived Employer Branding and Discretionary Effort.\u200f", "type" : "article-journal", "volume" : "24 " }, "uris" : [ "http://www.mendeley.com/documents/?uuid=25d327d9-3c70-3953-ba48-f6d16b0ed405" ] } ], "mendeley" : { "formattedCitation" : "(Piyachat, Chanongkorn, &amp; Panisa, 2014)", "manualFormatting" : "(Piyachat et al., 2014)", "plainTextFormattedCitation" : "(Piyachat, Chanongkorn, &amp; Panisa, 2014)", "previouslyFormattedCitation" : "(Piyachat, Chanongkorn, &amp; Panisa, 2014)"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(Piyachat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w:t>
      </w:r>
      <w:r w:rsidRPr="00A351D4">
        <w:rPr>
          <w:rFonts w:ascii="Times New Roman" w:eastAsia="Calibri" w:hAnsi="Times New Roman" w:cs="Times New Roman"/>
          <w:color w:val="000000"/>
          <w:sz w:val="24"/>
          <w:szCs w:val="24"/>
        </w:rPr>
        <w:t xml:space="preserve"> 2014)</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Front-line supervision has been demonstrated to be vital to employee engagement, emphasizing the need for effective communication and support from managers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"DOI" : "10.1177/2329488414525399", "author" : [ { "dropping-particle" : "", "family" : "Mishra", "given" : "Karen", "non-dropping-particle" : "", "parse-names" : false, "suffix" : "" }, { "dropping-particle" : "", "family" : "Boynton", "given" : "Lois", "non-dropping-particle" : "", "parse-names" : false, "suffix" : "" }, { "dropping-particle" : "", "family" : "Mishra", "given" : "Aneil", "non-dropping-particle" : "", "parse-names" : false, "suffix" : "" } ], "container-title" : "International Journal of Business Communication", "id" : "ITEM-1", "issue" : "2", "issued" : { "date-parts" : [ [ "2014", "4" ] ] }, "page" : "183-202", "title" : "Driving Employee Engagement", "type" : "article-journal", "volume" : "51" }, "uris" : [ "http://www.mendeley.com/documents/?uuid=e9fc4672-1f04-3986-be95-87320a60d733" ] } ], "mendeley" : { "formattedCitation" : "(Mishra et al., 2014)", "plainTextFormattedCitation" : "(Mishra et al., 2014)", "previouslyFormattedCitation" : "(Mishra et al., 2014)"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(Mishra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w:t>
      </w:r>
      <w:r w:rsidRPr="00A351D4">
        <w:rPr>
          <w:rFonts w:ascii="Times New Roman" w:eastAsia="Calibri" w:hAnsi="Times New Roman" w:cs="Times New Roman"/>
          <w:color w:val="000000"/>
          <w:sz w:val="24"/>
          <w:szCs w:val="24"/>
        </w:rPr>
        <w:t xml:space="preserve"> 2014)</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However, the influence of procedural justice may depend on cultural context and may play a less significant role in encouraging employee engagement in Eastern cultures, in which leaders are more </w:t>
      </w:r>
      <w:r w:rsidRPr="00A351D4">
        <w:rPr>
          <w:rFonts w:ascii="Times New Roman" w:hAnsi="Times New Roman"/>
          <w:color w:val="000000"/>
          <w:sz w:val="24"/>
        </w:rPr>
        <w:t>directive</w:t>
      </w:r>
      <w:r w:rsidRPr="00A351D4">
        <w:rPr>
          <w:rFonts w:ascii="Times New Roman" w:eastAsia="Calibri" w:hAnsi="Times New Roman" w:cs="Times New Roman"/>
          <w:color w:val="000000"/>
          <w:sz w:val="24"/>
          <w:szCs w:val="24"/>
        </w:rPr>
        <w:t xml:space="preserve"> in making some decisions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"He", "given" : "H", "non-dropping-particle" : "", "parse-names" : false, "suffix" : "" }, { "dropping-particle" : "", "family" : "Zhu", "given" : "W", "non-dropping-particle" : "", "parse-names" : false, "suffix" : "" }, { "dropping-particle" : "", "family" : "Zheng", "given" : "X", "non-dropping-particle" : "", "parse-names" : false, "suffix" : "" } ], "container-title" : "Journal of business ethics", "id" : "ITEM-1", "issue" : "4", "issued" : { "date-parts" : [ [ "2014" ] ] }, "page" : "681-695", "title" : "Procedural justice and employee engagement: Roles of organizational identification and moral identity centrality\u200f", "type" : "article-journal", "volume" : "122" }, "uris" : [ "http://www.mendeley.com/documents/?uuid=9676865c-9866-369a-9ae5-2a16b03d5713" ] } ], "mendeley" : { "formattedCitation" : "(H He et al., 2014)", "manualFormatting" : "(He et al., 2014)", "plainTextFormattedCitation" : "(H He et al., 2014)", "previouslyFormattedCitation" : "(H He et al., 2014)"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(He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 xml:space="preserve">, </w:t>
      </w:r>
      <w:r w:rsidRPr="00A351D4">
        <w:rPr>
          <w:rFonts w:ascii="Times New Roman" w:eastAsia="Calibri" w:hAnsi="Times New Roman" w:cs="Times New Roman"/>
          <w:color w:val="000000"/>
          <w:sz w:val="24"/>
          <w:szCs w:val="24"/>
        </w:rPr>
        <w:t>2014)</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w:t>
      </w:r>
    </w:p>
    <w:p w14:paraId="7557AA16"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color w:val="000000"/>
          <w:sz w:val="24"/>
          <w:szCs w:val="24"/>
        </w:rPr>
      </w:pPr>
    </w:p>
    <w:p w14:paraId="3F24FE29"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color w:val="000000"/>
          <w:sz w:val="24"/>
          <w:szCs w:val="24"/>
        </w:rPr>
      </w:pPr>
      <w:r w:rsidRPr="00A351D4">
        <w:rPr>
          <w:rFonts w:ascii="Times New Roman" w:eastAsia="Calibri" w:hAnsi="Times New Roman" w:cs="Times New Roman"/>
          <w:color w:val="000000"/>
          <w:sz w:val="24"/>
          <w:szCs w:val="24"/>
        </w:rPr>
        <w:t xml:space="preserve">The present study focuses on the key predictors of culture, leadership, POS, and teamwork because these variables significantly affect employee engagement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"AlMehrzi", "given" : "N.", "non-dropping-particle" : "", "parse-names" : false, "suffix" : "" }, { "dropping-particle" : "", "family" : "Singh", "given" : "S Kumar", "non-dropping-particle" : "", "parse-names" : false, "suffix" : "" } ], "container-title" : "International Journal of Productivity and Performance Management", "id" : "ITEM-1", "issue" : "6", "issued" : { "date-parts" : [ [ "2016" ] ] }, "page" : "831-843", "title" : "Competing through employee engagement: a proposed framework\u200f", "type" : "article-journal", "volume" : "65" }, "uris" : [ "http://www.mendeley.com/documents/?uuid=b5531271-2cac-3f6c-a80b-d3b09d62be70" ] }, { "id" : "ITEM-2", "itemData" : { "author" : [ { "dropping-particle" : "", "family" : "Anitha", "given" : "J", "non-dropping-particle" : "", "parse-names" : false, "suffix" : "" } ], "container-title" : "International Journal of Productivity and Performance", "id" : "ITEM-2", "issue" : "3", "issued" : { "date-parts" : [ [ "2014" ] ] }, "page" : " 308\u2013323", "title" : "Determinants of employee engagement and their impact on employee performance\u200f", "type" : "article-journal", "volume" : "63" }, "uris" : [ "http://www.mendeley.com/documents/?uuid=523ccbee-2244-322c-950d-f83359a10332" ] }, { "id" : "ITEM-3", "itemData" : { "author" : [ { "dropping-particle" : "", "family" : "Brunetto", "given" : "Y", "non-dropping-particle" : "", "parse-names" : false, "suffix" : "" }, { "dropping-particle" : "", "family" : "Xerri", "given" : "M", "non-dropping-particle" : "", "parse-names" : false, "suffix" : "" }, { "dropping-particle" : "", "family" : "Shriberg", "given" : "A", "non-dropping-particle" : "", "parse-names" : false, "suffix" : "" }, { "dropping-particle" : "", "family" : "Farr-Wharton", "given" : "R", "non-dropping-particle" : "", "parse-names" : false, "suffix" : "" }, { "dropping-particle" : "", "family" : "Shacklock", "given" : "K", "non-dropping-particle" : "", "parse-names" : false, "suffix" : "" }, { "dropping-particle" : "", "family" : "Newman", "given" : "S", "non-dropping-particle" : "", "parse-names" : false, "suffix" : "" }, { "dropping-particle" : "", "family" : "Dienger", "given" : "J", "non-dropping-particle" : "", "parse-names" : false, "suffix" : "" } ], "container-title" : "Journal of Advanced Nursing", "id" : "ITEM-3", "issue" : "12", "issued" : { "date-parts" : [ [ "2013" ] ] }, "page" : "2786-2799", "title" : "The impact of workplace relationships on engagement, well\u2010being, commitment and turnover for nurses in Australia and the USA\u200f", "type" : "article-journal", "volume" : "69" }, "uris" : [ "http://www.mendeley.com/documents/?uuid=94024fd3-cf6d-3d6d-993a-383fe3c03295" ] }, { "id" : "ITEM-4", "itemData" : { "DOI" : "10.1007/s10551-013-1774-3", "author" : [ { "dropping-particle" : "", "family" : "He", "given" : "Hongwei", "non-dropping-particle" : "", "parse-names" : false, "suffix" : "" }, { "dropping-particle" : "", "family" : "Zhu", "given" : "Weichun", "non-dropping-particle" : "", "parse-names" : false, "suffix" : "" }, { "dropping-particle" : "", "family" : "Zheng", "given" : "Xiaoming", "non-dropping-particle" : "", "parse-names" : false, "suffix" : "" } ], "container-title" : "Journal of Business Ethics", "id" : "ITEM-4", "issue" : "4", "issued" : { "date-parts" : [ [ "2014", "7", "5" ] ] }, "page" : "681-695", "title" : "Procedural Justice and Employee Engagement: Roles of Organizational Identification and Moral Identity Centrality", "type" : "article-journal", "volume" : "122" }, "uris" : [ "http://www.mendeley.com/documents/?uuid=dbe4a34e-7ecc-39dc-850b-c9f5981858d5" ] }, { "id" : "ITEM-5", "itemData" : { "author" : [ { "dropping-particle" : "", "family" : "Kular", "given" : "S", "non-dropping-particle" : "", "parse-names" : false, "suffix" : "" }, { "dropping-particle" : "", "family" : "Gatenby", "given" : "M", "non-dropping-particle" : "", "parse-names" : false, "suffix" : "" }, { "dropping-particle" : "", "family" : "Rees", "given" : "C", "non-dropping-particle" : "", "parse-names" : false, "suffix" : "" }, { "dropping-particle" : "", "family" : "Soane", "given" : "E", "non-dropping-particle" : "", "parse-names" : false, "suffix" : "" }, { "dropping-particle" : "", "family" : "Truss", "given" : "K", "non-dropping-particle" : "", "parse-names" : false, "suffix" : "" } ], "id" : "ITEM-5", "issued" : { "date-parts" : [ [ "2008" ] ] }, "number" : "19", "publisher-place" : "London", "title" : "Employee engagement: a literature review\u200f", "type" : "report" }, "uris" : [ "http://www.mendeley.com/documents/?uuid=fbf7878b-b4a2-3c8c-abf1-0701c8a9f0b4" ] }, { "id" : "ITEM-6", "itemData" : { "author" : [ { "dropping-particle" : "", "family" : "Saks", "given" : "M.", "non-dropping-particle" : "", "parse-names" : false, "suffix" : "" } ], "container-title" : "Journal of Managerial Psychology", "id" : "ITEM-6", "issue" : "7", "issued" : { "date-parts" : [ [ "2006" ] ] }, "page" : "600\u2013619", "title" : "Antecedents and consequences of employee engagement", "type" : "article-journal", "volume" : "21" }, "uris" : [ "http://www.mendeley.com/documents/?uuid=0721d19c-5945-449e-89a4-eab03be6e0fb" ] }, { "id" : "ITEM-7", "itemData" : { "abstract" : "The concept of employee engagement has been discussed by many of HRD practitioners lately because it is believed to have positive impacts toward performance, work attitude and work behavior. Although empirical studies have attracted interests from many researchers, researches on this topic were still limitedly done in western countries. This research which was done in Indonesia in hotel sector was expected to provide support toward research model on employee engagement in Asian context. This research was aimed to find out whether organizational culture and leadership style are included as factors which affect employee engagement and if employee engagement is a mediating factor for organizational culture and leadership style toward employee loyalty. Research data was gained from 102 respondents by means of structured questioner. Through multiple regression test and two-stage least squares analysis, a hypothesis that organizational culture and leadership style have effects toward employee engagement were supported in this research. Employee engagement has also been found to significantly affect loyalty. Besides that, the role of employee engagement as a mediating variable for the effect of organizational culture and leadership style toward loyalty also has been proved in this research.", "author" : [ { "dropping-particle" : "", "family" : "Suharti", "given" : "Lieli", "non-dropping-particle" : "", "parse-names" : false, "suffix" : "" }, { "dropping-particle" : "", "family" : "Suliyanto", "given" : "Dendy", "non-dropping-particle" : "", "parse-names" : false, "suffix" : "" } ], "container-title" : "World Review of Business Research", "id" : "ITEM-7", "issue" : "5", "issued" : { "date-parts" : [ [ "2012" ] ] }, "page" : "128-139", "title" : "The Effects of Organizational Culture and Leadership Style toward Employee Engagement and Their Impacts toward Employee Loyalty", "type" : "article-journal", "volume" : "2" }, "uris" : [ "http://www.mendeley.com/documents/?uuid=49b76737-1aa9-395a-98a9-daf66a8de3cb" ] } ], "mendeley" : { "formattedCitation" : "(AlMehrzi &amp; Singh, 2016; Anitha, 2014; Brunetto et al., 2013; Hongwei He et al., 2014; Kular et al., 2008a; Saks, 2006; Lieli Suharti &amp; Suliyanto, 2012)", "manualFormatting" : "(AlMehrzi &amp; Singh, 2016; Anitha, 2014; Brunetto et al., 2013; He et al., 2014; Kular et al., 2008; Saks, 2006; Suharti &amp; Suliyanto, 2012)", "plainTextFormattedCitation" : "(AlMehrzi &amp; Singh, 2016; Anitha, 2014; Brunetto et al., 2013; Hongwei He et al., 2014; Kular et al., 2008a; Saks, 2006; Lieli Suharti &amp; Suliyanto, 2012)", "previouslyFormattedCitation" : "(AlMehrzi &amp; Singh, 2016; Anitha, 2014; Brunetto et al., 2013; Hongwei He et al., 2014; Kular et al., 2008a; Saks, 2006; Lieli Suharti &amp; Suliyanto, 2012)"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(Al Mehrzi and Singh, 2016; Anitha, 2014; Brunetto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w:t>
      </w:r>
      <w:r w:rsidRPr="00A351D4">
        <w:rPr>
          <w:rFonts w:ascii="Times New Roman" w:eastAsia="Calibri" w:hAnsi="Times New Roman" w:cs="Times New Roman"/>
          <w:color w:val="000000"/>
          <w:sz w:val="24"/>
          <w:szCs w:val="24"/>
        </w:rPr>
        <w:t xml:space="preserve"> 2013; He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w:t>
      </w:r>
      <w:r w:rsidRPr="00A351D4">
        <w:rPr>
          <w:rFonts w:ascii="Times New Roman" w:eastAsia="Calibri" w:hAnsi="Times New Roman" w:cs="Times New Roman"/>
          <w:color w:val="000000"/>
          <w:sz w:val="24"/>
          <w:szCs w:val="24"/>
        </w:rPr>
        <w:t xml:space="preserve"> 2014; Kular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w:t>
      </w:r>
      <w:r w:rsidRPr="00A351D4">
        <w:rPr>
          <w:rFonts w:ascii="Times New Roman" w:eastAsia="Calibri" w:hAnsi="Times New Roman" w:cs="Times New Roman"/>
          <w:color w:val="000000"/>
          <w:sz w:val="24"/>
          <w:szCs w:val="24"/>
        </w:rPr>
        <w:t xml:space="preserve"> 2008; Saks, 2006; Suharti and Suliyanto, 2012)</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The relationships between these constructs are set out in Section 3. </w:t>
      </w:r>
      <w:r w:rsidR="00EA3271">
        <w:rPr>
          <w:rFonts w:ascii="Times New Roman" w:hAnsi="Times New Roman"/>
          <w:color w:val="000000"/>
          <w:sz w:val="24"/>
        </w:rPr>
        <w:t>The variables used in this study have been studied separately, so this study considered as a pioneering study to glue all these factors together in the UAE contexts.</w:t>
      </w:r>
    </w:p>
    <w:p w14:paraId="09374197" w14:textId="77777777" w:rsidR="00DD11A8" w:rsidRPr="00DD11A8" w:rsidRDefault="00DD11A8" w:rsidP="00DD11A8">
      <w:pPr>
        <w:pStyle w:val="FirstPara"/>
      </w:pPr>
    </w:p>
    <w:p w14:paraId="27DBF767" w14:textId="77777777" w:rsidR="00A351D4" w:rsidRPr="00500E31" w:rsidRDefault="0075788C" w:rsidP="0075788C">
      <w:pPr>
        <w:pStyle w:val="Heading2"/>
      </w:pPr>
      <w:bookmarkStart w:id="50" w:name="_Toc485153231"/>
      <w:r w:rsidRPr="00500E31">
        <w:t>2.3.1</w:t>
      </w:r>
      <w:r w:rsidRPr="00500E31">
        <w:tab/>
      </w:r>
      <w:r w:rsidR="00A351D4" w:rsidRPr="00500E31">
        <w:t xml:space="preserve">Organizational </w:t>
      </w:r>
      <w:r w:rsidRPr="00500E31">
        <w:t xml:space="preserve">Culture </w:t>
      </w:r>
      <w:r>
        <w:t>a</w:t>
      </w:r>
      <w:r w:rsidRPr="00500E31">
        <w:t>nd Employee Engagement</w:t>
      </w:r>
      <w:bookmarkEnd w:id="50"/>
    </w:p>
    <w:p w14:paraId="3CAEF113" w14:textId="77777777" w:rsidR="00A351D4" w:rsidRPr="00A351D4" w:rsidRDefault="00A351D4" w:rsidP="00A351D4">
      <w:pPr>
        <w:spacing w:after="0" w:line="480" w:lineRule="auto"/>
        <w:jc w:val="both"/>
        <w:rPr>
          <w:rFonts w:ascii="Times New Roman" w:hAnsi="Times New Roman"/>
          <w:color w:val="000000"/>
          <w:sz w:val="24"/>
        </w:rPr>
      </w:pPr>
    </w:p>
    <w:p w14:paraId="1E634AC2" w14:textId="77777777" w:rsidR="00A351D4" w:rsidRPr="00A351D4" w:rsidRDefault="00A351D4" w:rsidP="00A351D4">
      <w:pPr>
        <w:spacing w:after="0" w:line="480" w:lineRule="auto"/>
        <w:jc w:val="both"/>
        <w:rPr>
          <w:rFonts w:ascii="Times New Roman" w:eastAsia="Calibri" w:hAnsi="Times New Roman" w:cs="Times New Roman"/>
          <w:color w:val="000000"/>
          <w:sz w:val="24"/>
          <w:szCs w:val="24"/>
        </w:rPr>
      </w:pPr>
      <w:r w:rsidRPr="00A351D4">
        <w:rPr>
          <w:rFonts w:ascii="Times New Roman" w:eastAsia="Calibri" w:hAnsi="Times New Roman" w:cs="Times New Roman"/>
          <w:color w:val="000000"/>
          <w:sz w:val="24"/>
          <w:szCs w:val="24"/>
        </w:rPr>
        <w:t xml:space="preserve">Organizational culture can be described as a complex set of beliefs, principles, expectations, and signs that determine the techniques for conducting business and identifying stakeholders in an organization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"Barney", "given" : "JB", "non-dropping-particle" : "", "parse-names" : false, "suffix" : "" } ], "container-title" : "Academy of management review\u200f", "id" : "ITEM-1", "issue" : "3", "issued" : { "date-parts" : [ [ "1986" ] ] }, "page" : "656-665", "title" : "Organizational culture: can it be a source of sustained competitive advantage?\u200f", "type" : "article-journal", "volume" : "11" }, "uris" : [ "http://www.mendeley.com/documents/?uuid=260471e1-4ff8-3aee-9975-94af0c8f717f" ] } ], "mendeley" : { "formattedCitation" : "(Barney, 1986)", "plainTextFormattedCitation" : "(Barney, 1986)", "previouslyFormattedCitation" : "(Barney, 1986)"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(Barney, 1986)</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Thus, in this context, culture refers to the creation of images and beliefs that explain, clarify, and provide legality to jobs and organizations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"DOI" : "10.1108/GM-01-2013-0005", "abstract" : "Purpose \u2013 The way work engagement is constructed and researched in literature is assumed, at least implicitly, to be gender-neutral where women and men have equal opportunity to demonstrate their engagement in the workplace. This review paper aims to integrate gender into the notion of work engagement in order to examine whether the notion of work engagement is gendered. Design/methodology/approach \u2013 The paper is based on a review of the literatures related to work engagement and gendered organisations. Findings \u2013 The paper proposes a conceptual framework to develop and explain the notion of gendered work engagement. It shows that work engagement is gendered concept as it is easier for men to demonstrate work engagement than for women. Originality/value \u2013 The paper investigates the gendered nature of work engagement which is an under-explored area.", "author" : [ { "dropping-particle" : "", "family" : "Banihani", "given" : "Muntaha", "non-dropping-particle" : "", "parse-names" : false, "suffix" : "" }, { "dropping-particle" : "", "family" : "Lewis", "given" : "Patricia", "non-dropping-particle" : "", "parse-names" : false, "suffix" : "" }, { "dropping-particle" : "", "family" : "Syed", "given" : "Jawad", "non-dropping-particle" : "", "parse-names" : false, "suffix" : "" } ], "container-title" : "Gender in Management: An International Journal", "id" : "ITEM-1", "issue" : "7", "issued" : { "date-parts" : [ [ "2013" ] ] }, "page" : "400-423", "title" : "Is work engagement gendered?", "type" : "article-journal", "volume" : "28" }, "uris" : [ "http://www.mendeley.com/documents/?uuid=555c920e-1638-3523-aeea-819997634c78" ] } ], "mendeley" : { "formattedCitation" : "(Banihani et al., 2013)", "plainTextFormattedCitation" : "(Banihani et al., 2013)", "previouslyFormattedCitation" : "(Banihani et al., 2013)"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(Banihani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w:t>
      </w:r>
      <w:r w:rsidRPr="00A351D4">
        <w:rPr>
          <w:rFonts w:ascii="Times New Roman" w:eastAsia="Calibri" w:hAnsi="Times New Roman" w:cs="Times New Roman"/>
          <w:color w:val="000000"/>
          <w:sz w:val="24"/>
          <w:szCs w:val="24"/>
        </w:rPr>
        <w:t xml:space="preserve"> 2013)</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"Soemaryani", "given" : "I", "non-dropping-particle" : "", "parse-names" : false, "suffix" : "" }, { "dropping-particle" : "", "family" : "Rakhmadini", "given" : "D", "non-dropping-particle" : "", "parse-names" : false, "suffix" : "" } ], "container-title" : "International Journal of Innovations in Business", "id" : "ITEM-1", "issue" : "4", "issued" : { "date-parts" : [ [ "2013" ] ] }, "page" : "350\u2013372", "title" : "Work Life Balance and Organizational Culture in Creating Engagement and Performance\u200f", "type" : "article-journal", "volume" : "2" }, "uris" : [ "http://www.mendeley.com/documents/?uuid=f281f93a-3b68-3925-8e4b-230898e40f04" ] } ], "mendeley" : { "formattedCitation" : "(Soemaryani &amp; Rakhmadini, 2013)", "manualFormatting" : "Soemaryani and Rakhmadini (2013)", "plainTextFormattedCitation" : "(Soemaryani &amp; Rakhmadini, 2013)", "previouslyFormattedCitation" : "(Soemaryani &amp; Rakhmadini, 2013)"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Soemaryani and Rakhmadini (2013)</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stated that organizational culture is what the employees observe, and that this observation generates the outlin</w:t>
      </w:r>
      <w:r w:rsidRPr="00A351D4">
        <w:rPr>
          <w:rFonts w:ascii="Times New Roman" w:hAnsi="Times New Roman"/>
          <w:color w:val="000000"/>
          <w:sz w:val="24"/>
        </w:rPr>
        <w:t>e</w:t>
      </w:r>
      <w:r w:rsidRPr="00A351D4">
        <w:rPr>
          <w:rFonts w:ascii="Times New Roman" w:eastAsia="Calibri" w:hAnsi="Times New Roman" w:cs="Times New Roman"/>
          <w:color w:val="000000"/>
          <w:sz w:val="24"/>
          <w:szCs w:val="24"/>
        </w:rPr>
        <w:t xml:space="preserve"> of opinions, values, and expectations. Hence, work environments and team and peer relations can be seen as the main sources of influence on employee engagement, which, in turn, has significant effects on worker performance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"Anitha", "given" : "J", "non-dropping-particle" : "", "parse-names" : false, "suffix" : "" } ], "container-title" : "International Journal of Productivity and Performance", "id" : "ITEM-1", "issue" : "3", "issued" : { "date-parts" : [ [ "2014" ] ] }, "page" : " 308\u2013323", "title" : "Determinants of employee engagement and their impact on employee performance\u200f", "type" : "article-journal", "volume" : "63" }, "uris" : [ "http://www.mendeley.com/documents/?uuid=523ccbee-2244-322c-950d-f83359a10332" ] } ], "mendeley" : { "formattedCitation" : "(Anitha, 2014)", "plainTextFormattedCitation" : "(Anitha, 2014)", "previouslyFormattedCitation" : "(Anitha, 2014)"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(Anitha, 2014)</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w:t>
      </w:r>
    </w:p>
    <w:p w14:paraId="6237BAAF" w14:textId="77777777" w:rsidR="00A351D4" w:rsidRPr="00A351D4" w:rsidRDefault="00A351D4" w:rsidP="00A351D4">
      <w:pPr>
        <w:spacing w:after="0" w:line="480" w:lineRule="auto"/>
        <w:jc w:val="both"/>
        <w:rPr>
          <w:rFonts w:ascii="Times New Roman" w:eastAsia="Calibri" w:hAnsi="Times New Roman" w:cs="Times New Roman"/>
          <w:color w:val="000000"/>
          <w:sz w:val="24"/>
          <w:szCs w:val="24"/>
        </w:rPr>
      </w:pPr>
    </w:p>
    <w:p w14:paraId="0F01ACFC" w14:textId="77777777" w:rsidR="00A351D4" w:rsidRPr="00A351D4" w:rsidRDefault="00A351D4" w:rsidP="00A351D4">
      <w:pPr>
        <w:spacing w:after="0" w:line="480" w:lineRule="auto"/>
        <w:jc w:val="both"/>
        <w:rPr>
          <w:rFonts w:ascii="Times New Roman" w:eastAsia="Calibri" w:hAnsi="Times New Roman" w:cs="Times New Roman"/>
          <w:color w:val="000000"/>
          <w:sz w:val="24"/>
          <w:szCs w:val="24"/>
        </w:rPr>
      </w:pPr>
      <w:r w:rsidRPr="00A351D4">
        <w:rPr>
          <w:rFonts w:ascii="Times New Roman" w:eastAsia="Calibri" w:hAnsi="Times New Roman" w:cs="Times New Roman"/>
          <w:color w:val="000000"/>
          <w:sz w:val="24"/>
          <w:szCs w:val="24"/>
        </w:rPr>
        <w:t xml:space="preserve">Once an engagement-friendly culture has been created, engagement will develop naturally, as employees – considered as the core of employee engagement – tend to employ their abilities more thoroughly once an appreciative culture has been created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"Mello e Souza Wildermuth", "given" : "C", "non-dropping-particle" : "de", "parse-names" : false, "suffix" : "" }, { "dropping-particle" : "", "family" : "Pauken", "given" : "PD", "non-dropping-particle" : "", "parse-names" : false, "suffix" : "" } ], "container-title" : "Industrial and commercial training", "id" : "ITEM-1", "issue" : "4", "issued" : { "date-parts" : [ [ "2008" ] ] }, "page" : "206-210", "title" : "A perfect match: decoding employee engagement\u2013Part II: engaging jobs and individuals\u200f", "type" : "article-journal", "volume" : "40" }, "uris" : [ "http://www.mendeley.com/documents/?uuid=a18eb4bd-8b0e-3c90-b9c7-7ef360cf3c98" ] }, { "id" : "ITEM-2", "itemData" : { "author" : [ { "dropping-particle" : "", "family" : "Halm", "given" : "B", "non-dropping-particle" : "", "parse-names" : false, "suffix" : "" } ], "container-title" : "in Healthcare: Conversations on Research and  Strategies ", "id" : "ITEM-2", "issued" : { "date-parts" : [ [ "2011" ] ] }, "page" : "77-96.\u200f", "title" : "Employee engagement: a prescription for organizational transformation\u200f", "type" : "article-journal" }, "uris" : [ "http://www.mendeley.com/documents/?uuid=f551efb8-d058-3dc9-b1b2-cd898578b748" ] }, { "id" : "ITEM-3", "itemData" : { "author" : [ { "dropping-particle" : "", "family" : "Sprangel", "given" : "J", "non-dropping-particle" : "", "parse-names" : false, "suffix" : "" }, { "dropping-particle" : "", "family" : "Stavros", "given" : "J", "non-dropping-particle" : "", "parse-names" : false, "suffix" : "" }, { "dropping-particle" : "", "family" : "Cole", "given" : "M", "non-dropping-particle" : "", "parse-names" : false, "suffix" : "" } ], "container-title" : "International Journal of Training and Development\u200f", "id" : "ITEM-3", "issue" : "1", "issued" : { "date-parts" : [ [ "2011" ] ] }, "page" : "39-57", "title" : "Creating sustainable relationships using the strengths, opportunities, aspirations and results framework, trust, and environmentalism: a research\u2010based case study\u200f", "type" : "article-journal", "volume" : "15" }, "uris" : [ "http://www.mendeley.com/documents/?uuid=cad4eb42-438f-33c6-a706-986d7e0a1ced" ] } ], "mendeley" : { "formattedCitation" : "(de Mello e Souza Wildermuth &amp; Pauken, 2008; Halm, 2011; Sprangel, Stavros, &amp; Cole, 2011)", "manualFormatting" : "(De Mello &amp; Pauken, 2008; Halm, 2011; Sprangel et al., 2011)", "plainTextFormattedCitation" : "(de Mello e Souza Wildermuth &amp; Pauken, 2008; Halm, 2011; Sprangel, Stavros, &amp; Cole, 2011)", "previouslyFormattedCitation" : "(de Mello e Souza Wildermuth &amp; Pauken, 2008; Halm, 2011; Sprangel, Stavros, &amp; Cole, 2011)"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(De Mello and Pauken, 2008; Halm, 2011; Sprangel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w:t>
      </w:r>
      <w:r w:rsidRPr="00A351D4">
        <w:rPr>
          <w:rFonts w:ascii="Times New Roman" w:eastAsia="Calibri" w:hAnsi="Times New Roman" w:cs="Times New Roman"/>
          <w:color w:val="000000"/>
          <w:sz w:val="24"/>
          <w:szCs w:val="24"/>
        </w:rPr>
        <w:t xml:space="preserve"> 2011)</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Likewise,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"Soemaryani", "given" : "I", "non-dropping-particle" : "", "parse-names" : false, "suffix" : "" }, { "dropping-particle" : "", "family" : "Rakhmadini", "given" : "D", "non-dropping-particle" : "", "parse-names" : false, "suffix" : "" } ], "container-title" : "International Journal of Innovations in Business", "id" : "ITEM-1", "issue" : "4", "issued" : { "date-parts" : [ [ "2013" ] ] }, "page" : "350\u2013372", "title" : "Work Life Balance and Organizational Culture in Creating Engagement and Performance\u200f", "type" : "article-journal", "volume" : "2" }, "uris" : [ "http://www.mendeley.com/documents/?uuid=f281f93a-3b68-3925-8e4b-230898e40f04" ] } ], "mendeley" : { "formattedCitation" : "(Soemaryani &amp; Rakhmadini, 2013)", "manualFormatting" : "Soemaryani and Rakhmadini (2013)", "plainTextFormattedCitation" : "(Soemaryani &amp; Rakhmadini, 2013)", "previouslyFormattedCitation" : "(Soemaryani &amp; Rakhmadini, 2013)"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Soemaryani and Rakhmadini (2013)</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found that when organizations encourage and reward their employees for high performance, this affects social relations, organizational performance, and employee engagement. A highly engaged culture often: provides employees with clear expectations and encourages them to achieve goals; emphasizes</w:t>
      </w:r>
      <w:r w:rsidRPr="00A351D4">
        <w:rPr>
          <w:rFonts w:cs="Times New Roman"/>
          <w:color w:val="000000"/>
          <w:sz w:val="24"/>
          <w:szCs w:val="24"/>
        </w:rPr>
        <w:t xml:space="preserve"> </w:t>
      </w:r>
      <w:r w:rsidRPr="00A351D4">
        <w:rPr>
          <w:rFonts w:ascii="Times New Roman" w:eastAsia="Calibri" w:hAnsi="Times New Roman" w:cs="Times New Roman"/>
          <w:color w:val="000000"/>
          <w:sz w:val="24"/>
          <w:szCs w:val="24"/>
        </w:rPr>
        <w:t>the</w:t>
      </w:r>
      <w:r w:rsidRPr="00A351D4">
        <w:rPr>
          <w:rFonts w:ascii="Times New Roman" w:hAnsi="Times New Roman"/>
          <w:color w:val="000000"/>
          <w:sz w:val="24"/>
        </w:rPr>
        <w:t xml:space="preserve"> significance</w:t>
      </w:r>
      <w:r w:rsidRPr="00A351D4">
        <w:rPr>
          <w:rFonts w:ascii="Times New Roman" w:eastAsia="Calibri" w:hAnsi="Times New Roman" w:cs="Times New Roman"/>
          <w:color w:val="000000"/>
          <w:sz w:val="24"/>
          <w:szCs w:val="24"/>
        </w:rPr>
        <w:t xml:space="preserve"> of effective person-job fit and attempts to achieve it; recognizes employee needs and offers career development opportunities; and has a strong two-way feedback flow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"Joyner", "given" : "FF", "non-dropping-particle" : "", "parse-names" : false, "suffix" : "" } ], "container-title" : "Journal of Applied Business Research\u200f", "id" : "ITEM-1", "issue" : "3", "issued" : { "date-parts" : [ [ "2015" ] ] }, "page" : "1131", "title" : "Bridging the knowing/Doing gap to create high engagement work cultures\u200f", "type" : "article-journal", "volume" : "31" }, "uris" : [ "http://www.mendeley.com/documents/?uuid=7042d882-b530-3158-bd85-aef1883ed2bc" ] } ], "mendeley" : { "formattedCitation" : "(Joyner, 2015)", "plainTextFormattedCitation" : "(Joyner, 2015)", "previouslyFormattedCitation" : "(Joyner, 2015)"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(Joyner, 2015)</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w:t>
      </w:r>
    </w:p>
    <w:p w14:paraId="4E55F81E" w14:textId="77777777" w:rsidR="00A351D4" w:rsidRPr="00A351D4" w:rsidRDefault="00A351D4" w:rsidP="00A351D4">
      <w:pPr>
        <w:spacing w:after="0" w:line="480" w:lineRule="auto"/>
        <w:jc w:val="both"/>
        <w:rPr>
          <w:rFonts w:ascii="Times New Roman" w:eastAsia="Calibri" w:hAnsi="Times New Roman" w:cs="Times New Roman"/>
          <w:color w:val="000000"/>
          <w:sz w:val="24"/>
          <w:szCs w:val="24"/>
        </w:rPr>
      </w:pPr>
    </w:p>
    <w:p w14:paraId="531C760E" w14:textId="77777777" w:rsidR="00A351D4" w:rsidRPr="00A351D4" w:rsidRDefault="00A351D4" w:rsidP="00A351D4">
      <w:pPr>
        <w:spacing w:after="0" w:line="480" w:lineRule="auto"/>
        <w:jc w:val="both"/>
        <w:rPr>
          <w:rFonts w:ascii="Times New Roman" w:eastAsia="Calibri" w:hAnsi="Times New Roman" w:cs="Times New Roman"/>
          <w:color w:val="000000"/>
          <w:sz w:val="24"/>
          <w:szCs w:val="24"/>
        </w:rPr>
      </w:pPr>
      <w:r w:rsidRPr="00A351D4">
        <w:rPr>
          <w:rFonts w:ascii="Times New Roman" w:eastAsia="Calibri" w:hAnsi="Times New Roman" w:cs="Times New Roman"/>
          <w:color w:val="000000"/>
          <w:sz w:val="24"/>
          <w:szCs w:val="24"/>
        </w:rPr>
        <w:t xml:space="preserve">In recent years, employees have been required to </w:t>
      </w:r>
      <w:r w:rsidRPr="00A351D4">
        <w:rPr>
          <w:rFonts w:ascii="Times New Roman" w:hAnsi="Times New Roman"/>
          <w:color w:val="000000"/>
          <w:sz w:val="24"/>
        </w:rPr>
        <w:t>develop</w:t>
      </w:r>
      <w:r w:rsidRPr="00A351D4">
        <w:rPr>
          <w:rFonts w:ascii="Times New Roman" w:eastAsia="Calibri" w:hAnsi="Times New Roman" w:cs="Times New Roman"/>
          <w:color w:val="000000"/>
          <w:sz w:val="24"/>
          <w:szCs w:val="24"/>
        </w:rPr>
        <w:t xml:space="preserve"> their capabilities to accommodate the new work demands of a more diverse workforce, borderless careers, and diverse cultures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"Tladinyane", "given" : "R", "non-dropping-particle" : "", "parse-names" : false, "suffix" : "" }, { "dropping-particle" : "Van der", "family" : "Merwe", "given" : "M", "non-dropping-particle" : "", "parse-names" : false, "suffix" : "" } ], "container-title" : "SA Journal of Human Resource Management", "id" : "ITEM-1", "issue" : "1", "issued" : { "date-parts" : [ [ "2016" ] ] }, "page" : "9-pages", "title" : "Career adaptability and employee engagement of adults employed in an insurance company: An exploratory study\u200f", "type" : "article-journal", "volume" : "14" }, "uris" : [ "http://www.mendeley.com/documents/?uuid=6976062d-bf3c-3f61-89c6-eb67f67384ab" ] } ], "mendeley" : { "formattedCitation" : "(Tladinyane &amp; Merwe, 2016)", "plainTextFormattedCitation" : "(Tladinyane &amp; Merwe, 2016)", "previouslyFormattedCitation" : "(Tladinyane &amp; Merwe, 2016)"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(Tladinyane and Merwe, 2016)</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During organizational growth, and especially if the organization is undertaking unclear levels of change, </w:t>
      </w:r>
      <w:r w:rsidRPr="00A351D4">
        <w:rPr>
          <w:rFonts w:ascii="Times New Roman" w:hAnsi="Times New Roman"/>
          <w:color w:val="000000"/>
          <w:sz w:val="24"/>
        </w:rPr>
        <w:t>that activity</w:t>
      </w:r>
      <w:r w:rsidRPr="00A351D4">
        <w:rPr>
          <w:rFonts w:ascii="Times New Roman" w:eastAsia="Calibri" w:hAnsi="Times New Roman" w:cs="Times New Roman"/>
          <w:color w:val="000000"/>
          <w:sz w:val="24"/>
          <w:szCs w:val="24"/>
        </w:rPr>
        <w:t xml:space="preserve"> leads to sweating assets</w:t>
      </w:r>
      <w:r w:rsidRPr="00A351D4">
        <w:rPr>
          <w:rFonts w:ascii="Times New Roman" w:hAnsi="Times New Roman"/>
          <w:color w:val="000000"/>
          <w:sz w:val="24"/>
        </w:rPr>
        <w:t>, compared to</w:t>
      </w:r>
      <w:r w:rsidRPr="00A351D4">
        <w:rPr>
          <w:rFonts w:ascii="Times New Roman" w:eastAsia="Calibri" w:hAnsi="Times New Roman" w:cs="Times New Roman"/>
          <w:color w:val="000000"/>
          <w:sz w:val="24"/>
          <w:szCs w:val="24"/>
        </w:rPr>
        <w:t xml:space="preserve"> </w:t>
      </w:r>
      <w:r w:rsidRPr="00A351D4">
        <w:rPr>
          <w:rFonts w:ascii="Times New Roman" w:hAnsi="Times New Roman"/>
          <w:color w:val="000000"/>
          <w:sz w:val="24"/>
        </w:rPr>
        <w:t>adjusting</w:t>
      </w:r>
      <w:r w:rsidRPr="00A351D4">
        <w:rPr>
          <w:rFonts w:ascii="Times New Roman" w:eastAsia="Calibri" w:hAnsi="Times New Roman" w:cs="Times New Roman"/>
          <w:color w:val="000000"/>
          <w:sz w:val="24"/>
          <w:szCs w:val="24"/>
        </w:rPr>
        <w:t xml:space="preserve"> HR practices or improving employee engagement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"Keeble-Ramsay", "given" : "D", "non-dropping-particle" : "", "parse-names" : false, "suffix" : "" }, { "dropping-particle" : "", "family" : "Armitage", "given" : "A", "non-dropping-particle" : "", "parse-names" : false, "suffix" : "" } ], "container-title" : "Journal of Workplace Learning", "id" : "ITEM-1", "issue" : "3/4", "issued" : { "date-parts" : [ [ "2014" ] ] }, "page" : "217-231", "title" : "HRD challenges when faced by disengaged UK workers\u200f", "type" : "article-journal", "volume" : "26" }, "uris" : [ "http://www.mendeley.com/documents/?uuid=0e91e110-f8f9-3d57-83cc-1b007aad584a" ] } ], "mendeley" : { "formattedCitation" : "(Keeble-Ramsay &amp; Armitage, 2014)", "plainTextFormattedCitation" : "(Keeble-Ramsay &amp; Armitage, 2014)", "previouslyFormattedCitation" : "(Keeble-Ramsay &amp; Armitage, 2014)"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(Keeble-Ramsay and Armitage, 2014)</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"Knowles", "given" : "ES", "non-dropping-particle" : "", "parse-names" : false, "suffix" : "" }, { "dropping-particle" : "", "family" : "Linn", "given" : "JA", "non-dropping-particle" : "", "parse-names" : false, "suffix" : "" } ], "edition" : "Eds", "id" : "ITEM-1", "issued" : { "date-parts" : [ [ "2004" ] ] }, "publisher" : "Psychology Press", "publisher-place" : "UK", "title" : "Resistance and persuasion\u200f", "type" : "book" }, "uris" : [ "http://www.mendeley.com/documents/?uuid=49f88ce0-05d6-333f-8ff8-e045c500a97b" ] } ], "mendeley" : { "formattedCitation" : "(Knowles &amp; Linn, 2004)", "manualFormatting" : "Knowles and Linn (2004)", "plainTextFormattedCitation" : "(Knowles &amp; Linn, 2004)", "previouslyFormattedCitation" : "(Knowles &amp; Linn, 2004)"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Knowles and Linn (2004)</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w:t>
      </w:r>
      <w:r w:rsidRPr="00A351D4">
        <w:rPr>
          <w:rFonts w:ascii="Times New Roman" w:hAnsi="Times New Roman"/>
          <w:color w:val="000000"/>
          <w:sz w:val="24"/>
        </w:rPr>
        <w:t>anticipated</w:t>
      </w:r>
      <w:r w:rsidRPr="00A351D4">
        <w:rPr>
          <w:rFonts w:ascii="Times New Roman" w:eastAsia="Calibri" w:hAnsi="Times New Roman" w:cs="Times New Roman"/>
          <w:color w:val="000000"/>
          <w:sz w:val="24"/>
          <w:szCs w:val="24"/>
        </w:rPr>
        <w:t xml:space="preserve"> that resistance to change could be considered a valuable asset for engagement and strengthening the change process. Resistance could energize the search for options or techniques to resolve conflicting perspectives on the proposed change. It could, thus, be the impetus for innovation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"DOI" : "10.1108/AAAJ-05-2014-1692", "author" : [ { "dropping-particle" : "", "family" : "Dyball", "given" : "Maria Cadiz", "non-dropping-particle" : "", "parse-names" : false, "suffix" : "" }, { "dropping-particle" : "", "family" : "Wang", "given" : "Andy F.", "non-dropping-particle" : "", "parse-names" : false, "suffix" : "" }, { "dropping-particle" : "", "family" : "Wright", "given" : "Sue", "non-dropping-particle" : "", "parse-names" : false, "suffix" : "" } ], "container-title" : "Accounting, Auditing &amp; Accountability Journal", "id" : "ITEM-1", "issue" : "1", "issued" : { "date-parts" : [ [ "2015", "1", "19" ] ] }, "page" : "69-101", "title" : "(Dis)engaging with sustainability: evidence from an Australian business faculty", "type" : "article-journal", "volume" : "28" }, "uris" : [ "http://www.mendeley.com/documents/?uuid=4f003c41-821a-3718-8f9f-ac2cb1b926ae" ] } ], "mendeley" : { "formattedCitation" : "(Dyball et al., 2015)", "plainTextFormattedCitation" : "(Dyball et al., 2015)", "previouslyFormattedCitation" : "(Dyball et al., 2015)"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(Dyball </w:t>
      </w:r>
      <w:r w:rsidRPr="00A351D4">
        <w:rPr>
          <w:rFonts w:ascii="Times New Roman" w:hAnsi="Times New Roman"/>
          <w:color w:val="000000"/>
          <w:sz w:val="24"/>
        </w:rPr>
        <w:t>et al.</w:t>
      </w:r>
      <w:r w:rsidRPr="00A351D4">
        <w:rPr>
          <w:rFonts w:ascii="Times New Roman" w:eastAsia="Calibri" w:hAnsi="Times New Roman" w:cs="Times New Roman"/>
          <w:i/>
          <w:color w:val="000000"/>
          <w:sz w:val="24"/>
          <w:szCs w:val="24"/>
        </w:rPr>
        <w:t>,</w:t>
      </w:r>
      <w:r w:rsidRPr="00A351D4">
        <w:rPr>
          <w:rFonts w:ascii="Times New Roman" w:eastAsia="Calibri" w:hAnsi="Times New Roman" w:cs="Times New Roman"/>
          <w:color w:val="000000"/>
          <w:sz w:val="24"/>
          <w:szCs w:val="24"/>
        </w:rPr>
        <w:t xml:space="preserve"> 2015)</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Limited research has studied the impact of career adaptability on employee engagement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"Tladinyane", "given" : "R", "non-dropping-particle" : "", "parse-names" : false, "suffix" : "" }, { "dropping-particle" : "Van der", "family" : "Merwe", "given" : "M", "non-dropping-particle" : "", "parse-names" : false, "suffix" : "" } ], "container-title" : "SA Journal of Human Resource Management", "id" : "ITEM-1", "issue" : "1", "issued" : { "date-parts" : [ [ "2016" ] ] }, "page" : "9-pages", "title" : "Career adaptability and employee engagement of adults employed in an insurance company: An exploratory study\u200f", "type" : "article-journal", "volume" : "14" }, "uris" : [ "http://www.mendeley.com/documents/?uuid=6976062d-bf3c-3f61-89c6-eb67f67384ab" ] } ], "mendeley" : { "formattedCitation" : "(Tladinyane &amp; Merwe, 2016)", "plainTextFormattedCitation" : "(Tladinyane &amp; Merwe, 2016)", "previouslyFormattedCitation" : "(Tladinyane &amp; Merwe, 2016)"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(Tladinyane and Merwe, 2016)</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"Boone", "given" : "JB", "non-dropping-particle" : "", "parse-names" : false, "suffix" : "" } ], "container-title" : "Information Management and Business Review", "id" : "ITEM-1", "issue" : "7", "issued" : { "date-parts" : [ [ "2012" ] ] }, "page" : "402\u2013408", "title" : "Improving employee engagement: Making the case for planned organizational change using the Burke-Litwin model of organizational performance and change\u200f", "type" : "article-journal", "volume" : "4" }, "uris" : [ "http://www.mendeley.com/documents/?uuid=ca8cc59d-759d-39a8-9677-c96ee7167200" ] } ], "mendeley" : { "formattedCitation" : "(Boone, 2012)", "manualFormatting" : "Boone ( 2012)", "plainTextFormattedCitation" : "(Boone, 2012)", "previouslyFormattedCitation" : "(Boone, 2012)"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Boone (2012)</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claimed that the effective execution of change requires sincere commitment on the part of employees and management, as resistance to change can slow or disrupt the change initiative. However, where employees perceive change as positive, they more willingly shift from a system of competitive interactions to a teamwork style categorized by cooperative working relations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"Bateman", "given" : "T.", "non-dropping-particle" : "", "parse-names" : false, "suffix" : "" }, { "dropping-particle" : "", "family" : "Snell", "given" : "S.", "non-dropping-particle" : "", "parse-names" : false, "suffix" : "" } ], "edition" : "(Eds.)", "id" : "ITEM-1", "issued" : { "date-parts" : [ [ "2009" ] ] }, "publisher" : "McGraw-Hill.", "publisher-place" : "New York", "title" : "Management", "type" : "book" }, "uris" : [ "http://www.mendeley.com/documents/?uuid=2811edd2-6d95-363d-8ef2-85a1e7fd9f1e" ] } ], "mendeley" : { "formattedCitation" : "(Bateman &amp; Snell, 2009)", "plainTextFormattedCitation" : "(Bateman &amp; Snell, 2009)", "previouslyFormattedCitation" : "(Bateman &amp; Snell, 2009)"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(Bateman and Snell, 2009)</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Thus, as work systems drive behaviors, organizational culture must ensure that employees are engaged, which will lead to organizational improvement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"abstract" : "T he work of managers and employees has increased in complexity due to globalization, a faster work and life pace, and instability in the world's economy. At the same time, the need for employ-ees to be engaged in their work has also increased. When they handle the complexity of factors thrown at them, engaged employees, by default, will innovate and improve ways of doing the work. As described by Wikipedia, \" An 'engaged employee' is one who is fully involved in, and enthusiastic about the work, and thus will act in a way that furthers their organization's interests. \" 1 Managers, when asked, say that employee engagement is a must for the survival of their companies. Employees report that they want to be engaged in their work and also feel that if people are not engaged in the work, work and work-life suffer. When either managers or employees are asked how to achieve employee engage-ment, the responses are lost in a sea of psychological babble and blame for incom-petent management or lazy employees. This article illustrates that achiev-ing employee engagement is a systems solution. It can arise from adjustments to how the work is assigned and moni-tored and the placement of the right people into the right positions, with the right accountability. Creating a system that drives needed innovation and allows people to make progress on their work generates a reinforc-ing loop of innovation and progress. This leads to increased perception of competence, which actually increases competence. Greater competency gener-ates autonomy in completing the work and increased engagement with the work and the company.", "author" : [ { "dropping-particle" : "", "family" : "Cardus", "given" : "Michael", "non-dropping-particle" : "", "parse-names" : false, "suffix" : "" } ], "container-title" : ". The Journal for Quality and Participation", "id" : "ITEM-1", "issue" : "2", "issued" : { "date-parts" : [ [ "2013" ] ] }, "page" : "28", "title" : "The Five Levers of Employee Engagement", "type" : "article-journal", "volume" : "36" }, "uris" : [ "http://www.mendeley.com/documents/?uuid=27c31ca9-2106-3209-865e-88403bf2c97c" ] } ], "mendeley" : { "formattedCitation" : "(Cardus, 2013)", "plainTextFormattedCitation" : "(Cardus, 2013)", "previouslyFormattedCitation" : "(Cardus, 2013)"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(Cardus, 2013)</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w:t>
      </w:r>
    </w:p>
    <w:p w14:paraId="05E9EB27" w14:textId="77777777" w:rsidR="00A351D4" w:rsidRPr="00A351D4" w:rsidRDefault="00A351D4" w:rsidP="00A351D4">
      <w:pPr>
        <w:spacing w:after="0" w:line="480" w:lineRule="auto"/>
        <w:jc w:val="both"/>
        <w:rPr>
          <w:rFonts w:ascii="Times New Roman" w:eastAsia="Calibri" w:hAnsi="Times New Roman" w:cs="Times New Roman"/>
          <w:color w:val="000000"/>
          <w:sz w:val="24"/>
          <w:szCs w:val="24"/>
        </w:rPr>
      </w:pPr>
    </w:p>
    <w:p w14:paraId="79EEF881" w14:textId="77777777" w:rsidR="00A351D4" w:rsidRPr="00A351D4" w:rsidRDefault="00A351D4" w:rsidP="00A351D4">
      <w:pPr>
        <w:spacing w:after="0" w:line="480" w:lineRule="auto"/>
        <w:jc w:val="both"/>
        <w:rPr>
          <w:rFonts w:ascii="Times New Roman" w:eastAsia="Calibri" w:hAnsi="Times New Roman" w:cs="Times New Roman"/>
          <w:color w:val="000000"/>
          <w:sz w:val="24"/>
          <w:szCs w:val="24"/>
        </w:rPr>
      </w:pPr>
      <w:r w:rsidRPr="00A351D4">
        <w:rPr>
          <w:rFonts w:ascii="Times New Roman" w:eastAsia="Calibri" w:hAnsi="Times New Roman" w:cs="Times New Roman"/>
          <w:color w:val="000000"/>
          <w:sz w:val="24"/>
          <w:szCs w:val="24"/>
        </w:rPr>
        <w:t xml:space="preserve">Improving </w:t>
      </w:r>
      <w:r w:rsidRPr="00A351D4">
        <w:rPr>
          <w:rFonts w:ascii="Times New Roman" w:hAnsi="Times New Roman"/>
          <w:color w:val="000000"/>
          <w:sz w:val="24"/>
        </w:rPr>
        <w:t>the work relationship between employees and managers</w:t>
      </w:r>
      <w:r w:rsidRPr="00A351D4">
        <w:rPr>
          <w:rFonts w:ascii="Times New Roman" w:eastAsia="Calibri" w:hAnsi="Times New Roman" w:cs="Times New Roman"/>
          <w:color w:val="000000"/>
          <w:sz w:val="24"/>
          <w:szCs w:val="24"/>
        </w:rPr>
        <w:t xml:space="preserve"> and work-life balance through training courses cannot create an engagement environment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"Keeble-Ramsay", "given" : "D", "non-dropping-particle" : "", "parse-names" : false, "suffix" : "" }, { "dropping-particle" : "", "family" : "Armitage", "given" : "A", "non-dropping-particle" : "", "parse-names" : false, "suffix" : "" } ], "container-title" : "Journal of Workplace Learning", "id" : "ITEM-1", "issue" : "3/4", "issued" : { "date-parts" : [ [ "2014" ] ] }, "page" : "217-231", "title" : "HRD challenges when faced by disengaged UK workers\u200f", "type" : "article-journal", "volume" : "26" }, "uris" : [ "http://www.mendeley.com/documents/?uuid=0e91e110-f8f9-3d57-83cc-1b007aad584a" ] } ], "mendeley" : { "formattedCitation" : "(Keeble-Ramsay &amp; Armitage, 2014)", "plainTextFormattedCitation" : "(Keeble-Ramsay &amp; Armitage, 2014)", "previouslyFormattedCitation" : "(Keeble-Ramsay &amp; Armitage, 2014)"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(Keeble-Ramsay and Armitage, 2014)</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Raines (2011) found that during organizational change, engaged employees were five times less likely to feel Secure in their jobs compared to disengaged employees, who were seven times less likely to Secure in their jobs In addition, change can positively impact motivation and employee engagement, whereas a bureaucratic organizational culture can negatively impact engagement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"Pueschel", "given" : "A.", "non-dropping-particle" : "", "parse-names" : false, "suffix" : "" } ], "id" : "ITEM-1", "issued" : { "date-parts" : [ [ "2005" ] ] }, "publisher" : "Robert Morris University", "title" : "The effect of imposed organizational culture change on the productivity, employee satisfaction and quality of life of both work leaders and work groups within a learning organization", "type" : "thesis" }, "uris" : [ "http://www.mendeley.com/documents/?uuid=cd7b5af3-43c5-4c1e-976e-fe889c37a6dc" ] } ], "mendeley" : { "formattedCitation" : "(Pueschel, 2005)", "plainTextFormattedCitation" : "(Pueschel, 2005)", "previouslyFormattedCitation" : "(Pueschel, 2005)"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(Pueschel, 2005)</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Although bureaucratic organizations can offer employees the chance to be creative during the decision-making process, employees in these organizations tend not to perform beyond their specified role behaviors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"Aghaz", "given" : "A", "non-dropping-particle" : "", "parse-names" : false, "suffix" : "" }, { "dropping-particle" : "", "family" : "Tarighian", "given" : "A", "non-dropping-particle" : "", "parse-names" : false, "suffix" : "" } ], "container-title" : "Iranian Journal of Management Studies", "id" : "ITEM-1", "issue" : "4", "issued" : { "date-parts" : [ [ "2017" ] ] }, "page" : "829-853", "title" : "Employee engagement and two types of bureaucracy: An investigation into the top-four Iranian universities\u200f", "type" : "article-journal", "volume" : "9" }, "uris" : [ "http://www.mendeley.com/documents/?uuid=5f4181cc-ac06-31a6-a8b1-feb587d74241" ] } ], "mendeley" : { "formattedCitation" : "(Aghaz &amp; Tarighian, 2017)", "plainTextFormattedCitation" : "(Aghaz &amp; Tarighian, 2017)", "previouslyFormattedCitation" : "(Aghaz &amp; Tarighian, 2017)"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(Aghaz and Tarighian, 2017)</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w:t>
      </w:r>
    </w:p>
    <w:p w14:paraId="5FC055B0"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color w:val="000000"/>
          <w:sz w:val="24"/>
          <w:szCs w:val="24"/>
        </w:rPr>
      </w:pPr>
    </w:p>
    <w:p w14:paraId="70A41F45"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color w:val="000000"/>
          <w:sz w:val="24"/>
          <w:szCs w:val="24"/>
        </w:rPr>
      </w:pP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"DOI" : "10.1111/j.1467-8551.2011.00797.x", "author" : [ { "dropping-particle" : "", "family" : "Janasz", "given" : "Suzanne", "non-dropping-particle" : "", "parse-names" : false, "suffix" : "" }, { "dropping-particle" : "", "family" : "Forret", "given" : "Monica", "non-dropping-particle" : "", "parse-names" : false, "suffix" : "" }, { "dropping-particle" : "", "family" : "Haack", "given" : "Debra", "non-dropping-particle" : "", "parse-names" : false, "suffix" : "" }, { "dropping-particle" : "", "family" : "Jonsen", "given" : "Karsten", "non-dropping-particle" : "", "parse-names" : false, "suffix" : "" } ], "container-title" : "British Journal of Management", "id" : "ITEM-1", "issue" : "2", "issued" : { "date-parts" : [ [ "2013", "6" ] ] }, "page" : "191-210", "title" : "Family Status and Work Attitudes: An Investigation in a Professional Services Firm", "type" : "article-journal", "volume" : "24" }, "uris" : [ "http://www.mendeley.com/documents/?uuid=560c1719-5ff0-3ea3-9705-4ee9d85c63b7" ] } ], "mendeley" : { "formattedCitation" : "(Janasz, Forret, Haack, &amp; Jonsen, 2013)", "manualFormatting" : " Janasz et al. (2013)", "plainTextFormattedCitation" : "(Janasz, Forret, Haack, &amp; Jonsen, 2013)", "previouslyFormattedCitation" : "(Janasz, Forret, Haack, &amp; Jonsen, 2013)"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 xml:space="preserve">Janasz </w:t>
      </w:r>
      <w:r w:rsidRPr="00A351D4">
        <w:rPr>
          <w:rFonts w:ascii="Times New Roman" w:hAnsi="Times New Roman"/>
          <w:color w:val="000000"/>
          <w:sz w:val="24"/>
        </w:rPr>
        <w:t>et al.</w:t>
      </w:r>
      <w:r w:rsidRPr="00A351D4">
        <w:rPr>
          <w:rFonts w:ascii="Times New Roman" w:eastAsia="Calibri" w:hAnsi="Times New Roman" w:cs="Times New Roman"/>
          <w:color w:val="000000"/>
          <w:sz w:val="24"/>
          <w:szCs w:val="24"/>
        </w:rPr>
        <w:t xml:space="preserve"> (2013)</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suggested that moving toward a more family-friendly work environment might raise feelings of inequity among people without families, possibly contributing, thereby, to low job satisfaction and lower work performance.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"Bhuvanaiah", "given" : "T", "non-dropping-particle" : "", "parse-names" : false, "suffix" : "" }, { "dropping-particle" : "", "family" : "Raya", "given" : "RP", "non-dropping-particle" : "", "parse-names" : false, "suffix" : "" } ], "container-title" : "journal of Indian Management", "id" : "ITEM-1", "issue" : "4", "issued" : { "date-parts" : [ [ "2014" ] ] }, "page" : "61", "title" : "Employee engagement: key to organizational success\u200f", "type" : "article-journal", "volume" : "11" }, "uris" : [ "http://www.mendeley.com/documents/?uuid=ad9e4ca7-efb4-3d92-8c27-7ea31b9210ff" ] } ], "mendeley" : { "formattedCitation" : "(Bhuvanaiah &amp; Raya, 2014)", "manualFormatting" : "Bhuvanaiah and Raya  (2014)", "plainTextFormattedCitation" : "(Bhuvanaiah &amp; Raya, 2014)", "previouslyFormattedCitation" : "(Bhuvanaiah &amp; Raya, 2014)"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Bhuvanaiah and Raya (2014)</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concluded that future research should focus on the indirect influence of organizational culture, even though it might not directly impact engagement. Nevertheless, it can be inferred from the literature overall that a culture characterized by lack of cooperation could result in a steady decline in employee engagement levels </w:t>
      </w:r>
      <w:r w:rsidRPr="00A351D4">
        <w:rPr>
          <w:rFonts w:ascii="Times New Roman" w:eastAsia="Calibri" w:hAnsi="Times New Roman" w:cs="Times New Roman"/>
          <w:color w:val="000000"/>
          <w:sz w:val="24"/>
          <w:szCs w:val="24"/>
        </w:rPr>
        <w:fldChar w:fldCharType="begin" w:fldLock="1"/>
      </w:r>
      <w:r w:rsidRPr="00A351D4">
        <w:rPr>
          <w:rFonts w:ascii="Times New Roman" w:eastAsia="Calibri" w:hAnsi="Times New Roman" w:cs="Times New Roman"/>
          <w:color w:val="000000"/>
          <w:sz w:val="24"/>
          <w:szCs w:val="24"/>
        </w:rPr>
        <w:instrText>ADDIN CSL_CITATION { "citationItems" : [ { "id" : "ITEM-1", "itemData" : { "author" : [ { "dropping-particle" : "", "family" : "AlMehrzi", "given" : "N.", "non-dropping-particle" : "", "parse-names" : false, "suffix" : "" }, { "dropping-particle" : "", "family" : "Singh", "given" : "S Kumar", "non-dropping-particle" : "", "parse-names" : false, "suffix" : "" } ], "container-title" : "International Journal of Productivity and Performance Management", "id" : "ITEM-1", "issue" : "6", "issued" : { "date-parts" : [ [ "2016" ] ] }, "page" : "831-843", "title" : "Competing through employee engagement: a proposed framework\u200f", "type" : "article-journal", "volume" : "65" }, "uris" : [ "http://www.mendeley.com/documents/?uuid=b5531271-2cac-3f6c-a80b-d3b09d62be70" ] } ], "mendeley" : { "formattedCitation" : "(AlMehrzi &amp; Singh, 2016)", "plainTextFormattedCitation" : "(AlMehrzi &amp; Singh, 2016)", "previouslyFormattedCitation" : "(AlMehrzi &amp; Singh, 2016)" }, "properties" : { "noteIndex" : 0 }, "schema" : "https://github.com/citation-style-language/schema/raw/master/csl-citation.json" }</w:instrText>
      </w:r>
      <w:r w:rsidRPr="00A351D4">
        <w:rPr>
          <w:rFonts w:ascii="Times New Roman" w:eastAsia="Calibri" w:hAnsi="Times New Roman" w:cs="Times New Roman"/>
          <w:color w:val="000000"/>
          <w:sz w:val="24"/>
          <w:szCs w:val="24"/>
        </w:rPr>
        <w:fldChar w:fldCharType="separate"/>
      </w:r>
      <w:r w:rsidRPr="00A351D4">
        <w:rPr>
          <w:rFonts w:ascii="Times New Roman" w:eastAsia="Calibri" w:hAnsi="Times New Roman" w:cs="Times New Roman"/>
          <w:color w:val="000000"/>
          <w:sz w:val="24"/>
          <w:szCs w:val="24"/>
        </w:rPr>
        <w:t>(Al Mehrzi and Singh, 2016)</w:t>
      </w:r>
      <w:r w:rsidRPr="00A351D4">
        <w:rPr>
          <w:rFonts w:ascii="Times New Roman" w:eastAsia="Calibri" w:hAnsi="Times New Roman" w:cs="Times New Roman"/>
          <w:color w:val="000000"/>
          <w:sz w:val="24"/>
          <w:szCs w:val="24"/>
        </w:rPr>
        <w:fldChar w:fldCharType="end"/>
      </w:r>
      <w:r w:rsidRPr="00A351D4">
        <w:rPr>
          <w:rFonts w:ascii="Times New Roman" w:eastAsia="Calibri" w:hAnsi="Times New Roman" w:cs="Times New Roman"/>
          <w:color w:val="000000"/>
          <w:sz w:val="24"/>
          <w:szCs w:val="24"/>
        </w:rPr>
        <w:t xml:space="preserve">. </w:t>
      </w:r>
    </w:p>
    <w:p w14:paraId="63508E34" w14:textId="77777777" w:rsidR="00A351D4" w:rsidRPr="00A351D4" w:rsidRDefault="00A351D4" w:rsidP="00A351D4">
      <w:pPr>
        <w:spacing w:after="0" w:line="480" w:lineRule="auto"/>
        <w:rPr>
          <w:rFonts w:ascii="Times New Roman" w:hAnsi="Times New Roman" w:cs="Times New Roman"/>
          <w:sz w:val="24"/>
          <w:szCs w:val="24"/>
        </w:rPr>
      </w:pPr>
    </w:p>
    <w:p w14:paraId="246C4FB6" w14:textId="77777777" w:rsidR="00A351D4" w:rsidRPr="00500E31" w:rsidRDefault="0075788C" w:rsidP="0075788C">
      <w:pPr>
        <w:pStyle w:val="Heading2"/>
      </w:pPr>
      <w:bookmarkStart w:id="51" w:name="_Toc485153232"/>
      <w:r w:rsidRPr="00500E31">
        <w:t>2.4.2</w:t>
      </w:r>
      <w:r w:rsidRPr="00500E31">
        <w:tab/>
      </w:r>
      <w:r w:rsidR="00A351D4" w:rsidRPr="00500E31">
        <w:t xml:space="preserve">Leadership </w:t>
      </w:r>
      <w:r>
        <w:t>a</w:t>
      </w:r>
      <w:r w:rsidRPr="00500E31">
        <w:t>nd Employee Engagement</w:t>
      </w:r>
      <w:bookmarkEnd w:id="51"/>
    </w:p>
    <w:p w14:paraId="6A3AC564" w14:textId="77777777" w:rsidR="00A351D4" w:rsidRPr="00A351D4" w:rsidRDefault="00A351D4" w:rsidP="00A351D4">
      <w:pPr>
        <w:spacing w:after="0" w:line="480" w:lineRule="auto"/>
        <w:jc w:val="both"/>
        <w:rPr>
          <w:rFonts w:ascii="Times New Roman" w:hAnsi="Times New Roman"/>
          <w:sz w:val="24"/>
        </w:rPr>
      </w:pPr>
    </w:p>
    <w:p w14:paraId="6BB38A15" w14:textId="77777777" w:rsidR="00A351D4" w:rsidRPr="00A351D4" w:rsidRDefault="00A351D4" w:rsidP="00A351D4">
      <w:pPr>
        <w:spacing w:after="0" w:line="480" w:lineRule="auto"/>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 xml:space="preserve">Another construct that impacts employee engagement is leadership. </w:t>
      </w:r>
      <w:r w:rsidRPr="00A351D4">
        <w:rPr>
          <w:rFonts w:ascii="Times New Roman" w:hAnsi="Times New Roman" w:cs="Times New Roman"/>
          <w:sz w:val="24"/>
          <w:szCs w:val="24"/>
        </w:rPr>
        <w:t xml:space="preserve">The manager is undoubtedly critical to employee engagement, and managers should adopt best practice approaches to engage employees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"author" : [ { "dropping-particle" : "", "family" : "Joyner", "given" : "FF", "non-dropping-particle" : "", "parse-names" : false, "suffix" : "" } ], "container-title" : "Journal of Applied Business Research\u200f", "id" : "ITEM-1", "issue" : "3", "issued" : { "date-parts" : [ [ "2015" ] ] }, "page" : "1131", "title" : "Bridging the knowing/Doing gap to create high engagement work cultures\u200f", "type" : "article-journal", "volume" : "31" }, "uris" : [ "http://www.mendeley.com/documents/?uuid=7042d882-b530-3158-bd85-aef1883ed2bc" ] } ], "mendeley" : { "formattedCitation" : "(Joyner, 2015)", "plainTextFormattedCitation" : "(Joyner, 2015)", "previouslyFormattedCitation" : "(Joyner, 2015)"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(Joyner, 2015)</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w:t>
      </w:r>
      <w:r w:rsidRPr="00A351D4">
        <w:rPr>
          <w:rFonts w:ascii="Times New Roman" w:eastAsia="Times New Roman" w:hAnsi="Times New Roman" w:cs="Times New Roman"/>
          <w:sz w:val="24"/>
          <w:szCs w:val="24"/>
          <w:lang w:bidi="en-US"/>
        </w:rPr>
        <w:t xml:space="preserve">Leaders’ daily behaviors shape the environment and employees’ daily engagement </w:t>
      </w:r>
      <w:r w:rsidRPr="00A351D4">
        <w:rPr>
          <w:rFonts w:ascii="Times New Roman" w:eastAsia="Times New Roman" w:hAnsi="Times New Roman" w:cs="Times New Roman"/>
          <w:sz w:val="24"/>
          <w:szCs w:val="24"/>
          <w:lang w:bidi="en-US"/>
        </w:rPr>
        <w:fldChar w:fldCharType="begin" w:fldLock="1"/>
      </w:r>
      <w:r w:rsidRPr="00A351D4">
        <w:rPr>
          <w:rFonts w:ascii="Times New Roman" w:eastAsia="Times New Roman" w:hAnsi="Times New Roman" w:cs="Times New Roman"/>
          <w:sz w:val="24"/>
          <w:szCs w:val="24"/>
          <w:lang w:bidi="en-US"/>
        </w:rPr>
        <w:instrText>ADDIN CSL_CITATION { "citationItems" : [ { "id" : "ITEM-1", "itemData" : { "author" : [ { "dropping-particle" : "", "family" : "Breevaart", "given" : "K", "non-dropping-particle" : "", "parse-names" : false, "suffix" : "" }, { "dropping-particle" : "", "family" : "Bakker", "given" : "A", "non-dropping-particle" : "", "parse-names" : false, "suffix" : "" }, { "dropping-particle" : "", "family" : "Hetland", "given" : "J", "non-dropping-particle" : "", "parse-names" : false, "suffix" : "" }, { "dropping-particle" : "", "family" : "Demerouti", "given" : "E", "non-dropping-particle" : "", "parse-names" : false, "suffix" : "" }, { "dropping-particle" : "", "family" : "Olsen", "given" : "O.K.", "non-dropping-particle" : "", "parse-names" : false, "suffix" : "" }, { "dropping-particle" : "", "family" : "Espevik", "given" : "R.", "non-dropping-particle" : "", "parse-names" : false, "suffix" : "" } ], "container-title" : "Journal of Occupational and Organizational Psychology", "id" : "ITEM-1", "issue" : "1", "issued" : { "date-parts" : [ [ "2014" ] ] }, "page" : "138\u2013157", "title" : "Daily transactional and transformational leadership and daily employee engagement\u200f", "type" : "article-journal", "volume" : "87" }, "uris" : [ "http://www.mendeley.com/documents/?uuid=cc4f1a18-5a41-3930-bf51-9c864f98d8b7" ] } ], "mendeley" : { "formattedCitation" : "(Breevaart et al., 2014)", "plainTextFormattedCitation" : "(Breevaart et al., 2014)", "previouslyFormattedCitation" : "(Breevaart et al., 2014)" }, "properties" : { "noteIndex" : 0 }, "schema" : "https://github.com/citation-style-language/schema/raw/master/csl-citation.json" }</w:instrText>
      </w:r>
      <w:r w:rsidRPr="00A351D4">
        <w:rPr>
          <w:rFonts w:ascii="Times New Roman" w:eastAsia="Times New Roman" w:hAnsi="Times New Roman" w:cs="Times New Roman"/>
          <w:sz w:val="24"/>
          <w:szCs w:val="24"/>
          <w:lang w:bidi="en-US"/>
        </w:rPr>
        <w:fldChar w:fldCharType="separate"/>
      </w:r>
      <w:r w:rsidRPr="00A351D4">
        <w:rPr>
          <w:rFonts w:ascii="Times New Roman" w:eastAsia="Times New Roman" w:hAnsi="Times New Roman" w:cs="Times New Roman"/>
          <w:sz w:val="24"/>
          <w:szCs w:val="24"/>
          <w:lang w:bidi="en-US"/>
        </w:rPr>
        <w:t xml:space="preserve">(Breevaart </w:t>
      </w:r>
      <w:r w:rsidRPr="00A351D4">
        <w:rPr>
          <w:rFonts w:ascii="Times New Roman" w:hAnsi="Times New Roman"/>
          <w:sz w:val="24"/>
        </w:rPr>
        <w:t>et al.</w:t>
      </w:r>
      <w:r w:rsidRPr="00A351D4">
        <w:rPr>
          <w:rFonts w:ascii="Times New Roman" w:eastAsia="Times New Roman" w:hAnsi="Times New Roman" w:cs="Times New Roman"/>
          <w:i/>
          <w:sz w:val="24"/>
          <w:szCs w:val="24"/>
          <w:lang w:bidi="en-US"/>
        </w:rPr>
        <w:t>,</w:t>
      </w:r>
      <w:r w:rsidRPr="00A351D4">
        <w:rPr>
          <w:rFonts w:ascii="Times New Roman" w:eastAsia="Times New Roman" w:hAnsi="Times New Roman" w:cs="Times New Roman"/>
          <w:sz w:val="24"/>
          <w:szCs w:val="24"/>
          <w:lang w:bidi="en-US"/>
        </w:rPr>
        <w:t xml:space="preserve"> 2014)</w:t>
      </w:r>
      <w:r w:rsidRPr="00A351D4">
        <w:rPr>
          <w:rFonts w:ascii="Times New Roman" w:eastAsia="Times New Roman" w:hAnsi="Times New Roman" w:cs="Times New Roman"/>
          <w:sz w:val="24"/>
          <w:szCs w:val="24"/>
          <w:lang w:bidi="en-US"/>
        </w:rPr>
        <w:fldChar w:fldCharType="end"/>
      </w:r>
      <w:r w:rsidRPr="00A351D4">
        <w:rPr>
          <w:rFonts w:ascii="Times New Roman" w:eastAsia="Times New Roman" w:hAnsi="Times New Roman" w:cs="Times New Roman"/>
          <w:sz w:val="24"/>
          <w:szCs w:val="24"/>
          <w:lang w:bidi="en-US"/>
        </w:rPr>
        <w:t xml:space="preserve">. </w:t>
      </w:r>
      <w:r w:rsidRPr="00A351D4">
        <w:rPr>
          <w:rFonts w:ascii="Times New Roman" w:eastAsia="Times New Roman" w:hAnsi="Times New Roman" w:cs="Times New Roman"/>
          <w:sz w:val="24"/>
          <w:szCs w:val="24"/>
          <w:lang w:bidi="en-US"/>
        </w:rPr>
        <w:fldChar w:fldCharType="begin" w:fldLock="1"/>
      </w:r>
      <w:r w:rsidRPr="00A351D4">
        <w:rPr>
          <w:rFonts w:ascii="Times New Roman" w:eastAsia="Times New Roman" w:hAnsi="Times New Roman" w:cs="Times New Roman"/>
          <w:sz w:val="24"/>
          <w:szCs w:val="24"/>
          <w:lang w:bidi="en-US"/>
        </w:rPr>
        <w:instrText>ADDIN CSL_CITATION { "citationItems" : [ { "id" : "ITEM-1", "itemData" : { "author" : [ { "dropping-particle" : "", "family" : "Hawley", "given" : "J", "non-dropping-particle" : "", "parse-names" : false, "suffix" : "" } ], "id" : "ITEM-1", "issued" : { "date-parts" : [ [ "1993" ] ] }, "publisher" : " Berrett-Koehler Publishers.\u200f", "publisher-place" : "San Francisco, CA", "title" : "Reawakening the spirit in work: The power of dharmic management\u200f", "type" : "book" }, "uris" : [ "http://www.mendeley.com/documents/?uuid=538fd4f2-c1e5-334d-a902-2b5624aab5a2" ] } ], "mendeley" : { "formattedCitation" : "(Hawley, 1993)", "manualFormatting" : "Hawley (1993, p. 11)", "plainTextFormattedCitation" : "(Hawley, 1993)", "previouslyFormattedCitation" : "(Hawley, 1993)" }, "properties" : { "noteIndex" : 0 }, "schema" : "https://github.com/citation-style-language/schema/raw/master/csl-citation.json" }</w:instrText>
      </w:r>
      <w:r w:rsidRPr="00A351D4">
        <w:rPr>
          <w:rFonts w:ascii="Times New Roman" w:eastAsia="Times New Roman" w:hAnsi="Times New Roman" w:cs="Times New Roman"/>
          <w:sz w:val="24"/>
          <w:szCs w:val="24"/>
          <w:lang w:bidi="en-US"/>
        </w:rPr>
        <w:fldChar w:fldCharType="separate"/>
      </w:r>
      <w:r w:rsidRPr="00A351D4">
        <w:rPr>
          <w:rFonts w:ascii="Times New Roman" w:eastAsia="Times New Roman" w:hAnsi="Times New Roman" w:cs="Times New Roman"/>
          <w:sz w:val="24"/>
          <w:szCs w:val="24"/>
          <w:lang w:bidi="en-US"/>
        </w:rPr>
        <w:t>Hawley (1993</w:t>
      </w:r>
      <w:r w:rsidRPr="00A351D4">
        <w:rPr>
          <w:rFonts w:ascii="Times New Roman" w:eastAsia="Calibri" w:hAnsi="Times New Roman" w:cs="Times New Roman"/>
          <w:sz w:val="24"/>
          <w:szCs w:val="24"/>
        </w:rPr>
        <w:t>: 11</w:t>
      </w:r>
      <w:r w:rsidRPr="00A351D4">
        <w:rPr>
          <w:rFonts w:ascii="Times New Roman" w:eastAsia="Times New Roman" w:hAnsi="Times New Roman" w:cs="Times New Roman"/>
          <w:sz w:val="24"/>
          <w:szCs w:val="24"/>
          <w:lang w:bidi="en-US"/>
        </w:rPr>
        <w:t>)</w:t>
      </w:r>
      <w:r w:rsidRPr="00A351D4">
        <w:rPr>
          <w:rFonts w:ascii="Times New Roman" w:eastAsia="Times New Roman" w:hAnsi="Times New Roman" w:cs="Times New Roman"/>
          <w:sz w:val="24"/>
          <w:szCs w:val="24"/>
          <w:lang w:bidi="en-US"/>
        </w:rPr>
        <w:fldChar w:fldCharType="end"/>
      </w:r>
      <w:r w:rsidRPr="00A351D4">
        <w:rPr>
          <w:rFonts w:ascii="Times New Roman" w:eastAsia="Calibri" w:hAnsi="Times New Roman" w:cs="Times New Roman"/>
          <w:sz w:val="24"/>
          <w:szCs w:val="24"/>
        </w:rPr>
        <w:t xml:space="preserve"> posited that today’s leaders should focus less on issues of task and structure and more on their employees’ spirit, by promoting spiritually grounded qualities at work. Qualities such as integrity, character, inspiration, belief, and even reverence are key factors in an enterprise’s success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"Hawley", "given" : "J", "non-dropping-particle" : "", "parse-names" : false, "suffix" : "" } ], "id" : "ITEM-1", "issued" : { "date-parts" : [ [ "1993" ] ] }, "publisher" : " Berrett-Koehler Publishers.\u200f", "publisher-place" : "San Francisco, CA", "title" : "Reawakening the spirit in work: The power of dharmic management\u200f", "type" : "book" }, "uris" : [ "http://www.mendeley.com/documents/?uuid=538fd4f2-c1e5-334d-a902-2b5624aab5a2" ] } ], "mendeley" : { "formattedCitation" : "(Hawley, 1993)", "plainTextFormattedCitation" : "(Hawley, 1993)", "previouslyFormattedCitation" : "(Hawley, 1993)"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(Hawley, 1993)</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Similarly,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"Seijts", "given" : "GH", "non-dropping-particle" : "", "parse-names" : false, "suffix" : "" }, { "dropping-particle" : "", "family" : "Crim", "given" : "D", "non-dropping-particle" : "", "parse-names" : false, "suffix" : "" } ], "container-title" : "Ivey Business Journal", "id" : "ITEM-1", "issue" : "4", "issued" : { "date-parts" : [ [ "2006" ] ] }, "page" : "1-5", "title" : "What engages employees the most or, the ten C's of employee engagement\u200f", "type" : "article-journal", "volume" : "70" }, "uris" : [ "http://www.mendeley.com/documents/?uuid=6926cd57-11fa-3d86-9f29-a800b3d91042" ] } ], "mendeley" : { "formattedCitation" : "(Seijts &amp; Crim, 2006)", "manualFormatting" : "Seijts and Crim (2006)", "plainTextFormattedCitation" : "(Seijts &amp; Crim, 2006)", "previouslyFormattedCitation" : "(Seijts &amp; Crim, 2006)"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Seijts and Crim (2006)</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found that managers adopting leadership roles and behaviors can have positive results as employees become more engaged in the organization.</w:t>
      </w:r>
    </w:p>
    <w:p w14:paraId="61C53206" w14:textId="77777777" w:rsidR="00A351D4" w:rsidRPr="00A351D4" w:rsidRDefault="00A351D4" w:rsidP="00A351D4">
      <w:pPr>
        <w:spacing w:after="0" w:line="480" w:lineRule="auto"/>
        <w:jc w:val="both"/>
        <w:rPr>
          <w:rFonts w:ascii="Times New Roman" w:eastAsia="Calibri" w:hAnsi="Times New Roman" w:cs="Times New Roman"/>
          <w:sz w:val="24"/>
          <w:szCs w:val="24"/>
        </w:rPr>
      </w:pPr>
    </w:p>
    <w:p w14:paraId="651D0DAF" w14:textId="77777777" w:rsidR="00A351D4" w:rsidRPr="00A351D4" w:rsidRDefault="00A351D4" w:rsidP="00A351D4">
      <w:pPr>
        <w:spacing w:after="0" w:line="480" w:lineRule="auto"/>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 xml:space="preserve">Motivation can be intrinsic and extrinsic. Extrinsic motivators, such as benefits, position, bonuses, are particularly influential in command/control job situations where employees have to follow orders in their jobs. However, those motivators are insufficient in today’s organizations, in which teams who self-manage their tasks and intrinsic rewards are vital. Thus, intrinsic motivation at work can build an engaged work environment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"Thomas", "given" : "Kenneth W", "non-dropping-particle" : "", "parse-names" : false, "suffix" : "" } ], "edition" : "2nd Ed", "id" : "ITEM-1", "issued" : { "date-parts" : [ [ "2009" ] ] }, "publisher" : "Berrett-Koehler Publishers", "publisher-place" : "San Francisco", "title" : "Intrinsic Motivation at Work: What Really Drives Employee Engagement, Second Edition", "type" : "book" }, "uris" : [ "http://www.mendeley.com/documents/?uuid=0003e80a-b55f-3391-bde8-e6f10555545b" ] } ], "mendeley" : { "formattedCitation" : "(K. W. Thomas, 2009)", "manualFormatting" : "(Thomas, 2009)", "plainTextFormattedCitation" : "(K. W. Thomas, 2009)", "previouslyFormattedCitation" : "(K. W. Thomas, 2009)"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(Thomas, 2009)</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Empowering leadership has been found to positively affect psychological empowerment, which in turn influenced both intrinsic motivation and creative process engagement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"Zhang", "given" : "X", "non-dropping-particle" : "", "parse-names" : false, "suffix" : "" }, { "dropping-particle" : "", "family" : "Bartol", "given" : "KM", "non-dropping-particle" : "", "parse-names" : false, "suffix" : "" } ], "container-title" : "Academy of management journal", "id" : "ITEM-1", "issue" : "1", "issued" : { "date-parts" : [ [ "2010" ] ] }, "page" : "107-128", "title" : "Linking empowering leadership and employee creativity: The influence of psychological empowerment, intrinsic motivation, and creative process engagement\u200f", "type" : "article-journal", "volume" : "53" }, "uris" : [ "http://www.mendeley.com/documents/?uuid=669a1305-6fcc-3238-94c3-61181cb2cc5d" ] } ], "mendeley" : { "formattedCitation" : "(X Zhang &amp; Bartol, 2010)", "manualFormatting" : "(Zhang &amp; Bartol, 2010)", "plainTextFormattedCitation" : "(X Zhang &amp; Bartol, 2010)", "previouslyFormattedCitation" : "(X Zhang &amp; Bartol, 2010)"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(Zhang and Bartol, 2010)</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According to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"10.1108/02683940910952697", "author" : [ { "dropping-particle" : "", "family" : "Yukl", "given" : "Gary", "non-dropping-particle" : "", "parse-names" : false, "suffix" : "" }, { "dropping-particle" : "", "family" : "O'Donnell", "given" : "Mark", "non-dropping-particle" : "", "parse-names" : false, "suffix" : "" }, { "dropping-particle" : "", "family" : "Taber", "given" : "Thomas", "non-dropping-particle" : "", "parse-names" : false, "suffix" : "" } ], "container-title" : "Journal of Managerial Psychology", "id" : "ITEM-1", "issue" : "4", "issued" : { "date-parts" : [ [ "2009", "5" ] ] }, "page" : "289-299", "title" : "Influence of leader behaviors on the leader\u2010member exchange relationship", "type" : "article-journal", "volume" : "24" }, "uris" : [ "http://www.mendeley.com/documents/?uuid=32da1322-cc7d-301b-8dcf-ca68a43f5733" ] } ], "mendeley" : { "formattedCitation" : "(Yukl, O\u2019Donnell, &amp; Taber, 2009)", "manualFormatting" : "Yukl et al. (2009)", "plainTextFormattedCitation" : "(Yukl, O\u2019Donnell, &amp; Taber, 2009)", "previouslyFormattedCitation" : "(Yukl, O\u2019Donnell, &amp; Taber, 2009)"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Yukl </w:t>
      </w:r>
      <w:r w:rsidRPr="00A351D4">
        <w:rPr>
          <w:rFonts w:ascii="Times New Roman" w:hAnsi="Times New Roman"/>
          <w:sz w:val="24"/>
        </w:rPr>
        <w:t>et al.</w:t>
      </w:r>
      <w:r w:rsidRPr="00A351D4">
        <w:rPr>
          <w:rFonts w:ascii="Times New Roman" w:eastAsia="Calibri" w:hAnsi="Times New Roman" w:cs="Times New Roman"/>
          <w:sz w:val="24"/>
          <w:szCs w:val="24"/>
        </w:rPr>
        <w:t xml:space="preserve"> (2009)</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participatory leader behavior increases the positive valorization of work for subordinates who require more independence, while directive leadership behavior is considered especially effective with achievement-focused employees, as the leader will clarify objectives and guide their subordinates accordingly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"abstract" : "This descriptive and cross-sectional study looked at the relationships between leader behavior and employees' job satisfaction in Pakistan. The data were collected from middle and first line managers through survey questionnaires using a stratified random sampling technique. Employee job satisfaction depends upon the leadership behavior of managers. There was significant correlation between all the four path-goal leader behaviors i.e. directive; supportive; participative; and achievement oriented leader behavior and job in general &amp; supervision were significant. There was a significant correlation between the attributes of subordinate (age, gender, qualification, rank, experience and length of service under the current supervisor) and their job satisfaction. Similarly, the correlation between situational factors (locus of control, ability, task structure, role ambiguity, stress, achievement need and autonomy need) and subordinates' job satisfaction was significant.", "author" : [ { "dropping-particle" : "", "family" : "Malik", "given" : "Sikandar Hayyat", "non-dropping-particle" : "", "parse-names" : false, "suffix" : "" } ], "container-title" : "Pak J Commer Soc Sci Pakistan Journal of Commerce and Social Sciences", "id" : "ITEM-1", "issue" : "1", "issued" : { "date-parts" : [ [ "2013" ] ] }, "page" : "209-222", "title" : "Relationship between Leader Behaviors and Employees' Job Satisfaction: A Path-Goal Approach", "type" : "article-journal", "volume" : "7" }, "uris" : [ "http://www.mendeley.com/documents/?uuid=abdcf417-a62b-358f-99f5-2ca3f5cde98e" ] } ], "mendeley" : { "formattedCitation" : "(Malik, 2013)", "plainTextFormattedCitation" : "(Malik, 2013)", "previouslyFormattedCitation" : "(Malik, 2013)"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(Malik, 2013)</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"Lockwood", "given" : "R", "non-dropping-particle" : "", "parse-names" : false, "suffix" : "" } ], "container-title" : "HR Magazine", "id" : "ITEM-1", "issue" : "3", "issued" : { "date-parts" : [ [ "2007" ] ] }, "page" : "1-11", "title" : "Leveraging employee engagement for competitive advantage: HR\u2019s strategic role.", "type" : "article-journal", "volume" : "52" }, "uris" : [ "http://www.mendeley.com/documents/?uuid=ce2ba58b-fd3e-43de-81f4-5c37287d1252" ] } ], "mendeley" : { "formattedCitation" : "(Lockwood, 2007)", "manualFormatting" : "Lockwood (2007)", "plainTextFormattedCitation" : "(Lockwood, 2007)", "previouslyFormattedCitation" : "(Lockwood, 2007)"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Lockwood (2007)</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also inferred that effective communication between leaders and employees could influence employee engagement: A leader who positively conveys strategies to subordinates can inspire employee engagement among those employees.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"Robbins", "given" : "P.", "non-dropping-particle" : "", "parse-names" : false, "suffix" : "" }, { "dropping-particle" : "", "family" : "Judge", "given" : "A.", "non-dropping-particle" : "", "parse-names" : false, "suffix" : "" } ], "edition" : "14th ed.", "id" : "ITEM-1", "issued" : { "date-parts" : [ [ "2012" ] ] }, "publisher" : "Prentice Hall", "publisher-place" : "NJ", "title" : "Organizational behavior", "type" : "book" }, "uris" : [ "http://www.mendeley.com/documents/?uuid=5e35d4d8-b890-49e3-97c5-29a80f1df790" ] } ], "mendeley" : { "formattedCitation" : "(Robbins &amp; Judge, 2012)", "manualFormatting" : "Robbins and Judge (2012)", "plainTextFormattedCitation" : "(Robbins &amp; Judge, 2012)", "previouslyFormattedCitation" : "(Robbins &amp; Judge, 2012)"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Robbins and Judge (2012)</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considered a leader’s core objective to be assisting subordinates to successfully achieve their objectives, by providing the necessary guidance and assistance to attain their aims and those of the organization.</w:t>
      </w:r>
    </w:p>
    <w:p w14:paraId="26A2D5EE" w14:textId="77777777" w:rsidR="00A351D4" w:rsidRPr="00A351D4" w:rsidRDefault="00A351D4" w:rsidP="00A351D4">
      <w:pPr>
        <w:spacing w:after="0" w:line="480" w:lineRule="auto"/>
        <w:jc w:val="both"/>
        <w:rPr>
          <w:rFonts w:ascii="Times New Roman" w:eastAsia="Calibri" w:hAnsi="Times New Roman" w:cs="Times New Roman"/>
          <w:sz w:val="24"/>
          <w:szCs w:val="24"/>
        </w:rPr>
      </w:pPr>
    </w:p>
    <w:p w14:paraId="4FF5DFC1" w14:textId="77777777" w:rsidR="00A351D4" w:rsidRPr="00A351D4" w:rsidRDefault="00A351D4" w:rsidP="00DD11A8">
      <w:pPr>
        <w:spacing w:after="0" w:line="480" w:lineRule="auto"/>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 xml:space="preserve">Leadership studies show that the mediating role of motivation positively links the behavior of leaders and followers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"10.1108/01437731111134661", "author" : [ { "dropping-particle" : "", "family" : "Xu", "given" : "Jessica", "non-dropping-particle" : "", "parse-names" : false, "suffix" : "" }, { "dropping-particle" : "", "family" : "Cooper Thomas", "given" : "Helena", "non-dropping-particle" : "", "parse-names" : false, "suffix" : "" } ], "container-title" : "Leadership &amp; Organization Development Journal", "id" : "ITEM-1", "issue" : "4", "issued" : { "date-parts" : [ [ "2011", "6", "14" ] ] }, "page" : "399-416", "title" : "How can leaders achieve high employee engagement?", "type" : "article-journal", "volume" : "32" }, "uris" : [ "http://www.mendeley.com/documents/?uuid=0367bff7-4999-36d5-86bc-64be03ae43ea" ] } ], "mendeley" : { "formattedCitation" : "(Xu &amp; Cooper Thomas, 2011)", "manualFormatting" : "(Xu &amp; Thomas, 2011)", "plainTextFormattedCitation" : "(Xu &amp; Cooper Thomas, 2011)", "previouslyFormattedCitation" : "(Xu &amp; Cooper Thomas, 2011)"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(Xu and Thomas, 2011)</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"Tims", "given" : "M", "non-dropping-particle" : "", "parse-names" : false, "suffix" : "" }, { "dropping-particle" : "", "family" : "Bakker", "given" : "AB", "non-dropping-particle" : "", "parse-names" : false, "suffix" : "" }, { "dropping-particle" : "", "family" : "Xanthopoulou", "given" : "D", "non-dropping-particle" : "", "parse-names" : false, "suffix" : "" } ], "container-title" : "The Leadership Quarterly", "id" : "ITEM-1", "issue" : "1", "issued" : { "date-parts" : [ [ "2011" ] ] }, "page" : "121-131", "title" : "Do transformational leaders enhance their followers' daily work engagement?\u200f", "type" : "article-journal", "volume" : "22" }, "uris" : [ "http://www.mendeley.com/documents/?uuid=91a279ae-28ff-3206-872c-ae08850c2aec" ] } ], "mendeley" : { "formattedCitation" : "(Tims et al., 2011)", "manualFormatting" : "Tims et al. (2011)", "plainTextFormattedCitation" : "(Tims et al., 2011)", "previouslyFormattedCitation" : "(Tims et al., 2011)"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Tims </w:t>
      </w:r>
      <w:r w:rsidRPr="00A351D4">
        <w:rPr>
          <w:rFonts w:ascii="Times New Roman" w:hAnsi="Times New Roman"/>
          <w:sz w:val="24"/>
        </w:rPr>
        <w:t>et al.</w:t>
      </w:r>
      <w:r w:rsidRPr="00A351D4">
        <w:rPr>
          <w:rFonts w:ascii="Times New Roman" w:eastAsia="Calibri" w:hAnsi="Times New Roman" w:cs="Times New Roman"/>
          <w:sz w:val="24"/>
          <w:szCs w:val="24"/>
        </w:rPr>
        <w:t xml:space="preserve"> (2011)</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identified a positive correlation between transformational leaders and employee engagement on a daily basis. Leadership style components that inspire and promote opportunities for employees to exercise their abilities and, consequently, improve job-related resources have positive effects on employee engagement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"Breevaart", "given" : "K", "non-dropping-particle" : "", "parse-names" : false, "suffix" : "" }, { "dropping-particle" : "", "family" : "Bakker", "given" : "A", "non-dropping-particle" : "", "parse-names" : false, "suffix" : "" }, { "dropping-particle" : "", "family" : "Hetland", "given" : "J", "non-dropping-particle" : "", "parse-names" : false, "suffix" : "" }, { "dropping-particle" : "", "family" : "Demerouti", "given" : "E", "non-dropping-particle" : "", "parse-names" : false, "suffix" : "" }, { "dropping-particle" : "", "family" : "Olsen", "given" : "O.K.", "non-dropping-particle" : "", "parse-names" : false, "suffix" : "" }, { "dropping-particle" : "", "family" : "Espevik", "given" : "R.", "non-dropping-particle" : "", "parse-names" : false, "suffix" : "" } ], "container-title" : "Journal of Occupational and Organizational Psychology", "id" : "ITEM-1", "issue" : "1", "issued" : { "date-parts" : [ [ "2014" ] ] }, "page" : "138\u2013157", "title" : "Daily transactional and transformational leadership and daily employee engagement\u200f", "type" : "article-journal", "volume" : "87" }, "uris" : [ "http://www.mendeley.com/documents/?uuid=cc4f1a18-5a41-3930-bf51-9c864f98d8b7" ] } ], "mendeley" : { "formattedCitation" : "(Breevaart et al., 2014)", "plainTextFormattedCitation" : "(Breevaart et al., 2014)", "previouslyFormattedCitation" : "(Breevaart et al., 2014)"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(Breevaart </w:t>
      </w:r>
      <w:r w:rsidRPr="00A351D4">
        <w:rPr>
          <w:rFonts w:ascii="Times New Roman" w:hAnsi="Times New Roman"/>
          <w:sz w:val="24"/>
        </w:rPr>
        <w:t>et al.</w:t>
      </w:r>
      <w:r w:rsidRPr="00A351D4">
        <w:rPr>
          <w:rFonts w:ascii="Times New Roman" w:eastAsia="Calibri" w:hAnsi="Times New Roman" w:cs="Times New Roman"/>
          <w:i/>
          <w:sz w:val="24"/>
          <w:szCs w:val="24"/>
        </w:rPr>
        <w:t>,</w:t>
      </w:r>
      <w:r w:rsidRPr="00A351D4">
        <w:rPr>
          <w:rFonts w:ascii="Times New Roman" w:eastAsia="Calibri" w:hAnsi="Times New Roman" w:cs="Times New Roman"/>
          <w:sz w:val="24"/>
          <w:szCs w:val="24"/>
        </w:rPr>
        <w:t xml:space="preserve"> 2014)</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"Zhu", "given" : "W", "non-dropping-particle" : "", "parse-names" : false, "suffix" : "" }, { "dropping-particle" : "", "family" : "Avolio", "given" : "BJ", "non-dropping-particle" : "", "parse-names" : false, "suffix" : "" }, { "dropping-particle" : "", "family" : "Walumbwa", "given" : "FO", "non-dropping-particle" : "", "parse-names" : false, "suffix" : "" } ], "container-title" : "Group &amp; Organization Management", "id" : "ITEM-1", "issue" : "5", "issued" : { "date-parts" : [ [ "2009" ] ] }, "page" : "590\u2013619", "title" : "Moderating role of follower characteristics with transformational leadership and follower work engagement\u200f", "type" : "article-journal", "volume" : "34" }, "uris" : [ "http://www.mendeley.com/documents/?uuid=53e80236-a809-3008-b361-2485011224a7" ] } ], "mendeley" : { "formattedCitation" : "(Zhu et al., 2009)", "manualFormatting" : "Zhu et al. (2009)", "plainTextFormattedCitation" : "(Zhu et al., 2009)", "previouslyFormattedCitation" : "(Zhu et al., 2009)"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Zhu </w:t>
      </w:r>
      <w:r w:rsidRPr="00A351D4">
        <w:rPr>
          <w:rFonts w:ascii="Times New Roman" w:hAnsi="Times New Roman"/>
          <w:sz w:val="24"/>
        </w:rPr>
        <w:t>et al.</w:t>
      </w:r>
      <w:r w:rsidRPr="00A351D4">
        <w:rPr>
          <w:rFonts w:ascii="Times New Roman" w:eastAsia="Calibri" w:hAnsi="Times New Roman" w:cs="Times New Roman"/>
          <w:sz w:val="24"/>
          <w:szCs w:val="24"/>
        </w:rPr>
        <w:t xml:space="preserve"> (2009)</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revealed that a transformational leadership style is linked with employee engagement and the development of dynamic, visionary, and creative employees. Leaders demonstrating high levels of engagement encourage employees to be innovative and move the organization onward, as engagement impacts employees’ cognitive and emotional aspects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"Kular", "given" : "S", "non-dropping-particle" : "", "parse-names" : false, "suffix" : "" }, { "dropping-particle" : "", "family" : "Gatenby", "given" : "M", "non-dropping-particle" : "", "parse-names" : false, "suffix" : "" }, { "dropping-particle" : "", "family" : "Rees", "given" : "C", "non-dropping-particle" : "", "parse-names" : false, "suffix" : "" }, { "dropping-particle" : "", "family" : "Soane", "given" : "E", "non-dropping-particle" : "", "parse-names" : false, "suffix" : "" }, { "dropping-particle" : "", "family" : "Truss", "given" : "K", "non-dropping-particle" : "", "parse-names" : false, "suffix" : "" } ], "id" : "ITEM-1", "issued" : { "date-parts" : [ [ "2008" ] ] }, "number" : "19", "title" : "Employee engagement: a literature review\u200f", "type" : "report" }, "uris" : [ "http://www.mendeley.com/documents/?uuid=64d9af12-1518-39dc-bfd8-6bac7998677f" ] } ], "mendeley" : { "formattedCitation" : "(Kular et al., 2008b)", "manualFormatting" : "(Kular et al., 2008)", "plainTextFormattedCitation" : "(Kular et al., 2008b)", "previouslyFormattedCitation" : "(Kular et al., 2008b)"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(Kular </w:t>
      </w:r>
      <w:r w:rsidRPr="00A351D4">
        <w:rPr>
          <w:rFonts w:ascii="Times New Roman" w:hAnsi="Times New Roman"/>
          <w:sz w:val="24"/>
        </w:rPr>
        <w:t>et al.</w:t>
      </w:r>
      <w:r w:rsidRPr="00A351D4">
        <w:rPr>
          <w:rFonts w:ascii="Times New Roman" w:eastAsia="Calibri" w:hAnsi="Times New Roman" w:cs="Times New Roman"/>
          <w:i/>
          <w:sz w:val="24"/>
          <w:szCs w:val="24"/>
        </w:rPr>
        <w:t>,</w:t>
      </w:r>
      <w:r w:rsidRPr="00A351D4">
        <w:rPr>
          <w:rFonts w:ascii="Times New Roman" w:eastAsia="Calibri" w:hAnsi="Times New Roman" w:cs="Times New Roman"/>
          <w:sz w:val="24"/>
          <w:szCs w:val="24"/>
        </w:rPr>
        <w:t xml:space="preserve"> 2008)</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"Suharti", "given" : "L", "non-dropping-particle" : "", "parse-names" : false, "suffix" : "" }, { "dropping-particle" : "", "family" : "Suliyanto", "given" : "D", "non-dropping-particle" : "", "parse-names" : false, "suffix" : "" } ], "container-title" : "World Review of Business Research", "id" : "ITEM-1", "issue" : "5", "issued" : { "date-parts" : [ [ "2012" ] ] }, "page" : "128-139", "title" : "The effects of organizational culture and leadership style toward employee engagement and their impacts toward employee loyalty\u200f", "type" : "article-journal", "volume" : "2" }, "uris" : [ "http://www.mendeley.com/documents/?uuid=a01467ac-3b1d-317d-9d2c-c2049ee9fc7d" ] } ], "mendeley" : { "formattedCitation" : "(L Suharti &amp; Suliyanto, 2012)", "manualFormatting" : " Suharti and Suliyanto (2012)", "plainTextFormattedCitation" : "(L Suharti &amp; Suliyanto, 2012)", "previouslyFormattedCitation" : "(L Suharti &amp; Suliyanto, 2012)"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Suharti and Suliyanto (2012)</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found that employee engagement mediates the influence of organizational culture and leadership style on employee loyalty. </w:t>
      </w:r>
      <w:r w:rsidRPr="00A351D4">
        <w:rPr>
          <w:rFonts w:ascii="Times New Roman" w:eastAsia="Times New Roman" w:hAnsi="Times New Roman" w:cs="Times New Roman"/>
          <w:sz w:val="24"/>
          <w:szCs w:val="24"/>
          <w:lang w:bidi="en-US"/>
        </w:rPr>
        <w:t xml:space="preserve">There is little literature on the impact of leadership on </w:t>
      </w:r>
      <w:r w:rsidRPr="00A351D4">
        <w:rPr>
          <w:rFonts w:ascii="Times New Roman" w:eastAsia="Calibri" w:hAnsi="Times New Roman" w:cs="Times New Roman"/>
          <w:sz w:val="24"/>
          <w:szCs w:val="24"/>
        </w:rPr>
        <w:t xml:space="preserve">employee </w:t>
      </w:r>
      <w:r w:rsidRPr="00A351D4">
        <w:rPr>
          <w:rFonts w:ascii="Times New Roman" w:eastAsia="Times New Roman" w:hAnsi="Times New Roman" w:cs="Times New Roman"/>
          <w:sz w:val="24"/>
          <w:szCs w:val="24"/>
          <w:lang w:bidi="en-US"/>
        </w:rPr>
        <w:t xml:space="preserve">engagement as such; researchers have focused on how job design enhances job satisfaction </w:t>
      </w:r>
      <w:r w:rsidRPr="00A351D4">
        <w:rPr>
          <w:rFonts w:ascii="Times New Roman" w:eastAsia="Times New Roman" w:hAnsi="Times New Roman" w:cs="Times New Roman"/>
          <w:sz w:val="24"/>
          <w:szCs w:val="24"/>
          <w:lang w:bidi="en-US"/>
        </w:rPr>
        <w:fldChar w:fldCharType="begin" w:fldLock="1"/>
      </w:r>
      <w:r w:rsidRPr="00A351D4">
        <w:rPr>
          <w:rFonts w:ascii="Times New Roman" w:eastAsia="Times New Roman" w:hAnsi="Times New Roman" w:cs="Times New Roman"/>
          <w:sz w:val="24"/>
          <w:szCs w:val="24"/>
          <w:lang w:bidi="en-US"/>
        </w:rPr>
        <w:instrText>ADDIN CSL_CITATION { "citationItems" : [ { "id" : "ITEM-1", "itemData" : { "DOI" : "10.1111/j.1744-6570.2011.01242_3.x", "author" : [ { "dropping-particle" : "", "family" : "Walk", "given" : "Tom", "non-dropping-particle" : "", "parse-names" : false, "suffix" : "" } ], "container-title" : "Personnel Psychology", "id" : "ITEM-1", "issue" : "1", "issued" : { "date-parts" : [ [ "2012", "3" ] ] }, "page" : "207-210", "title" : "Employee Engagement: Tools for Analysis, Practice, and Competitive Advantage by William H. Macey, Benjamin Schneider, Karen M. Barbera, and Scott A. Young", "type" : "article-journal", "volume" : "65" }, "uris" : [ "http://www.mendeley.com/documents/?uuid=9c31a7a2-e51f-37a3-878d-f67652b7592b" ] } ], "mendeley" : { "formattedCitation" : "(Walk, 2012)", "plainTextFormattedCitation" : "(Walk, 2012)", "previouslyFormattedCitation" : "(Walk, 2012)" }, "properties" : { "noteIndex" : 0 }, "schema" : "https://github.com/citation-style-language/schema/raw/master/csl-citation.json" }</w:instrText>
      </w:r>
      <w:r w:rsidRPr="00A351D4">
        <w:rPr>
          <w:rFonts w:ascii="Times New Roman" w:eastAsia="Times New Roman" w:hAnsi="Times New Roman" w:cs="Times New Roman"/>
          <w:sz w:val="24"/>
          <w:szCs w:val="24"/>
          <w:lang w:bidi="en-US"/>
        </w:rPr>
        <w:fldChar w:fldCharType="separate"/>
      </w:r>
      <w:r w:rsidRPr="00A351D4">
        <w:rPr>
          <w:rFonts w:ascii="Times New Roman" w:eastAsia="Times New Roman" w:hAnsi="Times New Roman" w:cs="Times New Roman"/>
          <w:sz w:val="24"/>
          <w:szCs w:val="24"/>
          <w:lang w:bidi="en-US"/>
        </w:rPr>
        <w:t>(Walk, 2012)</w:t>
      </w:r>
      <w:r w:rsidRPr="00A351D4">
        <w:rPr>
          <w:rFonts w:ascii="Times New Roman" w:eastAsia="Times New Roman" w:hAnsi="Times New Roman" w:cs="Times New Roman"/>
          <w:sz w:val="24"/>
          <w:szCs w:val="24"/>
          <w:lang w:bidi="en-US"/>
        </w:rPr>
        <w:fldChar w:fldCharType="end"/>
      </w:r>
      <w:r w:rsidRPr="00A351D4">
        <w:rPr>
          <w:rFonts w:ascii="Times New Roman" w:eastAsia="Times New Roman" w:hAnsi="Times New Roman" w:cs="Times New Roman"/>
          <w:sz w:val="24"/>
          <w:szCs w:val="24"/>
          <w:lang w:bidi="en-US"/>
        </w:rPr>
        <w:t xml:space="preserve">. </w:t>
      </w:r>
    </w:p>
    <w:p w14:paraId="2695D637"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sz w:val="24"/>
          <w:szCs w:val="24"/>
        </w:rPr>
      </w:pPr>
    </w:p>
    <w:p w14:paraId="5D47D36C" w14:textId="77777777" w:rsidR="00A351D4" w:rsidRPr="00500E31" w:rsidRDefault="0075788C" w:rsidP="0075788C">
      <w:pPr>
        <w:pStyle w:val="Heading2"/>
      </w:pPr>
      <w:bookmarkStart w:id="52" w:name="_Toc485153233"/>
      <w:r w:rsidRPr="00500E31">
        <w:t>2.3.3</w:t>
      </w:r>
      <w:r w:rsidRPr="00500E31">
        <w:tab/>
      </w:r>
      <w:r w:rsidR="00A351D4" w:rsidRPr="00500E31">
        <w:t xml:space="preserve">Teamwork </w:t>
      </w:r>
      <w:r>
        <w:t>a</w:t>
      </w:r>
      <w:r w:rsidRPr="00500E31">
        <w:t>nd Employee Engagement</w:t>
      </w:r>
      <w:bookmarkEnd w:id="52"/>
    </w:p>
    <w:p w14:paraId="2786AF1A"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sz w:val="24"/>
          <w:szCs w:val="24"/>
        </w:rPr>
      </w:pPr>
    </w:p>
    <w:p w14:paraId="74F83C41"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 xml:space="preserve">Teamwork is a key component of organizations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"10.1108/17410400410533908", "author" : [ { "dropping-particle" : "", "family" : "Senior", "given" : "Barbara", "non-dropping-particle" : "", "parse-names" : false, "suffix" : "" }, { "dropping-particle" : "", "family" : "Swailes", "given" : "Stephen", "non-dropping-particle" : "", "parse-names" : false, "suffix" : "" } ], "container-title" : "International Journal of Productivity and Performance Management", "id" : "ITEM-1", "issue" : "4", "issued" : { "date-parts" : [ [ "2004", "6" ] ] }, "page" : "317-333", "title" : "The dimensions of management team performance: a repertory grid study", "type" : "article-journal", "volume" : "53" }, "uris" : [ "http://www.mendeley.com/documents/?uuid=4b1b6a1a-7dbd-3f83-b0a9-2a937cd5d8ef" ] } ], "mendeley" : { "formattedCitation" : "(Senior &amp; Swailes, 2004)", "plainTextFormattedCitation" : "(Senior &amp; Swailes, 2004)", "previouslyFormattedCitation" : "(Senior &amp; Swailes, 2004)"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(Senior and Swailes, 2004)</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referring to the formation of a group of employees who cooperate with one other to achieve a mutual goal. It frequently involves employees supporting and assisting one another, often through undertaking complementary tasks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"10.1080/02678370600920262", "author" : [ { "dropping-particle" : "", "family" : "Rasmussen", "given" : "Thomas H.", "non-dropping-particle" : "", "parse-names" : false, "suffix" : "" }, { "dropping-particle" : "", "family" : "Jeppesen", "given" : "Hans Jeppe", "non-dropping-particle" : "", "parse-names" : false, "suffix" : "" } ], "container-title" : "Work &amp; Stress", "id" : "ITEM-1", "issue" : "2", "issued" : { "date-parts" : [ [ "2006", "4" ] ] }, "page" : "105-128", "title" : "Teamwork and associated psychological factors: A review", "type" : "article-journal", "volume" : "20" }, "uris" : [ "http://www.mendeley.com/documents/?uuid=4e9e781f-c6c9-32f4-938e-292de780c650" ] } ], "mendeley" : { "formattedCitation" : "(Rasmussen &amp; Jeppesen, 2006)", "plainTextFormattedCitation" : "(Rasmussen &amp; Jeppesen, 2006)", "previouslyFormattedCitation" : "(Rasmussen &amp; Jeppesen, 2006)"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(Rasmussen and Jeppesen, 2006)</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w:t>
      </w:r>
    </w:p>
    <w:p w14:paraId="722C7236"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sz w:val="24"/>
          <w:szCs w:val="24"/>
        </w:rPr>
      </w:pPr>
    </w:p>
    <w:p w14:paraId="2E267156"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"Sparrowe", "given" : "RT", "non-dropping-particle" : "", "parse-names" : false, "suffix" : "" }, { "dropping-particle" : "", "family" : "Liden", "given" : "RC", "non-dropping-particle" : "", "parse-names" : false, "suffix" : "" } ], "container-title" : "Administrative Science Quarterly", "id" : "ITEM-1", "issue" : "4", "issued" : { "date-parts" : [ [ "2005" ] ] }, "page" : "505\u2013535", "title" : "Two routes to influence: Integrating leader-member exchange and social network perspectives\u200f", "type" : "article-journal", "volume" : "50" }, "uris" : [ "http://www.mendeley.com/documents/?uuid=173bb877-6cef-365f-8df7-65b57740117b" ] } ], "mendeley" : { "formattedCitation" : "(Sparrowe &amp; Liden, 2005)", "manualFormatting" : "Sparrowe and Liden (2005)", "plainTextFormattedCitation" : "(Sparrowe &amp; Liden, 2005)", "previouslyFormattedCitation" : "(Sparrowe &amp; Liden, 2005)"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Sparrowe and Liden (2005)</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recognized that the quality of the supervisor-subordinate relationship has some influence on engagement; similarly,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"Brunetto", "given" : "Y", "non-dropping-particle" : "", "parse-names" : false, "suffix" : "" }, { "dropping-particle" : "", "family" : "Xerri", "given" : "M", "non-dropping-particle" : "", "parse-names" : false, "suffix" : "" }, { "dropping-particle" : "", "family" : "Shriberg", "given" : "A", "non-dropping-particle" : "", "parse-names" : false, "suffix" : "" }, { "dropping-particle" : "", "family" : "Farr-Wharton", "given" : "R", "non-dropping-particle" : "", "parse-names" : false, "suffix" : "" }, { "dropping-particle" : "", "family" : "Shacklock", "given" : "K", "non-dropping-particle" : "", "parse-names" : false, "suffix" : "" }, { "dropping-particle" : "", "family" : "Newman", "given" : "S", "non-dropping-particle" : "", "parse-names" : false, "suffix" : "" }, { "dropping-particle" : "", "family" : "Dienger", "given" : "J", "non-dropping-particle" : "", "parse-names" : false, "suffix" : "" } ], "container-title" : "Journal of Advanced Nursing", "id" : "ITEM-1", "issue" : "12", "issued" : { "date-parts" : [ [ "2013" ] ] }, "page" : "2786-2799", "title" : "The impact of workplace relationships on engagement, well\u2010being, commitment and turnover for nurses in Australia and the USA\u200f", "type" : "article-journal", "volume" : "69" }, "uris" : [ "http://www.mendeley.com/documents/?uuid=94024fd3-cf6d-3d6d-993a-383fe3c03295" ] } ], "mendeley" : { "formattedCitation" : "(Brunetto et al., 2013)", "manualFormatting" : "Brunetto et al.  (2013)", "plainTextFormattedCitation" : "(Brunetto et al., 2013)", "previouslyFormattedCitation" : "(Brunetto et al., 2013)"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Brunetto </w:t>
      </w:r>
      <w:r w:rsidRPr="00A351D4">
        <w:rPr>
          <w:rFonts w:ascii="Times New Roman" w:hAnsi="Times New Roman"/>
          <w:sz w:val="24"/>
        </w:rPr>
        <w:t>et al.</w:t>
      </w:r>
      <w:r w:rsidRPr="00A351D4">
        <w:rPr>
          <w:rFonts w:ascii="Times New Roman" w:eastAsia="Calibri" w:hAnsi="Times New Roman" w:cs="Times New Roman"/>
          <w:i/>
          <w:sz w:val="24"/>
          <w:szCs w:val="24"/>
        </w:rPr>
        <w:t xml:space="preserve"> </w:t>
      </w:r>
      <w:r w:rsidRPr="00A351D4">
        <w:rPr>
          <w:rFonts w:ascii="Times New Roman" w:eastAsia="Calibri" w:hAnsi="Times New Roman" w:cs="Times New Roman"/>
          <w:sz w:val="24"/>
          <w:szCs w:val="24"/>
        </w:rPr>
        <w:t>(2013)</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suggested that this relationship affects the quality of teamwork, and that effective teamwork positively impacts engagement. Supportive supervisor and coworker relationships have been found to be positively linked with psychological safety, though adherence to co-worker customs and self-consciousness were negatively linked therewith (Bakker and Demerouti, 2007); a positive link was found between resources offered and psychological readiness (Schaufeli and Bakker, 2004), whereas involvement in outside activities was found to be negatively linked with engagement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"Schaufeli", "given" : "WB", "non-dropping-particle" : "", "parse-names" : false, "suffix" : "" }, { "dropping-particle" : "", "family" : "Bakker", "given" : "AB", "non-dropping-particle" : "", "parse-names" : false, "suffix" : "" } ], "container-title" : "Journal of organizational Behavior, 2004\u200f", "id" : "ITEM-1", "issue" : "3", "issued" : { "date-parts" : [ [ "2004" ] ] }, "page" : "293-315", "title" : "Job demands, job resources, and their relationship with burnout and engagement: A multi\u2010sample study\u200f", "type" : "article-journal", "volume" : "25" }, "uris" : [ "http://www.mendeley.com/documents/?uuid=579d0ad3-5ef7-329f-944d-44bfdd950f7e" ] }, { "id" : "ITEM-2", "itemData" : { "author" : [ { "dropping-particle" : "", "family" : "Bakker", "given" : "AB", "non-dropping-particle" : "", "parse-names" : false, "suffix" : "" }, { "dropping-particle" : "", "family" : "Demerouti", "given" : "E", "non-dropping-particle" : "", "parse-names" : false, "suffix" : "" } ], "container-title" : "Journal of managerial psychology", "id" : "ITEM-2", "issue" : "3", "issued" : { "date-parts" : [ [ "2007" ] ] }, "page" : "309-328", "title" : "The job demands-resources model: State of the art\u200f", "type" : "article-journal", "volume" : "22" }, "uris" : [ "http://www.mendeley.com/documents/?uuid=b5e7954d-52d1-360a-9527-93541c3ec2da" ] }, { "id" : "ITEM-3", "itemData" : { "author" : [ { "dropping-particle" : "", "family" : "Xanthopoulou", "given" : "D", "non-dropping-particle" : "", "parse-names" : false, "suffix" : "" }, { "dropping-particle" : "", "family" : "Bakker", "given" : "AB", "non-dropping-particle" : "", "parse-names" : false, "suffix" : "" }, { "dropping-particle" : "", "family" : "Demerouti", "given" : "E", "non-dropping-particle" : "", "parse-names" : false, "suffix" : "" }, { "dropping-particle" : "", "family" : "Schaufeli", "given" : "WB", "non-dropping-particle" : "", "parse-names" : false, "suffix" : "" } ], "container-title" : "Journal of occupational and organizational psychology", "id" : "ITEM-3", "issue" : "1", "issued" : { "date-parts" : [ [ "2009" ] ] }, "page" : "183-200", "title" : "Work engagement and financial returns: A diary study on the role of job and personal resources\u200f", "type" : "article-journal", "volume" : "82" }, "uris" : [ "http://www.mendeley.com/documents/?uuid=33f12e37-ddf1-3f45-bb07-b0716d174037" ] } ], "mendeley" : { "formattedCitation" : "(Bakker &amp; Demerouti, 2007; WB Schaufeli &amp; Bakker, 2004; Xanthopoulou, Bakker, Demerouti, &amp; Schaufeli, 2009)", "manualFormatting" : "(Bakker &amp; Demerouti, 2007; Schaufeli &amp; Bakker, 2004; Xanthopoulou et al.,  2009)", "plainTextFormattedCitation" : "(Bakker &amp; Demerouti, 2007; WB Schaufeli &amp; Bakker, 2004; Xanthopoulou, Bakker, Demerouti, &amp; Schaufeli, 2009)", "previouslyFormattedCitation" : "(Bakker &amp; Demerouti, 2007; WB Schaufeli &amp; Bakker, 2004; Xanthopoulou, Bakker, Demerouti, &amp; Schaufeli, 2009)"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(Xanthopoulou </w:t>
      </w:r>
      <w:r w:rsidRPr="00A351D4">
        <w:rPr>
          <w:rFonts w:ascii="Times New Roman" w:hAnsi="Times New Roman"/>
          <w:sz w:val="24"/>
        </w:rPr>
        <w:t>et al.</w:t>
      </w:r>
      <w:r w:rsidRPr="00A351D4">
        <w:rPr>
          <w:rFonts w:ascii="Times New Roman" w:eastAsia="Calibri" w:hAnsi="Times New Roman" w:cs="Times New Roman"/>
          <w:i/>
          <w:sz w:val="24"/>
          <w:szCs w:val="24"/>
        </w:rPr>
        <w:t xml:space="preserve">, </w:t>
      </w:r>
      <w:r w:rsidRPr="00A351D4">
        <w:rPr>
          <w:rFonts w:ascii="Times New Roman" w:eastAsia="Calibri" w:hAnsi="Times New Roman" w:cs="Times New Roman"/>
          <w:sz w:val="24"/>
          <w:szCs w:val="24"/>
        </w:rPr>
        <w:t>2009)</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w:t>
      </w:r>
    </w:p>
    <w:p w14:paraId="13D6C37E" w14:textId="77777777" w:rsidR="00A351D4" w:rsidRPr="00A351D4" w:rsidRDefault="00A351D4" w:rsidP="00A351D4">
      <w:pPr>
        <w:autoSpaceDE w:val="0"/>
        <w:autoSpaceDN w:val="0"/>
        <w:adjustRightInd w:val="0"/>
        <w:spacing w:after="0" w:line="480" w:lineRule="auto"/>
        <w:jc w:val="both"/>
        <w:rPr>
          <w:rFonts w:ascii="Times New Roman" w:hAnsi="Times New Roman" w:cs="Times New Roman"/>
          <w:sz w:val="24"/>
          <w:szCs w:val="24"/>
        </w:rPr>
      </w:pPr>
    </w:p>
    <w:p w14:paraId="311664AF" w14:textId="77777777" w:rsidR="00A351D4" w:rsidRPr="00A351D4" w:rsidRDefault="00A351D4" w:rsidP="00A351D4">
      <w:pPr>
        <w:autoSpaceDE w:val="0"/>
        <w:autoSpaceDN w:val="0"/>
        <w:adjustRightInd w:val="0"/>
        <w:spacing w:after="0" w:line="480" w:lineRule="auto"/>
        <w:jc w:val="both"/>
        <w:rPr>
          <w:rFonts w:ascii="Times New Roman" w:hAnsi="Times New Roman" w:cs="Times New Roman"/>
          <w:sz w:val="24"/>
          <w:szCs w:val="24"/>
        </w:rPr>
      </w:pPr>
      <w:r w:rsidRPr="00A351D4">
        <w:rPr>
          <w:rFonts w:ascii="Times New Roman" w:hAnsi="Times New Roman" w:cs="Times New Roman"/>
          <w:sz w:val="24"/>
          <w:szCs w:val="24"/>
        </w:rPr>
        <w:t xml:space="preserve">Conversely, disengaged employees impact negatively on team engagement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"author" : [ { "dropping-particle" : "", "family" : "Loehr", "given" : "J", "non-dropping-particle" : "", "parse-names" : false, "suffix" : "" }, { "dropping-particle" : "", "family" : "Schwartz", "given" : "T", "non-dropping-particle" : "", "parse-names" : false, "suffix" : "" } ], "id" : "ITEM-1", "issued" : { "date-parts" : [ [ "2003" ] ] }, "publisher" : "Free Press", "publisher-place" : "New York", "title" : "The Power of Full Engagement: Managing Energy, Not Time, Is The Key to High Performance and Personal Renewal", "type" : "book" }, "uris" : [ "http://www.mendeley.com/documents/?uuid=d4e3df3c-5487-4f80-b9a4-9aa5a507fc4e" ] } ], "mendeley" : { "formattedCitation" : "(Loehr &amp; Schwartz, 2003)", "plainTextFormattedCitation" : "(Loehr &amp; Schwartz, 2003)", "previouslyFormattedCitation" : "(Loehr &amp; Schwartz, 2003)"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(Loehr and Schwartz, 2003)</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consequently, from a financial perspective, disengagement is very costly for organizations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"author" : [ { "dropping-particle" : "", "family" : "Flade", "given" : "P", "non-dropping-particle" : "", "parse-names" : false, "suffix" : "" } ], "container-title" : "Gallup Management Journal", "id" : "ITEM-1", "issued" : { "date-parts" : [ [ "2003" ] ] }, "page" : "1-3", "title" : "Great Britain's workforce lacks inspiration\u200f", "type" : "article-journal", "volume" : "11" }, "uris" : [ "http://www.mendeley.com/documents/?uuid=d7566a6c-f504-3d24-8cb3-3a0c7560d310" ] }, { "id" : "ITEM-2", "itemData" : { "author" : [ { "dropping-particle" : "", "family" : "Loehr", "given" : "J", "non-dropping-particle" : "", "parse-names" : false, "suffix" : "" }, { "dropping-particle" : "", "family" : "Schwartz", "given" : "T", "non-dropping-particle" : "", "parse-names" : false, "suffix" : "" } ], "id" : "ITEM-2", "issued" : { "date-parts" : [ [ "2003" ] ] }, "publisher" : "Free Press", "publisher-place" : "New York", "title" : "The Power of Full Engagement: Managing Energy, Not Time, Is The Key to High Performance and Personal Renewal", "type" : "book" }, "uris" : [ "http://www.mendeley.com/documents/?uuid=d4e3df3c-5487-4f80-b9a4-9aa5a507fc4e" ] } ], "mendeley" : { "formattedCitation" : "(Flade, 2003; Loehr &amp; Schwartz, 2003)", "plainTextFormattedCitation" : "(Flade, 2003; Loehr &amp; Schwartz, 2003)", "previouslyFormattedCitation" : "(Flade, 2003; Loehr &amp; Schwartz, 2003)"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(Flade, 2003; Loehr and Schwartz, 2003)</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Highly engaged employees consider the group to be vital to both team motivation and their individual sense of self, as they share organizational needs and goals</w:t>
      </w:r>
      <w:r w:rsidRPr="00A351D4" w:rsidDel="0062117B">
        <w:rPr>
          <w:rFonts w:ascii="Times New Roman" w:hAnsi="Times New Roman" w:cs="Times New Roman"/>
          <w:sz w:val="24"/>
          <w:szCs w:val="24"/>
        </w:rPr>
        <w:t xml:space="preserve">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"DOI" : "10.1108/GM-01-2013-0005", "abstract" : "Purpose \u2013 The way work engagement is constructed and researched in literature is assumed, at least implicitly, to be gender-neutral where women and men have equal opportunity to demonstrate their engagement in the workplace. This review paper aims to integrate gender into the notion of work engagement in order to examine whether the notion of work engagement is gendered. Design/methodology/approach \u2013 The paper is based on a review of the literatures related to work engagement and gendered organisations. Findings \u2013 The paper proposes a conceptual framework to develop and explain the notion of gendered work engagement. It shows that work engagement is gendered concept as it is easier for men to demonstrate work engagement than for women. Originality/value \u2013 The paper investigates the gendered nature of work engagement which is an under-explored area.", "author" : [ { "dropping-particle" : "", "family" : "Banihani", "given" : "Muntaha", "non-dropping-particle" : "", "parse-names" : false, "suffix" : "" }, { "dropping-particle" : "", "family" : "Lewis", "given" : "Patricia", "non-dropping-particle" : "", "parse-names" : false, "suffix" : "" }, { "dropping-particle" : "", "family" : "Syed", "given" : "Jawad", "non-dropping-particle" : "", "parse-names" : false, "suffix" : "" } ], "container-title" : "Gender in Management: An International Journal", "id" : "ITEM-1", "issue" : "7", "issued" : { "date-parts" : [ [ "2013" ] ] }, "page" : "400-423", "title" : "Is work engagement gendered?", "type" : "article-journal", "volume" : "28" }, "uris" : [ "http://www.mendeley.com/documents/?uuid=555c920e-1638-3523-aeea-819997634c78" ] } ], "mendeley" : { "formattedCitation" : "(Banihani et al., 2013)", "plainTextFormattedCitation" : "(Banihani et al., 2013)", "previouslyFormattedCitation" : "(Banihani et al., 2013)"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 xml:space="preserve">(Banihani </w:t>
      </w:r>
      <w:r w:rsidRPr="00A351D4">
        <w:rPr>
          <w:rFonts w:ascii="Times New Roman" w:hAnsi="Times New Roman"/>
          <w:sz w:val="24"/>
        </w:rPr>
        <w:t>et al.</w:t>
      </w:r>
      <w:r w:rsidRPr="00A351D4">
        <w:rPr>
          <w:rFonts w:ascii="Times New Roman" w:hAnsi="Times New Roman" w:cs="Times New Roman"/>
          <w:i/>
          <w:sz w:val="24"/>
          <w:szCs w:val="24"/>
        </w:rPr>
        <w:t>,</w:t>
      </w:r>
      <w:r w:rsidRPr="00A351D4">
        <w:rPr>
          <w:rFonts w:ascii="Times New Roman" w:hAnsi="Times New Roman" w:cs="Times New Roman"/>
          <w:sz w:val="24"/>
          <w:szCs w:val="24"/>
        </w:rPr>
        <w:t xml:space="preserve"> 2013)</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w:t>
      </w:r>
    </w:p>
    <w:p w14:paraId="432151FC"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sz w:val="24"/>
          <w:szCs w:val="24"/>
        </w:rPr>
      </w:pPr>
    </w:p>
    <w:p w14:paraId="7053042A" w14:textId="77777777" w:rsidR="00A351D4" w:rsidRDefault="00A351D4" w:rsidP="00500E31">
      <w:pPr>
        <w:autoSpaceDE w:val="0"/>
        <w:autoSpaceDN w:val="0"/>
        <w:adjustRightInd w:val="0"/>
        <w:spacing w:after="0" w:line="480" w:lineRule="auto"/>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"10.1080/02678370600920262", "author" : [ { "dropping-particle" : "", "family" : "Rasmussen", "given" : "Thomas H.", "non-dropping-particle" : "", "parse-names" : false, "suffix" : "" }, { "dropping-particle" : "", "family" : "Jeppesen", "given" : "Hans Jeppe", "non-dropping-particle" : "", "parse-names" : false, "suffix" : "" } ], "container-title" : "Work &amp; Stress", "id" : "ITEM-1", "issue" : "2", "issued" : { "date-parts" : [ [ "2006", "4" ] ] }, "page" : "105-128", "title" : "Teamwork and associated psychological factors: A review", "type" : "article-journal", "volume" : "20" }, "uris" : [ "http://www.mendeley.com/documents/?uuid=4e9e781f-c6c9-32f4-938e-292de780c650" ] } ], "mendeley" : { "formattedCitation" : "(Rasmussen &amp; Jeppesen, 2006)", "manualFormatting" : "Rasmussen and Jeppesen (2006)", "plainTextFormattedCitation" : "(Rasmussen &amp; Jeppesen, 2006)", "previouslyFormattedCitation" : "(Rasmussen &amp; Jeppesen, 2006)"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Rasmussen and Jeppesen (2006)</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provided evidence linking teamwork with better organizational commitment and fewer issues leading to employee turnover. Thus, e</w:t>
      </w:r>
      <w:r w:rsidRPr="00A351D4">
        <w:rPr>
          <w:rFonts w:ascii="Times New Roman" w:eastAsia="Times New Roman" w:hAnsi="Times New Roman" w:cs="Times New Roman"/>
          <w:sz w:val="24"/>
          <w:szCs w:val="24"/>
          <w:lang w:bidi="en-US"/>
        </w:rPr>
        <w:t xml:space="preserve">ngagement has a direct effect on daily happiness, which is routinely transmitted among colleagues. </w:t>
      </w:r>
      <w:r w:rsidRPr="00A351D4">
        <w:rPr>
          <w:rFonts w:ascii="Times New Roman" w:eastAsia="Times New Roman" w:hAnsi="Times New Roman" w:cs="Times New Roman"/>
          <w:sz w:val="24"/>
          <w:szCs w:val="24"/>
          <w:lang w:bidi="en-US"/>
        </w:rPr>
        <w:fldChar w:fldCharType="begin" w:fldLock="1"/>
      </w:r>
      <w:r w:rsidRPr="00A351D4">
        <w:rPr>
          <w:rFonts w:ascii="Times New Roman" w:eastAsia="Times New Roman" w:hAnsi="Times New Roman" w:cs="Times New Roman"/>
          <w:sz w:val="24"/>
          <w:szCs w:val="24"/>
          <w:lang w:bidi="en-US"/>
        </w:rPr>
        <w:instrText>ADDIN CSL_CITATION { "citationItems" : [ { "id" : "ITEM-1", "itemData" : { "author" : [ { "dropping-particle" : "", "family" : "Kindermann", "given" : "A", "non-dropping-particle" : "", "parse-names" : false, "suffix" : "" } ], "container-title" : "Developmental Psychology", "id" : "ITEM-1", "issue" : "6", "issued" : { "date-parts" : [ [ "1993" ] ] }, "page" : "970\u2013977", "title" : "Natural peer groups as contexts for individual development: The case of children\u2019s motivation in school.", "type" : "article-journal", "volume" : "29" }, "uris" : [ "http://www.mendeley.com/documents/?uuid=5a40aeef-7e1f-342d-956c-f1c45124af28" ] } ], "mendeley" : { "formattedCitation" : "(Kindermann, 1993)", "manualFormatting" : "Kindermann (1993)", "plainTextFormattedCitation" : "(Kindermann, 1993)", "previouslyFormattedCitation" : "(Kindermann, 1993)" }, "properties" : { "noteIndex" : 0 }, "schema" : "https://github.com/citation-style-language/schema/raw/master/csl-citation.json" }</w:instrText>
      </w:r>
      <w:r w:rsidRPr="00A351D4">
        <w:rPr>
          <w:rFonts w:ascii="Times New Roman" w:eastAsia="Times New Roman" w:hAnsi="Times New Roman" w:cs="Times New Roman"/>
          <w:sz w:val="24"/>
          <w:szCs w:val="24"/>
          <w:lang w:bidi="en-US"/>
        </w:rPr>
        <w:fldChar w:fldCharType="separate"/>
      </w:r>
      <w:r w:rsidRPr="00A351D4">
        <w:rPr>
          <w:rFonts w:ascii="Times New Roman" w:eastAsia="Times New Roman" w:hAnsi="Times New Roman" w:cs="Times New Roman"/>
          <w:sz w:val="24"/>
          <w:szCs w:val="24"/>
          <w:lang w:bidi="en-US"/>
        </w:rPr>
        <w:t>Kindermann (1993)</w:t>
      </w:r>
      <w:r w:rsidRPr="00A351D4">
        <w:rPr>
          <w:rFonts w:ascii="Times New Roman" w:eastAsia="Times New Roman" w:hAnsi="Times New Roman" w:cs="Times New Roman"/>
          <w:sz w:val="24"/>
          <w:szCs w:val="24"/>
          <w:lang w:bidi="en-US"/>
        </w:rPr>
        <w:fldChar w:fldCharType="end"/>
      </w:r>
      <w:r w:rsidRPr="00A351D4">
        <w:rPr>
          <w:rFonts w:ascii="Times New Roman" w:eastAsia="Times New Roman" w:hAnsi="Times New Roman" w:cs="Times New Roman"/>
          <w:sz w:val="24"/>
          <w:szCs w:val="24"/>
          <w:lang w:bidi="en-US"/>
        </w:rPr>
        <w:t xml:space="preserve"> </w:t>
      </w:r>
      <w:r w:rsidRPr="00A351D4">
        <w:rPr>
          <w:rFonts w:ascii="Times New Roman" w:eastAsia="Calibri" w:hAnsi="Times New Roman" w:cs="Times New Roman"/>
          <w:sz w:val="24"/>
          <w:szCs w:val="24"/>
        </w:rPr>
        <w:t xml:space="preserve">found that continuity in the motivational structure of peer groups, despite extensive variations in individual memberships, increased the engagement level of each individual. In addition, work environment and member personality characteristics both influence the level of engagement during teamwork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"Liao", "given" : "F", "non-dropping-particle" : "", "parse-names" : false, "suffix" : "" }, { "dropping-particle" : "", "family" : "Yang", "given" : "L", "non-dropping-particle" : "", "parse-names" : false, "suffix" : "" }, { "dropping-particle" : "", "family" : "Wang", "given" : "M", "non-dropping-particle" : "", "parse-names" : false, "suffix" : "" }, { "dropping-particle" : "", "family" : "Drown", "given" : "D", "non-dropping-particle" : "", "parse-names" : false, "suffix" : "" }, { "dropping-particle" : "", "family" : "Shi", "given" : "J", "non-dropping-particle" : "", "parse-names" : false, "suffix" : "" } ], "container-title" : "Journal of Business and Psychology", "id" : "ITEM-1", "issue" : "1", "issued" : { "date-parts" : [ [ "2013" ] ] }, "page" : "63\u201377", "title" : "Team-member exchange and work engagement: Does personality make a difference?", "type" : "article-journal", "volume" : "28" }, "uris" : [ "http://www.mendeley.com/documents/?uuid=4b67e969-5817-39f4-a587-81e164f4ac99" ] } ], "mendeley" : { "formattedCitation" : "(Liao, Yang, Wang, Drown, &amp; Shi, 2013)", "manualFormatting" : "(Liao et al.,  2013)", "plainTextFormattedCitation" : "(Liao, Yang, Wang, Drown, &amp; Shi, 2013)", "previouslyFormattedCitation" : "(Liao, Yang, Wang, Drown, &amp; Shi, 2013)"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(Liao </w:t>
      </w:r>
      <w:r w:rsidRPr="00A351D4">
        <w:rPr>
          <w:rFonts w:ascii="Times New Roman" w:hAnsi="Times New Roman"/>
          <w:sz w:val="24"/>
        </w:rPr>
        <w:t>et al.</w:t>
      </w:r>
      <w:r w:rsidRPr="00A351D4">
        <w:rPr>
          <w:rFonts w:ascii="Times New Roman" w:eastAsia="Calibri" w:hAnsi="Times New Roman" w:cs="Times New Roman"/>
          <w:i/>
          <w:sz w:val="24"/>
          <w:szCs w:val="24"/>
        </w:rPr>
        <w:t>,</w:t>
      </w:r>
      <w:r w:rsidRPr="00A351D4">
        <w:rPr>
          <w:rFonts w:ascii="Times New Roman" w:eastAsia="Calibri" w:hAnsi="Times New Roman" w:cs="Times New Roman"/>
          <w:sz w:val="24"/>
          <w:szCs w:val="24"/>
        </w:rPr>
        <w:t xml:space="preserve"> 2013)</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w:t>
      </w:r>
      <w:r w:rsidRPr="00A351D4">
        <w:rPr>
          <w:rFonts w:ascii="Times New Roman" w:hAnsi="Times New Roman"/>
          <w:sz w:val="24"/>
        </w:rPr>
        <w:t>On the other hand</w:t>
      </w:r>
      <w:r w:rsidRPr="00A351D4">
        <w:rPr>
          <w:rFonts w:ascii="Times New Roman" w:eastAsia="Calibri" w:hAnsi="Times New Roman" w:cs="Times New Roman"/>
          <w:sz w:val="24"/>
          <w:szCs w:val="24"/>
        </w:rPr>
        <w:t xml:space="preserve">,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"Markova", "given" : "G", "non-dropping-particle" : "", "parse-names" : false, "suffix" : "" }, { "dropping-particle" : "", "family" : "Ford", "given" : "C", "non-dropping-particle" : "", "parse-names" : false, "suffix" : "" } ], "container-title" : "Journal of Productivity and Performance  ", "id" : "ITEM-1", "issue" : "8", "issued" : { "date-parts" : [ [ "2011" ] ] }, "page" : "813-823", "title" : "Is money the panacea? Rewards for knowledge workers\u200f", "type" : "article-journal", "volume" : "60" }, "uris" : [ "http://www.mendeley.com/documents/?uuid=39ed92b6-50ff-34a7-babd-fff815c0bdd7" ] } ], "mendeley" : { "formattedCitation" : "(Markova &amp; Ford, 2011)", "manualFormatting" : "Markova and Ford (2011)", "plainTextFormattedCitation" : "(Markova &amp; Ford, 2011)", "previouslyFormattedCitation" : "(Markova &amp; Ford, 2011)"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Markova and Ford (2011)</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showed that the group’s intrinsic motivation mediates the relationships between received nonmonetary rewards and performance, employee knowledge, and innovation. </w:t>
      </w:r>
    </w:p>
    <w:p w14:paraId="3BD3B45F" w14:textId="77777777" w:rsidR="00500E31" w:rsidRPr="00500E31" w:rsidRDefault="00500E31" w:rsidP="00500E31">
      <w:pPr>
        <w:pStyle w:val="FirstPara"/>
      </w:pPr>
    </w:p>
    <w:p w14:paraId="43BB76C1" w14:textId="77777777" w:rsidR="00A351D4" w:rsidRPr="00500E31" w:rsidRDefault="0075788C" w:rsidP="0075788C">
      <w:pPr>
        <w:pStyle w:val="Heading2"/>
      </w:pPr>
      <w:bookmarkStart w:id="53" w:name="_Toc485153234"/>
      <w:r w:rsidRPr="00500E31">
        <w:t>2.3.4</w:t>
      </w:r>
      <w:r w:rsidRPr="00500E31">
        <w:tab/>
      </w:r>
      <w:r w:rsidR="00A351D4" w:rsidRPr="00500E31">
        <w:t xml:space="preserve">Perceived Organizational Support </w:t>
      </w:r>
      <w:r w:rsidRPr="00500E31">
        <w:t>(</w:t>
      </w:r>
      <w:r w:rsidR="00A351D4" w:rsidRPr="00500E31">
        <w:t>POS</w:t>
      </w:r>
      <w:r w:rsidRPr="00500E31">
        <w:t xml:space="preserve">) </w:t>
      </w:r>
      <w:r>
        <w:t>a</w:t>
      </w:r>
      <w:r w:rsidRPr="00500E31">
        <w:t>nd Employee Engagement</w:t>
      </w:r>
      <w:bookmarkEnd w:id="53"/>
    </w:p>
    <w:p w14:paraId="09C7A694" w14:textId="77777777" w:rsidR="00A351D4" w:rsidRPr="00A351D4" w:rsidRDefault="00A351D4" w:rsidP="00A351D4">
      <w:pPr>
        <w:spacing w:after="0" w:line="480" w:lineRule="auto"/>
        <w:jc w:val="both"/>
        <w:rPr>
          <w:rFonts w:ascii="Times New Roman" w:eastAsia="Calibri" w:hAnsi="Times New Roman" w:cs="Times New Roman"/>
          <w:sz w:val="24"/>
          <w:szCs w:val="24"/>
        </w:rPr>
      </w:pPr>
    </w:p>
    <w:p w14:paraId="4B4E34C9" w14:textId="77777777" w:rsidR="00A351D4" w:rsidRPr="00A351D4" w:rsidRDefault="00A351D4" w:rsidP="00A351D4">
      <w:pPr>
        <w:spacing w:after="0" w:line="480" w:lineRule="auto"/>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 xml:space="preserve">A classic construct in work relations, POS is defined as employees’ beliefs that their organization values their contributions and considers their well-being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"Pati", "given" : "SP", "non-dropping-particle" : "", "parse-names" : false, "suffix" : "" }, { "dropping-particle" : "", "family" : "Kumar", "given" : "P", "non-dropping-particle" : "", "parse-names" : false, "suffix" : "" } ], "container-title" : "Indian Journal of Industrial Relations", "id" : "ITEM-1", "issue" : "1", "issued" : { "date-parts" : [ [ "2010" ] ] }, "page" : "126\u2013137", "title" : "Employee engagement: Role of self-efficacy, organizational support &amp;amp; supervisor support\u200f", "type" : "article-journal", "volume" : "46" }, "uris" : [ "http://www.mendeley.com/documents/?uuid=076980a6-ecbe-35cd-b7dd-f67e18c4c7be" ] } ], "mendeley" : { "formattedCitation" : "(Pati &amp; Kumar, 2010)", "plainTextFormattedCitation" : "(Pati &amp; Kumar, 2010)", "previouslyFormattedCitation" : "(Pati &amp; Kumar, 2010)"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(Pati and Kumar, 2010)</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POS is significant as it influences the quality of the supervisor-employee relationship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"Wayne", "given" : "SJ", "non-dropping-particle" : "", "parse-names" : false, "suffix" : "" }, { "dropping-particle" : "", "family" : "Shore", "given" : "LM", "non-dropping-particle" : "", "parse-names" : false, "suffix" : "" }, { "dropping-particle" : "", "family" : "Liden", "given" : "RC", "non-dropping-particle" : "", "parse-names" : false, "suffix" : "" } ], "container-title" : "Academy of Management journal", "id" : "ITEM-1", "issue" : "1", "issued" : { "date-parts" : [ [ "1997" ] ] }, "page" : "82-111", "title" : "Perceived organizational support and leader-member exchange: A social exchange perspective\u200f", "type" : "article-journal", "volume" : "40" }, "uris" : [ "http://www.mendeley.com/documents/?uuid=14de09ac-6454-3fc7-b591-9967aeb523a7" ] } ], "mendeley" : { "formattedCitation" : "(Wayne, Shore, &amp; Liden, 1997)", "manualFormatting" : "(Wayne et al., 1997)", "plainTextFormattedCitation" : "(Wayne, Shore, &amp; Liden, 1997)", "previouslyFormattedCitation" : "(Wayne, Shore, &amp; Liden, 1997)"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(Wayne </w:t>
      </w:r>
      <w:r w:rsidRPr="00A351D4">
        <w:rPr>
          <w:rFonts w:ascii="Times New Roman" w:hAnsi="Times New Roman"/>
          <w:sz w:val="24"/>
        </w:rPr>
        <w:t>et al.</w:t>
      </w:r>
      <w:r w:rsidRPr="00A351D4">
        <w:rPr>
          <w:rFonts w:ascii="Times New Roman" w:eastAsia="Calibri" w:hAnsi="Times New Roman" w:cs="Times New Roman"/>
          <w:i/>
          <w:sz w:val="24"/>
          <w:szCs w:val="24"/>
        </w:rPr>
        <w:t xml:space="preserve">, </w:t>
      </w:r>
      <w:r w:rsidRPr="00A351D4">
        <w:rPr>
          <w:rFonts w:ascii="Times New Roman" w:eastAsia="Calibri" w:hAnsi="Times New Roman" w:cs="Times New Roman"/>
          <w:sz w:val="24"/>
          <w:szCs w:val="24"/>
        </w:rPr>
        <w:t>1997)</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and predicts employee engagement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"Saks", "given" : "M.", "non-dropping-particle" : "", "parse-names" : false, "suffix" : "" } ], "container-title" : "Journal of Managerial Psychology", "id" : "ITEM-1", "issue" : "7", "issued" : { "date-parts" : [ [ "2006" ] ] }, "page" : "600\u2013619", "title" : "Antecedents and consequences of employee engagement", "type" : "article-journal", "volume" : "21" }, "uris" : [ "http://www.mendeley.com/documents/?uuid=0721d19c-5945-449e-89a4-eab03be6e0fb" ] } ], "mendeley" : { "formattedCitation" : "(Saks, 2006)", "plainTextFormattedCitation" : "(Saks, 2006)", "previouslyFormattedCitation" : "(Saks, 2006)"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(Saks, 2006)</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organizational commitment, citizenship behavior, and retention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"Pati", "given" : "SP", "non-dropping-particle" : "", "parse-names" : false, "suffix" : "" }, { "dropping-particle" : "", "family" : "Kumar", "given" : "P", "non-dropping-particle" : "", "parse-names" : false, "suffix" : "" } ], "container-title" : "Indian Journal of Industrial Relations", "id" : "ITEM-1", "issue" : "1", "issued" : { "date-parts" : [ [ "2010" ] ] }, "page" : "126\u2013137", "title" : "Employee engagement: Role of self-efficacy, organizational support &amp;amp; supervisor support\u200f", "type" : "article-journal", "volume" : "46" }, "uris" : [ "http://www.mendeley.com/documents/?uuid=076980a6-ecbe-35cd-b7dd-f67e18c4c7be" ] } ], "mendeley" : { "formattedCitation" : "(Pati &amp; Kumar, 2010)", "plainTextFormattedCitation" : "(Pati &amp; Kumar, 2010)", "previouslyFormattedCitation" : "(Pati &amp; Kumar, 2010)"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(Pati and Kumar, 2010)</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"10.1177/0256090920130103", "ISBN" : "02560909", "ISSN" : "02560909", "PMID" : "86695337", "abstract" : "This study investigates the perceived organizational support and person-organization fit as the antecedents to organizational commitment and job satisfaction, mediated by employees. A high level of employee engagement reflects a greater trust and loyalty between the individual and the organization. This suggests building up of higher degree of commitment by the employee towards their employing organization. [ABSTRACT FROM AUTHOR]", "author" : [ { "dropping-particle" : "", "family" : "Biswas", "given" : "S.", "non-dropping-particle" : "", "parse-names" : false, "suffix" : "" }, { "dropping-particle" : "", "family" : "Bhatnagar", "given" : "J", "non-dropping-particle" : "", "parse-names" : false, "suffix" : "" } ], "container-title" : "Vikalpa", "id" : "ITEM-1", "issue" : "1", "issued" : { "date-parts" : [ [ "2013" ] ] }, "page" : "27-41", "title" : "Mediator analysis of employee engagement: Role of perceived organizational support, P-O fit, organizational commitment and job satisfaction", "type" : "article-journal", "volume" : "38" }, "uris" : [ "http://www.mendeley.com/documents/?uuid=966cb116-65ab-3ba2-8fad-20f9a044d713" ] } ], "mendeley" : { "formattedCitation" : "(S. Biswas &amp; Bhatnagar, 2013)", "manualFormatting" : " Biswas and Bhatnagar (2013)", "plainTextFormattedCitation" : "(S. Biswas &amp; Bhatnagar, 2013)", "previouslyFormattedCitation" : "(S. Biswas &amp; Bhatnagar, 2013)"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 Biswas and Bhatnagar (2013)</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indicated a direct effect of </w:t>
      </w:r>
      <w:r w:rsidRPr="00A351D4">
        <w:rPr>
          <w:rFonts w:ascii="Times New Roman" w:hAnsi="Times New Roman"/>
          <w:sz w:val="24"/>
        </w:rPr>
        <w:t>person</w:t>
      </w:r>
      <w:r w:rsidRPr="00A351D4">
        <w:rPr>
          <w:rFonts w:ascii="Times New Roman" w:eastAsia="Calibri" w:hAnsi="Times New Roman" w:cs="Times New Roman"/>
          <w:sz w:val="24"/>
          <w:szCs w:val="24"/>
        </w:rPr>
        <w:t>-</w:t>
      </w:r>
      <w:r w:rsidRPr="00A351D4">
        <w:rPr>
          <w:rFonts w:ascii="Times New Roman" w:hAnsi="Times New Roman"/>
          <w:sz w:val="24"/>
        </w:rPr>
        <w:t xml:space="preserve">organization fit </w:t>
      </w:r>
      <w:r w:rsidRPr="00A351D4">
        <w:rPr>
          <w:rFonts w:ascii="Times New Roman" w:eastAsia="Calibri" w:hAnsi="Times New Roman" w:cs="Times New Roman"/>
          <w:sz w:val="24"/>
          <w:szCs w:val="24"/>
        </w:rPr>
        <w:t xml:space="preserve">and POS in combination on employee engagement, </w:t>
      </w:r>
      <w:r w:rsidRPr="00A351D4">
        <w:rPr>
          <w:rFonts w:ascii="Times New Roman" w:hAnsi="Times New Roman"/>
          <w:sz w:val="24"/>
        </w:rPr>
        <w:t>leading</w:t>
      </w:r>
      <w:r w:rsidRPr="00A351D4">
        <w:rPr>
          <w:rFonts w:ascii="Times New Roman" w:eastAsia="Calibri" w:hAnsi="Times New Roman" w:cs="Times New Roman"/>
          <w:sz w:val="24"/>
          <w:szCs w:val="24"/>
        </w:rPr>
        <w:t xml:space="preserve"> to differences in organizational commitment and job satisfaction. </w:t>
      </w:r>
      <w:r w:rsidRPr="00A351D4">
        <w:rPr>
          <w:rFonts w:ascii="Times New Roman" w:eastAsia="Times New Roman" w:hAnsi="Times New Roman" w:cs="Times New Roman"/>
          <w:sz w:val="24"/>
          <w:szCs w:val="24"/>
          <w:lang w:bidi="en-US"/>
        </w:rPr>
        <w:t xml:space="preserve">Previous research has linked POS to affective commitment, motivation, and turnover intention </w:t>
      </w:r>
      <w:r w:rsidRPr="00A351D4">
        <w:rPr>
          <w:rFonts w:ascii="Times New Roman" w:eastAsia="Times New Roman" w:hAnsi="Times New Roman" w:cs="Times New Roman"/>
          <w:sz w:val="24"/>
          <w:szCs w:val="24"/>
          <w:lang w:bidi="en-US"/>
        </w:rPr>
        <w:fldChar w:fldCharType="begin" w:fldLock="1"/>
      </w:r>
      <w:r w:rsidRPr="00A351D4">
        <w:rPr>
          <w:rFonts w:ascii="Times New Roman" w:eastAsia="Times New Roman" w:hAnsi="Times New Roman" w:cs="Times New Roman"/>
          <w:sz w:val="24"/>
          <w:szCs w:val="24"/>
          <w:lang w:bidi="en-US"/>
        </w:rPr>
        <w:instrText>ADDIN CSL_CITATION { "citationItems" : [ { "id" : "ITEM-1", "itemData" : { "DOI" : "10.1080/135943200417966", "author" : [ { "dropping-particle" : "", "family" : "Sturges", "given" : "Jane", "non-dropping-particle" : "", "parse-names" : false, "suffix" : "" }, { "dropping-particle" : "", "family" : "Guest", "given" : "David", "non-dropping-particle" : "", "parse-names" : false, "suffix" : "" }, { "dropping-particle" : "", "family" : "Davey", "given" : "KateKenzie", "non-dropping-particle" : "Mac", "parse-names" : false, "suffix" : "" } ], "container-title" : "European Journal of Work and Organizational Psychology", "id" : "ITEM-1", "issue" : "3", "issued" : { "date-parts" : [ [ "2000", "9" ] ] }, "page" : "351-370", "title" : "Who's in charge? Graduates' attitudes to and experiences of career management and their relationship with organizational commitment", "type" : "article-journal", "volume" : "9" }, "uris" : [ "http://www.mendeley.com/documents/?uuid=ac5c4195-6a97-3323-9b08-5fbbe5e4e499" ] }, { "id" : "ITEM-2", "itemData" : { "author" : [ { "dropping-particle" : "van der", "family" : "Heijden", "given" : "JAV", "non-dropping-particle" : "", "parse-names" : false, "suffix" : "" }, { "dropping-particle" : "van", "family" : "Engen", "given" : "ML", "non-dropping-particle" : "", "parse-names" : false, "suffix" : "" } ], "container-title" : "The international journal of human resource management", "id" : "ITEM-2", "issue" : "4", "issued" : { "date-parts" : [ [ "2009" ] ] }, "page" : "831-845", "title" : "Expatriate career support: Predicting expatriate turnover and performance\u200f", "type" : "article-journal", "volume" : "20" }, "uris" : [ "http://www.mendeley.com/documents/?uuid=4b9f0c60-6c45-3448-81c5-c709f3607ebf" ] } ], "mendeley" : { "formattedCitation" : "(J. van der Heijden &amp; Engen, 2009; Jane Sturges, Guest, &amp; Mac Davey, 2000)", "manualFormatting" : "(Van der Heijden &amp; Engen, 2009; Sturges et al.,  2000)", "plainTextFormattedCitation" : "(J. van der Heijden &amp; Engen, 2009; Jane Sturges, Guest, &amp; Mac Davey, 2000)", "previouslyFormattedCitation" : "(J. van der Heijden &amp; Engen, 2009; Jane Sturges, Guest, &amp; Mac Davey, 2000)" }, "properties" : { "noteIndex" : 0 }, "schema" : "https://github.com/citation-style-language/schema/raw/master/csl-citation.json" }</w:instrText>
      </w:r>
      <w:r w:rsidRPr="00A351D4">
        <w:rPr>
          <w:rFonts w:ascii="Times New Roman" w:eastAsia="Times New Roman" w:hAnsi="Times New Roman" w:cs="Times New Roman"/>
          <w:sz w:val="24"/>
          <w:szCs w:val="24"/>
          <w:lang w:bidi="en-US"/>
        </w:rPr>
        <w:fldChar w:fldCharType="separate"/>
      </w:r>
      <w:r w:rsidRPr="00A351D4">
        <w:rPr>
          <w:rFonts w:ascii="Times New Roman" w:eastAsia="Times New Roman" w:hAnsi="Times New Roman" w:cs="Times New Roman"/>
          <w:sz w:val="24"/>
          <w:szCs w:val="24"/>
          <w:lang w:bidi="en-US"/>
        </w:rPr>
        <w:t xml:space="preserve">(Van der Heijden and Engen, 2009; Sturges </w:t>
      </w:r>
      <w:r w:rsidRPr="00A351D4">
        <w:rPr>
          <w:rFonts w:ascii="Times New Roman" w:hAnsi="Times New Roman"/>
          <w:sz w:val="24"/>
        </w:rPr>
        <w:t>et al.</w:t>
      </w:r>
      <w:r w:rsidRPr="00A351D4">
        <w:rPr>
          <w:rFonts w:ascii="Times New Roman" w:eastAsia="Times New Roman" w:hAnsi="Times New Roman" w:cs="Times New Roman"/>
          <w:i/>
          <w:sz w:val="24"/>
          <w:szCs w:val="24"/>
          <w:lang w:bidi="en-US"/>
        </w:rPr>
        <w:t>,</w:t>
      </w:r>
      <w:r w:rsidRPr="00A351D4">
        <w:rPr>
          <w:rFonts w:ascii="Times New Roman" w:eastAsia="Times New Roman" w:hAnsi="Times New Roman" w:cs="Times New Roman"/>
          <w:sz w:val="24"/>
          <w:szCs w:val="24"/>
          <w:lang w:bidi="en-US"/>
        </w:rPr>
        <w:t xml:space="preserve"> 2000)</w:t>
      </w:r>
      <w:r w:rsidRPr="00A351D4">
        <w:rPr>
          <w:rFonts w:ascii="Times New Roman" w:eastAsia="Times New Roman" w:hAnsi="Times New Roman" w:cs="Times New Roman"/>
          <w:sz w:val="24"/>
          <w:szCs w:val="24"/>
          <w:lang w:bidi="en-US"/>
        </w:rPr>
        <w:fldChar w:fldCharType="end"/>
      </w:r>
      <w:r w:rsidRPr="00A351D4">
        <w:rPr>
          <w:rFonts w:ascii="Times New Roman" w:eastAsia="Times New Roman" w:hAnsi="Times New Roman" w:cs="Times New Roman"/>
          <w:sz w:val="24"/>
          <w:szCs w:val="24"/>
          <w:lang w:bidi="en-US"/>
        </w:rPr>
        <w:t xml:space="preserve">. Employees adding value can be found where </w:t>
      </w:r>
      <w:r w:rsidRPr="00A351D4">
        <w:rPr>
          <w:rFonts w:ascii="Times New Roman" w:eastAsia="Calibri" w:hAnsi="Times New Roman" w:cs="Times New Roman"/>
          <w:sz w:val="24"/>
          <w:szCs w:val="24"/>
        </w:rPr>
        <w:t xml:space="preserve">individuals invest discretionary effort beyond simply meeting their basic obligations in a role; this provides a substantial competitive edge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"Joyner", "given" : "FF", "non-dropping-particle" : "", "parse-names" : false, "suffix" : "" } ], "container-title" : "Journal of Applied Business Research\u200f", "id" : "ITEM-1", "issue" : "3", "issued" : { "date-parts" : [ [ "2015" ] ] }, "page" : "1131", "title" : "Bridging the knowing/Doing gap to create high engagement work cultures\u200f", "type" : "article-journal", "volume" : "31" }, "uris" : [ "http://www.mendeley.com/documents/?uuid=7042d882-b530-3158-bd85-aef1883ed2bc" ] } ], "mendeley" : { "formattedCitation" : "(Joyner, 2015)", "plainTextFormattedCitation" : "(Joyner, 2015)", "previouslyFormattedCitation" : "(Joyner, 2015)"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(Joyner, 2015)</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Acknowledgment at work and meaningful understanding are two elements that intrinsically inspire employee engagement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"abstract" : "(, )\u200f", "author" : [ { "dropping-particle" : "", "family" : "Herzberg", "given" : "F", "non-dropping-particle" : "", "parse-names" : false, "suffix" : "" }, { "dropping-particle" : "", "family" : "Mausner", "given" : "F", "non-dropping-particle" : "", "parse-names" : false, "suffix" : "" }, { "dropping-particle" : "", "family" : "Snyderman", "given" : "BB", "non-dropping-particle" : "", "parse-names" : false, "suffix" : "" } ], "id" : "ITEM-1", "issued" : { "date-parts" : [ [ "1959" ] ] }, "publisher" : "Wiley", "publisher-place" : "New York", "title" : "The Motviation to Work", "type" : "book" }, "uris" : [ "http://www.mendeley.com/documents/?uuid=0a09f194-3032-3d5d-9676-e9d96dc5ff21" ] } ], "mendeley" : { "formattedCitation" : "(Herzberg, Mausner, &amp; Snyderman, 1959)", "manualFormatting" : "(Herzberg et al.,  1959)", "plainTextFormattedCitation" : "(Herzberg, Mausner, &amp; Snyderman, 1959)", "previouslyFormattedCitation" : "(Herzberg, Mausner, &amp; Snyderman, 1959)"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(Herzberg </w:t>
      </w:r>
      <w:r w:rsidRPr="00A351D4">
        <w:rPr>
          <w:rFonts w:ascii="Times New Roman" w:hAnsi="Times New Roman"/>
          <w:sz w:val="24"/>
        </w:rPr>
        <w:t>et al.</w:t>
      </w:r>
      <w:r w:rsidRPr="00A351D4">
        <w:rPr>
          <w:rFonts w:ascii="Times New Roman" w:eastAsia="Calibri" w:hAnsi="Times New Roman" w:cs="Times New Roman"/>
          <w:i/>
          <w:sz w:val="24"/>
          <w:szCs w:val="24"/>
        </w:rPr>
        <w:t>,</w:t>
      </w:r>
      <w:r w:rsidRPr="00A351D4">
        <w:rPr>
          <w:rFonts w:ascii="Times New Roman" w:eastAsia="Calibri" w:hAnsi="Times New Roman" w:cs="Times New Roman"/>
          <w:sz w:val="24"/>
          <w:szCs w:val="24"/>
        </w:rPr>
        <w:t xml:space="preserve"> 1959)</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These two elements are combined in the two-factor theory, considered </w:t>
      </w:r>
      <w:r w:rsidRPr="00A351D4">
        <w:rPr>
          <w:rFonts w:ascii="Times New Roman" w:hAnsi="Times New Roman"/>
          <w:sz w:val="24"/>
        </w:rPr>
        <w:t>as a parallel to</w:t>
      </w:r>
      <w:r w:rsidRPr="00A351D4">
        <w:rPr>
          <w:rFonts w:ascii="Times New Roman" w:eastAsia="Calibri" w:hAnsi="Times New Roman" w:cs="Times New Roman"/>
          <w:sz w:val="24"/>
          <w:szCs w:val="24"/>
        </w:rPr>
        <w:t xml:space="preserve"> the concept of meaningfulness in Khan’s (1990) theory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"DOI" : "10.1080/13678868.2011.601587", "author" : [ { "dropping-particle" : "", "family" : "Shuck", "given" : "Brad", "non-dropping-particle" : "", "parse-names" : false, "suffix" : "" }, { "dropping-particle" : "", "family" : "Reio", "given" : "Thomas G.", "non-dropping-particle" : "", "parse-names" : false, "suffix" : "" }, { "dropping-particle" : "", "family" : "Rocco", "given" : "Tonette S.", "non-dropping-particle" : "", "parse-names" : false, "suffix" : "" } ], "container-title" : "Human Resource Development International", "id" : "ITEM-1", "issue" : "4", "issued" : { "date-parts" : [ [ "2011", "9" ] ] }, "page" : "427-445", "title" : "Employee engagement: an examination of antecedent and outcome variables", "type" : "article-journal", "volume" : "14" }, "uris" : [ "http://www.mendeley.com/documents/?uuid=44e66cac-47e5-396e-ab44-b373611eec2a" ] } ], "mendeley" : { "formattedCitation" : "(Brad Shuck et al., 2011)", "manualFormatting" : "( Shuck et al., 2011)", "plainTextFormattedCitation" : "(Brad Shuck et al., 2011)", "previouslyFormattedCitation" : "(Brad Shuck et al., 2011)"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(Shuck </w:t>
      </w:r>
      <w:r w:rsidRPr="00A351D4">
        <w:rPr>
          <w:rFonts w:ascii="Times New Roman" w:hAnsi="Times New Roman"/>
          <w:sz w:val="24"/>
        </w:rPr>
        <w:t>et al.</w:t>
      </w:r>
      <w:r w:rsidRPr="00A351D4">
        <w:rPr>
          <w:rFonts w:ascii="Times New Roman" w:eastAsia="Calibri" w:hAnsi="Times New Roman" w:cs="Times New Roman"/>
          <w:i/>
          <w:sz w:val="24"/>
          <w:szCs w:val="24"/>
        </w:rPr>
        <w:t>,</w:t>
      </w:r>
      <w:r w:rsidRPr="00A351D4">
        <w:rPr>
          <w:rFonts w:ascii="Times New Roman" w:eastAsia="Calibri" w:hAnsi="Times New Roman" w:cs="Times New Roman"/>
          <w:sz w:val="24"/>
          <w:szCs w:val="24"/>
        </w:rPr>
        <w:t xml:space="preserve"> 2011)</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"Saks", "given" : "M.", "non-dropping-particle" : "", "parse-names" : false, "suffix" : "" } ], "container-title" : "Journal of Managerial Psychology", "id" : "ITEM-1", "issue" : "7", "issued" : { "date-parts" : [ [ "2006" ] ] }, "page" : "600\u2013619", "title" : "Antecedents and consequences of employee engagement", "type" : "article-journal", "volume" : "21" }, "uris" : [ "http://www.mendeley.com/documents/?uuid=0721d19c-5945-449e-89a4-eab03be6e0fb" ] } ], "mendeley" : { "formattedCitation" : "(Saks, 2006)", "manualFormatting" : "Saks (2006)", "plainTextFormattedCitation" : "(Saks, 2006)", "previouslyFormattedCitation" : "(Saks, 2006)"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Saks (2006)</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also found, when monitoring POS and other job features, that rewards and recognition are not linked to work engagement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"DOI" : "10.1108/GM-01-2013-0005", "abstract" : "Purpose \u2013 The way work engagement is constructed and researched in literature is assumed, at least implicitly, to be gender-neutral where women and men have equal opportunity to demonstrate their engagement in the workplace. This review paper aims to integrate gender into the notion of work engagement in order to examine whether the notion of work engagement is gendered. Design/methodology/approach \u2013 The paper is based on a review of the literatures related to work engagement and gendered organisations. Findings \u2013 The paper proposes a conceptual framework to develop and explain the notion of gendered work engagement. It shows that work engagement is gendered concept as it is easier for men to demonstrate work engagement than for women. Originality/value \u2013 The paper investigates the gendered nature of work engagement which is an under-explored area.", "author" : [ { "dropping-particle" : "", "family" : "Banihani", "given" : "Muntaha", "non-dropping-particle" : "", "parse-names" : false, "suffix" : "" }, { "dropping-particle" : "", "family" : "Lewis", "given" : "Patricia", "non-dropping-particle" : "", "parse-names" : false, "suffix" : "" }, { "dropping-particle" : "", "family" : "Syed", "given" : "Jawad", "non-dropping-particle" : "", "parse-names" : false, "suffix" : "" } ], "container-title" : "Gender in Management: An International Journal", "id" : "ITEM-1", "issue" : "7", "issued" : { "date-parts" : [ [ "2013" ] ] }, "page" : "400-423", "title" : "Is work engagement gendered?", "type" : "article-journal", "volume" : "28" }, "uris" : [ "http://www.mendeley.com/documents/?uuid=555c920e-1638-3523-aeea-819997634c78" ] } ], "mendeley" : { "formattedCitation" : "(Banihani et al., 2013)", "plainTextFormattedCitation" : "(Banihani et al., 2013)", "previouslyFormattedCitation" : "(Banihani et al., 2013)"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sz w:val="24"/>
        </w:rPr>
        <w:t>(Banihani et al.</w:t>
      </w:r>
      <w:r w:rsidRPr="00A351D4">
        <w:rPr>
          <w:rFonts w:ascii="Times New Roman" w:hAnsi="Times New Roman"/>
          <w:i/>
          <w:sz w:val="24"/>
        </w:rPr>
        <w:t>,</w:t>
      </w:r>
      <w:r w:rsidRPr="00A351D4">
        <w:rPr>
          <w:rFonts w:ascii="Times New Roman" w:hAnsi="Times New Roman"/>
          <w:sz w:val="24"/>
        </w:rPr>
        <w:t xml:space="preserve"> 2013)</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w:t>
      </w:r>
    </w:p>
    <w:p w14:paraId="124BE5A1" w14:textId="77777777" w:rsidR="00A351D4" w:rsidRPr="00A351D4" w:rsidRDefault="00A351D4" w:rsidP="00A351D4">
      <w:pPr>
        <w:autoSpaceDE w:val="0"/>
        <w:autoSpaceDN w:val="0"/>
        <w:adjustRightInd w:val="0"/>
        <w:spacing w:after="0" w:line="480" w:lineRule="auto"/>
        <w:jc w:val="both"/>
        <w:rPr>
          <w:rFonts w:ascii="Times New Roman" w:hAnsi="Times New Roman"/>
          <w:sz w:val="24"/>
        </w:rPr>
      </w:pPr>
    </w:p>
    <w:p w14:paraId="04B50677"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fldChar w:fldCharType="begin" w:fldLock="1"/>
      </w:r>
      <w:r w:rsidRPr="00A351D4">
        <w:rPr>
          <w:rFonts w:ascii="Times New Roman" w:hAnsi="Times New Roman"/>
          <w:sz w:val="24"/>
        </w:rPr>
        <w:instrText>ADDIN CSL_CITATION { "citationItems" : [ { "id" : "ITEM-1", "itemData" : { "DOI" : "10.1037/a0030066", "abstract" : "Using self-determination theory (Deci &amp; Ryan, 2008) as a guiding theoretical framework, the present research tested a model that incorporates (a) police officers' perceptions of organizational and supervisor support (i.e., the degree to which organizations or supervisors value the police officers' contributions and care about their well-being); (b) global, domain specific (i.e., work) and situational (i.e., in a training session) motivation; and (c) engagement. The hypothesized model was tested using two samples of police officers. In Study 1, results revealed that work motivation was significantly related to both intraindividual (global motivation) and contextual (organizational support) factors. In addition, self-determined work motivation was positively related to work engagement. Using a cross-sectional design with multiple measurement points, these results were replicated at the situational level (i.e., in a training session) in Study 2. The present results underscore the importance of understanding the mechanisms through which work engagement can be enhanced. Specifically, to improve police officers' work engagement, organi-zations and supervisors must attempt to promote the police officers' self-determined motivation.", "author" : [ { "dropping-particle" : "", "family" : "Gillet", "given" : "Nicolas", "non-dropping-particle" : "", "parse-names" : false, "suffix" : "" }, { "dropping-particle" : "", "family" : "Huart", "given" : "Isabelle", "non-dropping-particle" : "", "parse-names" : false, "suffix" : "" }, { "dropping-particle" : "", "family" : "Colombat", "given" : "Philippe", "non-dropping-particle" : "", "parse-names" : false, "suffix" : "" }, { "dropping-particle" : "", "family" : "Fouquereau", "given" : "Evelyne", "non-dropping-particle" : "", "parse-names" : false, "suffix" : "" } ], "container-title" : "Professional Psychology: Research and Practice", "id" : "ITEM-1", "issue" : "1", "issued" : { "date-parts" : [ [ "2013" ] ] }, "page" : "46\u201355", "title" : "Perceived Organizational Support, Motivation, and Engagement Among Police Officers", "type" : "article-journal", "volume" : "44" }, "uris" : [ "http://www.mendeley.com/documents/?uuid=861bd80a-0fd5-3009-9718-10d48b6c841e" ] } ], "mendeley" : { "formattedCitation" : "(Gillet, Huart, Colombat, &amp; Fouquereau, 2013)", "manualFormatting" : "Gillet et al. (2013)", "plainTextFormattedCitation" : "(Gillet, Huart, Colombat, &amp; Fouquereau, 2013)", "previouslyFormattedCitation" : "(Gillet, Huart, Colombat, &amp; Fouquereau, 2013)"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hAnsi="Times New Roman"/>
          <w:sz w:val="24"/>
        </w:rPr>
        <w:t>Gillet et al.</w:t>
      </w:r>
      <w:r w:rsidRPr="00A351D4">
        <w:rPr>
          <w:rFonts w:ascii="Times New Roman" w:hAnsi="Times New Roman"/>
          <w:i/>
          <w:sz w:val="24"/>
        </w:rPr>
        <w:t xml:space="preserve"> </w:t>
      </w:r>
      <w:r w:rsidRPr="00A351D4">
        <w:rPr>
          <w:rFonts w:ascii="Times New Roman" w:hAnsi="Times New Roman"/>
          <w:sz w:val="24"/>
        </w:rPr>
        <w:t>(2013)</w:t>
      </w:r>
      <w:r w:rsidRPr="00A351D4">
        <w:rPr>
          <w:rFonts w:ascii="Times New Roman" w:eastAsia="Calibri" w:hAnsi="Times New Roman" w:cs="Times New Roman"/>
          <w:sz w:val="24"/>
          <w:szCs w:val="24"/>
        </w:rPr>
        <w:fldChar w:fldCharType="end"/>
      </w:r>
      <w:r w:rsidRPr="00A351D4">
        <w:rPr>
          <w:rFonts w:ascii="Times New Roman" w:hAnsi="Times New Roman"/>
          <w:sz w:val="24"/>
        </w:rPr>
        <w:t xml:space="preserve"> found that employees who feel supported by their organization, through recognition and capability, display higher levels of self-determined motivation and work engagement. </w:t>
      </w:r>
      <w:r w:rsidRPr="00A351D4">
        <w:rPr>
          <w:rFonts w:ascii="Times New Roman" w:eastAsia="Calibri" w:hAnsi="Times New Roman" w:cs="Times New Roman"/>
          <w:sz w:val="24"/>
          <w:szCs w:val="24"/>
        </w:rPr>
        <w:t xml:space="preserve">Hence, employees of organizations that ensure POS are expected to have a competitive advantage over those that do not foster their employees’ emotional attachment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"abstract" : "The aim of current study is to test the impact of perceived organizational support (POS) on employee engagement in banking sector of Pakistan. For this purpose, this study has proposed the single hypothesis. A finding of the current research has confirmed the result of previous researches about the relationship of perceived organizational support and employee engagement. This study also confirms that perceived organizational support is the stronger predictor of employee engagement. Primary data was collected with the help of structured questionnaire. Questionnaire was composed of 21statements.In future researches some important predictors of employee engagement like perceived supervisor support, Job autonomy and job security maybe included.", "author" : [ { "dropping-particle" : "", "family" : "Alvi", "given" : "Abdul Khaliq", "non-dropping-particle" : "", "parse-names" : false, "suffix" : "" }, { "dropping-particle" : "", "family" : "Abbasi", "given" : "Abdus Sattar", "non-dropping-particle" : "", "parse-names" : false, "suffix" : "" }, { "dropping-particle" : "", "family" : "Haider", "given" : "Rizwan", "non-dropping-particle" : "", "parse-names" : false, "suffix" : "" } ], "container-title" : "Sci.Int.(Lahore)", "id" : "ITEM-1", "issue" : "2", "issued" : { "date-parts" : [ [ "2014" ] ] }, "page" : "951-954", "title" : "RELATIONSHIP OF PERCEIVED ORGANIZATIONAL SUPPORT AND EMPLOYEE ENGAGEMENT", "type" : "article-journal", "volume" : "26" }, "uris" : [ "http://www.mendeley.com/documents/?uuid=7181a793-6d85-309a-bbbf-31ccc77fed12" ] } ], "mendeley" : { "formattedCitation" : "(Alvi et al., 2014)", "plainTextFormattedCitation" : "(Alvi et al., 2014)", "previouslyFormattedCitation" : "(Alvi et al., 2014)"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 xml:space="preserve">(Alvi </w:t>
      </w:r>
      <w:r w:rsidRPr="00A351D4">
        <w:rPr>
          <w:rFonts w:ascii="Times New Roman" w:hAnsi="Times New Roman"/>
          <w:sz w:val="24"/>
        </w:rPr>
        <w:t>et al.</w:t>
      </w:r>
      <w:r w:rsidRPr="00A351D4">
        <w:rPr>
          <w:rFonts w:ascii="Times New Roman" w:eastAsia="Calibri" w:hAnsi="Times New Roman" w:cs="Times New Roman"/>
          <w:i/>
          <w:sz w:val="24"/>
          <w:szCs w:val="24"/>
        </w:rPr>
        <w:t>,</w:t>
      </w:r>
      <w:r w:rsidRPr="00A351D4">
        <w:rPr>
          <w:rFonts w:ascii="Times New Roman" w:eastAsia="Calibri" w:hAnsi="Times New Roman" w:cs="Times New Roman"/>
          <w:sz w:val="24"/>
          <w:szCs w:val="24"/>
        </w:rPr>
        <w:t xml:space="preserve"> 2014)</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A link between the lack of POS and burnout and stress has been repeatedly found </w:t>
      </w:r>
      <w:r w:rsidRPr="00A351D4">
        <w:rPr>
          <w:rFonts w:ascii="Times New Roman" w:eastAsia="Calibri" w:hAnsi="Times New Roman" w:cs="Times New Roman"/>
          <w:sz w:val="24"/>
          <w:szCs w:val="24"/>
        </w:rPr>
        <w:fldChar w:fldCharType="begin" w:fldLock="1"/>
      </w:r>
      <w:r w:rsidRPr="00A351D4">
        <w:rPr>
          <w:rFonts w:ascii="Times New Roman" w:eastAsia="Calibri" w:hAnsi="Times New Roman" w:cs="Times New Roman"/>
          <w:sz w:val="24"/>
          <w:szCs w:val="24"/>
        </w:rPr>
        <w:instrText>ADDIN CSL_CITATION { "citationItems" : [ { "id" : "ITEM-1", "itemData" : { "author" : [ { "dropping-particle" : "", "family" : "Biswas", "given" : "Soumendu", "non-dropping-particle" : "", "parse-names" : false, "suffix" : "" }, { "dropping-particle" : "", "family" : "Varma", "given" : "Arup", "non-dropping-particle" : "", "parse-names" : false, "suffix" : "" }, { "dropping-particle" : "", "family" : "Ramaswami", "given" : "Aarti", "non-dropping-particle" : "", "parse-names" : false, "suffix" : "" } ], "container-title" : "The International Journal of Human Resource Management", "id" : "ITEM-1", "issue" : "8", "issued" : { "date-parts" : [ [ "2013" ] ] }, "page" : "1570\u20131587", "title" : "Linking Distributive and Procedural Justice to Employee Engagement Through Social Exchange: A Field Study in India", "type" : "article-journal", "volume" : "24" }, "uris" : [ "http://www.mendeley.com/documents/?uuid=ccbb9479-227d-3c9a-865d-4be8ea2ea8d4" ] } ], "mendeley" : { "formattedCitation" : "(Soumendu Biswas et al., 2013)", "manualFormatting" : "(Biswas et al., 2013)", "plainTextFormattedCitation" : "(Soumendu Biswas et al., 2013)", "previouslyFormattedCitation" : "(Soumendu Biswas et al., 2013)" }, "properties" : { "noteIndex" : 0 }, "schema" : "https://github.com/citation-style-language/schema/raw/master/csl-citation.json" }</w:instrText>
      </w:r>
      <w:r w:rsidRPr="00A351D4">
        <w:rPr>
          <w:rFonts w:ascii="Times New Roman" w:eastAsia="Calibri" w:hAnsi="Times New Roman" w:cs="Times New Roman"/>
          <w:sz w:val="24"/>
          <w:szCs w:val="24"/>
        </w:rPr>
        <w:fldChar w:fldCharType="separate"/>
      </w:r>
      <w:r w:rsidRPr="00A351D4">
        <w:rPr>
          <w:rFonts w:ascii="Times New Roman" w:eastAsia="Calibri" w:hAnsi="Times New Roman" w:cs="Times New Roman"/>
          <w:sz w:val="24"/>
          <w:szCs w:val="24"/>
        </w:rPr>
        <w:t>(Biswas et al., 2013)</w:t>
      </w:r>
      <w:r w:rsidRPr="00A351D4">
        <w:rPr>
          <w:rFonts w:ascii="Times New Roman" w:eastAsia="Calibri" w:hAnsi="Times New Roman" w:cs="Times New Roman"/>
          <w:sz w:val="24"/>
          <w:szCs w:val="24"/>
        </w:rPr>
        <w:fldChar w:fldCharType="end"/>
      </w:r>
      <w:r w:rsidRPr="00A351D4">
        <w:rPr>
          <w:rFonts w:ascii="Times New Roman" w:eastAsia="Calibri" w:hAnsi="Times New Roman" w:cs="Times New Roman"/>
          <w:sz w:val="24"/>
          <w:szCs w:val="24"/>
        </w:rPr>
        <w:t xml:space="preserve">. </w:t>
      </w:r>
    </w:p>
    <w:p w14:paraId="2FC5C6D1" w14:textId="77777777" w:rsidR="00A351D4" w:rsidRPr="00A351D4" w:rsidRDefault="00A351D4" w:rsidP="00A351D4">
      <w:pPr>
        <w:spacing w:after="0" w:line="480" w:lineRule="auto"/>
        <w:jc w:val="both"/>
        <w:rPr>
          <w:rFonts w:ascii="Times New Roman" w:hAnsi="Times New Roman" w:cs="Times New Roman"/>
          <w:sz w:val="24"/>
          <w:szCs w:val="24"/>
        </w:rPr>
      </w:pPr>
    </w:p>
    <w:p w14:paraId="5169139F" w14:textId="77777777" w:rsidR="00A351D4" w:rsidRPr="00A351D4" w:rsidRDefault="00A351D4" w:rsidP="00A351D4">
      <w:pPr>
        <w:spacing w:after="0" w:line="480" w:lineRule="auto"/>
        <w:jc w:val="both"/>
        <w:rPr>
          <w:rFonts w:ascii="Times New Roman" w:hAnsi="Times New Roman" w:cs="Times New Roman"/>
          <w:color w:val="222222"/>
          <w:sz w:val="24"/>
          <w:szCs w:val="24"/>
          <w:shd w:val="clear" w:color="auto" w:fill="FFFFFF"/>
        </w:rPr>
      </w:pPr>
      <w:r w:rsidRPr="00A351D4">
        <w:rPr>
          <w:rFonts w:ascii="Times New Roman" w:hAnsi="Times New Roman" w:cs="Times New Roman"/>
          <w:sz w:val="24"/>
          <w:szCs w:val="24"/>
        </w:rPr>
        <w:t xml:space="preserve">However, a considerable amount of the difﬁculty in enhancing worker engagement lies in bosses’ absence of consciousness on how to incentivize it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"author" : [ { "dropping-particle" : "", "family" : "MacLeod", "given" : "D", "non-dropping-particle" : "", "parse-names" : false, "suffix" : "" }, { "dropping-particle" : "", "family" : "Clarke", "given" : "N", "non-dropping-particle" : "", "parse-names" : false, "suffix" : "" } ], "id" : "ITEM-1", "issued" : { "date-parts" : [ [ "2009" ] ] }, "publisher-place" : "London", "title" : "Engaging for success: enhancing performance through employee engagement: a report to government", "type" : "report" }, "uris" : [ "http://www.mendeley.com/documents/?uuid=f3359031-e56e-32f7-b8dd-8e309d925f57" ] } ], "mendeley" : { "formattedCitation" : "(MacLeod &amp; Clarke, 2009)", "plainTextFormattedCitation" : "(MacLeod &amp; Clarke, 2009)", "previouslyFormattedCitation" : "(MacLeod &amp; Clarke, 2009)"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(MacLeod and Clarke, 2009)</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as </w:t>
      </w:r>
      <w:r w:rsidRPr="00A351D4">
        <w:rPr>
          <w:rFonts w:ascii="Times New Roman" w:hAnsi="Times New Roman"/>
          <w:sz w:val="24"/>
        </w:rPr>
        <w:t>administrators</w:t>
      </w:r>
      <w:r w:rsidRPr="00A351D4" w:rsidDel="00D44F1C">
        <w:rPr>
          <w:rFonts w:ascii="Times New Roman" w:hAnsi="Times New Roman" w:cs="Times New Roman"/>
          <w:sz w:val="24"/>
          <w:szCs w:val="24"/>
        </w:rPr>
        <w:t xml:space="preserve"> </w:t>
      </w:r>
      <w:r w:rsidRPr="00A351D4">
        <w:rPr>
          <w:rFonts w:ascii="Times New Roman" w:hAnsi="Times New Roman" w:cs="Times New Roman"/>
          <w:sz w:val="24"/>
          <w:szCs w:val="24"/>
        </w:rPr>
        <w:t xml:space="preserve">feel uncertain about how to handle engagement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"author" : [ { "dropping-particle" : "", "family" : "Mello e Souza Wildermuth", "given" : "C", "non-dropping-particle" : "de", "parse-names" : false, "suffix" : "" }, { "dropping-particle" : "", "family" : "Pauken", "given" : "PD", "non-dropping-particle" : "", "parse-names" : false, "suffix" : "" } ], "container-title" : "Industrial and commercial training", "id" : "ITEM-1", "issue" : "4", "issued" : { "date-parts" : [ [ "2008" ] ] }, "page" : "206-210", "title" : "A perfect match: decoding employee engagement\u2013Part II: engaging jobs and individuals\u200f", "type" : "article-journal", "volume" : "40" }, "uris" : [ "http://www.mendeley.com/documents/?uuid=a18eb4bd-8b0e-3c90-b9c7-7ef360cf3c98" ] } ], "mendeley" : { "formattedCitation" : "(de Mello e Souza Wildermuth &amp; Pauken, 2008)", "manualFormatting" : "(De Mello &amp; Pauken, 2008)", "plainTextFormattedCitation" : "(de Mello e Souza Wildermuth &amp; Pauken, 2008)", "previouslyFormattedCitation" : "(de Mello e Souza Wildermuth &amp; Pauken, 2008)"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(De Mello and Pauken, 2008)</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and what “to do” with it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"author" : [ { "dropping-particle" : "", "family" : "Guest", "given" : "D", "non-dropping-particle" : "", "parse-names" : false, "suffix" : "" } ], "id" : "ITEM-1", "issued" : { "date-parts" : [ [ "2013" ] ] }, "publisher" : "Routledge", "publisher-place" : "London", "title" : "Employee engagement: Fashionable fad or long-term fixture\u200f", "type" : "book" }, "uris" : [ "http://www.mendeley.com/documents/?uuid=d480817b-a289-37a8-bea7-3a4abc0406a3" ] } ], "mendeley" : { "formattedCitation" : "(Guest, 2013)", "plainTextFormattedCitation" : "(Guest, 2013)", "previouslyFormattedCitation" : "(Guest, 2013)"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(Guest, 2013)</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Cultures, which value worker’s necessities, value the range of abilities that employees bring, outcome in worker react noticeably to enhanced organizational success </w:t>
      </w:r>
      <w:r w:rsidRPr="00A351D4">
        <w:rPr>
          <w:rFonts w:ascii="Times New Roman" w:hAnsi="Times New Roman" w:cs="Times New Roman"/>
          <w:sz w:val="24"/>
          <w:szCs w:val="24"/>
        </w:rPr>
        <w:fldChar w:fldCharType="begin" w:fldLock="1"/>
      </w:r>
      <w:r w:rsidRPr="00A351D4">
        <w:rPr>
          <w:rFonts w:ascii="Times New Roman" w:hAnsi="Times New Roman" w:cs="Times New Roman"/>
          <w:sz w:val="24"/>
          <w:szCs w:val="24"/>
        </w:rPr>
        <w:instrText>ADDIN CSL_CITATION { "citationItems" : [ { "id" : "ITEM-1", "itemData" : { "author" : [ { "dropping-particle" : "", "family" : "Keeble-Ramsay", "given" : "D", "non-dropping-particle" : "", "parse-names" : false, "suffix" : "" }, { "dropping-particle" : "", "family" : "Armitage", "given" : "A", "non-dropping-particle" : "", "parse-names" : false, "suffix" : "" } ], "container-title" : "Journal of Workplace Learning", "id" : "ITEM-1", "issue" : "3/4", "issued" : { "date-parts" : [ [ "2014" ] ] }, "page" : "217-231", "title" : "HRD challenges when faced by disengaged UK workers\u200f", "type" : "article-journal", "volume" : "26" }, "uris" : [ "http://www.mendeley.com/documents/?uuid=0e91e110-f8f9-3d57-83cc-1b007aad584a" ] } ], "mendeley" : { "formattedCitation" : "(Keeble-Ramsay &amp; Armitage, 2014)", "plainTextFormattedCitation" : "(Keeble-Ramsay &amp; Armitage, 2014)", "previouslyFormattedCitation" : "(Keeble-Ramsay &amp; Armitage, 2014)" }, "properties" : { "noteIndex" : 0 }, "schema" : "https://github.com/citation-style-language/schema/raw/master/csl-citation.json" }</w:instrText>
      </w:r>
      <w:r w:rsidRPr="00A351D4">
        <w:rPr>
          <w:rFonts w:ascii="Times New Roman" w:hAnsi="Times New Roman" w:cs="Times New Roman"/>
          <w:sz w:val="24"/>
          <w:szCs w:val="24"/>
        </w:rPr>
        <w:fldChar w:fldCharType="separate"/>
      </w:r>
      <w:r w:rsidRPr="00A351D4">
        <w:rPr>
          <w:rFonts w:ascii="Times New Roman" w:hAnsi="Times New Roman" w:cs="Times New Roman"/>
          <w:sz w:val="24"/>
          <w:szCs w:val="24"/>
        </w:rPr>
        <w:t>(Keeble-Ramsay and Armitage, 2014)</w:t>
      </w:r>
      <w:r w:rsidRPr="00A351D4">
        <w:rPr>
          <w:rFonts w:ascii="Times New Roman" w:hAnsi="Times New Roman" w:cs="Times New Roman"/>
          <w:sz w:val="24"/>
          <w:szCs w:val="24"/>
        </w:rPr>
        <w:fldChar w:fldCharType="end"/>
      </w:r>
      <w:r w:rsidRPr="00A351D4">
        <w:rPr>
          <w:rFonts w:ascii="Times New Roman" w:hAnsi="Times New Roman" w:cs="Times New Roman"/>
          <w:sz w:val="24"/>
          <w:szCs w:val="24"/>
        </w:rPr>
        <w:t xml:space="preserve">. </w:t>
      </w:r>
    </w:p>
    <w:p w14:paraId="4722907B" w14:textId="77777777" w:rsidR="00A351D4" w:rsidRPr="00A351D4" w:rsidRDefault="00A351D4" w:rsidP="00A351D4">
      <w:pPr>
        <w:autoSpaceDE w:val="0"/>
        <w:autoSpaceDN w:val="0"/>
        <w:adjustRightInd w:val="0"/>
        <w:spacing w:after="0" w:line="480" w:lineRule="auto"/>
        <w:jc w:val="both"/>
        <w:rPr>
          <w:rFonts w:ascii="Times New Roman" w:eastAsia="Calibri" w:hAnsi="Times New Roman" w:cs="Times New Roman"/>
          <w:sz w:val="24"/>
          <w:szCs w:val="24"/>
        </w:rPr>
      </w:pPr>
    </w:p>
    <w:p w14:paraId="140D90BC" w14:textId="77777777" w:rsidR="00A351D4" w:rsidRPr="00A351D4" w:rsidRDefault="00A351D4" w:rsidP="00A351D4">
      <w:pPr>
        <w:spacing w:after="0" w:line="480" w:lineRule="auto"/>
        <w:jc w:val="both"/>
        <w:rPr>
          <w:rFonts w:ascii="Times New Roman" w:eastAsia="Calibri" w:hAnsi="Times New Roman" w:cs="Times New Roman"/>
          <w:szCs w:val="24"/>
        </w:rPr>
      </w:pPr>
    </w:p>
    <w:p w14:paraId="67762BCD" w14:textId="77777777" w:rsidR="00A351D4" w:rsidRPr="00A351D4" w:rsidRDefault="00A351D4" w:rsidP="00A351D4">
      <w:pPr>
        <w:spacing w:after="0" w:line="480" w:lineRule="auto"/>
        <w:jc w:val="both"/>
        <w:rPr>
          <w:rFonts w:ascii="Times New Roman" w:eastAsia="Calibri" w:hAnsi="Times New Roman" w:cs="Times New Roman"/>
          <w:sz w:val="24"/>
          <w:szCs w:val="24"/>
        </w:rPr>
      </w:pPr>
      <w:r w:rsidRPr="00A351D4">
        <w:rPr>
          <w:rFonts w:ascii="Times New Roman" w:eastAsia="Calibri" w:hAnsi="Times New Roman" w:cs="Times New Roman"/>
          <w:sz w:val="24"/>
          <w:szCs w:val="24"/>
        </w:rPr>
        <w:t>In summary, the above literature review has explored the research related to EE, the barriers thereto, and its determinants.</w:t>
      </w:r>
      <w:r w:rsidRPr="00A351D4" w:rsidDel="00160231">
        <w:rPr>
          <w:rFonts w:ascii="Times New Roman" w:eastAsia="Calibri" w:hAnsi="Times New Roman" w:cs="Times New Roman"/>
          <w:sz w:val="24"/>
          <w:szCs w:val="24"/>
        </w:rPr>
        <w:t xml:space="preserve"> </w:t>
      </w:r>
      <w:r w:rsidRPr="00A351D4">
        <w:rPr>
          <w:rFonts w:ascii="Times New Roman" w:eastAsia="Calibri" w:hAnsi="Times New Roman" w:cs="Times New Roman"/>
          <w:sz w:val="24"/>
          <w:szCs w:val="24"/>
        </w:rPr>
        <w:t>The major issue that emerges from this review is how to ensure EE is important to employees who display discretionary effort in their work (Banihani et at., 2013). The present study is important to raise understanding among employees, managers, and leaders of the factors that impact employee engagement in the UAE’s public sector.</w:t>
      </w:r>
    </w:p>
    <w:p w14:paraId="3B7B3775" w14:textId="77777777" w:rsidR="00A351D4" w:rsidRPr="00A351D4" w:rsidRDefault="00A351D4" w:rsidP="00A351D4"/>
    <w:p w14:paraId="010B5122" w14:textId="77777777" w:rsidR="00A351D4" w:rsidRDefault="00A351D4"/>
    <w:p w14:paraId="2A343FB9" w14:textId="77777777" w:rsidR="00811DCF" w:rsidRDefault="00811DCF" w:rsidP="00811DCF">
      <w:pPr>
        <w:pStyle w:val="HeadL2"/>
      </w:pPr>
    </w:p>
    <w:p w14:paraId="317D62CB" w14:textId="77777777" w:rsidR="00811DCF" w:rsidRDefault="00811DCF" w:rsidP="00811DCF">
      <w:pPr>
        <w:pStyle w:val="FirstPara"/>
      </w:pPr>
    </w:p>
    <w:p w14:paraId="3243C8C5" w14:textId="77777777" w:rsidR="00811DCF" w:rsidRDefault="00811DCF" w:rsidP="00811DCF"/>
    <w:p w14:paraId="6D7A068B" w14:textId="77777777" w:rsidR="00811DCF" w:rsidRDefault="00811DCF" w:rsidP="00811DCF">
      <w:pPr>
        <w:pStyle w:val="HeadL2"/>
      </w:pPr>
    </w:p>
    <w:p w14:paraId="7D59E3F0" w14:textId="77777777" w:rsidR="00811DCF" w:rsidRDefault="00811DCF" w:rsidP="00811DCF">
      <w:pPr>
        <w:pStyle w:val="FirstPara"/>
      </w:pPr>
    </w:p>
    <w:p w14:paraId="7C8A63E5" w14:textId="77777777" w:rsidR="00811DCF" w:rsidRDefault="00811DCF" w:rsidP="00811DCF"/>
    <w:p w14:paraId="6427562E" w14:textId="77777777" w:rsidR="00811DCF" w:rsidRDefault="00811DCF" w:rsidP="00811DCF">
      <w:pPr>
        <w:pStyle w:val="HeadL2"/>
      </w:pPr>
    </w:p>
    <w:p w14:paraId="542204A4" w14:textId="77777777" w:rsidR="00811DCF" w:rsidRDefault="00811DCF" w:rsidP="00811DCF">
      <w:pPr>
        <w:pStyle w:val="FirstPara"/>
      </w:pPr>
    </w:p>
    <w:p w14:paraId="3818F0EE" w14:textId="77777777" w:rsidR="00811DCF" w:rsidRDefault="00811DCF" w:rsidP="00811DCF"/>
    <w:p w14:paraId="2FDF9CC6" w14:textId="77777777" w:rsidR="00811DCF" w:rsidRDefault="00811DCF" w:rsidP="00811DCF">
      <w:pPr>
        <w:pStyle w:val="HeadL2"/>
      </w:pPr>
    </w:p>
    <w:p w14:paraId="308E2841" w14:textId="77777777" w:rsidR="00811DCF" w:rsidRDefault="00811DCF" w:rsidP="00811DCF">
      <w:pPr>
        <w:pStyle w:val="FirstPara"/>
      </w:pPr>
    </w:p>
    <w:p w14:paraId="58AB14A9" w14:textId="77777777" w:rsidR="00811DCF" w:rsidRDefault="00811DCF" w:rsidP="00811DCF"/>
    <w:p w14:paraId="36448970" w14:textId="77777777" w:rsidR="00811DCF" w:rsidRDefault="00811DCF" w:rsidP="00811DCF">
      <w:pPr>
        <w:pStyle w:val="HeadL2"/>
      </w:pPr>
    </w:p>
    <w:p w14:paraId="7E5952B1" w14:textId="77777777" w:rsidR="00811DCF" w:rsidRDefault="00811DCF" w:rsidP="00811DCF">
      <w:pPr>
        <w:pStyle w:val="FirstPara"/>
      </w:pPr>
    </w:p>
    <w:p w14:paraId="43C65BAB" w14:textId="77777777" w:rsidR="00811DCF" w:rsidRDefault="00811DCF" w:rsidP="00811DCF"/>
    <w:p w14:paraId="2BB78344" w14:textId="77777777" w:rsidR="00811DCF" w:rsidRDefault="00811DCF" w:rsidP="00811DCF">
      <w:pPr>
        <w:pStyle w:val="HeadL2"/>
      </w:pPr>
    </w:p>
    <w:p w14:paraId="3A33A0DE" w14:textId="77777777" w:rsidR="00133B55" w:rsidRDefault="00133B55" w:rsidP="00133B55">
      <w:pPr>
        <w:pStyle w:val="FirstPara"/>
      </w:pPr>
    </w:p>
    <w:p w14:paraId="69AF4454" w14:textId="77777777" w:rsidR="00133B55" w:rsidRDefault="00133B55" w:rsidP="00133B55"/>
    <w:p w14:paraId="03DD4900" w14:textId="77777777" w:rsidR="00133B55" w:rsidRDefault="00133B55" w:rsidP="00133B55">
      <w:pPr>
        <w:pStyle w:val="HeadL2"/>
      </w:pPr>
    </w:p>
    <w:p w14:paraId="5B46297D" w14:textId="77777777" w:rsidR="00133B55" w:rsidRDefault="00133B55" w:rsidP="00133B55">
      <w:pPr>
        <w:pStyle w:val="FirstPara"/>
      </w:pPr>
    </w:p>
    <w:p w14:paraId="2DB28BDC" w14:textId="77777777" w:rsidR="00133B55" w:rsidRDefault="00133B55" w:rsidP="00133B55"/>
    <w:p w14:paraId="35AC3C88" w14:textId="77777777" w:rsidR="00133B55" w:rsidRPr="00133B55" w:rsidRDefault="00133B55" w:rsidP="00133B55">
      <w:pPr>
        <w:pStyle w:val="HeadL2"/>
      </w:pPr>
    </w:p>
    <w:p w14:paraId="2B9AFD6E" w14:textId="77777777" w:rsidR="00811DCF" w:rsidRDefault="00811DCF" w:rsidP="00811DCF">
      <w:pPr>
        <w:pStyle w:val="FirstPara"/>
      </w:pPr>
    </w:p>
    <w:p w14:paraId="73F93E7F" w14:textId="77777777" w:rsidR="00811DCF" w:rsidRDefault="00811DCF" w:rsidP="00811DCF"/>
    <w:p w14:paraId="3BDF90AA" w14:textId="77777777" w:rsidR="00811DCF" w:rsidRDefault="00811DCF" w:rsidP="00811DCF">
      <w:pPr>
        <w:pStyle w:val="HeadL2"/>
      </w:pPr>
    </w:p>
    <w:p w14:paraId="0ABD8D6C" w14:textId="77777777" w:rsidR="00811DCF" w:rsidRDefault="00811DCF" w:rsidP="00811DCF">
      <w:pPr>
        <w:pStyle w:val="FirstPara"/>
      </w:pPr>
    </w:p>
    <w:p w14:paraId="24E71C89" w14:textId="77777777" w:rsidR="00464493" w:rsidRDefault="00464493" w:rsidP="00B55B96">
      <w:pPr>
        <w:keepNext/>
        <w:keepLines/>
        <w:spacing w:before="120" w:after="120" w:line="276" w:lineRule="auto"/>
        <w:jc w:val="center"/>
        <w:outlineLvl w:val="0"/>
        <w:rPr>
          <w:rFonts w:eastAsiaTheme="majorEastAsia" w:cstheme="majorBidi"/>
          <w:b/>
          <w:bCs/>
          <w:sz w:val="40"/>
          <w:szCs w:val="28"/>
        </w:rPr>
      </w:pPr>
    </w:p>
    <w:p w14:paraId="513E855E" w14:textId="77777777" w:rsidR="00B55B96" w:rsidRPr="00BF3E0B" w:rsidRDefault="00B55B96" w:rsidP="00BF3E0B">
      <w:pPr>
        <w:pStyle w:val="head1"/>
        <w:jc w:val="center"/>
        <w:rPr>
          <w:sz w:val="40"/>
          <w:szCs w:val="40"/>
        </w:rPr>
      </w:pPr>
      <w:bookmarkStart w:id="54" w:name="_Toc485153235"/>
      <w:r w:rsidRPr="00BF3E0B">
        <w:rPr>
          <w:sz w:val="40"/>
          <w:szCs w:val="40"/>
        </w:rPr>
        <w:t>CHAPTER THREE</w:t>
      </w:r>
      <w:bookmarkEnd w:id="54"/>
    </w:p>
    <w:p w14:paraId="668F3991" w14:textId="77777777" w:rsidR="00B55B96" w:rsidRPr="00BF3E0B" w:rsidRDefault="00B55B96" w:rsidP="00BF3E0B">
      <w:pPr>
        <w:pStyle w:val="head1"/>
        <w:jc w:val="center"/>
        <w:rPr>
          <w:sz w:val="40"/>
          <w:szCs w:val="40"/>
        </w:rPr>
      </w:pPr>
      <w:bookmarkStart w:id="55" w:name="_Toc482868510"/>
      <w:bookmarkStart w:id="56" w:name="_Toc485153236"/>
      <w:r w:rsidRPr="00BF3E0B">
        <w:rPr>
          <w:sz w:val="40"/>
          <w:szCs w:val="40"/>
        </w:rPr>
        <w:t>RESEARCH METHODOLOGY</w:t>
      </w:r>
      <w:bookmarkEnd w:id="55"/>
      <w:bookmarkEnd w:id="56"/>
      <w:r w:rsidRPr="00BF3E0B">
        <w:rPr>
          <w:sz w:val="40"/>
          <w:szCs w:val="40"/>
        </w:rPr>
        <w:t xml:space="preserve"> </w:t>
      </w:r>
    </w:p>
    <w:p w14:paraId="1FA06863" w14:textId="77777777" w:rsidR="00B55B96" w:rsidRDefault="00B55B96" w:rsidP="00B55B96">
      <w:pPr>
        <w:rPr>
          <w:rFonts w:asciiTheme="minorHAnsi" w:hAnsiTheme="minorHAnsi"/>
          <w:sz w:val="22"/>
        </w:rPr>
      </w:pPr>
    </w:p>
    <w:p w14:paraId="67D16957" w14:textId="77777777" w:rsidR="00464493" w:rsidRPr="00464493" w:rsidRDefault="00464493" w:rsidP="00464493">
      <w:pPr>
        <w:pStyle w:val="HeadL2"/>
      </w:pPr>
    </w:p>
    <w:p w14:paraId="67C32477" w14:textId="77777777" w:rsidR="00B55B96" w:rsidRPr="00392E21" w:rsidRDefault="00B55B96" w:rsidP="00392E21">
      <w:pPr>
        <w:keepNext/>
        <w:keepLines/>
        <w:tabs>
          <w:tab w:val="left" w:pos="567"/>
        </w:tabs>
        <w:spacing w:after="0" w:line="480" w:lineRule="auto"/>
        <w:jc w:val="both"/>
        <w:outlineLvl w:val="0"/>
        <w:rPr>
          <w:rFonts w:ascii="Times New Roman" w:eastAsiaTheme="majorEastAsia" w:hAnsi="Times New Roman" w:cs="Times New Roman"/>
          <w:b/>
          <w:bCs/>
          <w:szCs w:val="28"/>
        </w:rPr>
      </w:pPr>
      <w:bookmarkStart w:id="57" w:name="_Toc485153237"/>
      <w:r w:rsidRPr="00392E21">
        <w:rPr>
          <w:rFonts w:ascii="Times New Roman" w:eastAsiaTheme="majorEastAsia" w:hAnsi="Times New Roman" w:cs="Times New Roman"/>
          <w:b/>
          <w:bCs/>
          <w:szCs w:val="28"/>
        </w:rPr>
        <w:t>3.0</w:t>
      </w:r>
      <w:r w:rsidRPr="00392E21">
        <w:rPr>
          <w:rFonts w:ascii="Times New Roman" w:eastAsiaTheme="majorEastAsia" w:hAnsi="Times New Roman" w:cs="Times New Roman"/>
          <w:b/>
          <w:bCs/>
          <w:szCs w:val="28"/>
        </w:rPr>
        <w:tab/>
        <w:t>Introduction</w:t>
      </w:r>
      <w:bookmarkEnd w:id="57"/>
    </w:p>
    <w:p w14:paraId="445ADEB8" w14:textId="77777777" w:rsidR="00B55B96" w:rsidRPr="00B55B96" w:rsidRDefault="00B55B96" w:rsidP="00B55B96">
      <w:pPr>
        <w:spacing w:after="0" w:line="480" w:lineRule="auto"/>
        <w:jc w:val="both"/>
        <w:rPr>
          <w:rFonts w:ascii="Times New Roman" w:hAnsi="Times New Roman" w:cs="Times New Roman"/>
          <w:bCs/>
          <w:sz w:val="24"/>
          <w:szCs w:val="24"/>
        </w:rPr>
      </w:pPr>
    </w:p>
    <w:p w14:paraId="6D1F0B7D" w14:textId="77777777" w:rsidR="00B55B96" w:rsidRPr="00B55B96" w:rsidRDefault="00B55B96" w:rsidP="00B55B96">
      <w:pPr>
        <w:spacing w:after="0" w:line="480" w:lineRule="auto"/>
        <w:jc w:val="both"/>
        <w:rPr>
          <w:rFonts w:ascii="Times New Roman" w:hAnsi="Times New Roman" w:cs="Times New Roman"/>
          <w:bCs/>
          <w:sz w:val="24"/>
          <w:szCs w:val="24"/>
        </w:rPr>
      </w:pPr>
      <w:r w:rsidRPr="00B55B96">
        <w:rPr>
          <w:rFonts w:ascii="Times New Roman" w:hAnsi="Times New Roman" w:cs="Times New Roman"/>
          <w:bCs/>
          <w:sz w:val="24"/>
          <w:szCs w:val="24"/>
        </w:rPr>
        <w:t xml:space="preserve">Chapter </w:t>
      </w:r>
      <w:r w:rsidR="00652765">
        <w:rPr>
          <w:rFonts w:ascii="Times New Roman" w:hAnsi="Times New Roman" w:cs="Times New Roman"/>
          <w:bCs/>
          <w:sz w:val="24"/>
          <w:szCs w:val="24"/>
        </w:rPr>
        <w:t xml:space="preserve">1 and </w:t>
      </w:r>
      <w:r w:rsidRPr="00B55B96">
        <w:rPr>
          <w:rFonts w:ascii="Times New Roman" w:hAnsi="Times New Roman" w:cs="Times New Roman"/>
          <w:bCs/>
          <w:sz w:val="24"/>
          <w:szCs w:val="24"/>
        </w:rPr>
        <w:t xml:space="preserve">2 presented the challenges faced by the UAE public sector in engaging employees, recognizing employee engagement as one of the growing discussion topics in the field of labor relations and management. This chapter presents an overview of all the processes and procedures related to the study’s method and data collection. </w:t>
      </w:r>
      <w:r w:rsidRPr="00B55B96">
        <w:rPr>
          <w:rFonts w:ascii="Times New Roman" w:hAnsi="Times New Roman" w:cs="Times New Roman"/>
          <w:bCs/>
          <w:sz w:val="24"/>
          <w:szCs w:val="24"/>
          <w:shd w:val="clear" w:color="auto" w:fill="FFFFFF"/>
        </w:rPr>
        <w:t>According to Smart</w:t>
      </w:r>
      <w:r w:rsidRPr="00B55B96">
        <w:rPr>
          <w:rFonts w:ascii="Times New Roman" w:hAnsi="Times New Roman" w:cs="Times New Roman"/>
          <w:bCs/>
          <w:i/>
          <w:iCs/>
          <w:sz w:val="24"/>
          <w:szCs w:val="24"/>
          <w:bdr w:val="none" w:sz="0" w:space="0" w:color="auto" w:frame="1"/>
          <w:shd w:val="clear" w:color="auto" w:fill="FFFFFF"/>
        </w:rPr>
        <w:t xml:space="preserve"> </w:t>
      </w:r>
      <w:r w:rsidRPr="00B55B96">
        <w:rPr>
          <w:rFonts w:ascii="Times New Roman" w:hAnsi="Times New Roman" w:cs="Times New Roman"/>
          <w:bCs/>
          <w:sz w:val="24"/>
          <w:szCs w:val="24"/>
          <w:shd w:val="clear" w:color="auto" w:fill="FFFFFF"/>
        </w:rPr>
        <w:t>(2008), the most significant factor in choosing a suitable research method is to choose a representative sample to enable generalization of the results. In most cases, the researcher plans the method based on the research problem, questions, and objectives, which help the researcher to formulate the plan to yield the most valuable contribution that the research will allow.</w:t>
      </w:r>
    </w:p>
    <w:p w14:paraId="5B08A1A9" w14:textId="77777777" w:rsidR="00B55B96" w:rsidRPr="00B55B96" w:rsidRDefault="00B55B96" w:rsidP="00B55B96">
      <w:pPr>
        <w:spacing w:after="0" w:line="480" w:lineRule="auto"/>
        <w:jc w:val="both"/>
        <w:rPr>
          <w:rFonts w:ascii="Times New Roman" w:hAnsi="Times New Roman" w:cs="Times New Roman"/>
          <w:bCs/>
          <w:sz w:val="24"/>
          <w:szCs w:val="24"/>
        </w:rPr>
      </w:pPr>
    </w:p>
    <w:p w14:paraId="752EB5EB" w14:textId="77777777" w:rsidR="00B55B96" w:rsidRPr="00B55B96" w:rsidRDefault="00B55B96" w:rsidP="00B55B96">
      <w:pPr>
        <w:spacing w:after="0" w:line="480" w:lineRule="auto"/>
        <w:jc w:val="both"/>
        <w:rPr>
          <w:rFonts w:ascii="Times New Roman" w:hAnsi="Times New Roman" w:cs="Times New Roman"/>
          <w:bCs/>
          <w:sz w:val="24"/>
          <w:szCs w:val="24"/>
        </w:rPr>
      </w:pPr>
      <w:r w:rsidRPr="00B55B96">
        <w:rPr>
          <w:rFonts w:ascii="Times New Roman" w:hAnsi="Times New Roman" w:cs="Times New Roman"/>
          <w:bCs/>
          <w:sz w:val="24"/>
          <w:szCs w:val="24"/>
        </w:rPr>
        <w:t>This chapter concerns the research questions</w:t>
      </w:r>
      <w:r w:rsidR="00825A0A">
        <w:rPr>
          <w:rFonts w:ascii="Times New Roman" w:hAnsi="Times New Roman" w:cs="Times New Roman"/>
          <w:bCs/>
          <w:sz w:val="24"/>
          <w:szCs w:val="24"/>
        </w:rPr>
        <w:t xml:space="preserve"> </w:t>
      </w:r>
      <w:r w:rsidRPr="00B55B96">
        <w:rPr>
          <w:rFonts w:ascii="Times New Roman" w:hAnsi="Times New Roman" w:cs="Times New Roman"/>
          <w:bCs/>
          <w:sz w:val="24"/>
          <w:szCs w:val="24"/>
        </w:rPr>
        <w:t xml:space="preserve">and research objectives in Section 3.1. Section 3.2 describes the research philosophy to justify the chosen paradigm, particularly its relevance to the research topic. Section 3.3 explains the reasons for choosing </w:t>
      </w:r>
      <w:r w:rsidR="009B24DA">
        <w:rPr>
          <w:rFonts w:ascii="Times New Roman" w:hAnsi="Times New Roman" w:cs="Times New Roman"/>
          <w:bCs/>
          <w:sz w:val="24"/>
          <w:szCs w:val="24"/>
        </w:rPr>
        <w:t>qualitative approach</w:t>
      </w:r>
      <w:r w:rsidRPr="00B55B96">
        <w:rPr>
          <w:rFonts w:ascii="Times New Roman" w:hAnsi="Times New Roman" w:cs="Times New Roman"/>
          <w:bCs/>
          <w:sz w:val="24"/>
          <w:szCs w:val="24"/>
        </w:rPr>
        <w:t xml:space="preserve"> as the research methodology. Section 3.4 then illustrates the data selection process, followed by discussion of data collection in Section 3.5. Section 3.6 describes the data analysis, before the study’s ethical considerations are explained in Section 3.7. Finally, Section 3.8 concludes the chapter.</w:t>
      </w:r>
    </w:p>
    <w:p w14:paraId="1C05FD4C" w14:textId="77777777" w:rsidR="00B55B96" w:rsidRPr="00B55B96" w:rsidRDefault="00B55B96" w:rsidP="00B55B96">
      <w:pPr>
        <w:spacing w:after="0" w:line="480" w:lineRule="auto"/>
        <w:jc w:val="both"/>
        <w:rPr>
          <w:rFonts w:ascii="Times New Roman" w:hAnsi="Times New Roman" w:cs="Times New Roman"/>
          <w:bCs/>
          <w:sz w:val="24"/>
          <w:szCs w:val="24"/>
        </w:rPr>
      </w:pPr>
    </w:p>
    <w:p w14:paraId="2CD30914" w14:textId="77777777" w:rsidR="00B55B96" w:rsidRPr="00B55B96" w:rsidRDefault="00B55B96" w:rsidP="00B55B96">
      <w:pPr>
        <w:spacing w:after="0" w:line="480" w:lineRule="auto"/>
        <w:jc w:val="both"/>
        <w:rPr>
          <w:rFonts w:ascii="Times New Roman" w:hAnsi="Times New Roman" w:cs="Times New Roman"/>
          <w:bCs/>
          <w:sz w:val="24"/>
          <w:szCs w:val="24"/>
        </w:rPr>
      </w:pPr>
    </w:p>
    <w:p w14:paraId="37100E25" w14:textId="77777777" w:rsidR="00B55B96" w:rsidRPr="00392E21" w:rsidRDefault="00B55B96" w:rsidP="00392E21">
      <w:pPr>
        <w:keepNext/>
        <w:keepLines/>
        <w:tabs>
          <w:tab w:val="left" w:pos="567"/>
        </w:tabs>
        <w:spacing w:after="0" w:line="480" w:lineRule="auto"/>
        <w:jc w:val="both"/>
        <w:outlineLvl w:val="0"/>
        <w:rPr>
          <w:rFonts w:ascii="Times New Roman" w:eastAsiaTheme="majorEastAsia" w:hAnsi="Times New Roman" w:cs="Times New Roman"/>
          <w:b/>
          <w:bCs/>
          <w:szCs w:val="28"/>
        </w:rPr>
      </w:pPr>
      <w:bookmarkStart w:id="58" w:name="_Toc485153238"/>
      <w:r w:rsidRPr="00392E21">
        <w:rPr>
          <w:rFonts w:ascii="Times New Roman" w:eastAsiaTheme="majorEastAsia" w:hAnsi="Times New Roman" w:cs="Times New Roman"/>
          <w:b/>
          <w:bCs/>
          <w:szCs w:val="28"/>
        </w:rPr>
        <w:t>3.1</w:t>
      </w:r>
      <w:r w:rsidRPr="00392E21">
        <w:rPr>
          <w:rFonts w:ascii="Times New Roman" w:eastAsiaTheme="majorEastAsia" w:hAnsi="Times New Roman" w:cs="Times New Roman"/>
          <w:b/>
          <w:bCs/>
          <w:szCs w:val="28"/>
        </w:rPr>
        <w:tab/>
        <w:t>Research Questions</w:t>
      </w:r>
      <w:r w:rsidR="00825A0A">
        <w:rPr>
          <w:rFonts w:ascii="Times New Roman" w:eastAsiaTheme="majorEastAsia" w:hAnsi="Times New Roman" w:cs="Times New Roman"/>
          <w:b/>
          <w:bCs/>
          <w:szCs w:val="28"/>
        </w:rPr>
        <w:t xml:space="preserve"> </w:t>
      </w:r>
      <w:r w:rsidRPr="00392E21">
        <w:rPr>
          <w:rFonts w:ascii="Times New Roman" w:eastAsiaTheme="majorEastAsia" w:hAnsi="Times New Roman" w:cs="Times New Roman"/>
          <w:b/>
          <w:bCs/>
          <w:szCs w:val="28"/>
        </w:rPr>
        <w:t>and Research Objectives</w:t>
      </w:r>
      <w:bookmarkEnd w:id="58"/>
      <w:r w:rsidRPr="00392E21">
        <w:rPr>
          <w:rFonts w:ascii="Times New Roman" w:eastAsiaTheme="majorEastAsia" w:hAnsi="Times New Roman" w:cs="Times New Roman"/>
          <w:b/>
          <w:bCs/>
          <w:szCs w:val="28"/>
        </w:rPr>
        <w:t xml:space="preserve"> </w:t>
      </w:r>
    </w:p>
    <w:p w14:paraId="7DFB7F06" w14:textId="77777777" w:rsidR="00B55B96" w:rsidRPr="00392E21" w:rsidRDefault="00B55B96" w:rsidP="00392E21">
      <w:pPr>
        <w:pStyle w:val="Heading2"/>
      </w:pPr>
      <w:bookmarkStart w:id="59" w:name="_Toc485153239"/>
      <w:r w:rsidRPr="00392E21">
        <w:t>3.1.1</w:t>
      </w:r>
      <w:r w:rsidRPr="00392E21">
        <w:tab/>
        <w:t>Research Questions</w:t>
      </w:r>
      <w:bookmarkEnd w:id="59"/>
      <w:r w:rsidRPr="00392E21">
        <w:t xml:space="preserve"> </w:t>
      </w:r>
    </w:p>
    <w:p w14:paraId="3445045D" w14:textId="77777777" w:rsidR="00B55B96" w:rsidRPr="00B55B96" w:rsidRDefault="00B55B96" w:rsidP="00B55B96">
      <w:pPr>
        <w:spacing w:after="0" w:line="480" w:lineRule="auto"/>
        <w:jc w:val="both"/>
        <w:rPr>
          <w:rFonts w:ascii="Times New Roman" w:hAnsi="Times New Roman" w:cs="Times New Roman"/>
          <w:bCs/>
          <w:sz w:val="24"/>
          <w:szCs w:val="24"/>
          <w:shd w:val="clear" w:color="auto" w:fill="FFFFFF"/>
        </w:rPr>
      </w:pPr>
    </w:p>
    <w:p w14:paraId="56C52EF0" w14:textId="77777777" w:rsidR="00B55B96" w:rsidRPr="00B55B96" w:rsidRDefault="00B55B96" w:rsidP="00B55B96">
      <w:pPr>
        <w:spacing w:after="0" w:line="480" w:lineRule="auto"/>
        <w:ind w:left="360"/>
        <w:jc w:val="both"/>
        <w:rPr>
          <w:rFonts w:ascii="Times New Roman" w:hAnsi="Times New Roman" w:cs="Times New Roman"/>
          <w:bCs/>
          <w:sz w:val="24"/>
          <w:szCs w:val="24"/>
        </w:rPr>
      </w:pPr>
      <w:r w:rsidRPr="00B55B96">
        <w:rPr>
          <w:rFonts w:ascii="Times New Roman" w:hAnsi="Times New Roman" w:cs="Times New Roman"/>
          <w:bCs/>
          <w:sz w:val="24"/>
          <w:szCs w:val="24"/>
          <w:shd w:val="clear" w:color="auto" w:fill="FFFFFF"/>
        </w:rPr>
        <w:t>Developing the research questions is one of the first important stages in the research process. They guide the research, assist in creating research boundaries, and keep the researcher concentrated on what needs to be investigated (</w:t>
      </w:r>
      <w:r w:rsidRPr="00B55B96">
        <w:rPr>
          <w:rFonts w:ascii="Times New Roman" w:eastAsia="Times New Roman" w:hAnsi="Times New Roman" w:cs="Times New Roman"/>
          <w:bCs/>
          <w:sz w:val="24"/>
          <w:szCs w:val="24"/>
        </w:rPr>
        <w:t>Taylor and Bogdan, 1999).</w:t>
      </w:r>
      <w:r w:rsidRPr="00B55B96">
        <w:rPr>
          <w:rFonts w:ascii="Times New Roman" w:hAnsi="Times New Roman" w:cs="Times New Roman"/>
          <w:bCs/>
          <w:sz w:val="24"/>
          <w:szCs w:val="24"/>
          <w:shd w:val="clear" w:color="auto" w:fill="FFFFFF"/>
        </w:rPr>
        <w:t xml:space="preserve"> This study’s research questions were derived from the gap identified in the literature review. Thus, the research questions seek to explore the patterns of employee engagement in two public organizations in the UAE. </w:t>
      </w:r>
      <w:r w:rsidRPr="00B55B96">
        <w:rPr>
          <w:rFonts w:ascii="Times New Roman" w:hAnsi="Times New Roman" w:cs="Times New Roman"/>
          <w:bCs/>
          <w:sz w:val="24"/>
          <w:szCs w:val="24"/>
        </w:rPr>
        <w:t xml:space="preserve">This study explores three main questions: </w:t>
      </w:r>
    </w:p>
    <w:p w14:paraId="65A68E25" w14:textId="77777777" w:rsidR="00B55B96" w:rsidRPr="00B55B96" w:rsidRDefault="00B55B96" w:rsidP="00B55B96">
      <w:pPr>
        <w:numPr>
          <w:ilvl w:val="0"/>
          <w:numId w:val="38"/>
        </w:numPr>
        <w:autoSpaceDE w:val="0"/>
        <w:autoSpaceDN w:val="0"/>
        <w:adjustRightInd w:val="0"/>
        <w:spacing w:after="0" w:line="480" w:lineRule="auto"/>
        <w:ind w:left="851" w:hanging="425"/>
        <w:contextualSpacing/>
        <w:jc w:val="both"/>
        <w:rPr>
          <w:rFonts w:ascii="Times New Roman" w:eastAsia="Calibri" w:hAnsi="Times New Roman" w:cs="Times New Roman"/>
          <w:sz w:val="24"/>
          <w:szCs w:val="24"/>
        </w:rPr>
      </w:pPr>
      <w:r w:rsidRPr="00B55B96">
        <w:rPr>
          <w:rFonts w:ascii="Times New Roman" w:eastAsia="Calibri" w:hAnsi="Times New Roman" w:cs="Times New Roman"/>
          <w:sz w:val="24"/>
          <w:szCs w:val="24"/>
        </w:rPr>
        <w:t>How do workers in the UAE define employee engagement?</w:t>
      </w:r>
    </w:p>
    <w:p w14:paraId="41A7FCEE" w14:textId="77777777" w:rsidR="00B55B96" w:rsidRPr="00B55B96" w:rsidRDefault="00B55B96" w:rsidP="00B55B96">
      <w:pPr>
        <w:numPr>
          <w:ilvl w:val="0"/>
          <w:numId w:val="38"/>
        </w:numPr>
        <w:autoSpaceDE w:val="0"/>
        <w:autoSpaceDN w:val="0"/>
        <w:adjustRightInd w:val="0"/>
        <w:spacing w:after="0" w:line="480" w:lineRule="auto"/>
        <w:ind w:left="851" w:hanging="425"/>
        <w:contextualSpacing/>
        <w:jc w:val="both"/>
        <w:rPr>
          <w:rFonts w:ascii="Times New Roman" w:hAnsi="Times New Roman" w:cs="Times New Roman"/>
          <w:sz w:val="24"/>
          <w:szCs w:val="24"/>
          <w:shd w:val="clear" w:color="auto" w:fill="FFFFFF"/>
        </w:rPr>
      </w:pPr>
      <w:r w:rsidRPr="00B55B96">
        <w:rPr>
          <w:rFonts w:ascii="Times New Roman" w:hAnsi="Times New Roman" w:cs="Times New Roman"/>
          <w:sz w:val="24"/>
          <w:szCs w:val="24"/>
          <w:shd w:val="clear" w:color="auto" w:fill="FFFFFF"/>
        </w:rPr>
        <w:t>What drives employees to demonstrate different levels of engagement?</w:t>
      </w:r>
    </w:p>
    <w:p w14:paraId="649F07FB" w14:textId="77777777" w:rsidR="00B55B96" w:rsidRPr="00B55B96" w:rsidRDefault="00B55B96" w:rsidP="00B55B96">
      <w:pPr>
        <w:numPr>
          <w:ilvl w:val="0"/>
          <w:numId w:val="38"/>
        </w:numPr>
        <w:autoSpaceDE w:val="0"/>
        <w:autoSpaceDN w:val="0"/>
        <w:adjustRightInd w:val="0"/>
        <w:spacing w:after="0" w:line="480" w:lineRule="auto"/>
        <w:ind w:left="851" w:hanging="425"/>
        <w:contextualSpacing/>
        <w:jc w:val="both"/>
        <w:rPr>
          <w:rFonts w:ascii="Times New Roman" w:hAnsi="Times New Roman" w:cs="Times New Roman"/>
          <w:sz w:val="24"/>
          <w:szCs w:val="24"/>
          <w:shd w:val="clear" w:color="auto" w:fill="FFFFFF"/>
        </w:rPr>
      </w:pPr>
      <w:r w:rsidRPr="00B55B96">
        <w:rPr>
          <w:rFonts w:ascii="Times New Roman" w:hAnsi="Times New Roman" w:cs="Times New Roman"/>
          <w:sz w:val="24"/>
          <w:szCs w:val="24"/>
          <w:shd w:val="clear" w:color="auto" w:fill="FFFFFF"/>
        </w:rPr>
        <w:t>What is the difference in engagement levels between females and males?</w:t>
      </w:r>
    </w:p>
    <w:p w14:paraId="44021A00" w14:textId="77777777" w:rsidR="00B55B96" w:rsidRPr="00B55B96" w:rsidRDefault="00B55B96" w:rsidP="00B55B96">
      <w:pPr>
        <w:autoSpaceDE w:val="0"/>
        <w:autoSpaceDN w:val="0"/>
        <w:adjustRightInd w:val="0"/>
        <w:spacing w:after="0" w:line="480" w:lineRule="auto"/>
        <w:jc w:val="both"/>
        <w:rPr>
          <w:rFonts w:ascii="Times New Roman" w:hAnsi="Times New Roman" w:cs="Times New Roman"/>
          <w:sz w:val="24"/>
          <w:szCs w:val="24"/>
          <w:shd w:val="clear" w:color="auto" w:fill="FFFFFF"/>
        </w:rPr>
      </w:pPr>
    </w:p>
    <w:p w14:paraId="1FAC4878" w14:textId="77777777" w:rsidR="00B55B96" w:rsidRDefault="00B55B96" w:rsidP="00B55B96">
      <w:pPr>
        <w:spacing w:after="0" w:line="480" w:lineRule="auto"/>
        <w:jc w:val="both"/>
        <w:rPr>
          <w:rFonts w:ascii="Times New Roman" w:hAnsi="Times New Roman" w:cs="Times New Roman"/>
          <w:bCs/>
          <w:sz w:val="24"/>
          <w:szCs w:val="24"/>
        </w:rPr>
      </w:pPr>
      <w:r w:rsidRPr="00B55B96">
        <w:rPr>
          <w:rFonts w:ascii="Times New Roman" w:hAnsi="Times New Roman" w:cs="Times New Roman"/>
          <w:bCs/>
          <w:sz w:val="24"/>
          <w:szCs w:val="24"/>
        </w:rPr>
        <w:t xml:space="preserve">There is a need to scientifically explore these issues in the UAE context as the UAE is a multicultural country undergoing continuous changes, which makes it considerably different from counterparts in Western nations in relation to which current theories have been developed. </w:t>
      </w:r>
    </w:p>
    <w:p w14:paraId="2F64EE99" w14:textId="77777777" w:rsidR="00133B55" w:rsidRDefault="00133B55" w:rsidP="00133B55">
      <w:pPr>
        <w:pStyle w:val="HeadL2"/>
      </w:pPr>
    </w:p>
    <w:p w14:paraId="4E22369A" w14:textId="77777777" w:rsidR="00133B55" w:rsidRDefault="00133B55" w:rsidP="00133B55">
      <w:pPr>
        <w:pStyle w:val="FirstPara"/>
      </w:pPr>
    </w:p>
    <w:p w14:paraId="119595AE" w14:textId="77777777" w:rsidR="00133B55" w:rsidRDefault="00133B55" w:rsidP="00133B55"/>
    <w:p w14:paraId="329BDE9F" w14:textId="77777777" w:rsidR="00133B55" w:rsidRPr="00133B55" w:rsidRDefault="00133B55" w:rsidP="00133B55">
      <w:pPr>
        <w:pStyle w:val="HeadL2"/>
      </w:pPr>
    </w:p>
    <w:p w14:paraId="20B84C43" w14:textId="77777777" w:rsidR="00B55B96" w:rsidRPr="00B55B96" w:rsidRDefault="00B55B96" w:rsidP="00B55B96">
      <w:pPr>
        <w:spacing w:after="0" w:line="480" w:lineRule="auto"/>
        <w:jc w:val="both"/>
        <w:rPr>
          <w:rFonts w:ascii="Times New Roman" w:hAnsi="Times New Roman" w:cs="Times New Roman"/>
          <w:bCs/>
          <w:sz w:val="24"/>
          <w:szCs w:val="24"/>
        </w:rPr>
      </w:pPr>
    </w:p>
    <w:p w14:paraId="5952594A" w14:textId="77777777" w:rsidR="00B55B96" w:rsidRPr="00392E21" w:rsidRDefault="00B55B96" w:rsidP="00392E21">
      <w:pPr>
        <w:pStyle w:val="Heading2"/>
      </w:pPr>
      <w:bookmarkStart w:id="60" w:name="_Toc485153240"/>
      <w:r w:rsidRPr="00392E21">
        <w:t>3.1.3</w:t>
      </w:r>
      <w:r w:rsidRPr="00392E21">
        <w:tab/>
        <w:t>Research Objectives</w:t>
      </w:r>
      <w:bookmarkEnd w:id="60"/>
    </w:p>
    <w:p w14:paraId="47385981" w14:textId="77777777" w:rsidR="00B55B96" w:rsidRPr="00B55B96" w:rsidRDefault="00B55B96" w:rsidP="00B55B96">
      <w:pPr>
        <w:spacing w:after="0" w:line="480" w:lineRule="auto"/>
        <w:jc w:val="both"/>
        <w:rPr>
          <w:rFonts w:ascii="Times New Roman" w:hAnsi="Times New Roman" w:cs="Times New Roman"/>
          <w:bCs/>
          <w:sz w:val="24"/>
          <w:szCs w:val="24"/>
        </w:rPr>
      </w:pPr>
    </w:p>
    <w:p w14:paraId="57CE79BC" w14:textId="77777777" w:rsidR="00B55B96" w:rsidRPr="00B55B96" w:rsidRDefault="00B55B96" w:rsidP="00B55B96">
      <w:pPr>
        <w:spacing w:after="0" w:line="480" w:lineRule="auto"/>
        <w:jc w:val="both"/>
        <w:rPr>
          <w:rFonts w:ascii="Times New Roman" w:hAnsi="Times New Roman" w:cs="Times New Roman"/>
          <w:bCs/>
          <w:sz w:val="24"/>
          <w:szCs w:val="24"/>
        </w:rPr>
      </w:pPr>
      <w:r w:rsidRPr="00B55B96">
        <w:rPr>
          <w:rFonts w:ascii="Times New Roman" w:hAnsi="Times New Roman" w:cs="Times New Roman"/>
          <w:bCs/>
          <w:sz w:val="24"/>
          <w:szCs w:val="24"/>
        </w:rPr>
        <w:t>In light of the research problems identified regarding employee engagement, the research objectives are as follows:</w:t>
      </w:r>
    </w:p>
    <w:p w14:paraId="27211344" w14:textId="77777777" w:rsidR="00B55B96" w:rsidRPr="00B55B96" w:rsidRDefault="00B55B96" w:rsidP="00B55B96">
      <w:pPr>
        <w:spacing w:after="0" w:line="480" w:lineRule="auto"/>
        <w:jc w:val="both"/>
        <w:rPr>
          <w:rFonts w:ascii="Times New Roman" w:hAnsi="Times New Roman" w:cs="Times New Roman"/>
          <w:bCs/>
          <w:sz w:val="24"/>
          <w:szCs w:val="24"/>
        </w:rPr>
      </w:pPr>
    </w:p>
    <w:p w14:paraId="3AECD5BF" w14:textId="77777777" w:rsidR="00B55B96" w:rsidRPr="00B55B96" w:rsidRDefault="00B55B96" w:rsidP="00B55B96">
      <w:pPr>
        <w:numPr>
          <w:ilvl w:val="0"/>
          <w:numId w:val="19"/>
        </w:numPr>
        <w:spacing w:after="0" w:line="480" w:lineRule="auto"/>
        <w:ind w:left="851" w:hanging="425"/>
        <w:contextualSpacing/>
        <w:jc w:val="both"/>
        <w:rPr>
          <w:rFonts w:ascii="Times New Roman" w:hAnsi="Times New Roman" w:cs="Times New Roman"/>
          <w:sz w:val="24"/>
          <w:szCs w:val="24"/>
          <w:lang w:bidi="en-US"/>
        </w:rPr>
      </w:pPr>
      <w:r w:rsidRPr="00B55B96">
        <w:rPr>
          <w:rFonts w:ascii="Times New Roman" w:hAnsi="Times New Roman" w:cs="Times New Roman"/>
          <w:sz w:val="24"/>
          <w:szCs w:val="24"/>
          <w:lang w:bidi="en-US"/>
        </w:rPr>
        <w:t>to explore factors that impact employee engagement in the UAE’s public sector;</w:t>
      </w:r>
    </w:p>
    <w:p w14:paraId="2AD0C326" w14:textId="77777777" w:rsidR="00B55B96" w:rsidRPr="00B55B96" w:rsidRDefault="00B55B96" w:rsidP="00B55B96">
      <w:pPr>
        <w:numPr>
          <w:ilvl w:val="0"/>
          <w:numId w:val="19"/>
        </w:numPr>
        <w:spacing w:after="0" w:line="480" w:lineRule="auto"/>
        <w:ind w:left="851" w:hanging="425"/>
        <w:contextualSpacing/>
        <w:jc w:val="both"/>
        <w:rPr>
          <w:rFonts w:ascii="Times New Roman" w:hAnsi="Times New Roman" w:cs="Times New Roman"/>
          <w:sz w:val="24"/>
          <w:szCs w:val="24"/>
          <w:lang w:bidi="en-US"/>
        </w:rPr>
      </w:pPr>
      <w:r w:rsidRPr="00B55B96">
        <w:rPr>
          <w:rFonts w:ascii="Times New Roman" w:hAnsi="Times New Roman" w:cs="Times New Roman"/>
          <w:sz w:val="24"/>
          <w:szCs w:val="24"/>
          <w:lang w:bidi="en-US"/>
        </w:rPr>
        <w:t>to elucidate the definition of employee engagement through the lens of employees working in the UAE; and</w:t>
      </w:r>
    </w:p>
    <w:p w14:paraId="25DB5C94" w14:textId="77777777" w:rsidR="00B55B96" w:rsidRPr="00B55B96" w:rsidRDefault="00B55B96" w:rsidP="00B55B96">
      <w:pPr>
        <w:numPr>
          <w:ilvl w:val="0"/>
          <w:numId w:val="19"/>
        </w:numPr>
        <w:spacing w:after="0" w:line="480" w:lineRule="auto"/>
        <w:ind w:left="851" w:hanging="425"/>
        <w:contextualSpacing/>
        <w:jc w:val="both"/>
        <w:rPr>
          <w:rFonts w:ascii="Times New Roman" w:hAnsi="Times New Roman" w:cs="Times New Roman"/>
          <w:sz w:val="24"/>
          <w:szCs w:val="24"/>
          <w:lang w:bidi="en-US"/>
        </w:rPr>
      </w:pPr>
      <w:r w:rsidRPr="00B55B96">
        <w:rPr>
          <w:rFonts w:ascii="Times New Roman" w:hAnsi="Times New Roman" w:cs="Times New Roman"/>
          <w:sz w:val="24"/>
          <w:szCs w:val="24"/>
          <w:lang w:bidi="en-US"/>
        </w:rPr>
        <w:t>to diagnose the difference in engagement levels between females and males employed in the UAE, as well as the effects of other demographic factors on employee engagement, in order to improve management decisions.</w:t>
      </w:r>
    </w:p>
    <w:p w14:paraId="6B7B5016" w14:textId="77777777" w:rsidR="00B55B96" w:rsidRPr="00B55B96" w:rsidRDefault="00B55B96" w:rsidP="00B55B96">
      <w:pPr>
        <w:spacing w:after="0" w:line="480" w:lineRule="auto"/>
        <w:jc w:val="both"/>
        <w:rPr>
          <w:rFonts w:ascii="Times New Roman" w:hAnsi="Times New Roman" w:cs="Times New Roman"/>
          <w:b/>
          <w:bCs/>
          <w:sz w:val="24"/>
          <w:szCs w:val="24"/>
        </w:rPr>
      </w:pPr>
    </w:p>
    <w:p w14:paraId="74BC5047" w14:textId="77777777" w:rsidR="00B55B96" w:rsidRPr="00B55B96" w:rsidRDefault="00B55B96" w:rsidP="00B55B96">
      <w:pPr>
        <w:spacing w:after="0" w:line="480" w:lineRule="auto"/>
        <w:jc w:val="both"/>
        <w:rPr>
          <w:rFonts w:ascii="Times New Roman" w:hAnsi="Times New Roman" w:cs="Times New Roman"/>
          <w:bCs/>
          <w:sz w:val="24"/>
          <w:szCs w:val="24"/>
        </w:rPr>
      </w:pPr>
      <w:r w:rsidRPr="00B55B96">
        <w:rPr>
          <w:rFonts w:ascii="Times New Roman" w:hAnsi="Times New Roman" w:cs="Times New Roman"/>
          <w:bCs/>
          <w:sz w:val="24"/>
          <w:szCs w:val="24"/>
        </w:rPr>
        <w:t>The next section discusses the research design employed to achieve these objectives.</w:t>
      </w:r>
    </w:p>
    <w:p w14:paraId="7760B065" w14:textId="77777777" w:rsidR="00B55B96" w:rsidRPr="00B55B96" w:rsidRDefault="00B55B96" w:rsidP="00B55B96">
      <w:pPr>
        <w:spacing w:after="0" w:line="480" w:lineRule="auto"/>
        <w:jc w:val="both"/>
        <w:rPr>
          <w:rFonts w:ascii="Times New Roman" w:hAnsi="Times New Roman" w:cs="Times New Roman"/>
          <w:b/>
          <w:bCs/>
          <w:sz w:val="24"/>
          <w:szCs w:val="24"/>
        </w:rPr>
      </w:pPr>
    </w:p>
    <w:p w14:paraId="535C1597" w14:textId="77777777" w:rsidR="00B55B96" w:rsidRPr="00392E21" w:rsidRDefault="00B55B96" w:rsidP="00392E21">
      <w:pPr>
        <w:keepNext/>
        <w:keepLines/>
        <w:tabs>
          <w:tab w:val="left" w:pos="567"/>
        </w:tabs>
        <w:spacing w:after="0" w:line="480" w:lineRule="auto"/>
        <w:jc w:val="both"/>
        <w:outlineLvl w:val="0"/>
        <w:rPr>
          <w:rFonts w:ascii="Times New Roman" w:eastAsiaTheme="majorEastAsia" w:hAnsi="Times New Roman" w:cs="Times New Roman"/>
          <w:b/>
          <w:bCs/>
          <w:szCs w:val="28"/>
        </w:rPr>
      </w:pPr>
      <w:bookmarkStart w:id="61" w:name="_Toc485153241"/>
      <w:r w:rsidRPr="00392E21">
        <w:rPr>
          <w:rFonts w:ascii="Times New Roman" w:eastAsiaTheme="majorEastAsia" w:hAnsi="Times New Roman" w:cs="Times New Roman"/>
          <w:b/>
          <w:bCs/>
          <w:szCs w:val="28"/>
        </w:rPr>
        <w:t>3.2</w:t>
      </w:r>
      <w:r w:rsidRPr="00392E21">
        <w:rPr>
          <w:rFonts w:ascii="Times New Roman" w:eastAsiaTheme="majorEastAsia" w:hAnsi="Times New Roman" w:cs="Times New Roman"/>
          <w:b/>
          <w:bCs/>
          <w:szCs w:val="28"/>
        </w:rPr>
        <w:tab/>
        <w:t>Research Philosophy</w:t>
      </w:r>
      <w:bookmarkEnd w:id="61"/>
    </w:p>
    <w:p w14:paraId="0EB52849" w14:textId="77777777" w:rsidR="00B55B96" w:rsidRPr="00B55B96" w:rsidRDefault="00B55B96" w:rsidP="00B55B96">
      <w:pPr>
        <w:spacing w:after="0" w:line="480" w:lineRule="auto"/>
        <w:jc w:val="both"/>
        <w:rPr>
          <w:rFonts w:ascii="Times New Roman" w:hAnsi="Times New Roman" w:cs="Times New Roman"/>
          <w:b/>
          <w:bCs/>
          <w:sz w:val="24"/>
          <w:szCs w:val="24"/>
        </w:rPr>
      </w:pPr>
    </w:p>
    <w:p w14:paraId="56D7379C" w14:textId="77777777" w:rsidR="00B55B96" w:rsidRPr="00B55B96" w:rsidRDefault="00B55B96" w:rsidP="00B55B96">
      <w:pPr>
        <w:shd w:val="clear" w:color="auto" w:fill="FFFFFF"/>
        <w:spacing w:after="0" w:line="480" w:lineRule="auto"/>
        <w:jc w:val="both"/>
        <w:rPr>
          <w:rFonts w:ascii="Times New Roman" w:eastAsia="Times New Roman" w:hAnsi="Times New Roman" w:cs="Times New Roman"/>
          <w:sz w:val="24"/>
          <w:szCs w:val="24"/>
        </w:rPr>
      </w:pPr>
      <w:r w:rsidRPr="00B55B96">
        <w:rPr>
          <w:rFonts w:ascii="Times New Roman" w:hAnsi="Times New Roman" w:cs="Times New Roman"/>
          <w:sz w:val="24"/>
          <w:szCs w:val="24"/>
        </w:rPr>
        <w:t xml:space="preserve">Research philosophies are important as they guide the researcher on how to seek information to answer the research questions. </w:t>
      </w:r>
      <w:r w:rsidRPr="00B55B96">
        <w:rPr>
          <w:rFonts w:ascii="Times New Roman" w:eastAsia="Times New Roman" w:hAnsi="Times New Roman" w:cs="Times New Roman"/>
          <w:sz w:val="24"/>
          <w:szCs w:val="24"/>
        </w:rPr>
        <w:t>A study’s philosophy will reflect the author’s important assumptions, which provide the basis for the research strategy. In general, within the scope of business studies, in particular, there are four key research philosophies: (a) Pragmatism; (b) positivism; (c) realism; and (d) interpretivism (Creswell, 2013). However, two main philosophical schools of thought offer particularly vital perceptions for social science research: (i) positivism and (ii) constructivism (Alkove and McCarty, 1992).</w:t>
      </w:r>
    </w:p>
    <w:p w14:paraId="197D3344" w14:textId="77777777" w:rsidR="00B55B96" w:rsidRPr="00B55B96" w:rsidRDefault="00B55B96" w:rsidP="00B55B96">
      <w:pPr>
        <w:spacing w:after="0" w:line="480" w:lineRule="auto"/>
        <w:jc w:val="both"/>
        <w:rPr>
          <w:rFonts w:ascii="Times New Roman" w:hAnsi="Times New Roman" w:cs="Times New Roman"/>
          <w:bCs/>
          <w:sz w:val="24"/>
          <w:szCs w:val="24"/>
        </w:rPr>
      </w:pPr>
    </w:p>
    <w:p w14:paraId="73247823" w14:textId="77777777" w:rsidR="00B55B96" w:rsidRPr="00B55B96" w:rsidRDefault="00B55B96" w:rsidP="00B55B96">
      <w:pPr>
        <w:spacing w:after="0" w:line="480" w:lineRule="auto"/>
        <w:jc w:val="both"/>
        <w:rPr>
          <w:rFonts w:ascii="Times New Roman" w:hAnsi="Times New Roman" w:cs="Times New Roman"/>
          <w:bCs/>
          <w:sz w:val="24"/>
          <w:szCs w:val="24"/>
        </w:rPr>
      </w:pPr>
      <w:r w:rsidRPr="00B55B96">
        <w:rPr>
          <w:rFonts w:ascii="Times New Roman" w:hAnsi="Times New Roman" w:cs="Times New Roman"/>
          <w:bCs/>
          <w:sz w:val="24"/>
          <w:szCs w:val="24"/>
        </w:rPr>
        <w:t xml:space="preserve">Experts have various perspectives or conviction systems that control them in their research process, influencing the decisions they make about how to coordinate their surveys, constitutes genuine realizing, what is the right way to deal with the data, how should the subject matter be researched (e.g., using quantitative or subjective-based methods), and the researcher’s specific part in the process. </w:t>
      </w:r>
    </w:p>
    <w:p w14:paraId="5921DF02" w14:textId="77777777" w:rsidR="00B55B96" w:rsidRPr="00B55B96" w:rsidRDefault="00B55B96" w:rsidP="00B55B96">
      <w:pPr>
        <w:spacing w:after="0" w:line="480" w:lineRule="auto"/>
        <w:jc w:val="both"/>
        <w:rPr>
          <w:rFonts w:ascii="Times New Roman" w:hAnsi="Times New Roman" w:cs="Times New Roman"/>
          <w:bCs/>
          <w:sz w:val="24"/>
          <w:szCs w:val="24"/>
        </w:rPr>
      </w:pPr>
    </w:p>
    <w:p w14:paraId="03753928" w14:textId="77777777" w:rsidR="00B55B96" w:rsidRPr="00B55B96" w:rsidRDefault="00B55B96" w:rsidP="00B55B96">
      <w:pPr>
        <w:spacing w:after="0" w:line="480" w:lineRule="auto"/>
        <w:jc w:val="both"/>
        <w:rPr>
          <w:rFonts w:ascii="Times New Roman" w:hAnsi="Times New Roman" w:cs="Times New Roman"/>
          <w:bCs/>
          <w:sz w:val="24"/>
          <w:szCs w:val="24"/>
        </w:rPr>
      </w:pPr>
      <w:r w:rsidRPr="00B55B96">
        <w:rPr>
          <w:rFonts w:ascii="Times New Roman" w:hAnsi="Times New Roman" w:cs="Times New Roman"/>
          <w:bCs/>
          <w:sz w:val="24"/>
          <w:szCs w:val="24"/>
        </w:rPr>
        <w:t xml:space="preserve">The two essential models were the positivist/post-positivist perspective (associated with quantitative research) and the constructivist perspective (generally associated with subjective research). There were huge debate which of the two models was approperiate. Academics stated that only the positivist/post-positivist perspective was “certifiable science,” while others claimed that it was not suited to examining complex human and social issues. </w:t>
      </w:r>
    </w:p>
    <w:p w14:paraId="431E5673" w14:textId="77777777" w:rsidR="00B55B96" w:rsidRPr="00B55B96" w:rsidRDefault="00B55B96" w:rsidP="00B55B96">
      <w:pPr>
        <w:spacing w:after="0" w:line="480" w:lineRule="auto"/>
        <w:jc w:val="both"/>
        <w:rPr>
          <w:rFonts w:ascii="Times New Roman" w:hAnsi="Times New Roman" w:cs="Times New Roman"/>
          <w:bCs/>
          <w:sz w:val="24"/>
          <w:szCs w:val="24"/>
        </w:rPr>
      </w:pPr>
    </w:p>
    <w:p w14:paraId="7DE745FA" w14:textId="77777777" w:rsidR="00B55B96" w:rsidRPr="00B55B96" w:rsidRDefault="00B55B96" w:rsidP="00B55B96">
      <w:pPr>
        <w:spacing w:after="0" w:line="480" w:lineRule="auto"/>
        <w:jc w:val="both"/>
        <w:rPr>
          <w:rFonts w:ascii="Times New Roman" w:hAnsi="Times New Roman" w:cs="Times New Roman"/>
          <w:b/>
          <w:bCs/>
          <w:sz w:val="24"/>
          <w:szCs w:val="24"/>
        </w:rPr>
      </w:pPr>
      <w:r w:rsidRPr="00B55B96">
        <w:rPr>
          <w:rFonts w:ascii="Times New Roman" w:hAnsi="Times New Roman" w:cs="Times New Roman"/>
          <w:bCs/>
          <w:sz w:val="24"/>
          <w:szCs w:val="24"/>
        </w:rPr>
        <w:t>The post-positivist tradition was created in the nineteenth century through the work of such writers as Comte, Mill, Durkheim, Newton, and Locke. This provoked an affirmation that complete truth can never be found and examination evidence is not always reliable and not perfect. Researchers attempt to find and depict relationships and conditions. This is an advancing methodology, whereby positive revelations provide the basis for additional exploration. Data that does not support the researcher’s theory may lead to essential changes in the method subsequently subjected to additional testing</w:t>
      </w:r>
      <w:r w:rsidRPr="00B55B96">
        <w:rPr>
          <w:rFonts w:ascii="Times New Roman" w:hAnsi="Times New Roman" w:cs="Times New Roman"/>
          <w:b/>
          <w:bCs/>
          <w:sz w:val="24"/>
          <w:szCs w:val="24"/>
        </w:rPr>
        <w:t xml:space="preserve"> </w:t>
      </w:r>
      <w:r w:rsidRPr="00B55B96">
        <w:rPr>
          <w:rFonts w:ascii="Times New Roman" w:hAnsi="Times New Roman" w:cs="Times New Roman"/>
          <w:bCs/>
          <w:sz w:val="24"/>
          <w:szCs w:val="24"/>
        </w:rPr>
        <w:t>(Corner, 2012). That is, each research process basically concerns the need to create knowledge in a new area of study or to add to an existing body of knowledge. How the researcher perceives that such knowledge can best be created forms the research philosophy (Kasim et al., 2013).</w:t>
      </w:r>
    </w:p>
    <w:p w14:paraId="2C747D9C" w14:textId="77777777" w:rsidR="00B55B96" w:rsidRPr="00B55B96" w:rsidRDefault="00B55B96" w:rsidP="00B55B96">
      <w:pPr>
        <w:spacing w:after="0" w:line="480" w:lineRule="auto"/>
        <w:jc w:val="both"/>
        <w:rPr>
          <w:rFonts w:ascii="Times New Roman" w:hAnsi="Times New Roman" w:cs="Times New Roman"/>
          <w:bCs/>
          <w:sz w:val="24"/>
          <w:szCs w:val="24"/>
        </w:rPr>
      </w:pPr>
    </w:p>
    <w:p w14:paraId="0C0391D5" w14:textId="77777777" w:rsidR="00B55B96" w:rsidRPr="00B55B96" w:rsidRDefault="00B55B96" w:rsidP="00B55B96">
      <w:pPr>
        <w:spacing w:after="0" w:line="480" w:lineRule="auto"/>
        <w:jc w:val="both"/>
        <w:rPr>
          <w:rFonts w:ascii="Times New Roman" w:hAnsi="Times New Roman" w:cs="Times New Roman"/>
          <w:bCs/>
          <w:sz w:val="24"/>
          <w:szCs w:val="24"/>
        </w:rPr>
      </w:pPr>
      <w:r w:rsidRPr="00B55B96">
        <w:rPr>
          <w:rFonts w:ascii="Times New Roman" w:hAnsi="Times New Roman" w:cs="Times New Roman"/>
          <w:bCs/>
          <w:sz w:val="24"/>
          <w:szCs w:val="24"/>
        </w:rPr>
        <w:t xml:space="preserve">In the social constructivist perspective, individuals attempt to understand the world in which they live. Through collaboration with different people, they create subjective understandings and ramifications of their experience, inside a specific social, political, and recorded setting. Social constructivists assume there is not one reality. Applying this theory of reality, analysts strive to measure the ways in which people experience and comprehend the world </w:t>
      </w:r>
      <w:r w:rsidRPr="00B55B96">
        <w:rPr>
          <w:rFonts w:ascii="Times New Roman" w:eastAsia="Times New Roman" w:hAnsi="Times New Roman" w:cs="Times New Roman"/>
          <w:bCs/>
          <w:sz w:val="24"/>
          <w:szCs w:val="24"/>
        </w:rPr>
        <w:t>(Creswell, 2013)</w:t>
      </w:r>
      <w:r w:rsidRPr="00B55B96">
        <w:rPr>
          <w:rFonts w:ascii="Times New Roman" w:hAnsi="Times New Roman" w:cs="Times New Roman"/>
          <w:bCs/>
          <w:sz w:val="24"/>
          <w:szCs w:val="24"/>
        </w:rPr>
        <w:t>.</w:t>
      </w:r>
    </w:p>
    <w:p w14:paraId="7FFE48C7" w14:textId="77777777" w:rsidR="00B55B96" w:rsidRPr="00B55B96" w:rsidRDefault="00B55B96" w:rsidP="00B55B96">
      <w:pPr>
        <w:spacing w:after="0" w:line="480" w:lineRule="auto"/>
        <w:jc w:val="both"/>
        <w:rPr>
          <w:rFonts w:ascii="Times New Roman" w:hAnsi="Times New Roman" w:cs="Times New Roman"/>
          <w:bCs/>
          <w:sz w:val="24"/>
          <w:szCs w:val="24"/>
        </w:rPr>
      </w:pPr>
    </w:p>
    <w:p w14:paraId="593B0788"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Upon critical assessment of how each of philosophical approach explains the approach to knowledge creation, the researcher selected  the philosophy of interpretivism for this study. Under interpretivism, the researcher’s perception is that knowledge exists in a value-free context, requiring that data be collected from different sources and critically interpreted to lead to the formation of knowledge (Hardy and Bryman, 2014). The main reason for selecting interpretivism is its suitability for qualitative research. As Given (2008) noted, one of the ways to make qualitative studies exploratory in nature is by subjecting the collected data to critical interpretation, based on the logical evaluation of evidence. This is one aim of using interpretivist philosophy. Through interpretivism, the researcher collects data from several people of different backgrounds. The findings from each participant will then be interpreted within a study’s context: in this case, that is finding how different factors affect employee engagement within the UAE’s public sector.</w:t>
      </w:r>
    </w:p>
    <w:p w14:paraId="489CD561" w14:textId="77777777" w:rsidR="00B55B96" w:rsidRPr="00B55B96" w:rsidRDefault="00B55B96" w:rsidP="00B55B96">
      <w:pPr>
        <w:spacing w:after="0" w:line="480" w:lineRule="auto"/>
        <w:jc w:val="both"/>
        <w:rPr>
          <w:rFonts w:ascii="Times New Roman" w:hAnsi="Times New Roman" w:cs="Times New Roman"/>
          <w:sz w:val="24"/>
          <w:szCs w:val="24"/>
        </w:rPr>
      </w:pPr>
    </w:p>
    <w:p w14:paraId="43B2D66F" w14:textId="77777777" w:rsidR="00B55B96" w:rsidRDefault="00B55B96" w:rsidP="00B55B96">
      <w:pPr>
        <w:spacing w:after="0" w:line="480" w:lineRule="auto"/>
        <w:jc w:val="both"/>
        <w:rPr>
          <w:rFonts w:ascii="Times New Roman" w:hAnsi="Times New Roman" w:cs="Times New Roman"/>
          <w:bCs/>
          <w:sz w:val="24"/>
          <w:szCs w:val="24"/>
        </w:rPr>
      </w:pPr>
      <w:r w:rsidRPr="00B55B96">
        <w:rPr>
          <w:rFonts w:ascii="Times New Roman" w:hAnsi="Times New Roman" w:cs="Times New Roman"/>
          <w:bCs/>
          <w:sz w:val="24"/>
          <w:szCs w:val="24"/>
        </w:rPr>
        <w:t xml:space="preserve">Each approach philosophical had its qualities and inadequacies, that </w:t>
      </w:r>
      <w:r w:rsidR="00EE2046" w:rsidRPr="00B55B96">
        <w:rPr>
          <w:rFonts w:ascii="Times New Roman" w:hAnsi="Times New Roman" w:cs="Times New Roman"/>
          <w:bCs/>
          <w:sz w:val="24"/>
          <w:szCs w:val="24"/>
        </w:rPr>
        <w:t>was neither right nor</w:t>
      </w:r>
      <w:r w:rsidRPr="00B55B96">
        <w:rPr>
          <w:rFonts w:ascii="Times New Roman" w:hAnsi="Times New Roman" w:cs="Times New Roman"/>
          <w:bCs/>
          <w:sz w:val="24"/>
          <w:szCs w:val="24"/>
        </w:rPr>
        <w:t xml:space="preserve"> wrong, and that the techniques generally used by each could even be mixed in a comparative review. This is known as the rational perspective and is, nowadays, universally acknowledged as a genuine approach to conducting research.</w:t>
      </w:r>
    </w:p>
    <w:p w14:paraId="3ED94541" w14:textId="77777777" w:rsidR="00B55B96" w:rsidRPr="00B55B96" w:rsidRDefault="00B55B96" w:rsidP="00B55B96">
      <w:pPr>
        <w:spacing w:after="0" w:line="480" w:lineRule="auto"/>
        <w:jc w:val="both"/>
        <w:rPr>
          <w:rFonts w:ascii="Times New Roman" w:hAnsi="Times New Roman" w:cs="Times New Roman"/>
          <w:bCs/>
          <w:sz w:val="24"/>
          <w:szCs w:val="24"/>
        </w:rPr>
      </w:pPr>
    </w:p>
    <w:p w14:paraId="30429BCA" w14:textId="77777777" w:rsidR="00B55B96" w:rsidRDefault="00B55B96" w:rsidP="00392E21">
      <w:pPr>
        <w:pStyle w:val="Heading2"/>
      </w:pPr>
      <w:bookmarkStart w:id="62" w:name="_Toc485153242"/>
      <w:r w:rsidRPr="00392E21">
        <w:t>3.2.1</w:t>
      </w:r>
      <w:r w:rsidRPr="00392E21">
        <w:tab/>
        <w:t>Qualitative versus Quantitative Methods</w:t>
      </w:r>
      <w:bookmarkEnd w:id="62"/>
    </w:p>
    <w:p w14:paraId="065F71AC" w14:textId="77777777" w:rsidR="00EE2046" w:rsidRPr="00EE2046" w:rsidRDefault="00EE2046" w:rsidP="00EE2046">
      <w:pPr>
        <w:rPr>
          <w:lang w:bidi="en-US"/>
        </w:rPr>
      </w:pPr>
    </w:p>
    <w:p w14:paraId="16988C6F" w14:textId="77777777" w:rsidR="00B55B96" w:rsidRPr="00B55B96" w:rsidRDefault="00B55B96" w:rsidP="00B55B96">
      <w:pPr>
        <w:spacing w:after="0" w:line="480" w:lineRule="auto"/>
        <w:contextualSpacing/>
        <w:jc w:val="both"/>
        <w:rPr>
          <w:rFonts w:ascii="Times New Roman" w:hAnsi="Times New Roman" w:cs="Times New Roman"/>
          <w:sz w:val="24"/>
          <w:szCs w:val="24"/>
        </w:rPr>
      </w:pPr>
      <w:r w:rsidRPr="00B55B96">
        <w:rPr>
          <w:rFonts w:ascii="Times New Roman" w:hAnsi="Times New Roman" w:cs="Times New Roman"/>
          <w:sz w:val="24"/>
          <w:szCs w:val="24"/>
        </w:rPr>
        <w:t>There are two main research methods used in any study: qualitative and quantitative research methods. Corner (2012) noted that quantitative research mainly concerns the description and measure of research variables through statistical and mathematical indices and procedures. In this study’s context, one of the main benefits the researcher would derive from using a quantitative study was the opportunity to use a very large sample size. This is because the mathematical and statistical indices used to analyze variables in quantitative research ensures that research outcomes are easily quantified in the course of their analysis (Kasim et al, 2013). Meanwhile, Given (2008) noted that when a large sample size is used in studies of this nature, this helps to enhance the generalization of research findings. That is, because the researcher can collect data from as many people within the population as practicable, it is possible to generalize the research outcome(s) for the entire population. There are, however, some inherent weaknesses in quantitative research. The main weakness is that the researcher cannot engage closely and in depth with respondents since the data collection approach is mostly descriptive, rather than explorative (</w:t>
      </w:r>
      <w:r w:rsidRPr="00B55B96">
        <w:rPr>
          <w:rFonts w:ascii="Times New Roman" w:hAnsi="Times New Roman" w:cs="Times New Roman"/>
          <w:bCs/>
          <w:sz w:val="24"/>
          <w:szCs w:val="24"/>
        </w:rPr>
        <w:t>Bender, 2013</w:t>
      </w:r>
      <w:r w:rsidRPr="00B55B96">
        <w:rPr>
          <w:rFonts w:ascii="Times New Roman" w:hAnsi="Times New Roman" w:cs="Times New Roman"/>
          <w:sz w:val="24"/>
          <w:szCs w:val="24"/>
        </w:rPr>
        <w:t>). It is, therefore, common for researchers to lack a deeper explanation of the issues involved in their study.</w:t>
      </w:r>
    </w:p>
    <w:p w14:paraId="75503398" w14:textId="77777777" w:rsidR="00B55B96" w:rsidRPr="00B55B96" w:rsidRDefault="00B55B96" w:rsidP="00B55B96">
      <w:pPr>
        <w:spacing w:after="0" w:line="480" w:lineRule="auto"/>
        <w:contextualSpacing/>
        <w:jc w:val="both"/>
        <w:rPr>
          <w:rFonts w:ascii="Times New Roman" w:hAnsi="Times New Roman" w:cs="Times New Roman"/>
          <w:sz w:val="24"/>
          <w:szCs w:val="24"/>
        </w:rPr>
      </w:pPr>
    </w:p>
    <w:p w14:paraId="20D8540B" w14:textId="77777777" w:rsidR="00B55B96" w:rsidRPr="00B55B96" w:rsidRDefault="00B55B96" w:rsidP="00B55B96">
      <w:pPr>
        <w:spacing w:after="0" w:line="480" w:lineRule="auto"/>
        <w:contextualSpacing/>
        <w:jc w:val="both"/>
        <w:rPr>
          <w:rFonts w:ascii="Times New Roman" w:hAnsi="Times New Roman" w:cs="Times New Roman"/>
          <w:sz w:val="24"/>
          <w:szCs w:val="24"/>
        </w:rPr>
      </w:pPr>
      <w:r w:rsidRPr="00B55B96">
        <w:rPr>
          <w:rFonts w:ascii="Times New Roman" w:hAnsi="Times New Roman" w:cs="Times New Roman"/>
          <w:sz w:val="24"/>
          <w:szCs w:val="24"/>
        </w:rPr>
        <w:t>The main alternative research method is qualitative research. Qualitative research methods are conducted with the objective of exploring an observable social phenomenon within a specific research setting (</w:t>
      </w:r>
      <w:r w:rsidRPr="00B55B96">
        <w:rPr>
          <w:rFonts w:ascii="Times New Roman" w:hAnsi="Times New Roman" w:cs="Times New Roman"/>
          <w:bCs/>
          <w:sz w:val="24"/>
          <w:szCs w:val="24"/>
        </w:rPr>
        <w:t>Ridley, 2012</w:t>
      </w:r>
      <w:r w:rsidRPr="00B55B96">
        <w:rPr>
          <w:rFonts w:ascii="Times New Roman" w:hAnsi="Times New Roman" w:cs="Times New Roman"/>
          <w:sz w:val="24"/>
          <w:szCs w:val="24"/>
        </w:rPr>
        <w:t xml:space="preserve">). As suggested in the definition, a major advantage with using qualitative research is the researcher’s opportunity to explore the social phenomenon on which the study focuses. The whole data collection process involved in qualitative research is in-depth and thorough, allowing the researcher close contact with the study’s subjects or respondents (Moballeghi and Moghaddam, 2008). </w:t>
      </w:r>
      <w:r w:rsidRPr="00B55B96">
        <w:rPr>
          <w:rFonts w:ascii="Times New Roman" w:hAnsi="Times New Roman" w:cs="Times New Roman"/>
          <w:bCs/>
          <w:sz w:val="24"/>
          <w:szCs w:val="24"/>
        </w:rPr>
        <w:t>Bell (2005</w:t>
      </w:r>
      <w:r w:rsidRPr="00B55B96">
        <w:rPr>
          <w:rFonts w:ascii="Times New Roman" w:hAnsi="Times New Roman" w:cs="Times New Roman"/>
          <w:sz w:val="24"/>
          <w:szCs w:val="24"/>
        </w:rPr>
        <w:t xml:space="preserve">) emphasized that using qualitative research is, therefore, ideal when needing to understand the core factors or issues either affecting or causing a phenomenon. These advantages notwithstanding, there are certain drawbacks in using qualitative research. </w:t>
      </w:r>
      <w:r w:rsidRPr="00B55B96">
        <w:rPr>
          <w:rFonts w:ascii="Times New Roman" w:hAnsi="Times New Roman" w:cs="Times New Roman"/>
          <w:bCs/>
          <w:sz w:val="24"/>
          <w:szCs w:val="24"/>
        </w:rPr>
        <w:t>Bell (2005</w:t>
      </w:r>
      <w:r w:rsidRPr="00B55B96">
        <w:rPr>
          <w:rFonts w:ascii="Times New Roman" w:hAnsi="Times New Roman" w:cs="Times New Roman"/>
          <w:sz w:val="24"/>
          <w:szCs w:val="24"/>
        </w:rPr>
        <w:t>) found that the need to be exploratory when using qualitative research methods imposes notable limits on the sample size. This is because most qualitative data collection methods require researchers to personally undertake the data collection and analysis procedures (Diriwächter and Valsiner, 2006). For example, when using interviews, it may be difficult to have a very large sample size as every study is expected to be completed within a certain specified time frame.</w:t>
      </w:r>
    </w:p>
    <w:p w14:paraId="261CED5C" w14:textId="77777777" w:rsidR="00B55B96" w:rsidRPr="00B55B96" w:rsidRDefault="00B55B96" w:rsidP="00B55B96">
      <w:pPr>
        <w:spacing w:after="0" w:line="480" w:lineRule="auto"/>
        <w:jc w:val="both"/>
        <w:rPr>
          <w:rFonts w:ascii="Times New Roman" w:eastAsia="Times New Roman" w:hAnsi="Times New Roman" w:cs="Times New Roman"/>
          <w:sz w:val="24"/>
          <w:szCs w:val="24"/>
          <w:lang w:bidi="en-US"/>
        </w:rPr>
      </w:pPr>
    </w:p>
    <w:p w14:paraId="3ECAA136" w14:textId="77777777" w:rsidR="00B55B96" w:rsidRPr="00B55B96" w:rsidRDefault="00B55B96" w:rsidP="00B55B96">
      <w:pPr>
        <w:spacing w:after="0" w:line="480" w:lineRule="auto"/>
        <w:jc w:val="both"/>
        <w:rPr>
          <w:rFonts w:ascii="Times New Roman" w:eastAsia="Times New Roman" w:hAnsi="Times New Roman" w:cs="Times New Roman"/>
          <w:sz w:val="24"/>
          <w:szCs w:val="24"/>
          <w:lang w:bidi="en-US"/>
        </w:rPr>
      </w:pPr>
      <w:r w:rsidRPr="00B55B96">
        <w:rPr>
          <w:rFonts w:ascii="Times New Roman" w:eastAsia="Times New Roman" w:hAnsi="Times New Roman" w:cs="Times New Roman"/>
          <w:sz w:val="24"/>
          <w:szCs w:val="24"/>
          <w:lang w:bidi="en-US"/>
        </w:rPr>
        <w:t xml:space="preserve">Qualitative research methods are valuable in giving rich explanations of complex phenomena, covering distinctive or unpredicted occasions, revealing participants’ experiences of and clarification on what is happening, giving voice to those whose opinions are hardly received, and leading primary investigations to develop theories and to generate hypotheses. In addition, qualitative research is systematic and rigorous, and it pursues decreasing bias and error in categorizing data </w:t>
      </w:r>
      <w:r w:rsidRPr="00B55B96">
        <w:rPr>
          <w:rFonts w:ascii="Times New Roman" w:eastAsia="Times New Roman" w:hAnsi="Times New Roman" w:cs="Times New Roman"/>
          <w:sz w:val="24"/>
          <w:szCs w:val="24"/>
          <w:lang w:bidi="en-US"/>
        </w:rPr>
        <w:fldChar w:fldCharType="begin" w:fldLock="1"/>
      </w:r>
      <w:r w:rsidRPr="00B55B96">
        <w:rPr>
          <w:rFonts w:ascii="Times New Roman" w:eastAsia="Times New Roman" w:hAnsi="Times New Roman" w:cs="Times New Roman"/>
          <w:sz w:val="24"/>
          <w:szCs w:val="24"/>
          <w:lang w:bidi="en-US"/>
        </w:rPr>
        <w:instrText>ADDIN CSL_CITATION { "citationItems" : [ { "id" : "ITEM-1", "itemData" : { "author" : [ { "dropping-particle" : "", "family" : "Sofaer", "given" : "S", "non-dropping-particle" : "", "parse-names" : false, "suffix" : "" } ], "container-title" : "Health services research", "id" : "ITEM-1", "issue" : "5", "issued" : { "date-parts" : [ [ "1999" ] ] }, "page" : "1101", "title" : "Qualitative methods: what are they and why use them?\u200f", "type" : "article-journal", "volume" : "34" }, "uris" : [ "http://www.mendeley.com/documents/?uuid=55e7827d-910c-3f4d-901c-c00d37ef8c3d" ] } ], "mendeley" : { "formattedCitation" : "(Sofaer, 1999)", "plainTextFormattedCitation" : "(Sofaer, 1999)", "previouslyFormattedCitation" : "(Sofaer, 1999)" }, "properties" : { "noteIndex" : 0 }, "schema" : "https://github.com/citation-style-language/schema/raw/master/csl-citation.json" }</w:instrText>
      </w:r>
      <w:r w:rsidRPr="00B55B96">
        <w:rPr>
          <w:rFonts w:ascii="Times New Roman" w:eastAsia="Times New Roman" w:hAnsi="Times New Roman" w:cs="Times New Roman"/>
          <w:sz w:val="24"/>
          <w:szCs w:val="24"/>
          <w:lang w:bidi="en-US"/>
        </w:rPr>
        <w:fldChar w:fldCharType="separate"/>
      </w:r>
      <w:r w:rsidRPr="00B55B96">
        <w:rPr>
          <w:rFonts w:ascii="Times New Roman" w:eastAsia="Times New Roman" w:hAnsi="Times New Roman" w:cs="Times New Roman"/>
          <w:sz w:val="24"/>
          <w:szCs w:val="24"/>
          <w:lang w:bidi="en-US"/>
        </w:rPr>
        <w:t>(Sofaer, 1999)</w:t>
      </w:r>
      <w:r w:rsidRPr="00B55B96">
        <w:rPr>
          <w:rFonts w:ascii="Times New Roman" w:eastAsia="Times New Roman" w:hAnsi="Times New Roman" w:cs="Times New Roman"/>
          <w:sz w:val="24"/>
          <w:szCs w:val="24"/>
          <w:lang w:bidi="en-US"/>
        </w:rPr>
        <w:fldChar w:fldCharType="end"/>
      </w:r>
      <w:r w:rsidRPr="00B55B96">
        <w:rPr>
          <w:rFonts w:ascii="Times New Roman" w:eastAsia="Times New Roman" w:hAnsi="Times New Roman" w:cs="Times New Roman"/>
          <w:sz w:val="24"/>
          <w:szCs w:val="24"/>
          <w:lang w:bidi="en-US"/>
        </w:rPr>
        <w:t xml:space="preserve">. However, using qualitative inquiry poses challenges by: (a) requiring researcher commitment to extensive time in the field; (b) involving a complex and time-consuming process when analyzing the data and sorting them into themes; (c) necessitating quite lengthy reporting, as researchers need to include participants’ perspectives </w:t>
      </w:r>
      <w:r w:rsidRPr="00B55B96">
        <w:rPr>
          <w:rFonts w:ascii="Times New Roman" w:eastAsia="Times New Roman" w:hAnsi="Times New Roman" w:cs="Times New Roman"/>
          <w:sz w:val="24"/>
          <w:szCs w:val="24"/>
          <w:lang w:bidi="en-US"/>
        </w:rPr>
        <w:fldChar w:fldCharType="begin" w:fldLock="1"/>
      </w:r>
      <w:r w:rsidRPr="00B55B96">
        <w:rPr>
          <w:rFonts w:ascii="Times New Roman" w:eastAsia="Times New Roman" w:hAnsi="Times New Roman" w:cs="Times New Roman"/>
          <w:sz w:val="24"/>
          <w:szCs w:val="24"/>
          <w:lang w:bidi="en-US"/>
        </w:rPr>
        <w:instrText>ADDIN CSL_CITATION { "citationItems" : [ { "id" : "ITEM-1", "itemData" : { "author" : [ { "dropping-particle" : "", "family" : "Creswell", "given" : "JW", "non-dropping-particle" : "", "parse-names" : false, "suffix" : "" } ], "id" : "ITEM-1", "issued" : { "date-parts" : [ [ "2013" ] ] }, "publisher" : "Sage publications", "publisher-place" : "Los Angeles", "title" : "Qualitative inquiry and research design: Choosing among five approaches\u200f", "type" : "book" }, "uris" : [ "http://www.mendeley.com/documents/?uuid=d8ee997c-21fc-3a9f-a48e-0331c25af330" ] } ], "mendeley" : { "formattedCitation" : "(Creswell, 2013)", "plainTextFormattedCitation" : "(Creswell, 2013)", "previouslyFormattedCitation" : "(Creswell, 2013)" }, "properties" : { "noteIndex" : 0 }, "schema" : "https://github.com/citation-style-language/schema/raw/master/csl-citation.json" }</w:instrText>
      </w:r>
      <w:r w:rsidRPr="00B55B96">
        <w:rPr>
          <w:rFonts w:ascii="Times New Roman" w:eastAsia="Times New Roman" w:hAnsi="Times New Roman" w:cs="Times New Roman"/>
          <w:sz w:val="24"/>
          <w:szCs w:val="24"/>
          <w:lang w:bidi="en-US"/>
        </w:rPr>
        <w:fldChar w:fldCharType="separate"/>
      </w:r>
      <w:r w:rsidRPr="00B55B96">
        <w:rPr>
          <w:rFonts w:ascii="Times New Roman" w:eastAsia="Times New Roman" w:hAnsi="Times New Roman" w:cs="Times New Roman"/>
          <w:sz w:val="24"/>
          <w:szCs w:val="24"/>
          <w:lang w:bidi="en-US"/>
        </w:rPr>
        <w:t>(Creswell, 2013)</w:t>
      </w:r>
      <w:r w:rsidRPr="00B55B96">
        <w:rPr>
          <w:rFonts w:ascii="Times New Roman" w:eastAsia="Times New Roman" w:hAnsi="Times New Roman" w:cs="Times New Roman"/>
          <w:sz w:val="24"/>
          <w:szCs w:val="24"/>
          <w:lang w:bidi="en-US"/>
        </w:rPr>
        <w:fldChar w:fldCharType="end"/>
      </w:r>
      <w:r w:rsidRPr="00B55B96">
        <w:rPr>
          <w:rFonts w:ascii="Times New Roman" w:eastAsia="Times New Roman" w:hAnsi="Times New Roman" w:cs="Times New Roman"/>
          <w:sz w:val="24"/>
          <w:szCs w:val="24"/>
          <w:lang w:bidi="en-US"/>
        </w:rPr>
        <w:t>.</w:t>
      </w:r>
    </w:p>
    <w:p w14:paraId="7E9776B2" w14:textId="77777777" w:rsidR="00B55B96" w:rsidRPr="00B55B96" w:rsidRDefault="00B55B96" w:rsidP="00B55B96">
      <w:pPr>
        <w:spacing w:after="0" w:line="480" w:lineRule="auto"/>
        <w:jc w:val="both"/>
        <w:rPr>
          <w:rFonts w:ascii="Times New Roman" w:eastAsia="Times New Roman" w:hAnsi="Times New Roman" w:cs="Times New Roman"/>
          <w:sz w:val="24"/>
          <w:szCs w:val="24"/>
          <w:lang w:bidi="en-US"/>
        </w:rPr>
      </w:pPr>
    </w:p>
    <w:p w14:paraId="13B181F4" w14:textId="77777777" w:rsidR="00B55B96" w:rsidRPr="00B55B96" w:rsidRDefault="00B55B96" w:rsidP="00B55B96">
      <w:pPr>
        <w:spacing w:after="0" w:line="480" w:lineRule="auto"/>
        <w:jc w:val="both"/>
        <w:rPr>
          <w:rFonts w:ascii="Times New Roman" w:eastAsia="Times New Roman" w:hAnsi="Times New Roman" w:cs="Times New Roman"/>
          <w:sz w:val="24"/>
          <w:szCs w:val="24"/>
          <w:lang w:bidi="en-US"/>
        </w:rPr>
      </w:pPr>
      <w:r w:rsidRPr="00B55B96">
        <w:rPr>
          <w:rFonts w:ascii="Times New Roman" w:eastAsia="Times New Roman" w:hAnsi="Times New Roman" w:cs="Times New Roman"/>
          <w:sz w:val="24"/>
          <w:szCs w:val="24"/>
          <w:lang w:bidi="en-US"/>
        </w:rPr>
        <w:t xml:space="preserve">There are five qualitative approaches: (a) narrative, (b) phenomenology, (c) grounded theory, (d) ethnography, and (e) case study. Although all five approaches have some similarities, they differ with respect to the analysis. For example, the narrative, ethnography, and case study approaches are most frequently used to investigate one individual or occasion, whereas the phenomenology and grounded theory approaches are generally useful for investigating various individuals have the same experiences </w:t>
      </w:r>
      <w:r w:rsidRPr="00B55B96">
        <w:rPr>
          <w:rFonts w:ascii="Times New Roman" w:eastAsia="Times New Roman" w:hAnsi="Times New Roman" w:cs="Times New Roman"/>
          <w:sz w:val="24"/>
          <w:szCs w:val="24"/>
          <w:lang w:bidi="en-US"/>
        </w:rPr>
        <w:fldChar w:fldCharType="begin" w:fldLock="1"/>
      </w:r>
      <w:r w:rsidRPr="00B55B96">
        <w:rPr>
          <w:rFonts w:ascii="Times New Roman" w:eastAsia="Times New Roman" w:hAnsi="Times New Roman" w:cs="Times New Roman"/>
          <w:sz w:val="24"/>
          <w:szCs w:val="24"/>
          <w:lang w:bidi="en-US"/>
        </w:rPr>
        <w:instrText>ADDIN CSL_CITATION { "citationItems" : [ { "id" : "ITEM-1", "itemData" : { "author" : [ { "dropping-particle" : "", "family" : "Creswell", "given" : "JW", "non-dropping-particle" : "", "parse-names" : false, "suffix" : "" } ], "id" : "ITEM-1", "issued" : { "date-parts" : [ [ "2012" ] ] }, "publisher" : "Sage publications", "publisher-place" : "Los Angeles", "title" : "Qualitative inquiry and research design: Choosing among five approaches\u200f", "type" : "book" }, "uris" : [ "http://www.mendeley.com/documents/?uuid=4cb2d16a-f363-355d-9cf5-31400620ff99" ] } ], "mendeley" : { "formattedCitation" : "(Creswell, 2012)", "plainTextFormattedCitation" : "(Creswell, 2012)", "previouslyFormattedCitation" : "(Creswell, 2012)" }, "properties" : { "noteIndex" : 0 }, "schema" : "https://github.com/citation-style-language/schema/raw/master/csl-citation.json" }</w:instrText>
      </w:r>
      <w:r w:rsidRPr="00B55B96">
        <w:rPr>
          <w:rFonts w:ascii="Times New Roman" w:eastAsia="Times New Roman" w:hAnsi="Times New Roman" w:cs="Times New Roman"/>
          <w:sz w:val="24"/>
          <w:szCs w:val="24"/>
          <w:lang w:bidi="en-US"/>
        </w:rPr>
        <w:fldChar w:fldCharType="separate"/>
      </w:r>
      <w:r w:rsidRPr="00B55B96">
        <w:rPr>
          <w:rFonts w:ascii="Times New Roman" w:eastAsia="Times New Roman" w:hAnsi="Times New Roman" w:cs="Times New Roman"/>
          <w:sz w:val="24"/>
          <w:szCs w:val="24"/>
          <w:lang w:bidi="en-US"/>
        </w:rPr>
        <w:t>(Creswell, 2012)</w:t>
      </w:r>
      <w:r w:rsidRPr="00B55B96">
        <w:rPr>
          <w:rFonts w:ascii="Times New Roman" w:eastAsia="Times New Roman" w:hAnsi="Times New Roman" w:cs="Times New Roman"/>
          <w:sz w:val="24"/>
          <w:szCs w:val="24"/>
          <w:lang w:bidi="en-US"/>
        </w:rPr>
        <w:fldChar w:fldCharType="end"/>
      </w:r>
      <w:r w:rsidRPr="00B55B96">
        <w:rPr>
          <w:rFonts w:ascii="Times New Roman" w:eastAsia="Times New Roman" w:hAnsi="Times New Roman" w:cs="Times New Roman"/>
          <w:sz w:val="24"/>
          <w:szCs w:val="24"/>
          <w:lang w:bidi="en-US"/>
        </w:rPr>
        <w:t xml:space="preserve">. </w:t>
      </w:r>
    </w:p>
    <w:p w14:paraId="1BD327B6" w14:textId="77777777" w:rsidR="00B55B96" w:rsidRPr="00B55B96" w:rsidRDefault="00B55B96" w:rsidP="00B55B96">
      <w:pPr>
        <w:spacing w:after="0" w:line="480" w:lineRule="auto"/>
        <w:jc w:val="both"/>
        <w:rPr>
          <w:rFonts w:ascii="Times New Roman" w:hAnsi="Times New Roman" w:cs="Times New Roman"/>
          <w:sz w:val="24"/>
          <w:szCs w:val="24"/>
        </w:rPr>
      </w:pPr>
    </w:p>
    <w:p w14:paraId="0EA74231"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After comparing and contrasting the strengths and weaknesses of the main two research methods, as discussed above, the researcher settled on using qualitative research for this study. The first justification was the research phenomenon the study seeks to understand, namely the factors affecting UAE public sector employee engagement. This required the researcher to access people in human resource relations to explore how such issues as organizational culture, leadership, teamwork, and POS affect the levels and extent of employee engagement in their organizations. Qualitative research has been noted to allow for such explorative forms of data collection (Hunter and Leahey, 2008). In choosing this method, the researcher recognized the weakness that only a relatively small sample size could be used compared to the potential number of participants with quantitative research. However, regarding employee engagement, it was considered more important for the specificity and details of the influential factors be understood, rather than merely establishing the numbers of people involved with employee engagement.</w:t>
      </w:r>
    </w:p>
    <w:p w14:paraId="41A319CF" w14:textId="77777777" w:rsidR="00B55B96" w:rsidRPr="00B55B96" w:rsidRDefault="00B55B96" w:rsidP="00B55B96">
      <w:pPr>
        <w:spacing w:after="0" w:line="480" w:lineRule="auto"/>
        <w:jc w:val="both"/>
        <w:rPr>
          <w:rFonts w:ascii="Times New Roman" w:hAnsi="Times New Roman" w:cs="Times New Roman"/>
          <w:sz w:val="24"/>
          <w:szCs w:val="24"/>
        </w:rPr>
      </w:pPr>
    </w:p>
    <w:p w14:paraId="2921E308" w14:textId="77777777" w:rsidR="00B55B96" w:rsidRPr="00B55B96" w:rsidRDefault="00B55B96" w:rsidP="00B55B96">
      <w:pPr>
        <w:spacing w:after="0" w:line="480" w:lineRule="auto"/>
        <w:jc w:val="both"/>
        <w:rPr>
          <w:rFonts w:ascii="Times New Roman" w:eastAsia="Times New Roman" w:hAnsi="Times New Roman" w:cs="Times New Roman"/>
          <w:sz w:val="24"/>
          <w:szCs w:val="24"/>
          <w:lang w:bidi="en-US"/>
        </w:rPr>
      </w:pPr>
      <w:r w:rsidRPr="00B55B96">
        <w:rPr>
          <w:rFonts w:ascii="Times New Roman" w:eastAsia="Times New Roman" w:hAnsi="Times New Roman" w:cs="Times New Roman"/>
          <w:sz w:val="24"/>
          <w:szCs w:val="24"/>
          <w:lang w:bidi="en-US"/>
        </w:rPr>
        <w:t xml:space="preserve">This study thus employed a qualitative methodology, using interviews as the research instrument to investigate the research questions. The selection of qualitative methodology was based on the desire to understand the participants’ learned experiences </w:t>
      </w:r>
      <w:r w:rsidRPr="00B55B96">
        <w:rPr>
          <w:rFonts w:ascii="Times New Roman" w:eastAsia="Times New Roman" w:hAnsi="Times New Roman" w:cs="Times New Roman"/>
          <w:sz w:val="24"/>
          <w:szCs w:val="24"/>
          <w:lang w:bidi="en-US"/>
        </w:rPr>
        <w:fldChar w:fldCharType="begin" w:fldLock="1"/>
      </w:r>
      <w:r w:rsidRPr="00B55B96">
        <w:rPr>
          <w:rFonts w:ascii="Times New Roman" w:eastAsia="Times New Roman" w:hAnsi="Times New Roman" w:cs="Times New Roman"/>
          <w:sz w:val="24"/>
          <w:szCs w:val="24"/>
          <w:lang w:bidi="en-US"/>
        </w:rPr>
        <w:instrText>ADDIN CSL_CITATION { "citationItems" : [ { "id" : "ITEM-1", "itemData" : { "author" : [ { "dropping-particle" : "", "family" : "Creswell", "given" : "JW", "non-dropping-particle" : "", "parse-names" : false, "suffix" : "" } ], "id" : "ITEM-1", "issued" : { "date-parts" : [ [ "2012" ] ] }, "publisher" : "Sage publications", "publisher-place" : "Los Angeles", "title" : "Qualitative inquiry and research design: Choosing among five approaches\u200f", "type" : "book" }, "uris" : [ "http://www.mendeley.com/documents/?uuid=4cb2d16a-f363-355d-9cf5-31400620ff99" ] } ], "mendeley" : { "formattedCitation" : "(Creswell, 2012)", "plainTextFormattedCitation" : "(Creswell, 2012)", "previouslyFormattedCitation" : "(Creswell, 2012)" }, "properties" : { "noteIndex" : 0 }, "schema" : "https://github.com/citation-style-language/schema/raw/master/csl-citation.json" }</w:instrText>
      </w:r>
      <w:r w:rsidRPr="00B55B96">
        <w:rPr>
          <w:rFonts w:ascii="Times New Roman" w:eastAsia="Times New Roman" w:hAnsi="Times New Roman" w:cs="Times New Roman"/>
          <w:sz w:val="24"/>
          <w:szCs w:val="24"/>
          <w:lang w:bidi="en-US"/>
        </w:rPr>
        <w:fldChar w:fldCharType="separate"/>
      </w:r>
      <w:r w:rsidRPr="00B55B96">
        <w:rPr>
          <w:rFonts w:ascii="Times New Roman" w:eastAsia="Times New Roman" w:hAnsi="Times New Roman" w:cs="Times New Roman"/>
          <w:sz w:val="24"/>
          <w:szCs w:val="24"/>
          <w:lang w:bidi="en-US"/>
        </w:rPr>
        <w:t>(Creswell, 2012)</w:t>
      </w:r>
      <w:r w:rsidRPr="00B55B96">
        <w:rPr>
          <w:rFonts w:ascii="Times New Roman" w:eastAsia="Times New Roman" w:hAnsi="Times New Roman" w:cs="Times New Roman"/>
          <w:sz w:val="24"/>
          <w:szCs w:val="24"/>
          <w:lang w:bidi="en-US"/>
        </w:rPr>
        <w:fldChar w:fldCharType="end"/>
      </w:r>
      <w:r w:rsidRPr="00B55B96">
        <w:rPr>
          <w:rFonts w:ascii="Times New Roman" w:eastAsia="Times New Roman" w:hAnsi="Times New Roman" w:cs="Times New Roman"/>
          <w:sz w:val="24"/>
          <w:szCs w:val="24"/>
          <w:lang w:bidi="en-US"/>
        </w:rPr>
        <w:t xml:space="preserve">. </w:t>
      </w:r>
      <w:r w:rsidRPr="00B55B96">
        <w:rPr>
          <w:rFonts w:ascii="Times New Roman" w:eastAsia="Times New Roman" w:hAnsi="Times New Roman" w:cs="Times New Roman"/>
          <w:sz w:val="24"/>
          <w:szCs w:val="24"/>
          <w:lang w:bidi="en-US"/>
        </w:rPr>
        <w:fldChar w:fldCharType="begin" w:fldLock="1"/>
      </w:r>
      <w:r w:rsidRPr="00B55B96">
        <w:rPr>
          <w:rFonts w:ascii="Times New Roman" w:eastAsia="Times New Roman" w:hAnsi="Times New Roman" w:cs="Times New Roman"/>
          <w:sz w:val="24"/>
          <w:szCs w:val="24"/>
          <w:lang w:bidi="en-US"/>
        </w:rPr>
        <w:instrText>ADDIN CSL_CITATION { "citationItems" : [ { "id" : "ITEM-1", "itemData" : { "author" : [ { "dropping-particle" : "Van", "family" : "Maanen", "given" : "J", "non-dropping-particle" : "", "parse-names" : false, "suffix" : "" } ], "container-title" : "Administrative science quarterly", "id" : "ITEM-1", "issue" : "4", "issued" : { "date-parts" : [ [ "1979" ] ] }, "page" : "539-550", "title" : "The fact of fiction in organizational ethnography\u200f", "type" : "article-journal", "volume" : "24" }, "uris" : [ "http://www.mendeley.com/documents/?uuid=0aed12fc-aa95-3a1c-8a70-2f5315e113ac" ] } ], "mendeley" : { "formattedCitation" : "(Maanen, 1979)", "manualFormatting" : " Maanen (1979)", "plainTextFormattedCitation" : "(Maanen, 1979)", "previouslyFormattedCitation" : "(Maanen, 1979)" }, "properties" : { "noteIndex" : 0 }, "schema" : "https://github.com/citation-style-language/schema/raw/master/csl-citation.json" }</w:instrText>
      </w:r>
      <w:r w:rsidRPr="00B55B96">
        <w:rPr>
          <w:rFonts w:ascii="Times New Roman" w:eastAsia="Times New Roman" w:hAnsi="Times New Roman" w:cs="Times New Roman"/>
          <w:sz w:val="24"/>
          <w:szCs w:val="24"/>
          <w:lang w:bidi="en-US"/>
        </w:rPr>
        <w:fldChar w:fldCharType="separate"/>
      </w:r>
      <w:r w:rsidRPr="00B55B96">
        <w:rPr>
          <w:rFonts w:ascii="Times New Roman" w:eastAsia="Times New Roman" w:hAnsi="Times New Roman" w:cs="Times New Roman"/>
          <w:sz w:val="24"/>
          <w:szCs w:val="24"/>
          <w:lang w:bidi="en-US"/>
        </w:rPr>
        <w:t>Maanen (1979)</w:t>
      </w:r>
      <w:r w:rsidRPr="00B55B96">
        <w:rPr>
          <w:rFonts w:ascii="Times New Roman" w:eastAsia="Times New Roman" w:hAnsi="Times New Roman" w:cs="Times New Roman"/>
          <w:sz w:val="24"/>
          <w:szCs w:val="24"/>
          <w:lang w:bidi="en-US"/>
        </w:rPr>
        <w:fldChar w:fldCharType="end"/>
      </w:r>
      <w:r w:rsidRPr="00B55B96">
        <w:rPr>
          <w:rFonts w:ascii="Times New Roman" w:eastAsia="Times New Roman" w:hAnsi="Times New Roman" w:cs="Times New Roman"/>
          <w:sz w:val="24"/>
          <w:szCs w:val="24"/>
          <w:lang w:bidi="en-US"/>
        </w:rPr>
        <w:t xml:space="preserve"> stimulated researchers to use the qualitative approach as a basis of insight into organizational situations. The qualitative approach applies to the social sciences, including, for example, business </w:t>
      </w:r>
      <w:r w:rsidRPr="00B55B96">
        <w:rPr>
          <w:rFonts w:ascii="Times New Roman" w:eastAsia="Times New Roman" w:hAnsi="Times New Roman" w:cs="Times New Roman"/>
          <w:sz w:val="24"/>
          <w:szCs w:val="24"/>
          <w:lang w:bidi="en-US"/>
        </w:rPr>
        <w:fldChar w:fldCharType="begin" w:fldLock="1"/>
      </w:r>
      <w:r w:rsidRPr="00B55B96">
        <w:rPr>
          <w:rFonts w:ascii="Times New Roman" w:eastAsia="Times New Roman" w:hAnsi="Times New Roman" w:cs="Times New Roman"/>
          <w:sz w:val="24"/>
          <w:szCs w:val="24"/>
          <w:lang w:bidi="en-US"/>
        </w:rPr>
        <w:instrText>ADDIN CSL_CITATION { "citationItems" : [ { "id" : "ITEM-1", "itemData" : { "author" : [ { "dropping-particle" : "", "family" : "Bluhm", "given" : "DJ", "non-dropping-particle" : "", "parse-names" : false, "suffix" : "" }, { "dropping-particle" : "", "family" : "Harman", "given" : "W", "non-dropping-particle" : "", "parse-names" : false, "suffix" : "" }, { "dropping-particle" : "", "family" : "Lee", "given" : "T. W", "non-dropping-particle" : "", "parse-names" : false, "suffix" : "" }, { "dropping-particle" : "", "family" : "Mitchell", "given" : "T. R", "non-dropping-particle" : "", "parse-names" : false, "suffix" : "" } ], "container-title" : "Journal of Management", "id" : "ITEM-1", "issue" : "8", "issued" : { "date-parts" : [ [ "2011" ] ] }, "page" : "1866-1891", "title" : "Qualitative research in management: A decade of progress\u200f", "type" : "article-journal", "volume" : "48" }, "uris" : [ "http://www.mendeley.com/documents/?uuid=ccc025e8-e695-3b61-a8dd-fd3d8fb93480" ] } ], "mendeley" : { "formattedCitation" : "(Bluhm, Harman, Lee, &amp; Mitchell, 2011)", "manualFormatting" : "(Bluhm et al., 2011)", "plainTextFormattedCitation" : "(Bluhm, Harman, Lee, &amp; Mitchell, 2011)", "previouslyFormattedCitation" : "(Bluhm, Harman, Lee, &amp; Mitchell, 2011)" }, "properties" : { "noteIndex" : 0 }, "schema" : "https://github.com/citation-style-language/schema/raw/master/csl-citation.json" }</w:instrText>
      </w:r>
      <w:r w:rsidRPr="00B55B96">
        <w:rPr>
          <w:rFonts w:ascii="Times New Roman" w:eastAsia="Times New Roman" w:hAnsi="Times New Roman" w:cs="Times New Roman"/>
          <w:sz w:val="24"/>
          <w:szCs w:val="24"/>
          <w:lang w:bidi="en-US"/>
        </w:rPr>
        <w:fldChar w:fldCharType="separate"/>
      </w:r>
      <w:r w:rsidRPr="00B55B96">
        <w:rPr>
          <w:rFonts w:ascii="Times New Roman" w:eastAsia="Times New Roman" w:hAnsi="Times New Roman" w:cs="Times New Roman"/>
          <w:sz w:val="24"/>
          <w:szCs w:val="24"/>
          <w:lang w:bidi="en-US"/>
        </w:rPr>
        <w:t xml:space="preserve">(Bluhm </w:t>
      </w:r>
      <w:r w:rsidRPr="00B55B96">
        <w:rPr>
          <w:rFonts w:ascii="Times New Roman" w:eastAsia="Times New Roman" w:hAnsi="Times New Roman" w:cs="Times New Roman"/>
          <w:iCs/>
          <w:sz w:val="24"/>
          <w:szCs w:val="24"/>
          <w:lang w:bidi="en-US"/>
        </w:rPr>
        <w:t>et al.</w:t>
      </w:r>
      <w:r w:rsidRPr="00B55B96">
        <w:rPr>
          <w:rFonts w:ascii="Times New Roman" w:eastAsia="Times New Roman" w:hAnsi="Times New Roman" w:cs="Times New Roman"/>
          <w:i/>
          <w:sz w:val="24"/>
          <w:szCs w:val="24"/>
          <w:lang w:bidi="en-US"/>
        </w:rPr>
        <w:t>,</w:t>
      </w:r>
      <w:r w:rsidRPr="00B55B96">
        <w:rPr>
          <w:rFonts w:ascii="Times New Roman" w:eastAsia="Times New Roman" w:hAnsi="Times New Roman" w:cs="Times New Roman"/>
          <w:sz w:val="24"/>
          <w:szCs w:val="24"/>
          <w:lang w:bidi="en-US"/>
        </w:rPr>
        <w:t xml:space="preserve"> 2011)</w:t>
      </w:r>
      <w:r w:rsidRPr="00B55B96">
        <w:rPr>
          <w:rFonts w:ascii="Times New Roman" w:eastAsia="Times New Roman" w:hAnsi="Times New Roman" w:cs="Times New Roman"/>
          <w:sz w:val="24"/>
          <w:szCs w:val="24"/>
          <w:lang w:bidi="en-US"/>
        </w:rPr>
        <w:fldChar w:fldCharType="end"/>
      </w:r>
      <w:r w:rsidRPr="00B55B96">
        <w:rPr>
          <w:rFonts w:ascii="Times New Roman" w:eastAsia="Times New Roman" w:hAnsi="Times New Roman" w:cs="Times New Roman"/>
          <w:sz w:val="24"/>
          <w:szCs w:val="24"/>
          <w:lang w:bidi="en-US"/>
        </w:rPr>
        <w:t xml:space="preserve">. Researchers focus on words and observations to explain reality and attempt to describe people in those circumstances </w:t>
      </w:r>
      <w:r w:rsidRPr="00B55B96">
        <w:rPr>
          <w:rFonts w:ascii="Times New Roman" w:eastAsia="Times New Roman" w:hAnsi="Times New Roman" w:cs="Times New Roman"/>
          <w:sz w:val="24"/>
          <w:szCs w:val="24"/>
          <w:lang w:bidi="en-US"/>
        </w:rPr>
        <w:fldChar w:fldCharType="begin" w:fldLock="1"/>
      </w:r>
      <w:r w:rsidRPr="00B55B96">
        <w:rPr>
          <w:rFonts w:ascii="Times New Roman" w:eastAsia="Times New Roman" w:hAnsi="Times New Roman" w:cs="Times New Roman"/>
          <w:sz w:val="24"/>
          <w:szCs w:val="24"/>
          <w:lang w:bidi="en-US"/>
        </w:rPr>
        <w:instrText>ADDIN CSL_CITATION { "citationItems" : [ { "id" : "ITEM-1", "itemData" : { "author" : [ { "dropping-particle" : "", "family" : "Creswell", "given" : "JW", "non-dropping-particle" : "", "parse-names" : false, "suffix" : "" } ], "id" : "ITEM-1", "issued" : { "date-parts" : [ [ "2013" ] ] }, "publisher" : "Sage publications", "publisher-place" : "Los Angeles", "title" : "Qualitative inquiry and research design: Choosing among five approaches\u200f", "type" : "book" }, "uris" : [ "http://www.mendeley.com/documents/?uuid=d8ee997c-21fc-3a9f-a48e-0331c25af330" ] } ], "mendeley" : { "formattedCitation" : "(Creswell, 2013)", "plainTextFormattedCitation" : "(Creswell, 2013)", "previouslyFormattedCitation" : "(Creswell, 2013)" }, "properties" : { "noteIndex" : 0 }, "schema" : "https://github.com/citation-style-language/schema/raw/master/csl-citation.json" }</w:instrText>
      </w:r>
      <w:r w:rsidRPr="00B55B96">
        <w:rPr>
          <w:rFonts w:ascii="Times New Roman" w:eastAsia="Times New Roman" w:hAnsi="Times New Roman" w:cs="Times New Roman"/>
          <w:sz w:val="24"/>
          <w:szCs w:val="24"/>
          <w:lang w:bidi="en-US"/>
        </w:rPr>
        <w:fldChar w:fldCharType="separate"/>
      </w:r>
      <w:r w:rsidRPr="00B55B96">
        <w:rPr>
          <w:rFonts w:ascii="Times New Roman" w:eastAsia="Times New Roman" w:hAnsi="Times New Roman" w:cs="Times New Roman"/>
          <w:sz w:val="24"/>
          <w:szCs w:val="24"/>
          <w:lang w:bidi="en-US"/>
        </w:rPr>
        <w:t>(Creswell, 2013)</w:t>
      </w:r>
      <w:r w:rsidRPr="00B55B96">
        <w:rPr>
          <w:rFonts w:ascii="Times New Roman" w:eastAsia="Times New Roman" w:hAnsi="Times New Roman" w:cs="Times New Roman"/>
          <w:sz w:val="24"/>
          <w:szCs w:val="24"/>
          <w:lang w:bidi="en-US"/>
        </w:rPr>
        <w:fldChar w:fldCharType="end"/>
      </w:r>
      <w:r w:rsidRPr="00B55B96">
        <w:rPr>
          <w:rFonts w:ascii="Times New Roman" w:eastAsia="Times New Roman" w:hAnsi="Times New Roman" w:cs="Times New Roman"/>
          <w:sz w:val="24"/>
          <w:szCs w:val="24"/>
          <w:lang w:bidi="en-US"/>
        </w:rPr>
        <w:t>. Qualitative researchers are aware that employee engagement have been discussed previously in the literature but this study seeks to get closer to their data than simple numbers.</w:t>
      </w:r>
    </w:p>
    <w:p w14:paraId="140F72AA" w14:textId="77777777" w:rsidR="00B55B96" w:rsidRPr="00B55B96" w:rsidRDefault="00B55B96" w:rsidP="00B55B96">
      <w:pPr>
        <w:spacing w:after="0" w:line="480" w:lineRule="auto"/>
        <w:jc w:val="both"/>
        <w:rPr>
          <w:rFonts w:ascii="Times New Roman" w:eastAsia="Times New Roman" w:hAnsi="Times New Roman" w:cs="Times New Roman"/>
          <w:sz w:val="24"/>
          <w:szCs w:val="24"/>
          <w:lang w:bidi="en-US"/>
        </w:rPr>
      </w:pPr>
    </w:p>
    <w:p w14:paraId="2FAEA58C"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 xml:space="preserve">The researcher recruited participants with the capacity to provide sufficiently authoritative and credible information to be generalized to the UAE’s public sector. This was intended to address the problem of generalization associated with qualitative research methods. </w:t>
      </w:r>
    </w:p>
    <w:p w14:paraId="5A11B1C4" w14:textId="77777777" w:rsidR="00B55B96" w:rsidRPr="00B55B96" w:rsidRDefault="00B55B96" w:rsidP="00B55B96">
      <w:pPr>
        <w:keepNext/>
        <w:keepLines/>
        <w:spacing w:after="0" w:line="480" w:lineRule="auto"/>
        <w:jc w:val="both"/>
        <w:outlineLvl w:val="0"/>
        <w:rPr>
          <w:rFonts w:ascii="Times New Roman" w:eastAsiaTheme="majorEastAsia" w:hAnsi="Times New Roman" w:cs="Times New Roman"/>
          <w:b/>
          <w:bCs/>
          <w:sz w:val="24"/>
          <w:szCs w:val="24"/>
        </w:rPr>
      </w:pPr>
    </w:p>
    <w:p w14:paraId="73DD9819" w14:textId="77777777" w:rsidR="00B55B96" w:rsidRPr="00392E21" w:rsidRDefault="00392E21" w:rsidP="00392E21">
      <w:pPr>
        <w:pStyle w:val="Heading2"/>
      </w:pPr>
      <w:bookmarkStart w:id="63" w:name="_Toc485153243"/>
      <w:r w:rsidRPr="00392E21">
        <w:t>3.2.2</w:t>
      </w:r>
      <w:r w:rsidRPr="00392E21">
        <w:tab/>
      </w:r>
      <w:r w:rsidR="00B55B96" w:rsidRPr="00392E21">
        <w:t xml:space="preserve">Research </w:t>
      </w:r>
      <w:r w:rsidRPr="00392E21">
        <w:t>Approach</w:t>
      </w:r>
      <w:bookmarkEnd w:id="63"/>
    </w:p>
    <w:p w14:paraId="1720E681" w14:textId="77777777" w:rsidR="00B55B96" w:rsidRPr="00B55B96" w:rsidRDefault="00B55B96" w:rsidP="00B55B96">
      <w:pPr>
        <w:spacing w:after="0" w:line="480" w:lineRule="auto"/>
        <w:jc w:val="both"/>
        <w:rPr>
          <w:rFonts w:ascii="Times New Roman" w:hAnsi="Times New Roman" w:cs="Times New Roman"/>
          <w:sz w:val="24"/>
          <w:szCs w:val="24"/>
        </w:rPr>
      </w:pPr>
    </w:p>
    <w:p w14:paraId="64379A3C"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 xml:space="preserve">Whereas the research philosophy underscores the researcher’s perception of how knowledge is created, the research approach focuses on the actual scheme the researcher will use to create knowledge in the perceived or intended manner (Diriwächter and Valsiner, 2006). There are two main forms of research approaches in </w:t>
      </w:r>
      <w:r w:rsidR="00810C93" w:rsidRPr="00B55B96">
        <w:rPr>
          <w:rFonts w:ascii="Times New Roman" w:hAnsi="Times New Roman" w:cs="Times New Roman"/>
          <w:sz w:val="24"/>
          <w:szCs w:val="24"/>
        </w:rPr>
        <w:t>the academic</w:t>
      </w:r>
      <w:r w:rsidRPr="00B55B96">
        <w:rPr>
          <w:rFonts w:ascii="Times New Roman" w:hAnsi="Times New Roman" w:cs="Times New Roman"/>
          <w:sz w:val="24"/>
          <w:szCs w:val="24"/>
        </w:rPr>
        <w:t xml:space="preserve"> literature knowledge: deductive and inductive approaches. However, O’Leary (2006) suggested the deductive approach as being more suitable for quantitative studies, given that it deals with testing hypotheses through scientific deductions. Although hypotheses are posited in this study, they would not be tested using scientific deductions, such as inferential or descriptive statistics. Therefore, the inductive approach was selected, as this provides researchers with much flexibility in the research process, whereby the emphasis of the data collection process may be modified to suit the context being tested in a given study (Collis and Hussey, 2013). Moreover, Gerrish and Lacey (2013) noted that the inductive approach is highly suitable for qualitative methods when combined with an interpretivist philosophy. As part of the inductive approach, questions to be answered by the respondents are open-ended ; the variations in responses will be the basis for modifying the study’s emphasis, aiming to reach conclusions on how various factors affect employee engagement in the workplace.</w:t>
      </w:r>
    </w:p>
    <w:p w14:paraId="4424D28D" w14:textId="77777777" w:rsidR="00B55B96" w:rsidRPr="00B55B96" w:rsidRDefault="00B55B96" w:rsidP="00B55B96">
      <w:pPr>
        <w:spacing w:after="0" w:line="480" w:lineRule="auto"/>
        <w:jc w:val="both"/>
        <w:rPr>
          <w:rFonts w:ascii="Times New Roman" w:hAnsi="Times New Roman" w:cs="Times New Roman"/>
          <w:sz w:val="24"/>
          <w:szCs w:val="24"/>
        </w:rPr>
      </w:pPr>
    </w:p>
    <w:p w14:paraId="53AE547F" w14:textId="77777777" w:rsidR="00B55B96" w:rsidRPr="00B55B96" w:rsidRDefault="00B55B96" w:rsidP="00B55B96">
      <w:pPr>
        <w:keepNext/>
        <w:keepLines/>
        <w:spacing w:after="0" w:line="480" w:lineRule="auto"/>
        <w:jc w:val="both"/>
        <w:outlineLvl w:val="0"/>
        <w:rPr>
          <w:rFonts w:ascii="Times New Roman" w:eastAsiaTheme="majorEastAsia" w:hAnsi="Times New Roman" w:cs="Times New Roman"/>
          <w:b/>
          <w:bCs/>
          <w:sz w:val="24"/>
          <w:szCs w:val="24"/>
        </w:rPr>
      </w:pPr>
      <w:bookmarkStart w:id="64" w:name="_Toc485153244"/>
      <w:r w:rsidRPr="00B55B96">
        <w:rPr>
          <w:rFonts w:ascii="Times New Roman" w:eastAsiaTheme="majorEastAsia" w:hAnsi="Times New Roman" w:cs="Times New Roman"/>
          <w:b/>
          <w:bCs/>
          <w:sz w:val="24"/>
          <w:szCs w:val="24"/>
        </w:rPr>
        <w:t>3.2.3</w:t>
      </w:r>
      <w:r w:rsidRPr="00B55B96">
        <w:rPr>
          <w:rFonts w:ascii="Times New Roman" w:eastAsiaTheme="majorEastAsia" w:hAnsi="Times New Roman" w:cs="Times New Roman"/>
          <w:b/>
          <w:bCs/>
          <w:sz w:val="24"/>
          <w:szCs w:val="24"/>
        </w:rPr>
        <w:tab/>
        <w:t xml:space="preserve">Research </w:t>
      </w:r>
      <w:r w:rsidR="00EE2046" w:rsidRPr="00B55B96">
        <w:rPr>
          <w:rFonts w:ascii="Times New Roman" w:eastAsiaTheme="majorEastAsia" w:hAnsi="Times New Roman" w:cs="Times New Roman"/>
          <w:b/>
          <w:bCs/>
          <w:sz w:val="24"/>
          <w:szCs w:val="24"/>
        </w:rPr>
        <w:t>Strategy</w:t>
      </w:r>
      <w:bookmarkEnd w:id="64"/>
    </w:p>
    <w:p w14:paraId="61EC6DD7" w14:textId="77777777" w:rsidR="00B55B96" w:rsidRPr="00B55B96" w:rsidRDefault="00B55B96" w:rsidP="00B55B96">
      <w:pPr>
        <w:spacing w:after="0" w:line="480" w:lineRule="auto"/>
        <w:jc w:val="both"/>
        <w:rPr>
          <w:rFonts w:ascii="Times New Roman" w:hAnsi="Times New Roman" w:cs="Times New Roman"/>
          <w:sz w:val="24"/>
          <w:szCs w:val="24"/>
        </w:rPr>
      </w:pPr>
    </w:p>
    <w:p w14:paraId="463ECBEA" w14:textId="77777777" w:rsid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 xml:space="preserve">To create knowledge in any research process, in the absence of an existing useful dataset, the researchers need to collect data. The mechanism used by researchers to collect data is referred to as the research strategy (Blaxter et al., 2001). </w:t>
      </w:r>
      <w:r w:rsidR="00810C93">
        <w:rPr>
          <w:rFonts w:ascii="Times New Roman" w:hAnsi="Times New Roman" w:cs="Times New Roman"/>
          <w:sz w:val="24"/>
          <w:szCs w:val="24"/>
        </w:rPr>
        <w:t>Qualitative</w:t>
      </w:r>
      <w:r w:rsidRPr="00B55B96">
        <w:rPr>
          <w:rFonts w:ascii="Times New Roman" w:hAnsi="Times New Roman" w:cs="Times New Roman"/>
          <w:sz w:val="24"/>
          <w:szCs w:val="24"/>
        </w:rPr>
        <w:t xml:space="preserve"> study is a type of research strategy in which the researcher explains the common meaning for several individuals based on their experiences of a concept or phenomenon (</w:t>
      </w:r>
      <w:r w:rsidRPr="00B55B96">
        <w:rPr>
          <w:rFonts w:ascii="Times New Roman" w:hAnsi="Times New Roman" w:cs="Times New Roman"/>
          <w:bCs/>
          <w:sz w:val="24"/>
          <w:szCs w:val="24"/>
        </w:rPr>
        <w:t>Cresswell, 2013</w:t>
      </w:r>
      <w:r w:rsidRPr="00B55B96">
        <w:rPr>
          <w:rFonts w:ascii="Times New Roman" w:hAnsi="Times New Roman" w:cs="Times New Roman"/>
          <w:sz w:val="24"/>
          <w:szCs w:val="24"/>
        </w:rPr>
        <w:t xml:space="preserve">). For this study, the studied concept was factors influencing employee engagement, and the research setting was UAE public sector organizations. Gerrish and Lacey (2013) noted, the major advantage of </w:t>
      </w:r>
      <w:r w:rsidR="00810C93">
        <w:rPr>
          <w:rFonts w:ascii="Times New Roman" w:hAnsi="Times New Roman" w:cs="Times New Roman"/>
          <w:sz w:val="24"/>
          <w:szCs w:val="24"/>
        </w:rPr>
        <w:t>qualitative</w:t>
      </w:r>
      <w:r w:rsidRPr="00B55B96">
        <w:rPr>
          <w:rFonts w:ascii="Times New Roman" w:hAnsi="Times New Roman" w:cs="Times New Roman"/>
          <w:sz w:val="24"/>
          <w:szCs w:val="24"/>
        </w:rPr>
        <w:t xml:space="preserve"> is that it allows researchers obtain in-depth insight into the studied concepts.</w:t>
      </w:r>
    </w:p>
    <w:p w14:paraId="72219EAE" w14:textId="77777777" w:rsidR="00EE2046" w:rsidRDefault="00EE2046" w:rsidP="00EE2046"/>
    <w:p w14:paraId="0ED16EC7" w14:textId="77777777" w:rsidR="00EE2046" w:rsidRPr="00EE2046" w:rsidRDefault="00EE2046" w:rsidP="00EE2046">
      <w:pPr>
        <w:pStyle w:val="HeadL2"/>
      </w:pPr>
    </w:p>
    <w:p w14:paraId="13937B9F" w14:textId="77777777" w:rsidR="00B55B96" w:rsidRPr="00B55B96" w:rsidRDefault="00B55B96" w:rsidP="00B55B96">
      <w:pPr>
        <w:spacing w:after="0" w:line="480" w:lineRule="auto"/>
        <w:jc w:val="both"/>
        <w:rPr>
          <w:rFonts w:ascii="Times New Roman" w:hAnsi="Times New Roman" w:cs="Times New Roman"/>
          <w:b/>
          <w:bCs/>
          <w:sz w:val="24"/>
          <w:szCs w:val="24"/>
        </w:rPr>
      </w:pPr>
    </w:p>
    <w:p w14:paraId="1BFA4680" w14:textId="77777777" w:rsidR="00B55B96" w:rsidRPr="00B55B96" w:rsidRDefault="00B55B96" w:rsidP="00B55B96">
      <w:pPr>
        <w:tabs>
          <w:tab w:val="left" w:pos="567"/>
        </w:tabs>
        <w:spacing w:after="0" w:line="480" w:lineRule="auto"/>
        <w:jc w:val="both"/>
        <w:rPr>
          <w:rFonts w:ascii="Times New Roman" w:hAnsi="Times New Roman" w:cs="Times New Roman"/>
          <w:b/>
          <w:bCs/>
          <w:szCs w:val="28"/>
        </w:rPr>
      </w:pPr>
      <w:r w:rsidRPr="00B55B96">
        <w:rPr>
          <w:rFonts w:ascii="Times New Roman" w:hAnsi="Times New Roman" w:cs="Times New Roman"/>
          <w:b/>
          <w:bCs/>
          <w:szCs w:val="28"/>
        </w:rPr>
        <w:t>3.3</w:t>
      </w:r>
      <w:r w:rsidRPr="00B55B96">
        <w:rPr>
          <w:rFonts w:ascii="Times New Roman" w:hAnsi="Times New Roman" w:cs="Times New Roman"/>
          <w:b/>
          <w:bCs/>
          <w:szCs w:val="28"/>
        </w:rPr>
        <w:tab/>
        <w:t>Methodological Choice</w:t>
      </w:r>
      <w:r w:rsidR="00EE2046" w:rsidRPr="00B55B96">
        <w:rPr>
          <w:rFonts w:ascii="Times New Roman" w:hAnsi="Times New Roman" w:cs="Times New Roman"/>
          <w:b/>
          <w:bCs/>
          <w:szCs w:val="28"/>
        </w:rPr>
        <w:t xml:space="preserve">: </w:t>
      </w:r>
      <w:r w:rsidR="00810C93">
        <w:rPr>
          <w:rFonts w:ascii="Times New Roman" w:hAnsi="Times New Roman" w:cs="Times New Roman"/>
          <w:b/>
          <w:bCs/>
          <w:szCs w:val="28"/>
        </w:rPr>
        <w:t>Qualitative method</w:t>
      </w:r>
    </w:p>
    <w:p w14:paraId="6B6F57C4" w14:textId="77777777" w:rsidR="00B55B96" w:rsidRPr="00B55B96" w:rsidRDefault="00B55B96" w:rsidP="00B55B96">
      <w:pPr>
        <w:spacing w:after="0" w:line="480" w:lineRule="auto"/>
        <w:jc w:val="both"/>
        <w:rPr>
          <w:rFonts w:ascii="Times New Roman" w:hAnsi="Times New Roman" w:cs="Times New Roman"/>
          <w:b/>
          <w:bCs/>
          <w:sz w:val="24"/>
          <w:szCs w:val="24"/>
        </w:rPr>
      </w:pPr>
    </w:p>
    <w:p w14:paraId="2986EE0B"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This study investigates several questions that need to be explored (as indicated in Section 3.1). The thesis’s main objective is to explore employee engagement in the UAE’s public sector and explain the factors that impact engagement in these organizations. This require flexible and in-depth insight in the research process and analysis.</w:t>
      </w:r>
    </w:p>
    <w:p w14:paraId="3866EEF1" w14:textId="77777777" w:rsidR="00B55B96" w:rsidRPr="00B55B96" w:rsidRDefault="00B55B96" w:rsidP="00B55B96">
      <w:pPr>
        <w:spacing w:after="0" w:line="480" w:lineRule="auto"/>
        <w:jc w:val="both"/>
        <w:rPr>
          <w:rFonts w:ascii="Times New Roman" w:hAnsi="Times New Roman" w:cs="Times New Roman"/>
          <w:sz w:val="24"/>
          <w:szCs w:val="24"/>
        </w:rPr>
      </w:pPr>
    </w:p>
    <w:p w14:paraId="5FE9704F"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 xml:space="preserve">As explained above, this research uses qualitative methods. To generate in-depth detail, </w:t>
      </w:r>
      <w:r w:rsidR="00810C93">
        <w:rPr>
          <w:rFonts w:ascii="Times New Roman" w:hAnsi="Times New Roman" w:cs="Times New Roman"/>
          <w:sz w:val="24"/>
          <w:szCs w:val="24"/>
        </w:rPr>
        <w:t>qualitative</w:t>
      </w:r>
      <w:r w:rsidRPr="00B55B96">
        <w:rPr>
          <w:rFonts w:ascii="Times New Roman" w:hAnsi="Times New Roman" w:cs="Times New Roman"/>
          <w:sz w:val="24"/>
          <w:szCs w:val="24"/>
        </w:rPr>
        <w:t xml:space="preserve"> was adopted as the research method, because it this strategy can help the researcher answer the proposed research questions and because the aim is to develop propositions for further investigation.</w:t>
      </w:r>
    </w:p>
    <w:p w14:paraId="198681F5" w14:textId="77777777" w:rsidR="00B55B96" w:rsidRPr="00B55B96" w:rsidRDefault="00B55B96" w:rsidP="00B55B96">
      <w:pPr>
        <w:spacing w:after="0" w:line="480" w:lineRule="auto"/>
        <w:jc w:val="both"/>
        <w:rPr>
          <w:rFonts w:ascii="Times New Roman" w:hAnsi="Times New Roman" w:cs="Times New Roman"/>
          <w:sz w:val="24"/>
          <w:szCs w:val="24"/>
        </w:rPr>
      </w:pPr>
    </w:p>
    <w:p w14:paraId="58346620" w14:textId="77777777" w:rsidR="00B55B96" w:rsidRPr="00B55B96" w:rsidRDefault="00810C93" w:rsidP="00B55B96">
      <w:pPr>
        <w:spacing w:after="0" w:line="480" w:lineRule="auto"/>
        <w:jc w:val="both"/>
        <w:rPr>
          <w:rFonts w:ascii="Times New Roman" w:hAnsi="Times New Roman" w:cs="Times New Roman"/>
          <w:sz w:val="24"/>
        </w:rPr>
      </w:pPr>
      <w:r>
        <w:rPr>
          <w:rFonts w:ascii="Times New Roman" w:hAnsi="Times New Roman" w:cs="Times New Roman"/>
          <w:sz w:val="24"/>
          <w:szCs w:val="24"/>
        </w:rPr>
        <w:t>This method</w:t>
      </w:r>
      <w:r w:rsidR="00B55B96" w:rsidRPr="00B55B96">
        <w:rPr>
          <w:rFonts w:ascii="Times New Roman" w:hAnsi="Times New Roman" w:cs="Times New Roman"/>
          <w:sz w:val="24"/>
          <w:szCs w:val="24"/>
        </w:rPr>
        <w:t xml:space="preserve"> is designed to discover phenomena and extract (from the data) formerly unobserved or unnoticed subjects, as it discovers the experiences and meanings of phenomena. </w:t>
      </w:r>
      <w:r>
        <w:rPr>
          <w:rFonts w:ascii="Times New Roman" w:hAnsi="Times New Roman" w:cs="Times New Roman"/>
          <w:sz w:val="24"/>
          <w:szCs w:val="24"/>
        </w:rPr>
        <w:t>In addition, it</w:t>
      </w:r>
      <w:r w:rsidR="00B55B96" w:rsidRPr="00B55B96">
        <w:rPr>
          <w:rFonts w:ascii="Times New Roman" w:hAnsi="Times New Roman" w:cs="Times New Roman"/>
          <w:sz w:val="24"/>
          <w:szCs w:val="24"/>
        </w:rPr>
        <w:t xml:space="preserve"> discloses meanings or recognizes the effects of a phenomenon, rather than making inferences. At the same time, this approach offers rich descriptions that benefit understanding. The result of developing this knowledge is that researchers may better understand the experiences of phenomena. </w:t>
      </w:r>
      <w:r>
        <w:rPr>
          <w:rFonts w:ascii="Times New Roman" w:hAnsi="Times New Roman" w:cs="Times New Roman"/>
          <w:sz w:val="24"/>
          <w:szCs w:val="24"/>
        </w:rPr>
        <w:t>Moreover, it</w:t>
      </w:r>
      <w:r w:rsidR="00B55B96" w:rsidRPr="00B55B96">
        <w:rPr>
          <w:rFonts w:ascii="Times New Roman" w:hAnsi="Times New Roman" w:cs="Times New Roman"/>
          <w:sz w:val="24"/>
          <w:szCs w:val="24"/>
        </w:rPr>
        <w:t xml:space="preserve"> aim</w:t>
      </w:r>
      <w:r>
        <w:rPr>
          <w:rFonts w:ascii="Times New Roman" w:hAnsi="Times New Roman" w:cs="Times New Roman"/>
          <w:sz w:val="24"/>
          <w:szCs w:val="24"/>
        </w:rPr>
        <w:t>s</w:t>
      </w:r>
      <w:r w:rsidR="00B55B96" w:rsidRPr="00B55B96">
        <w:rPr>
          <w:rFonts w:ascii="Times New Roman" w:hAnsi="Times New Roman" w:cs="Times New Roman"/>
          <w:sz w:val="24"/>
          <w:szCs w:val="24"/>
        </w:rPr>
        <w:t xml:space="preserve"> to improve understanding of a phenomenon through specific human experiences thereof, to better understand experiences of existing in that life-world. It assists in understanding a person’s experiences, rather than offering causal explanations thereof. The process provides descriptions that are rich and full, together with interpretations that precisely define what phenomenon means. </w:t>
      </w:r>
      <w:r>
        <w:rPr>
          <w:rFonts w:ascii="Times New Roman" w:hAnsi="Times New Roman" w:cs="Times New Roman"/>
          <w:sz w:val="24"/>
          <w:szCs w:val="24"/>
        </w:rPr>
        <w:t>Qualitative method</w:t>
      </w:r>
      <w:r w:rsidR="00B55B96" w:rsidRPr="00B55B96">
        <w:rPr>
          <w:rFonts w:ascii="Times New Roman" w:hAnsi="Times New Roman" w:cs="Times New Roman"/>
          <w:sz w:val="24"/>
          <w:szCs w:val="24"/>
        </w:rPr>
        <w:t xml:space="preserve"> is dedicated to understanding experiences of the phenomena as a whole, rather than portions of those experiences (Cresswell, 2012).</w:t>
      </w:r>
    </w:p>
    <w:p w14:paraId="6D3EB675" w14:textId="77777777" w:rsidR="00B55B96" w:rsidRPr="00B55B96" w:rsidRDefault="00B55B96" w:rsidP="00B55B96">
      <w:pPr>
        <w:spacing w:after="0" w:line="480" w:lineRule="auto"/>
        <w:jc w:val="both"/>
        <w:rPr>
          <w:rFonts w:ascii="Times New Roman" w:hAnsi="Times New Roman" w:cs="Times New Roman"/>
          <w:sz w:val="24"/>
          <w:szCs w:val="24"/>
        </w:rPr>
      </w:pPr>
    </w:p>
    <w:p w14:paraId="19EAA8BB"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 xml:space="preserve">Data and information on UAE public organizations are not available publicly except what is published on the organizations’ websites: all the reports and publications are prepared in-house. In addition, all the rules and regulations applied in all UAE public sector organizations are similar, and all these organization consider their data to be highly confidential. Thus, there is a lack of understanding of what leads to high turnover and disengagement in these organizations. In these circumstances, quantitative analysis would not add value. </w:t>
      </w:r>
    </w:p>
    <w:p w14:paraId="5A57DC15" w14:textId="77777777" w:rsidR="00B55B96" w:rsidRPr="00B55B96" w:rsidRDefault="00B55B96" w:rsidP="00B55B96">
      <w:pPr>
        <w:spacing w:after="0" w:line="480" w:lineRule="auto"/>
        <w:jc w:val="both"/>
        <w:rPr>
          <w:rFonts w:ascii="Times New Roman" w:hAnsi="Times New Roman" w:cs="Times New Roman"/>
          <w:sz w:val="24"/>
          <w:szCs w:val="24"/>
        </w:rPr>
      </w:pPr>
    </w:p>
    <w:p w14:paraId="77A2FCC6"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 xml:space="preserve">With reference to the above conditions regarding the type of research questions, the nature of the study, and the accessibility and availability of data, it was concluded that </w:t>
      </w:r>
      <w:r w:rsidR="00810C93">
        <w:rPr>
          <w:rFonts w:ascii="Times New Roman" w:hAnsi="Times New Roman" w:cs="Times New Roman"/>
          <w:sz w:val="24"/>
          <w:szCs w:val="24"/>
        </w:rPr>
        <w:t>qualitative method</w:t>
      </w:r>
      <w:r w:rsidRPr="00B55B96">
        <w:rPr>
          <w:rFonts w:ascii="Times New Roman" w:hAnsi="Times New Roman" w:cs="Times New Roman"/>
          <w:sz w:val="24"/>
          <w:szCs w:val="24"/>
        </w:rPr>
        <w:t xml:space="preserve"> would be the most suitable and appropriate method to use in this study.</w:t>
      </w:r>
    </w:p>
    <w:p w14:paraId="42C82E64" w14:textId="77777777" w:rsidR="00B55B96" w:rsidRPr="00B55B96" w:rsidRDefault="00B55B96" w:rsidP="00B55B96">
      <w:pPr>
        <w:spacing w:after="0" w:line="480" w:lineRule="auto"/>
        <w:jc w:val="both"/>
        <w:rPr>
          <w:rFonts w:ascii="Times New Roman" w:hAnsi="Times New Roman" w:cs="Times New Roman"/>
          <w:sz w:val="24"/>
          <w:szCs w:val="24"/>
        </w:rPr>
      </w:pPr>
    </w:p>
    <w:p w14:paraId="14A892EA"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Overall, a longitudinal study would be most suitable for conducting employee engagement research, as the researcher could conduct several observations concerning the same subject over a period of time, enabling the identification of variable patterns. However, for this study, time and financial constraints had to be considered. More importantly, in the UAE context, the researcher to obtain several permissions from the top management in each organization, thus conducting a longitudinal study and gaining access to the data and information is very complicated process and time consuming.  Another challenge is the difficultly of using the same respondents in specific organizations throughout the course of a longitudinal study, as participants tend to have several responsibilities and tasks, and often have to move between offices in the Emirates.  Finally, as this study was an individual project, time and finance were fundamental constraints. For these reasons, a cross-sectional research strategy was the most practical choice for this study.</w:t>
      </w:r>
    </w:p>
    <w:p w14:paraId="2218D3A8" w14:textId="77777777" w:rsidR="00B55B96" w:rsidRPr="00B55B96" w:rsidRDefault="00B55B96" w:rsidP="00B55B96">
      <w:pPr>
        <w:spacing w:after="0" w:line="480" w:lineRule="auto"/>
        <w:jc w:val="both"/>
        <w:rPr>
          <w:rFonts w:ascii="Times New Roman" w:hAnsi="Times New Roman" w:cs="Times New Roman"/>
          <w:sz w:val="24"/>
          <w:szCs w:val="24"/>
        </w:rPr>
      </w:pPr>
    </w:p>
    <w:p w14:paraId="2D7C93CC" w14:textId="77777777" w:rsidR="00B55B96" w:rsidRDefault="00B55B96" w:rsidP="00392E21">
      <w:pPr>
        <w:keepNext/>
        <w:keepLines/>
        <w:tabs>
          <w:tab w:val="left" w:pos="567"/>
        </w:tabs>
        <w:spacing w:after="0" w:line="480" w:lineRule="auto"/>
        <w:jc w:val="both"/>
        <w:outlineLvl w:val="0"/>
        <w:rPr>
          <w:rFonts w:ascii="Times New Roman" w:eastAsiaTheme="majorEastAsia" w:hAnsi="Times New Roman" w:cs="Times New Roman"/>
          <w:b/>
          <w:bCs/>
          <w:szCs w:val="28"/>
        </w:rPr>
      </w:pPr>
      <w:bookmarkStart w:id="65" w:name="_Toc485153245"/>
      <w:r w:rsidRPr="00392E21">
        <w:rPr>
          <w:rFonts w:ascii="Times New Roman" w:eastAsiaTheme="majorEastAsia" w:hAnsi="Times New Roman" w:cs="Times New Roman"/>
          <w:b/>
          <w:bCs/>
          <w:szCs w:val="28"/>
        </w:rPr>
        <w:t>3.4</w:t>
      </w:r>
      <w:r w:rsidRPr="00392E21">
        <w:rPr>
          <w:rFonts w:ascii="Times New Roman" w:eastAsiaTheme="majorEastAsia" w:hAnsi="Times New Roman" w:cs="Times New Roman"/>
          <w:b/>
          <w:bCs/>
          <w:szCs w:val="28"/>
        </w:rPr>
        <w:tab/>
        <w:t xml:space="preserve">Data </w:t>
      </w:r>
      <w:r w:rsidR="00392E21" w:rsidRPr="00392E21">
        <w:rPr>
          <w:rFonts w:ascii="Times New Roman" w:eastAsiaTheme="majorEastAsia" w:hAnsi="Times New Roman" w:cs="Times New Roman"/>
          <w:b/>
          <w:bCs/>
          <w:szCs w:val="28"/>
        </w:rPr>
        <w:t>Selection</w:t>
      </w:r>
      <w:bookmarkEnd w:id="65"/>
    </w:p>
    <w:p w14:paraId="1F3EC2B1" w14:textId="77777777" w:rsidR="00C94F18" w:rsidRPr="00C94F18" w:rsidRDefault="00C94F18" w:rsidP="00C94F18">
      <w:pPr>
        <w:pStyle w:val="HeadL2"/>
      </w:pPr>
    </w:p>
    <w:p w14:paraId="45BFC203"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The goal of this qualitative study is not to generalize but rather to provide rich, contextualized understanding of some aspects of human experience through intensive study of particular cases.</w:t>
      </w:r>
      <w:r w:rsidRPr="00B55B96">
        <w:rPr>
          <w:rFonts w:ascii="Arial" w:hAnsi="Arial" w:cs="Arial"/>
          <w:color w:val="000000"/>
          <w:sz w:val="20"/>
          <w:szCs w:val="20"/>
          <w:shd w:val="clear" w:color="auto" w:fill="FFFFFF"/>
        </w:rPr>
        <w:t xml:space="preserve"> </w:t>
      </w:r>
      <w:r w:rsidRPr="00B55B96">
        <w:rPr>
          <w:rFonts w:ascii="Times New Roman" w:hAnsi="Times New Roman" w:cs="Times New Roman"/>
          <w:sz w:val="24"/>
          <w:szCs w:val="24"/>
        </w:rPr>
        <w:t>If two or more respondents support this proposition, replication may be claimed.</w:t>
      </w:r>
    </w:p>
    <w:p w14:paraId="6882D264" w14:textId="77777777" w:rsidR="00B55B96" w:rsidRPr="00B55B96" w:rsidRDefault="00B55B96" w:rsidP="00B55B96">
      <w:pPr>
        <w:spacing w:after="0" w:line="480" w:lineRule="auto"/>
        <w:jc w:val="both"/>
        <w:rPr>
          <w:rFonts w:ascii="Times New Roman" w:hAnsi="Times New Roman" w:cs="Times New Roman"/>
          <w:b/>
          <w:bCs/>
          <w:sz w:val="24"/>
          <w:szCs w:val="24"/>
        </w:rPr>
      </w:pPr>
    </w:p>
    <w:p w14:paraId="7DCE3658" w14:textId="77777777" w:rsidR="00B55B96" w:rsidRPr="00392E21" w:rsidRDefault="00B55B96" w:rsidP="00392E21">
      <w:pPr>
        <w:pStyle w:val="Heading2"/>
      </w:pPr>
      <w:bookmarkStart w:id="66" w:name="_Toc485153246"/>
      <w:r w:rsidRPr="00392E21">
        <w:t>3.4.1</w:t>
      </w:r>
      <w:r w:rsidRPr="00392E21">
        <w:tab/>
        <w:t>Sample</w:t>
      </w:r>
      <w:bookmarkEnd w:id="66"/>
    </w:p>
    <w:p w14:paraId="6B07BD03" w14:textId="77777777" w:rsidR="00B55B96" w:rsidRPr="00B55B96" w:rsidRDefault="00B55B96" w:rsidP="00B55B96">
      <w:pPr>
        <w:autoSpaceDE w:val="0"/>
        <w:autoSpaceDN w:val="0"/>
        <w:adjustRightInd w:val="0"/>
        <w:spacing w:after="0" w:line="480" w:lineRule="auto"/>
        <w:jc w:val="both"/>
        <w:rPr>
          <w:rFonts w:ascii="Times New Roman" w:eastAsia="Times New Roman" w:hAnsi="Times New Roman" w:cs="Times New Roman"/>
          <w:sz w:val="24"/>
          <w:szCs w:val="24"/>
          <w:lang w:bidi="en-US"/>
        </w:rPr>
      </w:pPr>
    </w:p>
    <w:p w14:paraId="22EAFD6C" w14:textId="77777777" w:rsidR="00B55B96" w:rsidRPr="00B55B96" w:rsidRDefault="00B55B96" w:rsidP="00B55B96">
      <w:pPr>
        <w:autoSpaceDE w:val="0"/>
        <w:autoSpaceDN w:val="0"/>
        <w:adjustRightInd w:val="0"/>
        <w:spacing w:after="0" w:line="480" w:lineRule="auto"/>
        <w:jc w:val="both"/>
        <w:rPr>
          <w:rFonts w:ascii="Times New Roman" w:eastAsia="Times New Roman" w:hAnsi="Times New Roman" w:cs="Times New Roman"/>
          <w:sz w:val="24"/>
          <w:szCs w:val="24"/>
          <w:lang w:bidi="en-US"/>
        </w:rPr>
      </w:pPr>
      <w:r w:rsidRPr="00B55B96">
        <w:rPr>
          <w:rFonts w:ascii="Times New Roman" w:eastAsia="Times New Roman" w:hAnsi="Times New Roman" w:cs="Times New Roman"/>
          <w:sz w:val="24"/>
          <w:szCs w:val="24"/>
          <w:lang w:bidi="en-US"/>
        </w:rPr>
        <w:t xml:space="preserve">The foundation of sample selection for this research was participants’ experiences regarding employee engagement. All individuals contributing to this study met the following criteria: (a) an adult in full-time employment; (b) employed by their current organization for at least five years; (c) employed in a UAE public sector; (d) being a manager or employee; and (e) an English speaker. A purposeful sample of 24 individuals will be considered, as a representative sample may have </w:t>
      </w:r>
      <w:r w:rsidR="007A44D2">
        <w:rPr>
          <w:rFonts w:ascii="Times New Roman" w:eastAsia="Times New Roman" w:hAnsi="Times New Roman" w:cs="Times New Roman"/>
          <w:sz w:val="24"/>
          <w:szCs w:val="24"/>
          <w:lang w:bidi="en-US"/>
        </w:rPr>
        <w:t>15</w:t>
      </w:r>
      <w:r w:rsidRPr="00B55B96">
        <w:rPr>
          <w:rFonts w:ascii="Times New Roman" w:eastAsia="Times New Roman" w:hAnsi="Times New Roman" w:cs="Times New Roman"/>
          <w:sz w:val="24"/>
          <w:szCs w:val="24"/>
          <w:lang w:bidi="en-US"/>
        </w:rPr>
        <w:t xml:space="preserve"> individuals </w:t>
      </w:r>
      <w:r w:rsidRPr="00B55B96">
        <w:rPr>
          <w:rFonts w:ascii="Times New Roman" w:eastAsia="Times New Roman" w:hAnsi="Times New Roman" w:cs="Times New Roman"/>
          <w:sz w:val="24"/>
          <w:szCs w:val="24"/>
          <w:lang w:bidi="en-US"/>
        </w:rPr>
        <w:fldChar w:fldCharType="begin" w:fldLock="1"/>
      </w:r>
      <w:r w:rsidRPr="00B55B96">
        <w:rPr>
          <w:rFonts w:ascii="Times New Roman" w:eastAsia="Times New Roman" w:hAnsi="Times New Roman" w:cs="Times New Roman"/>
          <w:sz w:val="24"/>
          <w:szCs w:val="24"/>
          <w:lang w:bidi="en-US"/>
        </w:rPr>
        <w:instrText>ADDIN CSL_CITATION { "citationItems" : [ { "id" : "ITEM-1", "itemData" : { "author" : [ { "dropping-particle" : "", "family" : "Creswell", "given" : "JW", "non-dropping-particle" : "", "parse-names" : false, "suffix" : "" } ], "id" : "ITEM-1", "issued" : { "date-parts" : [ [ "2013" ] ] }, "publisher" : "Sage publications", "publisher-place" : "Los Angeles", "title" : "Qualitative inquiry and research design: Choosing among five approaches\u200f", "type" : "book" }, "uris" : [ "http://www.mendeley.com/documents/?uuid=d8ee997c-21fc-3a9f-a48e-0331c25af330" ] } ], "mendeley" : { "formattedCitation" : "(Creswell, 2013)", "plainTextFormattedCitation" : "(Creswell, 2013)", "previouslyFormattedCitation" : "(Creswell, 2013)" }, "properties" : { "noteIndex" : 0 }, "schema" : "https://github.com/citation-style-language/schema/raw/master/csl-citation.json" }</w:instrText>
      </w:r>
      <w:r w:rsidRPr="00B55B96">
        <w:rPr>
          <w:rFonts w:ascii="Times New Roman" w:eastAsia="Times New Roman" w:hAnsi="Times New Roman" w:cs="Times New Roman"/>
          <w:sz w:val="24"/>
          <w:szCs w:val="24"/>
          <w:lang w:bidi="en-US"/>
        </w:rPr>
        <w:fldChar w:fldCharType="separate"/>
      </w:r>
      <w:r w:rsidRPr="00B55B96">
        <w:rPr>
          <w:rFonts w:ascii="Times New Roman" w:eastAsia="Times New Roman" w:hAnsi="Times New Roman" w:cs="Times New Roman"/>
          <w:sz w:val="24"/>
          <w:szCs w:val="24"/>
          <w:lang w:bidi="en-US"/>
        </w:rPr>
        <w:t>(Creswell, 2013)</w:t>
      </w:r>
      <w:r w:rsidRPr="00B55B96">
        <w:rPr>
          <w:rFonts w:ascii="Times New Roman" w:eastAsia="Times New Roman" w:hAnsi="Times New Roman" w:cs="Times New Roman"/>
          <w:sz w:val="24"/>
          <w:szCs w:val="24"/>
          <w:lang w:bidi="en-US"/>
        </w:rPr>
        <w:fldChar w:fldCharType="end"/>
      </w:r>
      <w:r w:rsidRPr="00B55B96">
        <w:rPr>
          <w:rFonts w:ascii="Times New Roman" w:eastAsia="Times New Roman" w:hAnsi="Times New Roman" w:cs="Times New Roman"/>
          <w:sz w:val="24"/>
          <w:szCs w:val="24"/>
          <w:lang w:bidi="en-US"/>
        </w:rPr>
        <w:t xml:space="preserve">. Participants needed to have experience of employee engagement in order to be able to answer the research questions and, thereby, assist in achieving the study’s aim.  Reaching saturation occurs when, after a review answers to questions, no new concepts or themes emerge in the subsequent interviews </w:t>
      </w:r>
      <w:r w:rsidRPr="00B55B96">
        <w:rPr>
          <w:rFonts w:ascii="Times New Roman" w:eastAsia="Times New Roman" w:hAnsi="Times New Roman" w:cs="Times New Roman"/>
          <w:sz w:val="24"/>
          <w:szCs w:val="24"/>
          <w:lang w:bidi="en-US"/>
        </w:rPr>
        <w:fldChar w:fldCharType="begin" w:fldLock="1"/>
      </w:r>
      <w:r w:rsidRPr="00B55B96">
        <w:rPr>
          <w:rFonts w:ascii="Times New Roman" w:eastAsia="Times New Roman" w:hAnsi="Times New Roman" w:cs="Times New Roman"/>
          <w:sz w:val="24"/>
          <w:szCs w:val="24"/>
          <w:lang w:bidi="en-US"/>
        </w:rPr>
        <w:instrText>ADDIN CSL_CITATION { "citationItems" : [ { "id" : "ITEM-1", "itemData" : { "author" : [ { "dropping-particle" : "", "family" : "Trotter", "given" : "RT", "non-dropping-particle" : "", "parse-names" : false, "suffix" : "" } ], "container-title" : "Preventive medicine", "id" : "ITEM-1", "issue" : "5", "issued" : { "date-parts" : [ [ "2012" ] ] }, "page" : "398-400", "title" : "Qualitative research sample design and sample size: Resolving and unresolved issues and inferential imperatives\u200f", "type" : "article-journal", "volume" : "55" }, "uris" : [ "http://www.mendeley.com/documents/?uuid=8ab3576e-9854-37ee-a38f-d11819c68919" ] } ], "mendeley" : { "formattedCitation" : "(Trotter, 2012)", "plainTextFormattedCitation" : "(Trotter, 2012)", "previouslyFormattedCitation" : "(Trotter, 2012)" }, "properties" : { "noteIndex" : 0 }, "schema" : "https://github.com/citation-style-language/schema/raw/master/csl-citation.json" }</w:instrText>
      </w:r>
      <w:r w:rsidRPr="00B55B96">
        <w:rPr>
          <w:rFonts w:ascii="Times New Roman" w:eastAsia="Times New Roman" w:hAnsi="Times New Roman" w:cs="Times New Roman"/>
          <w:sz w:val="24"/>
          <w:szCs w:val="24"/>
          <w:lang w:bidi="en-US"/>
        </w:rPr>
        <w:fldChar w:fldCharType="separate"/>
      </w:r>
      <w:r w:rsidRPr="00B55B96">
        <w:rPr>
          <w:rFonts w:ascii="Times New Roman" w:eastAsia="Times New Roman" w:hAnsi="Times New Roman" w:cs="Times New Roman"/>
          <w:sz w:val="24"/>
          <w:szCs w:val="24"/>
          <w:lang w:bidi="en-US"/>
        </w:rPr>
        <w:t>(Trotter, 2012)</w:t>
      </w:r>
      <w:r w:rsidRPr="00B55B96">
        <w:rPr>
          <w:rFonts w:ascii="Times New Roman" w:eastAsia="Times New Roman" w:hAnsi="Times New Roman" w:cs="Times New Roman"/>
          <w:sz w:val="24"/>
          <w:szCs w:val="24"/>
          <w:lang w:bidi="en-US"/>
        </w:rPr>
        <w:fldChar w:fldCharType="end"/>
      </w:r>
      <w:r w:rsidRPr="00B55B96">
        <w:rPr>
          <w:rFonts w:ascii="Times New Roman" w:eastAsia="Times New Roman" w:hAnsi="Times New Roman" w:cs="Times New Roman"/>
          <w:sz w:val="24"/>
          <w:szCs w:val="24"/>
          <w:lang w:bidi="en-US"/>
        </w:rPr>
        <w:t>. The author reached saturation after interviewing 24 participants, comprising five managers and 19 employees.</w:t>
      </w:r>
    </w:p>
    <w:p w14:paraId="2C08F047" w14:textId="77777777" w:rsidR="00B55B96" w:rsidRPr="00B55B96" w:rsidRDefault="00B55B96" w:rsidP="00B55B96">
      <w:pPr>
        <w:autoSpaceDE w:val="0"/>
        <w:autoSpaceDN w:val="0"/>
        <w:adjustRightInd w:val="0"/>
        <w:spacing w:after="0" w:line="480" w:lineRule="auto"/>
        <w:jc w:val="both"/>
        <w:rPr>
          <w:rFonts w:ascii="Times New Roman" w:eastAsia="Times New Roman" w:hAnsi="Times New Roman" w:cs="Times New Roman"/>
          <w:sz w:val="24"/>
          <w:szCs w:val="24"/>
          <w:lang w:bidi="en-US"/>
        </w:rPr>
      </w:pPr>
    </w:p>
    <w:p w14:paraId="6DF697AD"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As O’Leary (2006) noted, a study’s population comprises all the people that can potentially be directly included in data collection. This study’s population is the managers and employees within the UAE’s public sector who have worked at their present organizations for at least five years. The requirement of five years’ service was set to ensure the respondents would have several practical experiences of different factors, such as organizational culture, leadership, teamwork, and POS, within their organizations. Of 16 public organizations in the UAE, the majority there are headquartered in Abu Dhabi and a few are located in Dubai, these organizations have branch offices in other Emirates. Two public sector organizations were selected for the study because they are well representative of the phenomenon of interest, for the following reasons.</w:t>
      </w:r>
    </w:p>
    <w:p w14:paraId="2825B76B" w14:textId="77777777" w:rsidR="00B55B96" w:rsidRPr="00B55B96" w:rsidRDefault="00B55B96" w:rsidP="00B55B96">
      <w:pPr>
        <w:spacing w:after="0" w:line="480" w:lineRule="auto"/>
        <w:jc w:val="both"/>
        <w:rPr>
          <w:rFonts w:ascii="Times New Roman" w:hAnsi="Times New Roman" w:cs="Times New Roman"/>
          <w:sz w:val="24"/>
          <w:szCs w:val="24"/>
        </w:rPr>
      </w:pPr>
    </w:p>
    <w:p w14:paraId="49FA492E"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Organizations A and B are the two oldest public sector organizations that provide services at various levels to the UAE’s multicultural community. Though the rules and regulations are the same in both organizations Organization A is considered to have higher turnover than Organization B; there is an apparent tendency for some of Organization A’s employees to change their profession, seeking a position in management. Both organizations face continuous changes, either in their rules and regulations or by appointing new management.</w:t>
      </w:r>
    </w:p>
    <w:p w14:paraId="21D6443A" w14:textId="77777777" w:rsidR="00B55B96" w:rsidRPr="00B55B96" w:rsidRDefault="00B55B96" w:rsidP="00B55B96">
      <w:pPr>
        <w:spacing w:after="0" w:line="480" w:lineRule="auto"/>
        <w:jc w:val="both"/>
        <w:rPr>
          <w:rFonts w:ascii="Times New Roman" w:hAnsi="Times New Roman" w:cs="Times New Roman"/>
          <w:sz w:val="24"/>
          <w:szCs w:val="24"/>
        </w:rPr>
      </w:pPr>
    </w:p>
    <w:p w14:paraId="340428BB" w14:textId="77777777" w:rsid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 xml:space="preserve">All the respondents were English speakers and were able to understand and interpret the interview questions presented in English. Each respondent was investigated separately to enable the emergence of patterns that can be generalized across respondents. The purpose of this research is not to claim that the findings are universal and representative of all UAE’s public sector organizations. </w:t>
      </w:r>
    </w:p>
    <w:p w14:paraId="1E9B6899" w14:textId="77777777" w:rsidR="00825A0A" w:rsidRDefault="00825A0A" w:rsidP="00825A0A">
      <w:pPr>
        <w:pStyle w:val="HeadL2"/>
      </w:pPr>
    </w:p>
    <w:p w14:paraId="4B08872E" w14:textId="77777777" w:rsidR="00825A0A" w:rsidRPr="00825A0A" w:rsidRDefault="00825A0A" w:rsidP="00825A0A">
      <w:pPr>
        <w:pStyle w:val="FirstPara"/>
      </w:pPr>
    </w:p>
    <w:p w14:paraId="2136C222"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 xml:space="preserve">Nevertheless, use of the </w:t>
      </w:r>
      <w:r w:rsidR="00006EFB">
        <w:rPr>
          <w:rFonts w:ascii="Times New Roman" w:hAnsi="Times New Roman" w:cs="Times New Roman"/>
          <w:sz w:val="24"/>
          <w:szCs w:val="24"/>
        </w:rPr>
        <w:t>qualitative</w:t>
      </w:r>
      <w:r w:rsidRPr="00B55B96">
        <w:rPr>
          <w:rFonts w:ascii="Times New Roman" w:hAnsi="Times New Roman" w:cs="Times New Roman"/>
          <w:sz w:val="24"/>
          <w:szCs w:val="24"/>
        </w:rPr>
        <w:t xml:space="preserve"> method has various limitations (Creswell, 2014; Janesick, 2011; Patton, 2002). First, the researcher’s role must include integrating their own biases, beliefs, and values up-front in the study (Janesick, 2011). A second limitation is that the process can be time-consuming and labor-intensive (Creswell, 2014; Janesick, 2011; Miles et al., 2014). The large amount of data to be analyzed could be a disadvantage as the researcher can miss information and it is time consuming: a researcher must understand this before undertaking a qualitative study (Creswell, 2014; Patton, 2002). Further, the individual circumstances in which the data are collected cannot be generalized (Maxwell, 2013; Patton, 2002). Finally, there are limitations related to credibility and reliability; as Rudestam and Newton (2015: 131) explained, the researcher is accountable for convincing themselves and their audience that the findings are based on critical investigation. Therefore, the researcher must do their best in the analysis phase to present the data and interconnect what the data discloses, with regard to the study’s purpose (Patton, 2002: 433).</w:t>
      </w:r>
    </w:p>
    <w:p w14:paraId="4CC264B3" w14:textId="77777777" w:rsidR="00B55B96" w:rsidRPr="00B55B96" w:rsidRDefault="00B55B96" w:rsidP="00B55B96">
      <w:pPr>
        <w:spacing w:after="0" w:line="480" w:lineRule="auto"/>
        <w:jc w:val="both"/>
        <w:rPr>
          <w:rFonts w:ascii="Times New Roman" w:hAnsi="Times New Roman" w:cs="Times New Roman"/>
          <w:sz w:val="24"/>
          <w:szCs w:val="24"/>
        </w:rPr>
      </w:pPr>
    </w:p>
    <w:p w14:paraId="589DF267"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In selecting a suitable sample, the researcher approached several respondents in public sector organizations to invite them to participate in the study. A formal letter from Abu Dhabi University was sent to each prospective respondent. With assistance from a professional contemporary, individuals were approached done directly by the researcher relying on existing professional relationships.</w:t>
      </w:r>
    </w:p>
    <w:p w14:paraId="3E694F48" w14:textId="77777777" w:rsidR="00B55B96" w:rsidRPr="00B55B96" w:rsidRDefault="00B55B96" w:rsidP="00B55B96">
      <w:pPr>
        <w:spacing w:after="0" w:line="480" w:lineRule="auto"/>
        <w:jc w:val="both"/>
        <w:rPr>
          <w:rFonts w:ascii="Times New Roman" w:hAnsi="Times New Roman" w:cs="Times New Roman"/>
          <w:sz w:val="24"/>
          <w:szCs w:val="24"/>
        </w:rPr>
      </w:pPr>
    </w:p>
    <w:p w14:paraId="69134C47"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The literature considered in Chapters 1 and 2 illustrates that academic literature is very limited, demonstrating the need for in-depth studies to explore the factors that affect employee engagement, as very few studies have investigated this topic in the UAE context.</w:t>
      </w:r>
    </w:p>
    <w:p w14:paraId="246238CE" w14:textId="77777777" w:rsidR="00B55B96" w:rsidRPr="00B55B96" w:rsidRDefault="00B55B96" w:rsidP="00B55B96">
      <w:pPr>
        <w:spacing w:after="0" w:line="480" w:lineRule="auto"/>
        <w:jc w:val="both"/>
        <w:rPr>
          <w:rFonts w:ascii="Times New Roman" w:hAnsi="Times New Roman" w:cs="Times New Roman"/>
          <w:sz w:val="24"/>
          <w:szCs w:val="24"/>
        </w:rPr>
      </w:pPr>
    </w:p>
    <w:p w14:paraId="6729F7B9"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Given the above difficulties, this study’s sample size was limited to 24 individuals from two organizations for the following reasons:</w:t>
      </w:r>
    </w:p>
    <w:p w14:paraId="50115996" w14:textId="77777777" w:rsidR="00B55B96" w:rsidRPr="00B55B96" w:rsidRDefault="00B55B96" w:rsidP="00B55B96">
      <w:pPr>
        <w:numPr>
          <w:ilvl w:val="0"/>
          <w:numId w:val="41"/>
        </w:numPr>
        <w:spacing w:after="0" w:line="480" w:lineRule="auto"/>
        <w:ind w:left="851" w:hanging="567"/>
        <w:contextualSpacing/>
        <w:jc w:val="both"/>
        <w:rPr>
          <w:rFonts w:ascii="Times New Roman" w:hAnsi="Times New Roman" w:cs="Times New Roman"/>
          <w:sz w:val="24"/>
          <w:szCs w:val="24"/>
        </w:rPr>
      </w:pPr>
      <w:r w:rsidRPr="00B55B96">
        <w:rPr>
          <w:rFonts w:ascii="Times New Roman" w:hAnsi="Times New Roman" w:cs="Times New Roman"/>
          <w:sz w:val="24"/>
          <w:szCs w:val="24"/>
        </w:rPr>
        <w:t>Some of the respondents declined to be interviewed because they did not know about employee engagement, while some others declined as they could not accommodate being interviewed in their busy schedules.</w:t>
      </w:r>
    </w:p>
    <w:p w14:paraId="44A6A01D" w14:textId="77777777" w:rsidR="00B55B96" w:rsidRPr="00B55B96" w:rsidRDefault="00B55B96" w:rsidP="00B55B96">
      <w:pPr>
        <w:numPr>
          <w:ilvl w:val="0"/>
          <w:numId w:val="41"/>
        </w:numPr>
        <w:spacing w:after="0" w:line="480" w:lineRule="auto"/>
        <w:ind w:left="851" w:hanging="567"/>
        <w:contextualSpacing/>
        <w:jc w:val="both"/>
        <w:rPr>
          <w:rFonts w:ascii="Times New Roman" w:hAnsi="Times New Roman" w:cs="Times New Roman"/>
          <w:sz w:val="24"/>
          <w:szCs w:val="24"/>
        </w:rPr>
      </w:pPr>
      <w:r w:rsidRPr="00B55B96">
        <w:rPr>
          <w:rFonts w:ascii="Times New Roman" w:hAnsi="Times New Roman" w:cs="Times New Roman"/>
          <w:sz w:val="24"/>
          <w:szCs w:val="24"/>
        </w:rPr>
        <w:t xml:space="preserve">Many organizations were not willing to allow their employees to participate in the research based on the confidentiality of their data. </w:t>
      </w:r>
    </w:p>
    <w:p w14:paraId="47596375" w14:textId="77777777" w:rsidR="00B55B96" w:rsidRPr="00B55B96" w:rsidRDefault="00B55B96" w:rsidP="00B55B96">
      <w:pPr>
        <w:spacing w:after="0" w:line="480" w:lineRule="auto"/>
        <w:jc w:val="both"/>
        <w:rPr>
          <w:rFonts w:ascii="Times New Roman" w:hAnsi="Times New Roman" w:cs="Times New Roman"/>
          <w:sz w:val="24"/>
          <w:szCs w:val="24"/>
        </w:rPr>
      </w:pPr>
    </w:p>
    <w:p w14:paraId="4B49610F"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 xml:space="preserve">Based on the above challenges, analysis of 24 individuals was considered sufficient to address the research objectives. </w:t>
      </w:r>
    </w:p>
    <w:p w14:paraId="591D6952" w14:textId="77777777" w:rsidR="00B55B96" w:rsidRPr="00B55B96" w:rsidRDefault="00B55B96" w:rsidP="00B55B96">
      <w:pPr>
        <w:spacing w:after="0" w:line="480" w:lineRule="auto"/>
        <w:jc w:val="both"/>
        <w:rPr>
          <w:rFonts w:ascii="Times New Roman" w:hAnsi="Times New Roman" w:cs="Times New Roman"/>
          <w:sz w:val="24"/>
          <w:szCs w:val="24"/>
        </w:rPr>
      </w:pPr>
    </w:p>
    <w:p w14:paraId="585E45B4" w14:textId="77777777" w:rsidR="00B55B96" w:rsidRPr="00B55B96" w:rsidRDefault="00B55B96" w:rsidP="00B55B96">
      <w:pPr>
        <w:spacing w:after="0" w:line="480" w:lineRule="auto"/>
        <w:jc w:val="both"/>
        <w:rPr>
          <w:rFonts w:asciiTheme="minorHAnsi" w:hAnsiTheme="minorHAnsi"/>
          <w:sz w:val="22"/>
        </w:rPr>
      </w:pPr>
      <w:r w:rsidRPr="00B55B96">
        <w:rPr>
          <w:rFonts w:ascii="Times New Roman" w:hAnsi="Times New Roman" w:cs="Times New Roman"/>
          <w:sz w:val="24"/>
          <w:szCs w:val="24"/>
        </w:rPr>
        <w:t>The criteria for sample selection were thus as follows:</w:t>
      </w:r>
    </w:p>
    <w:p w14:paraId="33A4FF34" w14:textId="77777777" w:rsidR="00B55B96" w:rsidRPr="00B55B96" w:rsidRDefault="00B55B96" w:rsidP="00B55B96">
      <w:pPr>
        <w:numPr>
          <w:ilvl w:val="0"/>
          <w:numId w:val="42"/>
        </w:numPr>
        <w:spacing w:after="0" w:line="480" w:lineRule="auto"/>
        <w:ind w:left="284" w:firstLine="0"/>
        <w:contextualSpacing/>
        <w:jc w:val="both"/>
        <w:rPr>
          <w:rFonts w:ascii="Times New Roman" w:hAnsi="Times New Roman" w:cs="Times New Roman"/>
          <w:sz w:val="24"/>
          <w:szCs w:val="24"/>
        </w:rPr>
      </w:pPr>
      <w:r w:rsidRPr="00B55B96">
        <w:rPr>
          <w:rFonts w:ascii="Times New Roman" w:hAnsi="Times New Roman" w:cs="Times New Roman"/>
          <w:sz w:val="24"/>
          <w:szCs w:val="24"/>
        </w:rPr>
        <w:t>The researcher can access the organization’s internal data;</w:t>
      </w:r>
    </w:p>
    <w:p w14:paraId="5BDF4E8C" w14:textId="77777777" w:rsidR="00B55B96" w:rsidRPr="00B55B96" w:rsidRDefault="00B55B96" w:rsidP="00B55B96">
      <w:pPr>
        <w:numPr>
          <w:ilvl w:val="0"/>
          <w:numId w:val="42"/>
        </w:numPr>
        <w:spacing w:after="0" w:line="480" w:lineRule="auto"/>
        <w:ind w:left="284" w:firstLine="0"/>
        <w:contextualSpacing/>
        <w:jc w:val="both"/>
        <w:rPr>
          <w:rFonts w:ascii="Times New Roman" w:hAnsi="Times New Roman" w:cs="Times New Roman"/>
          <w:sz w:val="24"/>
          <w:szCs w:val="24"/>
        </w:rPr>
      </w:pPr>
      <w:r w:rsidRPr="00B55B96">
        <w:rPr>
          <w:rFonts w:ascii="Times New Roman" w:hAnsi="Times New Roman" w:cs="Times New Roman"/>
          <w:sz w:val="24"/>
          <w:szCs w:val="24"/>
        </w:rPr>
        <w:t>The respondent:</w:t>
      </w:r>
    </w:p>
    <w:p w14:paraId="20D536D7" w14:textId="77777777" w:rsidR="00B55B96" w:rsidRPr="00B55B96" w:rsidRDefault="00B55B96" w:rsidP="00B55B96">
      <w:pPr>
        <w:numPr>
          <w:ilvl w:val="1"/>
          <w:numId w:val="42"/>
        </w:numPr>
        <w:spacing w:after="0" w:line="480" w:lineRule="auto"/>
        <w:ind w:left="1276"/>
        <w:contextualSpacing/>
        <w:jc w:val="both"/>
        <w:rPr>
          <w:rFonts w:ascii="Times New Roman" w:hAnsi="Times New Roman" w:cs="Times New Roman"/>
          <w:sz w:val="24"/>
          <w:szCs w:val="24"/>
        </w:rPr>
      </w:pPr>
      <w:r w:rsidRPr="00B55B96">
        <w:rPr>
          <w:rFonts w:ascii="Times New Roman" w:hAnsi="Times New Roman" w:cs="Times New Roman"/>
          <w:sz w:val="24"/>
          <w:szCs w:val="24"/>
        </w:rPr>
        <w:t xml:space="preserve"> is willing to participate in the investigation;</w:t>
      </w:r>
    </w:p>
    <w:p w14:paraId="2EA591C0" w14:textId="77777777" w:rsidR="00B55B96" w:rsidRPr="00B55B96" w:rsidRDefault="00B55B96" w:rsidP="00B55B96">
      <w:pPr>
        <w:numPr>
          <w:ilvl w:val="1"/>
          <w:numId w:val="42"/>
        </w:numPr>
        <w:spacing w:after="0" w:line="480" w:lineRule="auto"/>
        <w:ind w:left="1276"/>
        <w:contextualSpacing/>
        <w:jc w:val="both"/>
        <w:rPr>
          <w:rFonts w:ascii="Times New Roman" w:hAnsi="Times New Roman" w:cs="Times New Roman"/>
          <w:sz w:val="24"/>
          <w:szCs w:val="24"/>
        </w:rPr>
      </w:pPr>
      <w:r w:rsidRPr="00B55B96">
        <w:rPr>
          <w:rFonts w:ascii="Times New Roman" w:hAnsi="Times New Roman" w:cs="Times New Roman"/>
          <w:sz w:val="24"/>
          <w:szCs w:val="24"/>
        </w:rPr>
        <w:t xml:space="preserve"> knows about the concept of employee engagement;</w:t>
      </w:r>
    </w:p>
    <w:p w14:paraId="20D53CB5" w14:textId="77777777" w:rsidR="00B55B96" w:rsidRPr="00B55B96" w:rsidRDefault="00B55B96" w:rsidP="00B55B96">
      <w:pPr>
        <w:numPr>
          <w:ilvl w:val="1"/>
          <w:numId w:val="42"/>
        </w:numPr>
        <w:spacing w:after="0" w:line="480" w:lineRule="auto"/>
        <w:ind w:left="1276"/>
        <w:contextualSpacing/>
        <w:jc w:val="both"/>
        <w:rPr>
          <w:rFonts w:ascii="Times New Roman" w:hAnsi="Times New Roman" w:cs="Times New Roman"/>
          <w:sz w:val="24"/>
          <w:szCs w:val="24"/>
        </w:rPr>
      </w:pPr>
      <w:r w:rsidRPr="00B55B96">
        <w:rPr>
          <w:rFonts w:ascii="Times New Roman" w:hAnsi="Times New Roman" w:cs="Times New Roman"/>
          <w:sz w:val="24"/>
          <w:szCs w:val="24"/>
        </w:rPr>
        <w:t>speak English;</w:t>
      </w:r>
    </w:p>
    <w:p w14:paraId="2F86A9F2" w14:textId="77777777" w:rsidR="00B55B96" w:rsidRPr="00B55B96" w:rsidRDefault="00B55B96" w:rsidP="00B55B96">
      <w:pPr>
        <w:numPr>
          <w:ilvl w:val="1"/>
          <w:numId w:val="42"/>
        </w:numPr>
        <w:spacing w:after="0" w:line="480" w:lineRule="auto"/>
        <w:ind w:left="1276"/>
        <w:contextualSpacing/>
        <w:jc w:val="both"/>
        <w:rPr>
          <w:rFonts w:ascii="Times New Roman" w:hAnsi="Times New Roman" w:cs="Times New Roman"/>
          <w:sz w:val="24"/>
          <w:szCs w:val="24"/>
        </w:rPr>
      </w:pPr>
      <w:r w:rsidRPr="00B55B96">
        <w:rPr>
          <w:rFonts w:ascii="Times New Roman" w:eastAsia="Times New Roman" w:hAnsi="Times New Roman" w:cs="Times New Roman"/>
          <w:sz w:val="24"/>
          <w:szCs w:val="24"/>
          <w:lang w:bidi="en-US"/>
        </w:rPr>
        <w:t xml:space="preserve">is an adult in </w:t>
      </w:r>
      <w:r w:rsidRPr="00B55B96">
        <w:rPr>
          <w:rFonts w:ascii="Times New Roman" w:hAnsi="Times New Roman" w:cs="Times New Roman"/>
          <w:sz w:val="24"/>
          <w:szCs w:val="24"/>
        </w:rPr>
        <w:t>full</w:t>
      </w:r>
      <w:r w:rsidRPr="00B55B96">
        <w:rPr>
          <w:rFonts w:ascii="Times New Roman" w:eastAsia="Times New Roman" w:hAnsi="Times New Roman" w:cs="Times New Roman"/>
          <w:sz w:val="24"/>
          <w:szCs w:val="24"/>
          <w:lang w:bidi="en-US"/>
        </w:rPr>
        <w:t>-time employ</w:t>
      </w:r>
      <w:r w:rsidRPr="00B55B96">
        <w:rPr>
          <w:rFonts w:ascii="Times New Roman" w:hAnsi="Times New Roman" w:cs="Times New Roman"/>
          <w:sz w:val="24"/>
          <w:szCs w:val="24"/>
        </w:rPr>
        <w:t>ment;</w:t>
      </w:r>
    </w:p>
    <w:p w14:paraId="5C32799C" w14:textId="77777777" w:rsidR="00B55B96" w:rsidRPr="00B55B96" w:rsidRDefault="00B55B96" w:rsidP="00B55B96">
      <w:pPr>
        <w:numPr>
          <w:ilvl w:val="1"/>
          <w:numId w:val="42"/>
        </w:numPr>
        <w:spacing w:after="0" w:line="480" w:lineRule="auto"/>
        <w:ind w:left="1276"/>
        <w:contextualSpacing/>
        <w:jc w:val="both"/>
        <w:rPr>
          <w:rFonts w:ascii="Times New Roman" w:hAnsi="Times New Roman" w:cs="Times New Roman"/>
          <w:sz w:val="24"/>
          <w:szCs w:val="24"/>
        </w:rPr>
      </w:pPr>
      <w:r w:rsidRPr="00B55B96">
        <w:rPr>
          <w:rFonts w:ascii="Times New Roman" w:eastAsia="Times New Roman" w:hAnsi="Times New Roman" w:cs="Times New Roman"/>
          <w:sz w:val="24"/>
          <w:szCs w:val="24"/>
          <w:lang w:bidi="en-US"/>
        </w:rPr>
        <w:t xml:space="preserve">has </w:t>
      </w:r>
      <w:r w:rsidRPr="00B55B96">
        <w:rPr>
          <w:rFonts w:ascii="Times New Roman" w:hAnsi="Times New Roman" w:cs="Times New Roman"/>
          <w:sz w:val="24"/>
          <w:szCs w:val="24"/>
        </w:rPr>
        <w:t>been</w:t>
      </w:r>
      <w:r w:rsidRPr="00B55B96">
        <w:rPr>
          <w:rFonts w:ascii="Times New Roman" w:eastAsia="Times New Roman" w:hAnsi="Times New Roman" w:cs="Times New Roman"/>
          <w:sz w:val="24"/>
          <w:szCs w:val="24"/>
          <w:lang w:bidi="en-US"/>
        </w:rPr>
        <w:t xml:space="preserve"> with their current organization for at least five years</w:t>
      </w:r>
      <w:r w:rsidRPr="00B55B96">
        <w:rPr>
          <w:rFonts w:ascii="Times New Roman" w:hAnsi="Times New Roman" w:cs="Times New Roman"/>
          <w:sz w:val="24"/>
          <w:szCs w:val="24"/>
        </w:rPr>
        <w:t>;</w:t>
      </w:r>
    </w:p>
    <w:p w14:paraId="17704791" w14:textId="77777777" w:rsidR="00B55B96" w:rsidRPr="00B55B96" w:rsidRDefault="00B55B96" w:rsidP="00B55B96">
      <w:pPr>
        <w:numPr>
          <w:ilvl w:val="1"/>
          <w:numId w:val="42"/>
        </w:numPr>
        <w:spacing w:after="0" w:line="480" w:lineRule="auto"/>
        <w:ind w:left="1276"/>
        <w:contextualSpacing/>
        <w:jc w:val="both"/>
        <w:rPr>
          <w:rFonts w:ascii="Times New Roman" w:hAnsi="Times New Roman" w:cs="Times New Roman"/>
          <w:sz w:val="24"/>
          <w:szCs w:val="24"/>
        </w:rPr>
      </w:pPr>
      <w:r w:rsidRPr="00B55B96">
        <w:rPr>
          <w:rFonts w:ascii="Times New Roman" w:hAnsi="Times New Roman" w:cs="Times New Roman"/>
          <w:sz w:val="24"/>
          <w:szCs w:val="24"/>
        </w:rPr>
        <w:t>is employed</w:t>
      </w:r>
      <w:r w:rsidRPr="00B55B96">
        <w:rPr>
          <w:rFonts w:ascii="Times New Roman" w:eastAsia="Times New Roman" w:hAnsi="Times New Roman" w:cs="Times New Roman"/>
          <w:sz w:val="24"/>
          <w:szCs w:val="24"/>
          <w:lang w:bidi="en-US"/>
        </w:rPr>
        <w:t xml:space="preserve"> in the UAE’s public sector</w:t>
      </w:r>
      <w:r w:rsidRPr="00B55B96">
        <w:rPr>
          <w:rFonts w:ascii="Times New Roman" w:hAnsi="Times New Roman" w:cs="Times New Roman"/>
          <w:sz w:val="24"/>
          <w:szCs w:val="24"/>
        </w:rPr>
        <w:t>; and</w:t>
      </w:r>
    </w:p>
    <w:p w14:paraId="49763CBF" w14:textId="77777777" w:rsidR="00B55B96" w:rsidRPr="00B55B96" w:rsidRDefault="00B55B96" w:rsidP="00B55B96">
      <w:pPr>
        <w:numPr>
          <w:ilvl w:val="1"/>
          <w:numId w:val="42"/>
        </w:numPr>
        <w:spacing w:after="0" w:line="480" w:lineRule="auto"/>
        <w:ind w:left="1276"/>
        <w:contextualSpacing/>
        <w:jc w:val="both"/>
        <w:rPr>
          <w:rFonts w:ascii="Times New Roman" w:hAnsi="Times New Roman" w:cs="Times New Roman"/>
          <w:sz w:val="24"/>
          <w:szCs w:val="24"/>
        </w:rPr>
      </w:pPr>
      <w:r w:rsidRPr="00B55B96">
        <w:rPr>
          <w:rFonts w:ascii="Times New Roman" w:eastAsia="Times New Roman" w:hAnsi="Times New Roman" w:cs="Times New Roman"/>
          <w:sz w:val="24"/>
          <w:szCs w:val="24"/>
          <w:lang w:bidi="en-US"/>
        </w:rPr>
        <w:t>is a manager or employee</w:t>
      </w:r>
      <w:r w:rsidRPr="00B55B96">
        <w:rPr>
          <w:rFonts w:ascii="Times New Roman" w:hAnsi="Times New Roman" w:cs="Times New Roman"/>
          <w:sz w:val="24"/>
          <w:szCs w:val="24"/>
        </w:rPr>
        <w:t>.</w:t>
      </w:r>
    </w:p>
    <w:p w14:paraId="580558A2" w14:textId="77777777" w:rsidR="00B55B96" w:rsidRPr="00B55B96" w:rsidRDefault="00B55B96" w:rsidP="00B55B96">
      <w:pPr>
        <w:spacing w:after="0" w:line="480" w:lineRule="auto"/>
        <w:jc w:val="both"/>
        <w:rPr>
          <w:rFonts w:ascii="Times New Roman" w:hAnsi="Times New Roman" w:cs="Times New Roman"/>
          <w:sz w:val="24"/>
          <w:szCs w:val="24"/>
        </w:rPr>
      </w:pPr>
    </w:p>
    <w:p w14:paraId="6026123F"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As all the data and information concerning the two selected organizations are confidential, the researcher was not permitted to use such information in the research. Consequently, it was difficult to access in-depth insight into the departments in these organizations. However, the researcher has prior experience of a public sector organization, and all such organizations in the UAE have to impose the same rules and regulations.</w:t>
      </w:r>
    </w:p>
    <w:p w14:paraId="2F96DB19" w14:textId="77777777" w:rsidR="00B55B96" w:rsidRPr="00B55B96" w:rsidRDefault="00B55B96" w:rsidP="00B55B96">
      <w:pPr>
        <w:spacing w:after="0" w:line="480" w:lineRule="auto"/>
        <w:jc w:val="both"/>
        <w:rPr>
          <w:rFonts w:ascii="Times New Roman" w:hAnsi="Times New Roman" w:cs="Times New Roman"/>
          <w:sz w:val="24"/>
          <w:szCs w:val="24"/>
        </w:rPr>
      </w:pPr>
    </w:p>
    <w:p w14:paraId="49600A40" w14:textId="77777777" w:rsidR="00B55B96" w:rsidRPr="00392E21" w:rsidRDefault="00B55B96" w:rsidP="00392E21">
      <w:pPr>
        <w:keepNext/>
        <w:keepLines/>
        <w:tabs>
          <w:tab w:val="left" w:pos="567"/>
        </w:tabs>
        <w:spacing w:after="0" w:line="480" w:lineRule="auto"/>
        <w:jc w:val="both"/>
        <w:outlineLvl w:val="0"/>
        <w:rPr>
          <w:rFonts w:ascii="Times New Roman" w:eastAsiaTheme="majorEastAsia" w:hAnsi="Times New Roman" w:cs="Times New Roman"/>
          <w:b/>
          <w:bCs/>
          <w:szCs w:val="28"/>
        </w:rPr>
      </w:pPr>
      <w:bookmarkStart w:id="67" w:name="_Toc485153247"/>
      <w:r w:rsidRPr="00392E21">
        <w:rPr>
          <w:rFonts w:ascii="Times New Roman" w:eastAsiaTheme="majorEastAsia" w:hAnsi="Times New Roman" w:cs="Times New Roman"/>
          <w:b/>
          <w:bCs/>
          <w:szCs w:val="28"/>
        </w:rPr>
        <w:t>3.5</w:t>
      </w:r>
      <w:r w:rsidRPr="00392E21">
        <w:rPr>
          <w:rFonts w:ascii="Times New Roman" w:eastAsiaTheme="majorEastAsia" w:hAnsi="Times New Roman" w:cs="Times New Roman"/>
          <w:b/>
          <w:bCs/>
          <w:szCs w:val="28"/>
        </w:rPr>
        <w:tab/>
        <w:t xml:space="preserve">Data </w:t>
      </w:r>
      <w:r w:rsidR="00392E21" w:rsidRPr="00392E21">
        <w:rPr>
          <w:rFonts w:ascii="Times New Roman" w:eastAsiaTheme="majorEastAsia" w:hAnsi="Times New Roman" w:cs="Times New Roman"/>
          <w:b/>
          <w:bCs/>
          <w:szCs w:val="28"/>
        </w:rPr>
        <w:t>Collection</w:t>
      </w:r>
      <w:bookmarkEnd w:id="67"/>
    </w:p>
    <w:p w14:paraId="04760DA0" w14:textId="77777777" w:rsidR="00B55B96" w:rsidRPr="00B55B96" w:rsidRDefault="00B55B96" w:rsidP="00B55B96">
      <w:pPr>
        <w:spacing w:after="0" w:line="480" w:lineRule="auto"/>
        <w:jc w:val="both"/>
        <w:rPr>
          <w:rFonts w:ascii="Times New Roman" w:hAnsi="Times New Roman" w:cs="Times New Roman"/>
          <w:sz w:val="24"/>
          <w:szCs w:val="24"/>
        </w:rPr>
      </w:pPr>
    </w:p>
    <w:p w14:paraId="3FF55478"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To generate useful results, the following steps were taken:</w:t>
      </w:r>
    </w:p>
    <w:p w14:paraId="41B652EA" w14:textId="77777777" w:rsidR="00B55B96" w:rsidRPr="00B55B96" w:rsidRDefault="00B55B96" w:rsidP="00B55B96">
      <w:pPr>
        <w:numPr>
          <w:ilvl w:val="0"/>
          <w:numId w:val="43"/>
        </w:numPr>
        <w:spacing w:after="0" w:line="480" w:lineRule="auto"/>
        <w:ind w:left="0" w:firstLine="0"/>
        <w:contextualSpacing/>
        <w:jc w:val="both"/>
        <w:rPr>
          <w:rFonts w:ascii="Times New Roman" w:hAnsi="Times New Roman" w:cs="Times New Roman"/>
          <w:sz w:val="24"/>
          <w:szCs w:val="24"/>
          <w:u w:val="single"/>
        </w:rPr>
      </w:pPr>
      <w:r w:rsidRPr="00B55B96">
        <w:rPr>
          <w:rFonts w:ascii="Times New Roman" w:hAnsi="Times New Roman" w:cs="Times New Roman"/>
          <w:sz w:val="24"/>
          <w:szCs w:val="24"/>
          <w:u w:val="single"/>
        </w:rPr>
        <w:t>Primary Data Collection: Interviews (September 20, 2016 – October 25, 2016)</w:t>
      </w:r>
      <w:r w:rsidRPr="00B55B96">
        <w:rPr>
          <w:rFonts w:ascii="Times New Roman" w:hAnsi="Times New Roman" w:cs="Times New Roman"/>
          <w:sz w:val="24"/>
          <w:szCs w:val="24"/>
        </w:rPr>
        <w:t>: in-depth interviews with the top management and senior employee were conducted (Appendix A).</w:t>
      </w:r>
    </w:p>
    <w:p w14:paraId="0A97B440" w14:textId="77777777" w:rsidR="00B55B96" w:rsidRPr="00B55B96" w:rsidRDefault="00B55B96" w:rsidP="00B55B96">
      <w:pPr>
        <w:numPr>
          <w:ilvl w:val="0"/>
          <w:numId w:val="43"/>
        </w:numPr>
        <w:spacing w:after="0" w:line="480" w:lineRule="auto"/>
        <w:ind w:left="0" w:firstLine="0"/>
        <w:contextualSpacing/>
        <w:jc w:val="both"/>
        <w:rPr>
          <w:rFonts w:ascii="Times New Roman" w:hAnsi="Times New Roman" w:cs="Times New Roman"/>
          <w:sz w:val="24"/>
          <w:szCs w:val="24"/>
        </w:rPr>
      </w:pPr>
      <w:r w:rsidRPr="00B55B96">
        <w:rPr>
          <w:rFonts w:ascii="Times New Roman" w:hAnsi="Times New Roman" w:cs="Times New Roman"/>
          <w:sz w:val="24"/>
          <w:szCs w:val="24"/>
          <w:u w:val="single"/>
        </w:rPr>
        <w:t>Secondary Data Collection</w:t>
      </w:r>
      <w:r w:rsidRPr="00B55B96">
        <w:rPr>
          <w:rFonts w:ascii="Times New Roman" w:hAnsi="Times New Roman" w:cs="Times New Roman"/>
          <w:sz w:val="24"/>
          <w:szCs w:val="24"/>
        </w:rPr>
        <w:t>: the goal of this activity stage was to investigate and understand the similarity and differences between the two organizations in respect of company background, employee turnover, and productivity, using various sources of information.</w:t>
      </w:r>
    </w:p>
    <w:p w14:paraId="78EABB89" w14:textId="77777777" w:rsidR="00B55B96" w:rsidRPr="00B55B96" w:rsidRDefault="00B55B96" w:rsidP="00B55B96">
      <w:pPr>
        <w:spacing w:after="0" w:line="480" w:lineRule="auto"/>
        <w:jc w:val="both"/>
        <w:rPr>
          <w:rFonts w:ascii="Times New Roman" w:hAnsi="Times New Roman" w:cs="Times New Roman"/>
          <w:sz w:val="24"/>
          <w:szCs w:val="24"/>
        </w:rPr>
      </w:pPr>
    </w:p>
    <w:p w14:paraId="60297120" w14:textId="77777777" w:rsid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Due to restrictions on gathering data to conduct research in the UAE’s public sector, choosing a suitable technique for data collection is vital. Cresswell (2013) emphasized the efficacy of studying the methods of data collection and analysis in relation to the paradigm of choice. The next section will discuss issues related to the reliability and validity of the data, the research instrument, and the interview process and procedure.</w:t>
      </w:r>
    </w:p>
    <w:p w14:paraId="30E5CA4B" w14:textId="77777777" w:rsidR="00B55B96" w:rsidRPr="00392E21" w:rsidRDefault="00B55B96" w:rsidP="00392E21">
      <w:pPr>
        <w:pStyle w:val="Heading2"/>
      </w:pPr>
      <w:bookmarkStart w:id="68" w:name="_Toc485153248"/>
      <w:r w:rsidRPr="00392E21">
        <w:t>3.5.1</w:t>
      </w:r>
      <w:r w:rsidRPr="00392E21">
        <w:tab/>
        <w:t>Research Validity and Procedures</w:t>
      </w:r>
      <w:bookmarkEnd w:id="68"/>
    </w:p>
    <w:p w14:paraId="7A8E67C6" w14:textId="77777777" w:rsidR="00B55B96" w:rsidRPr="00B55B96" w:rsidRDefault="00B55B96" w:rsidP="00B55B96">
      <w:pPr>
        <w:spacing w:after="0" w:line="480" w:lineRule="auto"/>
        <w:jc w:val="both"/>
        <w:rPr>
          <w:rFonts w:ascii="Times New Roman" w:hAnsi="Times New Roman" w:cs="Times New Roman"/>
          <w:sz w:val="24"/>
          <w:szCs w:val="24"/>
        </w:rPr>
      </w:pPr>
    </w:p>
    <w:p w14:paraId="4430108A" w14:textId="77777777" w:rsidR="00B55B96" w:rsidRDefault="00B55B96" w:rsidP="0000480C">
      <w:pPr>
        <w:pStyle w:val="Heading3"/>
      </w:pPr>
      <w:bookmarkStart w:id="69" w:name="_Toc485153249"/>
      <w:r w:rsidRPr="0000480C">
        <w:t>Research Validity</w:t>
      </w:r>
      <w:bookmarkEnd w:id="69"/>
    </w:p>
    <w:p w14:paraId="02F7507C" w14:textId="77777777" w:rsidR="00EE2046" w:rsidRPr="00EE2046" w:rsidRDefault="00EE2046" w:rsidP="00EE2046">
      <w:pPr>
        <w:rPr>
          <w:lang w:bidi="en-US"/>
        </w:rPr>
      </w:pPr>
    </w:p>
    <w:p w14:paraId="64D74A0F"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The primary source of data and information was a series of detailed in-depth interviews, conducted for one hour with two senior male managers and ten senior employees from Organization A and three senior female managers and nine senior employees from Organization B. The interview covered questions regarding employee engagement in UAE public sector organizations. The interviews were very important to gain insight into how employees in the UAE perceive engagement, as well as to understand the factors that impact employee engagement in the UAE’s public sector. A sample of the interview questions and transcripts are provided in Appendices B and C respectively, whereas the procedures are discussed in the following section. The key aim of these interviews was to discuss the phenomenon of interest in this study. All the interviews were semi-structured, allowing informants the freedom to express their views in their own words, giving the researcher a better understanding of the issues. The topics covered were as follows:</w:t>
      </w:r>
    </w:p>
    <w:p w14:paraId="32411751" w14:textId="77777777" w:rsidR="00B55B96" w:rsidRPr="00B55B96" w:rsidRDefault="00B55B96" w:rsidP="00B55B96">
      <w:pPr>
        <w:spacing w:after="0" w:line="480" w:lineRule="auto"/>
        <w:ind w:left="851" w:hanging="425"/>
        <w:contextualSpacing/>
        <w:jc w:val="both"/>
        <w:rPr>
          <w:rFonts w:ascii="Times New Roman" w:hAnsi="Times New Roman" w:cs="Times New Roman"/>
          <w:sz w:val="24"/>
          <w:szCs w:val="24"/>
        </w:rPr>
      </w:pPr>
      <w:r w:rsidRPr="00B55B96">
        <w:rPr>
          <w:rFonts w:ascii="Times New Roman" w:hAnsi="Times New Roman" w:cs="Times New Roman"/>
          <w:sz w:val="24"/>
          <w:szCs w:val="24"/>
        </w:rPr>
        <w:t>i.</w:t>
      </w:r>
      <w:r w:rsidRPr="00B55B96">
        <w:rPr>
          <w:rFonts w:ascii="Times New Roman" w:hAnsi="Times New Roman" w:cs="Times New Roman"/>
          <w:sz w:val="24"/>
          <w:szCs w:val="24"/>
        </w:rPr>
        <w:tab/>
        <w:t>Definition of employee engagement;</w:t>
      </w:r>
    </w:p>
    <w:p w14:paraId="06283E32" w14:textId="77777777" w:rsidR="00B55B96" w:rsidRPr="00B55B96" w:rsidRDefault="00B55B96" w:rsidP="00B55B96">
      <w:pPr>
        <w:spacing w:after="0" w:line="480" w:lineRule="auto"/>
        <w:ind w:left="851" w:hanging="425"/>
        <w:jc w:val="both"/>
        <w:rPr>
          <w:rFonts w:ascii="Times New Roman" w:hAnsi="Times New Roman" w:cs="Times New Roman"/>
          <w:sz w:val="24"/>
          <w:szCs w:val="24"/>
        </w:rPr>
      </w:pPr>
      <w:r w:rsidRPr="00B55B96">
        <w:rPr>
          <w:rFonts w:ascii="Times New Roman" w:hAnsi="Times New Roman" w:cs="Times New Roman"/>
          <w:sz w:val="24"/>
          <w:szCs w:val="24"/>
        </w:rPr>
        <w:t>ii.</w:t>
      </w:r>
      <w:r w:rsidRPr="00B55B96">
        <w:rPr>
          <w:rFonts w:ascii="Times New Roman" w:hAnsi="Times New Roman" w:cs="Times New Roman"/>
          <w:sz w:val="24"/>
          <w:szCs w:val="24"/>
        </w:rPr>
        <w:tab/>
        <w:t>Factors that impact employee engagement;</w:t>
      </w:r>
    </w:p>
    <w:p w14:paraId="50E6A761" w14:textId="77777777" w:rsidR="00B55B96" w:rsidRPr="00B55B96" w:rsidRDefault="00B55B96" w:rsidP="00B55B96">
      <w:pPr>
        <w:spacing w:after="0" w:line="480" w:lineRule="auto"/>
        <w:ind w:left="851" w:hanging="425"/>
        <w:jc w:val="both"/>
        <w:rPr>
          <w:rFonts w:ascii="Times New Roman" w:hAnsi="Times New Roman" w:cs="Times New Roman"/>
          <w:sz w:val="24"/>
          <w:szCs w:val="24"/>
        </w:rPr>
      </w:pPr>
      <w:r w:rsidRPr="00B55B96">
        <w:rPr>
          <w:rFonts w:ascii="Times New Roman" w:hAnsi="Times New Roman" w:cs="Times New Roman"/>
          <w:sz w:val="24"/>
          <w:szCs w:val="24"/>
        </w:rPr>
        <w:t>iii.</w:t>
      </w:r>
      <w:r w:rsidRPr="00B55B96">
        <w:rPr>
          <w:rFonts w:ascii="Times New Roman" w:hAnsi="Times New Roman" w:cs="Times New Roman"/>
          <w:sz w:val="24"/>
          <w:szCs w:val="24"/>
        </w:rPr>
        <w:tab/>
        <w:t>The differences in engagement level; and</w:t>
      </w:r>
    </w:p>
    <w:p w14:paraId="3BB01C50" w14:textId="77777777" w:rsidR="00B55B96" w:rsidRPr="00B55B96" w:rsidRDefault="00B55B96" w:rsidP="00B55B96">
      <w:pPr>
        <w:spacing w:after="0" w:line="480" w:lineRule="auto"/>
        <w:ind w:left="851" w:hanging="425"/>
        <w:jc w:val="both"/>
        <w:rPr>
          <w:rFonts w:ascii="Times New Roman" w:hAnsi="Times New Roman" w:cs="Times New Roman"/>
          <w:sz w:val="24"/>
          <w:szCs w:val="24"/>
        </w:rPr>
      </w:pPr>
      <w:r w:rsidRPr="00B55B96">
        <w:rPr>
          <w:rFonts w:ascii="Times New Roman" w:hAnsi="Times New Roman" w:cs="Times New Roman"/>
          <w:sz w:val="24"/>
          <w:szCs w:val="24"/>
        </w:rPr>
        <w:t>iv.</w:t>
      </w:r>
      <w:r w:rsidRPr="00B55B96">
        <w:rPr>
          <w:rFonts w:ascii="Times New Roman" w:hAnsi="Times New Roman" w:cs="Times New Roman"/>
          <w:sz w:val="24"/>
          <w:szCs w:val="24"/>
        </w:rPr>
        <w:tab/>
        <w:t>Organization and employee obligations toward engagement.</w:t>
      </w:r>
    </w:p>
    <w:p w14:paraId="6E3B0E5D" w14:textId="77777777" w:rsidR="00B55B96" w:rsidRPr="00B55B96" w:rsidRDefault="00B55B96" w:rsidP="00B55B96">
      <w:pPr>
        <w:spacing w:after="0" w:line="480" w:lineRule="auto"/>
        <w:jc w:val="both"/>
        <w:rPr>
          <w:rFonts w:ascii="Times New Roman" w:hAnsi="Times New Roman" w:cs="Times New Roman"/>
          <w:sz w:val="24"/>
          <w:szCs w:val="24"/>
        </w:rPr>
      </w:pPr>
    </w:p>
    <w:p w14:paraId="6AA2F5CD"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All the issues were derived from questions proposed in this research. The interview questions were checked by the research supervisor to ensure that they cover the study’s objectives. Thus, changes were made to the initial questions, including adding an introductory statement about the general definition of employee engagement, and adding two questions regarding what the organization and employees must do to enhance engagement levels.</w:t>
      </w:r>
    </w:p>
    <w:p w14:paraId="08BCA898" w14:textId="77777777" w:rsidR="00B55B96" w:rsidRPr="00B55B96" w:rsidRDefault="00B55B96" w:rsidP="00B55B96">
      <w:pPr>
        <w:spacing w:after="0" w:line="480" w:lineRule="auto"/>
        <w:jc w:val="both"/>
        <w:rPr>
          <w:rFonts w:ascii="Times New Roman" w:hAnsi="Times New Roman" w:cs="Times New Roman"/>
          <w:sz w:val="24"/>
          <w:szCs w:val="24"/>
        </w:rPr>
      </w:pPr>
    </w:p>
    <w:p w14:paraId="489C9101" w14:textId="77777777" w:rsidR="00B55B96" w:rsidRPr="00B55B96" w:rsidRDefault="00B55B96" w:rsidP="00B55B96">
      <w:pPr>
        <w:spacing w:after="0" w:line="480" w:lineRule="auto"/>
        <w:jc w:val="both"/>
        <w:rPr>
          <w:rFonts w:ascii="Times New Roman" w:eastAsia="Times New Roman" w:hAnsi="Times New Roman" w:cs="Times New Roman"/>
          <w:sz w:val="24"/>
          <w:szCs w:val="24"/>
        </w:rPr>
      </w:pPr>
      <w:r w:rsidRPr="00B55B96">
        <w:rPr>
          <w:rFonts w:ascii="Times New Roman" w:hAnsi="Times New Roman" w:cs="Times New Roman"/>
          <w:sz w:val="24"/>
          <w:szCs w:val="24"/>
        </w:rPr>
        <w:t xml:space="preserve">The secondary data included both organizations’ websites, annual reports, newspaper and magazine articles, and other sources (unpublished and published materials), which were collected to increase the findings’ validity. Thus, triangulation of the data increased the quality of the research and enhanced the validity of the findings, as the data sources comprised interviews, internal documents, and external documents. </w:t>
      </w:r>
      <w:r w:rsidRPr="00B55B96">
        <w:rPr>
          <w:rFonts w:ascii="Times New Roman" w:eastAsia="Times New Roman" w:hAnsi="Times New Roman" w:cs="Times New Roman"/>
          <w:sz w:val="24"/>
          <w:szCs w:val="24"/>
        </w:rPr>
        <w:t xml:space="preserve">The use of different sources of information helped both to improve and to progress the clarity and accuracy of the research findings </w:t>
      </w:r>
      <w:r w:rsidRPr="00B55B96">
        <w:rPr>
          <w:rFonts w:ascii="Times New Roman" w:eastAsia="Times New Roman" w:hAnsi="Times New Roman" w:cs="Times New Roman"/>
          <w:sz w:val="24"/>
          <w:szCs w:val="24"/>
        </w:rPr>
        <w:fldChar w:fldCharType="begin" w:fldLock="1"/>
      </w:r>
      <w:r w:rsidRPr="00B55B96">
        <w:rPr>
          <w:rFonts w:ascii="Times New Roman" w:eastAsia="Times New Roman" w:hAnsi="Times New Roman" w:cs="Times New Roman"/>
          <w:sz w:val="24"/>
          <w:szCs w:val="24"/>
        </w:rPr>
        <w:instrText>ADDIN CSL_CITATION { "citationItems" : [ { "id" : "ITEM-1", "itemData" : { "author" : [ { "dropping-particle" : "", "family" : "Ritchie", "given" : "J", "non-dropping-particle" : "", "parse-names" : false, "suffix" : "" }, { "dropping-particle" : "", "family" : "Lewis", "given" : "J", "non-dropping-particle" : "", "parse-names" : false, "suffix" : "" } ], "edition" : "Eds", "id" : "ITEM-1", "issued" : { "date-parts" : [ [ "2003" ] ] }, "publisher" : "Sage", "publisher-place" : "London", "title" : "Qualitative research practice: A guide for social science students and researchers\u200f", "type" : "book" }, "uris" : [ "http://www.mendeley.com/documents/?uuid=597eb414-9726-33e2-aa10-d72d17590d74" ] } ], "mendeley" : { "formattedCitation" : "(Ritchie &amp; Lewis, 2003)", "plainTextFormattedCitation" : "(Ritchie &amp; Lewis, 2003)", "previouslyFormattedCitation" : "(Ritchie &amp; Lewis, 2003)" }, "properties" : { "noteIndex" : 0 }, "schema" : "https://github.com/citation-style-language/schema/raw/master/csl-citation.json" }</w:instrText>
      </w:r>
      <w:r w:rsidRPr="00B55B96">
        <w:rPr>
          <w:rFonts w:ascii="Times New Roman" w:eastAsia="Times New Roman" w:hAnsi="Times New Roman" w:cs="Times New Roman"/>
          <w:sz w:val="24"/>
          <w:szCs w:val="24"/>
        </w:rPr>
        <w:fldChar w:fldCharType="separate"/>
      </w:r>
      <w:r w:rsidRPr="00B55B96">
        <w:rPr>
          <w:rFonts w:ascii="Times New Roman" w:eastAsia="Times New Roman" w:hAnsi="Times New Roman" w:cs="Times New Roman"/>
          <w:sz w:val="24"/>
          <w:szCs w:val="24"/>
        </w:rPr>
        <w:t>(Ritchie and Lewis, 2003)</w:t>
      </w:r>
      <w:r w:rsidRPr="00B55B96">
        <w:rPr>
          <w:rFonts w:ascii="Times New Roman" w:eastAsia="Times New Roman" w:hAnsi="Times New Roman" w:cs="Times New Roman"/>
          <w:sz w:val="24"/>
          <w:szCs w:val="24"/>
        </w:rPr>
        <w:fldChar w:fldCharType="end"/>
      </w:r>
      <w:r w:rsidRPr="00B55B96">
        <w:rPr>
          <w:rFonts w:ascii="Times New Roman" w:eastAsia="Times New Roman" w:hAnsi="Times New Roman" w:cs="Times New Roman"/>
          <w:sz w:val="24"/>
          <w:szCs w:val="24"/>
        </w:rPr>
        <w:t>.</w:t>
      </w:r>
      <w:r w:rsidRPr="00B55B96">
        <w:rPr>
          <w:rFonts w:ascii="Times New Roman" w:hAnsi="Times New Roman" w:cs="Times New Roman"/>
          <w:sz w:val="24"/>
          <w:szCs w:val="24"/>
        </w:rPr>
        <w:t xml:space="preserve">In addition, member checking </w:t>
      </w:r>
      <w:r w:rsidRPr="00B55B96">
        <w:rPr>
          <w:rFonts w:ascii="Times New Roman" w:eastAsia="Times New Roman" w:hAnsi="Times New Roman" w:cs="Times New Roman"/>
          <w:sz w:val="24"/>
          <w:szCs w:val="24"/>
        </w:rPr>
        <w:t xml:space="preserve">was used as a quality control method, which involved requesting participants to verify the accuracy and credibility of the data </w:t>
      </w:r>
      <w:r w:rsidRPr="00B55B96">
        <w:rPr>
          <w:rFonts w:ascii="Times New Roman" w:eastAsia="Times New Roman" w:hAnsi="Times New Roman" w:cs="Times New Roman"/>
          <w:sz w:val="24"/>
          <w:szCs w:val="24"/>
        </w:rPr>
        <w:fldChar w:fldCharType="begin" w:fldLock="1"/>
      </w:r>
      <w:r w:rsidRPr="00B55B96">
        <w:rPr>
          <w:rFonts w:ascii="Times New Roman" w:eastAsia="Times New Roman" w:hAnsi="Times New Roman" w:cs="Times New Roman"/>
          <w:sz w:val="24"/>
          <w:szCs w:val="24"/>
        </w:rPr>
        <w:instrText>ADDIN CSL_CITATION { "citationItems" : [ { "id" : "ITEM-1", "itemData" : { "abstract" : "(). , 17, 510-517. Retrieved from", "author" : [ { "dropping-particle" : "", "family" : "Harper", "given" : "M.", "non-dropping-particle" : "", "parse-names" : false, "suffix" : "" }, { "dropping-particle" : "", "family" : "Cole", "given" : "P.", "non-dropping-particle" : "", "parse-names" : false, "suffix" : "" } ], "id" : "ITEM-1", "issued" : { "date-parts" : [ [ "2012" ] ] }, "title" : "Member checking: Can benefits be gained similar to group therapy? The Qualitative Report", "type" : "webpage" }, "uris" : [ "http://www.mendeley.com/documents/?uuid=6a94ff1e-0d3d-42f7-8f27-19ceef9220bc" ] } ], "mendeley" : { "formattedCitation" : "(Harper &amp; Cole, 2012)", "plainTextFormattedCitation" : "(Harper &amp; Cole, 2012)", "previouslyFormattedCitation" : "(Harper &amp; Cole, 2012)" }, "properties" : { "noteIndex" : 0 }, "schema" : "https://github.com/citation-style-language/schema/raw/master/csl-citation.json" }</w:instrText>
      </w:r>
      <w:r w:rsidRPr="00B55B96">
        <w:rPr>
          <w:rFonts w:ascii="Times New Roman" w:eastAsia="Times New Roman" w:hAnsi="Times New Roman" w:cs="Times New Roman"/>
          <w:sz w:val="24"/>
          <w:szCs w:val="24"/>
        </w:rPr>
        <w:fldChar w:fldCharType="separate"/>
      </w:r>
      <w:r w:rsidRPr="00B55B96">
        <w:rPr>
          <w:rFonts w:ascii="Times New Roman" w:eastAsia="Times New Roman" w:hAnsi="Times New Roman" w:cs="Times New Roman"/>
          <w:sz w:val="24"/>
          <w:szCs w:val="24"/>
        </w:rPr>
        <w:t>(Harper and Cole, 2012)</w:t>
      </w:r>
      <w:r w:rsidRPr="00B55B96">
        <w:rPr>
          <w:rFonts w:ascii="Times New Roman" w:eastAsia="Times New Roman" w:hAnsi="Times New Roman" w:cs="Times New Roman"/>
          <w:sz w:val="24"/>
          <w:szCs w:val="24"/>
        </w:rPr>
        <w:fldChar w:fldCharType="end"/>
      </w:r>
      <w:r w:rsidRPr="00B55B96">
        <w:rPr>
          <w:rFonts w:ascii="Times New Roman" w:eastAsia="Times New Roman" w:hAnsi="Times New Roman" w:cs="Times New Roman"/>
          <w:sz w:val="24"/>
          <w:szCs w:val="24"/>
        </w:rPr>
        <w:t>.</w:t>
      </w:r>
    </w:p>
    <w:p w14:paraId="3973BFA3" w14:textId="77777777" w:rsidR="00B55B96" w:rsidRPr="00B55B96" w:rsidRDefault="00B55B96" w:rsidP="00B55B96">
      <w:pPr>
        <w:spacing w:after="0" w:line="480" w:lineRule="auto"/>
        <w:jc w:val="both"/>
        <w:rPr>
          <w:rFonts w:ascii="Times New Roman" w:hAnsi="Times New Roman" w:cs="Times New Roman"/>
          <w:sz w:val="24"/>
          <w:szCs w:val="24"/>
        </w:rPr>
      </w:pPr>
    </w:p>
    <w:p w14:paraId="288B95C0" w14:textId="77777777" w:rsidR="00B55B96" w:rsidRDefault="00B55B96" w:rsidP="0000480C">
      <w:pPr>
        <w:pStyle w:val="Heading3"/>
      </w:pPr>
      <w:bookmarkStart w:id="70" w:name="_Toc485153250"/>
      <w:r w:rsidRPr="0000480C">
        <w:t>Research instrument</w:t>
      </w:r>
      <w:bookmarkEnd w:id="70"/>
    </w:p>
    <w:p w14:paraId="0DFCAFCF" w14:textId="77777777" w:rsidR="0000480C" w:rsidRPr="0000480C" w:rsidRDefault="0000480C" w:rsidP="0000480C">
      <w:pPr>
        <w:rPr>
          <w:lang w:bidi="en-US"/>
        </w:rPr>
      </w:pPr>
    </w:p>
    <w:p w14:paraId="31F14F7F"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The research instrument is the tool with which researchers collect data (</w:t>
      </w:r>
      <w:r w:rsidRPr="00B55B96">
        <w:rPr>
          <w:rFonts w:ascii="Times New Roman" w:hAnsi="Times New Roman" w:cs="Times New Roman"/>
          <w:bCs/>
          <w:sz w:val="24"/>
          <w:szCs w:val="24"/>
        </w:rPr>
        <w:t>Becker, 2007</w:t>
      </w:r>
      <w:r w:rsidRPr="00B55B96">
        <w:rPr>
          <w:rFonts w:ascii="Times New Roman" w:hAnsi="Times New Roman" w:cs="Times New Roman"/>
          <w:sz w:val="24"/>
          <w:szCs w:val="24"/>
        </w:rPr>
        <w:t>). For this study, the research instrument was an interview guide: the main data collection procedure employed in the study was interviews. An interview guide is basically a document containing questions to be asked during an interview (Blaxter et al., 2001). Its use helps to give an appropriate degree of structure the whole interview procedure, rather than allowing it to be haphazard (Clifford and Clark, 2004). By drawing inferences, the researcher becomes well-guided in the course of conducting interview, so that the same set of questions can be posed to all respondents, ensuring that the study’s data or findings are all directed toward the same end. Moreover, the interview guide helps the researcher to plan the interview in advance, so that questions outside the scope of the study will not be posed. The interview guide used in the study was basically an extension of the research questions posed in Chapter 1. This was to ensure that the interviews became an avenue through which the study’s research questions and specific objectives would be addressed.</w:t>
      </w:r>
    </w:p>
    <w:p w14:paraId="118396ED" w14:textId="77777777" w:rsidR="00B55B96" w:rsidRPr="00B55B96" w:rsidRDefault="00B55B96" w:rsidP="00B55B96">
      <w:pPr>
        <w:spacing w:after="0" w:line="480" w:lineRule="auto"/>
        <w:jc w:val="both"/>
        <w:rPr>
          <w:rFonts w:ascii="Times New Roman" w:hAnsi="Times New Roman" w:cs="Times New Roman"/>
          <w:sz w:val="24"/>
          <w:szCs w:val="24"/>
        </w:rPr>
      </w:pPr>
    </w:p>
    <w:p w14:paraId="0041C922" w14:textId="77777777" w:rsidR="00B55B96" w:rsidRPr="00B55B96" w:rsidRDefault="00B55B96" w:rsidP="00B55B96">
      <w:pPr>
        <w:autoSpaceDE w:val="0"/>
        <w:autoSpaceDN w:val="0"/>
        <w:adjustRightInd w:val="0"/>
        <w:spacing w:after="0" w:line="480" w:lineRule="auto"/>
        <w:jc w:val="both"/>
        <w:rPr>
          <w:rFonts w:ascii="Times New Roman" w:eastAsia="Times New Roman" w:hAnsi="Times New Roman" w:cs="Times New Roman"/>
          <w:sz w:val="24"/>
          <w:szCs w:val="24"/>
          <w:lang w:bidi="en-US"/>
        </w:rPr>
      </w:pPr>
      <w:r w:rsidRPr="00B55B96">
        <w:rPr>
          <w:rFonts w:ascii="Times New Roman" w:eastAsia="Times New Roman" w:hAnsi="Times New Roman" w:cs="Times New Roman"/>
          <w:sz w:val="24"/>
          <w:szCs w:val="24"/>
          <w:lang w:bidi="en-US"/>
        </w:rPr>
        <w:t xml:space="preserve">The researcher chose interviews because the study’s intention is to focus on gathering data on the participants’ experiences. Qualitative research usually requires interviews to gather meaningful data </w:t>
      </w:r>
      <w:r w:rsidRPr="00B55B96">
        <w:rPr>
          <w:rFonts w:ascii="Times New Roman" w:eastAsia="Times New Roman" w:hAnsi="Times New Roman" w:cs="Times New Roman"/>
          <w:sz w:val="24"/>
          <w:szCs w:val="24"/>
          <w:lang w:bidi="en-US"/>
        </w:rPr>
        <w:fldChar w:fldCharType="begin" w:fldLock="1"/>
      </w:r>
      <w:r w:rsidRPr="00B55B96">
        <w:rPr>
          <w:rFonts w:ascii="Times New Roman" w:eastAsia="Times New Roman" w:hAnsi="Times New Roman" w:cs="Times New Roman"/>
          <w:sz w:val="24"/>
          <w:szCs w:val="24"/>
          <w:lang w:bidi="en-US"/>
        </w:rPr>
        <w:instrText>ADDIN CSL_CITATION { "citationItems" : [ { "id" : "ITEM-1", "itemData" : { "author" : [ { "dropping-particle" : "", "family" : "Creswell", "given" : "JW", "non-dropping-particle" : "", "parse-names" : false, "suffix" : "" } ], "id" : "ITEM-1", "issued" : { "date-parts" : [ [ "2013" ] ] }, "publisher" : "Sage publications", "publisher-place" : "Los Angeles", "title" : "Qualitative inquiry and research design: Choosing among five approaches\u200f", "type" : "book" }, "uris" : [ "http://www.mendeley.com/documents/?uuid=d8ee997c-21fc-3a9f-a48e-0331c25af330" ] } ], "mendeley" : { "formattedCitation" : "(Creswell, 2013)", "plainTextFormattedCitation" : "(Creswell, 2013)", "previouslyFormattedCitation" : "(Creswell, 2013)" }, "properties" : { "noteIndex" : 0 }, "schema" : "https://github.com/citation-style-language/schema/raw/master/csl-citation.json" }</w:instrText>
      </w:r>
      <w:r w:rsidRPr="00B55B96">
        <w:rPr>
          <w:rFonts w:ascii="Times New Roman" w:eastAsia="Times New Roman" w:hAnsi="Times New Roman" w:cs="Times New Roman"/>
          <w:sz w:val="24"/>
          <w:szCs w:val="24"/>
          <w:lang w:bidi="en-US"/>
        </w:rPr>
        <w:fldChar w:fldCharType="separate"/>
      </w:r>
      <w:r w:rsidRPr="00B55B96">
        <w:rPr>
          <w:rFonts w:ascii="Times New Roman" w:eastAsia="Times New Roman" w:hAnsi="Times New Roman" w:cs="Times New Roman"/>
          <w:sz w:val="24"/>
          <w:szCs w:val="24"/>
          <w:lang w:bidi="en-US"/>
        </w:rPr>
        <w:t>(Creswell, 2013)</w:t>
      </w:r>
      <w:r w:rsidRPr="00B55B96">
        <w:rPr>
          <w:rFonts w:ascii="Times New Roman" w:eastAsia="Times New Roman" w:hAnsi="Times New Roman" w:cs="Times New Roman"/>
          <w:sz w:val="24"/>
          <w:szCs w:val="24"/>
          <w:lang w:bidi="en-US"/>
        </w:rPr>
        <w:fldChar w:fldCharType="end"/>
      </w:r>
      <w:r w:rsidRPr="00B55B96">
        <w:rPr>
          <w:rFonts w:ascii="Times New Roman" w:eastAsia="Times New Roman" w:hAnsi="Times New Roman" w:cs="Times New Roman"/>
          <w:sz w:val="24"/>
          <w:szCs w:val="24"/>
          <w:lang w:bidi="en-US"/>
        </w:rPr>
        <w:t xml:space="preserve">. The interview included four demographic questions and 12 open-ended questions. Conducting interviews face-to-face, by phone call, and through emails (two interviews were conducted by phone and five participants were asked to verify their responses through email because they were busy after conducting face to face interview) helped the researcher to obtain reliable and valid verbal responses </w:t>
      </w:r>
      <w:r w:rsidRPr="00B55B96">
        <w:rPr>
          <w:rFonts w:ascii="Times New Roman" w:eastAsia="Times New Roman" w:hAnsi="Times New Roman" w:cs="Times New Roman"/>
          <w:sz w:val="24"/>
          <w:szCs w:val="24"/>
          <w:lang w:bidi="en-US"/>
        </w:rPr>
        <w:fldChar w:fldCharType="begin" w:fldLock="1"/>
      </w:r>
      <w:r w:rsidRPr="00B55B96">
        <w:rPr>
          <w:rFonts w:ascii="Times New Roman" w:eastAsia="Times New Roman" w:hAnsi="Times New Roman" w:cs="Times New Roman"/>
          <w:sz w:val="24"/>
          <w:szCs w:val="24"/>
          <w:lang w:bidi="en-US"/>
        </w:rPr>
        <w:instrText>ADDIN CSL_CITATION { "citationItems" : [ { "id" : "ITEM-1", "itemData" : { "author" : [ { "dropping-particle" : "", "family" : "Creswell", "given" : "JW", "non-dropping-particle" : "", "parse-names" : false, "suffix" : "" } ], "id" : "ITEM-1", "issued" : { "date-parts" : [ [ "2013" ] ] }, "publisher" : "Sage publications", "publisher-place" : "Los Angeles", "title" : "Qualitative inquiry and research design: Choosing among five approaches\u200f", "type" : "book" }, "uris" : [ "http://www.mendeley.com/documents/?uuid=d8ee997c-21fc-3a9f-a48e-0331c25af330" ] } ], "mendeley" : { "formattedCitation" : "(Creswell, 2013)", "plainTextFormattedCitation" : "(Creswell, 2013)", "previouslyFormattedCitation" : "(Creswell, 2013)" }, "properties" : { "noteIndex" : 0 }, "schema" : "https://github.com/citation-style-language/schema/raw/master/csl-citation.json" }</w:instrText>
      </w:r>
      <w:r w:rsidRPr="00B55B96">
        <w:rPr>
          <w:rFonts w:ascii="Times New Roman" w:eastAsia="Times New Roman" w:hAnsi="Times New Roman" w:cs="Times New Roman"/>
          <w:sz w:val="24"/>
          <w:szCs w:val="24"/>
          <w:lang w:bidi="en-US"/>
        </w:rPr>
        <w:fldChar w:fldCharType="separate"/>
      </w:r>
      <w:r w:rsidRPr="00B55B96">
        <w:rPr>
          <w:rFonts w:ascii="Times New Roman" w:eastAsia="Times New Roman" w:hAnsi="Times New Roman" w:cs="Times New Roman"/>
          <w:sz w:val="24"/>
          <w:szCs w:val="24"/>
          <w:lang w:bidi="en-US"/>
        </w:rPr>
        <w:t>(Creswell, 2013)</w:t>
      </w:r>
      <w:r w:rsidRPr="00B55B96">
        <w:rPr>
          <w:rFonts w:ascii="Times New Roman" w:eastAsia="Times New Roman" w:hAnsi="Times New Roman" w:cs="Times New Roman"/>
          <w:sz w:val="24"/>
          <w:szCs w:val="24"/>
          <w:lang w:bidi="en-US"/>
        </w:rPr>
        <w:fldChar w:fldCharType="end"/>
      </w:r>
      <w:r w:rsidRPr="00B55B96">
        <w:rPr>
          <w:rFonts w:ascii="Times New Roman" w:eastAsia="Times New Roman" w:hAnsi="Times New Roman" w:cs="Times New Roman"/>
          <w:sz w:val="24"/>
          <w:szCs w:val="24"/>
          <w:lang w:bidi="en-US"/>
        </w:rPr>
        <w:t xml:space="preserve">. Raw data is available upon request from the researcher. Sixty minutes was allocated for the collection of data during each interview. As interview length can have an influence on response quality, the researcher was conscious to ensure the interviews were sufficiently long to obtain meaningful data </w:t>
      </w:r>
      <w:r w:rsidRPr="00B55B96">
        <w:rPr>
          <w:rFonts w:ascii="Times New Roman" w:eastAsia="Times New Roman" w:hAnsi="Times New Roman" w:cs="Times New Roman"/>
          <w:sz w:val="24"/>
          <w:szCs w:val="24"/>
          <w:lang w:bidi="en-US"/>
        </w:rPr>
        <w:fldChar w:fldCharType="begin" w:fldLock="1"/>
      </w:r>
      <w:r w:rsidRPr="00B55B96">
        <w:rPr>
          <w:rFonts w:ascii="Times New Roman" w:eastAsia="Times New Roman" w:hAnsi="Times New Roman" w:cs="Times New Roman"/>
          <w:sz w:val="24"/>
          <w:szCs w:val="24"/>
          <w:lang w:bidi="en-US"/>
        </w:rPr>
        <w:instrText>ADDIN CSL_CITATION { "citationItems" : [ { "id" : "ITEM-1", "itemData" : { "DOI" : "10.1177/1525822X15569017", "PMID" : "26550000", "abstract" : "Recording interviews is a key feature of quality control protocols for most survey organizations. We examine the effects on interview length and data quality of a new protocol adopted by a national panel study. The protocol recorded a randomly chosen one-third of all interviews digitally, although all respondents were asked for permission to record their interview, and interviewers were blind to whether or not interviews were recorded. We find that the recording software slowed the interview slightly. Interviewer knowledge that the interview may be recorded improved data quality, but this knowledge also increased the length of the interview. Interviewers with higher education and performance ratings were less reactive to the new recording protocol. Survey managers may face a trade-off between higher data quality and longer interviews when determining recording protocols.", "author" : [ { "dropping-particle" : "", "family" : "McGonagle", "given" : "Katherine A", "non-dropping-particle" : "", "parse-names" : false, "suffix" : "" }, { "dropping-particle" : "", "family" : "Brown", "given" : "Charles", "non-dropping-particle" : "", "parse-names" : false, "suffix" : "" }, { "dropping-particle" : "", "family" : "Schoeni", "given" : "Robert F", "non-dropping-particle" : "", "parse-names" : false, "suffix" : "" } ], "container-title" : "Field methods", "id" : "ITEM-1", "issue" : "4", "issued" : { "date-parts" : [ [ "2015", "11" ] ] }, "page" : "373-390", "publisher" : "NIH Public Access", "title" : "The Effects of Respondents' Consent to be Recorded on Interview Length and Data Quality in a National Panel Study.", "type" : "article-journal", "volume" : "27" }, "uris" : [ "http://www.mendeley.com/documents/?uuid=a64ccb1c-616b-3570-bd29-14f1b5516a9b" ] } ], "mendeley" : { "formattedCitation" : "(McGonagle, Brown, &amp; Schoeni, 2015)", "manualFormatting" : "(McGonagle et al., 2015)", "plainTextFormattedCitation" : "(McGonagle, Brown, &amp; Schoeni, 2015)", "previouslyFormattedCitation" : "(McGonagle, Brown, &amp; Schoeni, 2015)" }, "properties" : { "noteIndex" : 0 }, "schema" : "https://github.com/citation-style-language/schema/raw/master/csl-citation.json" }</w:instrText>
      </w:r>
      <w:r w:rsidRPr="00B55B96">
        <w:rPr>
          <w:rFonts w:ascii="Times New Roman" w:eastAsia="Times New Roman" w:hAnsi="Times New Roman" w:cs="Times New Roman"/>
          <w:sz w:val="24"/>
          <w:szCs w:val="24"/>
          <w:lang w:bidi="en-US"/>
        </w:rPr>
        <w:fldChar w:fldCharType="separate"/>
      </w:r>
      <w:r w:rsidRPr="00B55B96">
        <w:rPr>
          <w:rFonts w:ascii="Times New Roman" w:eastAsia="Times New Roman" w:hAnsi="Times New Roman" w:cs="Times New Roman"/>
          <w:sz w:val="24"/>
          <w:szCs w:val="24"/>
          <w:lang w:bidi="en-US"/>
        </w:rPr>
        <w:t>(McGonagle et al., 2015)</w:t>
      </w:r>
      <w:r w:rsidRPr="00B55B96">
        <w:rPr>
          <w:rFonts w:ascii="Times New Roman" w:eastAsia="Times New Roman" w:hAnsi="Times New Roman" w:cs="Times New Roman"/>
          <w:sz w:val="24"/>
          <w:szCs w:val="24"/>
          <w:lang w:bidi="en-US"/>
        </w:rPr>
        <w:fldChar w:fldCharType="end"/>
      </w:r>
      <w:r w:rsidRPr="00B55B96">
        <w:rPr>
          <w:rFonts w:ascii="Times New Roman" w:eastAsia="Times New Roman" w:hAnsi="Times New Roman" w:cs="Times New Roman"/>
          <w:sz w:val="24"/>
          <w:szCs w:val="24"/>
          <w:lang w:bidi="en-US"/>
        </w:rPr>
        <w:t>. Recorded to enhance readability.  To maintain participant confidentiality, the author used numerical codes to identify participant responses. All participants signed a copy of the informed consent form before beginning the interview. The researcher tried to create a suitable atmosphere during the interview process through choosing quite places and conduct the interview with the interviewee alone.</w:t>
      </w:r>
    </w:p>
    <w:p w14:paraId="76CDD851" w14:textId="77777777" w:rsidR="00B55B96" w:rsidRPr="00B55B96" w:rsidRDefault="00B55B96" w:rsidP="00B55B96">
      <w:pPr>
        <w:spacing w:after="0" w:line="480" w:lineRule="auto"/>
        <w:jc w:val="both"/>
        <w:rPr>
          <w:rFonts w:ascii="Times New Roman" w:hAnsi="Times New Roman" w:cs="Times New Roman"/>
          <w:sz w:val="24"/>
          <w:szCs w:val="24"/>
        </w:rPr>
      </w:pPr>
    </w:p>
    <w:p w14:paraId="51F099C1" w14:textId="77777777" w:rsidR="00B55B96" w:rsidRDefault="0000480C" w:rsidP="0000480C">
      <w:pPr>
        <w:pStyle w:val="Heading3"/>
      </w:pPr>
      <w:r>
        <w:t xml:space="preserve">  </w:t>
      </w:r>
      <w:bookmarkStart w:id="71" w:name="_Toc485153251"/>
      <w:r w:rsidR="00B55B96" w:rsidRPr="0000480C">
        <w:t>The Research Interview Procedures</w:t>
      </w:r>
      <w:bookmarkEnd w:id="71"/>
    </w:p>
    <w:p w14:paraId="164772C8" w14:textId="77777777" w:rsidR="0000480C" w:rsidRPr="0000480C" w:rsidRDefault="0000480C" w:rsidP="0000480C">
      <w:pPr>
        <w:rPr>
          <w:lang w:bidi="en-US"/>
        </w:rPr>
      </w:pPr>
    </w:p>
    <w:p w14:paraId="4E0B2B30" w14:textId="77777777" w:rsidR="00B55B96" w:rsidRPr="00B55B96" w:rsidRDefault="00B55B96" w:rsidP="000E62F7">
      <w:pPr>
        <w:autoSpaceDE w:val="0"/>
        <w:autoSpaceDN w:val="0"/>
        <w:adjustRightInd w:val="0"/>
        <w:spacing w:after="0" w:line="480" w:lineRule="auto"/>
        <w:jc w:val="both"/>
        <w:rPr>
          <w:rFonts w:ascii="Times New Roman" w:eastAsia="Times New Roman" w:hAnsi="Times New Roman" w:cs="Times New Roman"/>
          <w:sz w:val="24"/>
          <w:szCs w:val="24"/>
          <w:lang w:bidi="en-US"/>
        </w:rPr>
      </w:pPr>
      <w:r w:rsidRPr="00B55B96">
        <w:rPr>
          <w:rFonts w:ascii="Times New Roman" w:eastAsia="Times New Roman" w:hAnsi="Times New Roman" w:cs="Times New Roman"/>
          <w:sz w:val="24"/>
          <w:szCs w:val="24"/>
          <w:lang w:bidi="en-US"/>
        </w:rPr>
        <w:t xml:space="preserve">The data collection process began with an invitation to participate in the study, accompanied by a cover letter from the Abu Dhabi University (Appendix C).  That happened after the research questionnaire (Appendix A) approved by the University’s IRB (Appendix </w:t>
      </w:r>
      <w:r w:rsidR="000E62F7">
        <w:rPr>
          <w:rFonts w:ascii="Times New Roman" w:eastAsia="Times New Roman" w:hAnsi="Times New Roman" w:cs="Times New Roman"/>
          <w:sz w:val="24"/>
          <w:szCs w:val="24"/>
          <w:lang w:bidi="en-US"/>
        </w:rPr>
        <w:t>G</w:t>
      </w:r>
      <w:r w:rsidRPr="00B55B96">
        <w:rPr>
          <w:rFonts w:ascii="Times New Roman" w:eastAsia="Times New Roman" w:hAnsi="Times New Roman" w:cs="Times New Roman"/>
          <w:sz w:val="24"/>
          <w:szCs w:val="24"/>
          <w:lang w:bidi="en-US"/>
        </w:rPr>
        <w:t>). Participants were assured of complete confidentiality regarding their responses before completing the informed consent form (Appendix B) and before starting the interview process. Invitees who did not sign the informed consent form were not permitted to participate in the study.</w:t>
      </w:r>
    </w:p>
    <w:p w14:paraId="1D84A3AF" w14:textId="77777777" w:rsidR="00B55B96" w:rsidRPr="00B55B96" w:rsidRDefault="00B55B96" w:rsidP="00B55B96">
      <w:pPr>
        <w:autoSpaceDE w:val="0"/>
        <w:autoSpaceDN w:val="0"/>
        <w:adjustRightInd w:val="0"/>
        <w:spacing w:after="0" w:line="480" w:lineRule="auto"/>
        <w:jc w:val="both"/>
        <w:rPr>
          <w:rFonts w:ascii="Times New Roman" w:eastAsia="Times New Roman" w:hAnsi="Times New Roman" w:cs="Times New Roman"/>
          <w:sz w:val="24"/>
          <w:szCs w:val="24"/>
          <w:lang w:bidi="en-US"/>
        </w:rPr>
      </w:pPr>
    </w:p>
    <w:p w14:paraId="048842D9" w14:textId="77777777" w:rsidR="00B55B96" w:rsidRPr="00B55B96" w:rsidRDefault="00B55B96" w:rsidP="00B55B96">
      <w:pPr>
        <w:autoSpaceDE w:val="0"/>
        <w:autoSpaceDN w:val="0"/>
        <w:adjustRightInd w:val="0"/>
        <w:spacing w:after="0" w:line="480" w:lineRule="auto"/>
        <w:jc w:val="both"/>
        <w:rPr>
          <w:rFonts w:ascii="Times New Roman" w:eastAsia="Times New Roman" w:hAnsi="Times New Roman" w:cs="Times New Roman"/>
          <w:sz w:val="24"/>
          <w:szCs w:val="24"/>
          <w:lang w:bidi="en-US"/>
        </w:rPr>
      </w:pPr>
      <w:r w:rsidRPr="00B55B96">
        <w:rPr>
          <w:rFonts w:ascii="Times New Roman" w:eastAsia="Times New Roman" w:hAnsi="Times New Roman" w:cs="Times New Roman"/>
          <w:sz w:val="24"/>
          <w:szCs w:val="24"/>
          <w:lang w:bidi="en-US"/>
        </w:rPr>
        <w:t xml:space="preserve">All participant data remained confidential; however, the author knew the identities of the participants, having personally arranged and conducted the interviews. The study used codes to refer to individual participants as a confidentiality measure </w:t>
      </w:r>
      <w:r w:rsidRPr="00B55B96">
        <w:rPr>
          <w:rFonts w:ascii="Times New Roman" w:eastAsia="Times New Roman" w:hAnsi="Times New Roman" w:cs="Times New Roman"/>
          <w:sz w:val="24"/>
          <w:szCs w:val="24"/>
          <w:lang w:bidi="en-US"/>
        </w:rPr>
        <w:fldChar w:fldCharType="begin" w:fldLock="1"/>
      </w:r>
      <w:r w:rsidRPr="00B55B96">
        <w:rPr>
          <w:rFonts w:ascii="Times New Roman" w:eastAsia="Times New Roman" w:hAnsi="Times New Roman" w:cs="Times New Roman"/>
          <w:sz w:val="24"/>
          <w:szCs w:val="24"/>
          <w:lang w:bidi="en-US"/>
        </w:rPr>
        <w:instrText>ADDIN CSL_CITATION { "citationItems" : [ { "id" : "ITEM-1", "itemData" : { "author" : [ { "dropping-particle" : "", "family" : "Morse", "given" : "JM", "non-dropping-particle" : "", "parse-names" : false, "suffix" : "" }, { "dropping-particle" : "", "family" : "Coulehan", "given" : "J", "non-dropping-particle" : "", "parse-names" : false, "suffix" : "" } ], "container-title" : "Qualitative Health Research", "id" : "ITEM-1", "issue" : "2", "issued" : { "date-parts" : [ [ "2015" ] ] }, "page" : "151\u2013152", "title" : "Maintaining confidentiality in qualitative publications\u200f", "type" : "article-journal", "volume" : " 25" }, "uris" : [ "http://www.mendeley.com/documents/?uuid=5f0cf562-7e70-3b15-99df-7043b706f238" ] } ], "mendeley" : { "formattedCitation" : "(Morse &amp; Coulehan, 2015)", "plainTextFormattedCitation" : "(Morse &amp; Coulehan, 2015)", "previouslyFormattedCitation" : "(Morse &amp; Coulehan, 2015)" }, "properties" : { "noteIndex" : 0 }, "schema" : "https://github.com/citation-style-language/schema/raw/master/csl-citation.json" }</w:instrText>
      </w:r>
      <w:r w:rsidRPr="00B55B96">
        <w:rPr>
          <w:rFonts w:ascii="Times New Roman" w:eastAsia="Times New Roman" w:hAnsi="Times New Roman" w:cs="Times New Roman"/>
          <w:sz w:val="24"/>
          <w:szCs w:val="24"/>
          <w:lang w:bidi="en-US"/>
        </w:rPr>
        <w:fldChar w:fldCharType="separate"/>
      </w:r>
      <w:r w:rsidRPr="00B55B96">
        <w:rPr>
          <w:rFonts w:ascii="Times New Roman" w:eastAsia="Times New Roman" w:hAnsi="Times New Roman" w:cs="Times New Roman"/>
          <w:sz w:val="24"/>
          <w:szCs w:val="24"/>
          <w:lang w:bidi="en-US"/>
        </w:rPr>
        <w:t>(Morse and Coulehan, 2015)</w:t>
      </w:r>
      <w:r w:rsidRPr="00B55B96">
        <w:rPr>
          <w:rFonts w:ascii="Times New Roman" w:eastAsia="Times New Roman" w:hAnsi="Times New Roman" w:cs="Times New Roman"/>
          <w:sz w:val="24"/>
          <w:szCs w:val="24"/>
          <w:lang w:bidi="en-US"/>
        </w:rPr>
        <w:fldChar w:fldCharType="end"/>
      </w:r>
      <w:r w:rsidRPr="00B55B96">
        <w:rPr>
          <w:rFonts w:ascii="Times New Roman" w:eastAsia="Times New Roman" w:hAnsi="Times New Roman" w:cs="Times New Roman"/>
          <w:sz w:val="24"/>
          <w:szCs w:val="24"/>
          <w:lang w:bidi="en-US"/>
        </w:rPr>
        <w:t>. Therefore, the participants received a number at the beginning of the interview, which was used to identify the participant in each audio recording. All participants responded to the research questions in English language (Appendix A). At the end of each interview immediately, the author played the audio recording back and reviewed each response with the participant for validation and accuracy. The advantage of recording interviews is to capture the full detail of every answer, which allow the researcher to hear the responses and repeat it for clarity and the researcher can observe the interviewee’s tone of voice and speed of speech. Conversely, the disadvantages are technical problems in the device and some interviewee feeling nervous about being recorded, which may affect their responses during the interview (Kalpesh, 2013). To complement the audio recordings, the researcher took handwritten notes during each interview about the significant phrases related to the concept of this study such as employee engagement. Thus during the interview, the researcher focuses mainly on responses and seeks to identify any nonverbal cues.  At the conclusion of each interview, the author thanked the participant and expressed appreciation for their time and willingness to participate in the study. In addition, the researcher did not offer any incentives to the participants.</w:t>
      </w:r>
    </w:p>
    <w:p w14:paraId="7A79433D" w14:textId="77777777" w:rsidR="00B55B96" w:rsidRPr="00B55B96" w:rsidRDefault="00B55B96" w:rsidP="00B55B96">
      <w:pPr>
        <w:autoSpaceDE w:val="0"/>
        <w:autoSpaceDN w:val="0"/>
        <w:adjustRightInd w:val="0"/>
        <w:spacing w:after="0" w:line="480" w:lineRule="auto"/>
        <w:jc w:val="both"/>
        <w:rPr>
          <w:rFonts w:ascii="Times New Roman" w:eastAsia="Times New Roman" w:hAnsi="Times New Roman" w:cs="Times New Roman"/>
          <w:sz w:val="24"/>
          <w:szCs w:val="24"/>
          <w:lang w:bidi="en-US"/>
        </w:rPr>
      </w:pPr>
    </w:p>
    <w:p w14:paraId="19157525"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All the interviewed senior managers had decision-making responsibilities and knowledgeable about both their organizations and the concept of employee engagement, and this is the same with the rest of participants who are senior in their organizations.  For all the interviewees, using semi-structured interviews and open-ended questions allowed the respondents to reflect their perceptions, experiences, and emotions.</w:t>
      </w:r>
    </w:p>
    <w:p w14:paraId="673BDB30" w14:textId="77777777" w:rsidR="00B55B96" w:rsidRPr="00B55B96" w:rsidRDefault="00B55B96" w:rsidP="00B55B96">
      <w:pPr>
        <w:spacing w:after="0" w:line="480" w:lineRule="auto"/>
        <w:jc w:val="both"/>
        <w:rPr>
          <w:rFonts w:ascii="Times New Roman" w:hAnsi="Times New Roman" w:cs="Times New Roman"/>
          <w:sz w:val="24"/>
          <w:szCs w:val="24"/>
        </w:rPr>
      </w:pPr>
    </w:p>
    <w:p w14:paraId="7E54BCF7" w14:textId="77777777" w:rsidR="00B55B96" w:rsidRPr="00392E21" w:rsidRDefault="00B55B96" w:rsidP="00B55B96">
      <w:pPr>
        <w:spacing w:after="0" w:line="480" w:lineRule="auto"/>
        <w:jc w:val="both"/>
        <w:rPr>
          <w:rFonts w:ascii="Times New Roman" w:eastAsiaTheme="majorEastAsia" w:hAnsi="Times New Roman" w:cs="Times New Roman"/>
          <w:bCs/>
          <w:iCs/>
          <w:sz w:val="24"/>
          <w:szCs w:val="28"/>
          <w:lang w:bidi="en-US"/>
        </w:rPr>
      </w:pPr>
      <w:r w:rsidRPr="00B55B96">
        <w:rPr>
          <w:rFonts w:ascii="Times New Roman" w:hAnsi="Times New Roman" w:cs="Times New Roman"/>
          <w:sz w:val="24"/>
          <w:szCs w:val="24"/>
        </w:rPr>
        <w:t xml:space="preserve"> There are a number of merits and drawbacks associated with the use of unstructured interviews. The main merit influencing the use of unstructured interviews in this study was that it allow respondents easily express themselves without feeling pressured in any way (Collis and Hussey, 2013). All questions asked in the interview session were open-ended in accordance with the qualitative nature of the study (</w:t>
      </w:r>
      <w:r w:rsidRPr="00B55B96">
        <w:rPr>
          <w:rFonts w:ascii="Times New Roman" w:hAnsi="Times New Roman" w:cs="Times New Roman"/>
          <w:bCs/>
          <w:sz w:val="24"/>
          <w:szCs w:val="24"/>
        </w:rPr>
        <w:t>Becker, 2007</w:t>
      </w:r>
      <w:r w:rsidRPr="00B55B96">
        <w:rPr>
          <w:rFonts w:ascii="Times New Roman" w:hAnsi="Times New Roman" w:cs="Times New Roman"/>
          <w:sz w:val="24"/>
          <w:szCs w:val="24"/>
        </w:rPr>
        <w:t xml:space="preserve">). Different approaches were, however, used in the data collection procedure, with telephone and online methods used to complement in-person </w:t>
      </w:r>
      <w:r w:rsidRPr="00392E21">
        <w:rPr>
          <w:rFonts w:ascii="Times New Roman" w:eastAsiaTheme="majorEastAsia" w:hAnsi="Times New Roman" w:cs="Times New Roman"/>
          <w:bCs/>
          <w:iCs/>
          <w:sz w:val="24"/>
          <w:szCs w:val="28"/>
          <w:lang w:bidi="en-US"/>
        </w:rPr>
        <w:t xml:space="preserve">interviews where necessary. </w:t>
      </w:r>
    </w:p>
    <w:p w14:paraId="13E24B97" w14:textId="77777777" w:rsidR="00B55B96" w:rsidRPr="00B55B96" w:rsidRDefault="00B55B96" w:rsidP="00B55B96">
      <w:pPr>
        <w:spacing w:after="0" w:line="480" w:lineRule="auto"/>
        <w:jc w:val="both"/>
        <w:rPr>
          <w:rFonts w:ascii="Times New Roman" w:hAnsi="Times New Roman" w:cs="Times New Roman"/>
          <w:sz w:val="24"/>
          <w:szCs w:val="24"/>
        </w:rPr>
      </w:pPr>
    </w:p>
    <w:p w14:paraId="6B7A9D12" w14:textId="77777777" w:rsidR="00B55B96" w:rsidRPr="0000480C" w:rsidRDefault="0000480C" w:rsidP="0000480C">
      <w:pPr>
        <w:pStyle w:val="Heading3"/>
      </w:pPr>
      <w:r>
        <w:t xml:space="preserve"> </w:t>
      </w:r>
      <w:bookmarkStart w:id="72" w:name="_Toc485153252"/>
      <w:r w:rsidR="00B55B96" w:rsidRPr="0000480C">
        <w:t>Research Organization Technique</w:t>
      </w:r>
      <w:bookmarkEnd w:id="72"/>
    </w:p>
    <w:p w14:paraId="59E8A4BD" w14:textId="77777777" w:rsidR="00B55B96" w:rsidRPr="00B55B96" w:rsidRDefault="00B55B96" w:rsidP="00B55B96">
      <w:pPr>
        <w:spacing w:after="0" w:line="480" w:lineRule="auto"/>
        <w:jc w:val="both"/>
        <w:rPr>
          <w:rFonts w:ascii="Times New Roman" w:eastAsia="Times New Roman" w:hAnsi="Times New Roman" w:cs="Times New Roman"/>
          <w:sz w:val="24"/>
          <w:szCs w:val="24"/>
          <w:lang w:bidi="en-US"/>
        </w:rPr>
      </w:pPr>
    </w:p>
    <w:p w14:paraId="4D04C166" w14:textId="77777777" w:rsidR="00B55B96" w:rsidRPr="00B55B96" w:rsidRDefault="00B55B96" w:rsidP="00B55B96">
      <w:pPr>
        <w:autoSpaceDE w:val="0"/>
        <w:autoSpaceDN w:val="0"/>
        <w:adjustRightInd w:val="0"/>
        <w:spacing w:after="0" w:line="480" w:lineRule="auto"/>
        <w:jc w:val="both"/>
        <w:rPr>
          <w:rFonts w:ascii="Times New Roman" w:eastAsia="Times New Roman" w:hAnsi="Times New Roman" w:cs="Times New Roman"/>
          <w:sz w:val="24"/>
          <w:szCs w:val="24"/>
          <w:lang w:bidi="en-US"/>
        </w:rPr>
      </w:pPr>
      <w:r w:rsidRPr="0000480C">
        <w:rPr>
          <w:rFonts w:ascii="Times New Roman" w:eastAsiaTheme="majorEastAsia" w:hAnsi="Times New Roman" w:cs="Times New Roman"/>
          <w:bCs/>
          <w:sz w:val="24"/>
          <w:szCs w:val="26"/>
          <w:lang w:bidi="en-US"/>
        </w:rPr>
        <w:t xml:space="preserve">All interviews were audio recorded to ensure the accuracy of the recorded data </w:t>
      </w:r>
      <w:r w:rsidRPr="0000480C">
        <w:rPr>
          <w:rFonts w:ascii="Times New Roman" w:eastAsiaTheme="majorEastAsia" w:hAnsi="Times New Roman" w:cs="Times New Roman"/>
          <w:bCs/>
          <w:sz w:val="24"/>
          <w:szCs w:val="26"/>
          <w:lang w:bidi="en-US"/>
        </w:rPr>
        <w:fldChar w:fldCharType="begin" w:fldLock="1"/>
      </w:r>
      <w:r w:rsidRPr="0000480C">
        <w:rPr>
          <w:rFonts w:ascii="Times New Roman" w:eastAsiaTheme="majorEastAsia" w:hAnsi="Times New Roman" w:cs="Times New Roman"/>
          <w:bCs/>
          <w:sz w:val="24"/>
          <w:szCs w:val="26"/>
          <w:lang w:bidi="en-US"/>
        </w:rPr>
        <w:instrText>ADDIN CSL_CITATION { "citationItems" : [ { "id" : "ITEM-1", "itemData" : { "DOI" : "10.1177/1525822X15569017", "PMID" : "26550000", "abstract" : "Recording interviews is a key feature of quality control protocols for most survey organizations. We examine the effects on interview length and data quality of a new protocol adopted by a national panel study. The protocol recorded a randomly chosen one-third of all interviews digitally, although all respondents were asked for permission to record their interview, and interviewers were blind to whether or not interviews were recorded. We find that the recording software slowed the interview slightly. Interviewer knowledge that the interview may be recorded improved data quality, but this knowledge also increased the length of the interview. Interviewers with higher education and performance ratings were less reactive to the new recording protocol. Survey managers may face a trade-off between higher data quality and longer interviews when determining recording protocols.", "author" : [ { "dropping-particle" : "", "family" : "McGonagle", "given" : "Katherine A", "non-dropping-particle" : "", "parse-names" : false, "suffix" : "" }, { "dropping-particle" : "", "family" : "Brown", "given" : "Charles", "non-dropping-particle" : "", "parse-names" : false, "suffix" : "" }, { "dropping-particle" : "", "family" : "Schoeni", "given" : "Robert F", "non-dropping-particle" : "", "parse-names" : false, "suffix" : "" } ], "container-title" : "Field methods", "id" : "ITEM-1", "issue" : "4", "issued" : { "date-parts" : [ [ "2015", "11" ] ] }, "page" : "373-390", "publisher" : "NIH Public Access", "title" : "The Effects of Respondents' Consent to be Recorded on Interview Length and Data Quality in a National Panel Study.", "type" : "article-journal", "volume" : "27" }, "uris" : [ "http://www.mendeley.com/documents/?uuid=a64ccb1c-616b-3570-bd29-14f1b5516a9b" ] } ], "mendeley" : { "formattedCitation" : "(McGonagle et al., 2015)", "plainTextFormattedCitation" : "(McGonagle et al., 2015)", "previouslyFormattedCitation" : "(McGonagle et al., 2015)" }, "properties" : { "noteIndex" : 0 }, "schema" : "https://github.com/citation-style-language/schema/raw/master/csl-citation.json" }</w:instrText>
      </w:r>
      <w:r w:rsidRPr="0000480C">
        <w:rPr>
          <w:rFonts w:ascii="Times New Roman" w:eastAsiaTheme="majorEastAsia" w:hAnsi="Times New Roman" w:cs="Times New Roman"/>
          <w:bCs/>
          <w:sz w:val="24"/>
          <w:szCs w:val="26"/>
          <w:lang w:bidi="en-US"/>
        </w:rPr>
        <w:fldChar w:fldCharType="separate"/>
      </w:r>
      <w:r w:rsidRPr="0000480C">
        <w:rPr>
          <w:rFonts w:ascii="Times New Roman" w:eastAsiaTheme="majorEastAsia" w:hAnsi="Times New Roman" w:cs="Times New Roman"/>
          <w:bCs/>
          <w:sz w:val="24"/>
          <w:szCs w:val="26"/>
          <w:lang w:bidi="en-US"/>
        </w:rPr>
        <w:t>(McGonagle et al., 2015)</w:t>
      </w:r>
      <w:r w:rsidRPr="0000480C">
        <w:rPr>
          <w:rFonts w:ascii="Times New Roman" w:eastAsiaTheme="majorEastAsia" w:hAnsi="Times New Roman" w:cs="Times New Roman"/>
          <w:bCs/>
          <w:sz w:val="24"/>
          <w:szCs w:val="26"/>
          <w:lang w:bidi="en-US"/>
        </w:rPr>
        <w:fldChar w:fldCharType="end"/>
      </w:r>
      <w:r w:rsidRPr="00B55B96">
        <w:rPr>
          <w:rFonts w:ascii="Times New Roman" w:eastAsia="Times New Roman" w:hAnsi="Times New Roman" w:cs="Times New Roman"/>
          <w:sz w:val="24"/>
          <w:szCs w:val="24"/>
          <w:lang w:bidi="en-US"/>
        </w:rPr>
        <w:t xml:space="preserve">. Both the audio recordings and the interview transcripts are currently kept in a private folder on the researcher’s personal computer to maintain participant confidentiality: only the researcher has access to that folder. The researcher will delete the audio recordings and transcripts after five years after receiving the Doctorate certificate. Each transcribed interview was identified by the interviewee number and the interview date. For confidentiality purposes, each participant code includes the letter “R” for “respondent,” followed by a number in parentheses. Furthermore, during the interview, the researcher took notes regarding any items that needed clarification from the participant or that could help in the analysis process. This process was helpful in determining if any researcher bias existed </w:t>
      </w:r>
      <w:r w:rsidRPr="00B55B96">
        <w:rPr>
          <w:rFonts w:ascii="Times New Roman" w:eastAsia="Times New Roman" w:hAnsi="Times New Roman" w:cs="Times New Roman"/>
          <w:sz w:val="24"/>
          <w:szCs w:val="24"/>
          <w:lang w:bidi="en-US"/>
        </w:rPr>
        <w:fldChar w:fldCharType="begin" w:fldLock="1"/>
      </w:r>
      <w:r w:rsidRPr="00B55B96">
        <w:rPr>
          <w:rFonts w:ascii="Times New Roman" w:eastAsia="Times New Roman" w:hAnsi="Times New Roman" w:cs="Times New Roman"/>
          <w:sz w:val="24"/>
          <w:szCs w:val="24"/>
          <w:lang w:bidi="en-US"/>
        </w:rPr>
        <w:instrText>ADDIN CSL_CITATION { "citationItems" : [ { "id" : "ITEM-1", "itemData" : { "DOI" : "10.1111/j.1365-277X.2010.01117.x", "author" : [ { "dropping-particle" : "", "family" : "Draper", "given" : "A", "non-dropping-particle" : "", "parse-names" : false, "suffix" : "" }, { "dropping-particle" : "", "family" : "Swift", "given" : "J A", "non-dropping-particle" : "", "parse-names" : false, "suffix" : "" } ], "container-title" : "Journal of Human Nutrition and Dietetics", "id" : "ITEM-1", "issue" : "1", "issued" : { "date-parts" : [ [ "2011" ] ] }, "page" : "3-12", "title" : "Qualitative research in nutrition and dietetics: data collection issues", "type" : "article-journal", "volume" : "24" }, "uris" : [ "http://www.mendeley.com/documents/?uuid=07ef99d0-f222-3393-ba3f-3015715bc1ad" ] } ], "mendeley" : { "formattedCitation" : "(Draper &amp; Swift, 2011)", "plainTextFormattedCitation" : "(Draper &amp; Swift, 2011)", "previouslyFormattedCitation" : "(Draper &amp; Swift, 2011)" }, "properties" : { "noteIndex" : 0 }, "schema" : "https://github.com/citation-style-language/schema/raw/master/csl-citation.json" }</w:instrText>
      </w:r>
      <w:r w:rsidRPr="00B55B96">
        <w:rPr>
          <w:rFonts w:ascii="Times New Roman" w:eastAsia="Times New Roman" w:hAnsi="Times New Roman" w:cs="Times New Roman"/>
          <w:sz w:val="24"/>
          <w:szCs w:val="24"/>
          <w:lang w:bidi="en-US"/>
        </w:rPr>
        <w:fldChar w:fldCharType="separate"/>
      </w:r>
      <w:r w:rsidRPr="00B55B96">
        <w:rPr>
          <w:rFonts w:ascii="Times New Roman" w:eastAsia="Times New Roman" w:hAnsi="Times New Roman" w:cs="Times New Roman"/>
          <w:sz w:val="24"/>
          <w:szCs w:val="24"/>
          <w:lang w:bidi="en-US"/>
        </w:rPr>
        <w:t>(Draper and Swift, 2011)</w:t>
      </w:r>
      <w:r w:rsidRPr="00B55B96">
        <w:rPr>
          <w:rFonts w:ascii="Times New Roman" w:eastAsia="Times New Roman" w:hAnsi="Times New Roman" w:cs="Times New Roman"/>
          <w:sz w:val="24"/>
          <w:szCs w:val="24"/>
          <w:lang w:bidi="en-US"/>
        </w:rPr>
        <w:fldChar w:fldCharType="end"/>
      </w:r>
      <w:r w:rsidRPr="00B55B96">
        <w:rPr>
          <w:rFonts w:ascii="Times New Roman" w:eastAsia="Times New Roman" w:hAnsi="Times New Roman" w:cs="Times New Roman"/>
          <w:sz w:val="24"/>
          <w:szCs w:val="24"/>
          <w:lang w:bidi="en-US"/>
        </w:rPr>
        <w:t>. All the written notes were destroyed after completing the analysis process.</w:t>
      </w:r>
    </w:p>
    <w:p w14:paraId="4A7C3E9F" w14:textId="77777777" w:rsidR="00B55B96" w:rsidRPr="00B55B96" w:rsidRDefault="00B55B96" w:rsidP="00B55B96">
      <w:pPr>
        <w:spacing w:after="0" w:line="480" w:lineRule="auto"/>
        <w:jc w:val="both"/>
        <w:rPr>
          <w:rFonts w:ascii="Times New Roman" w:hAnsi="Times New Roman" w:cs="Times New Roman"/>
          <w:sz w:val="24"/>
          <w:szCs w:val="24"/>
        </w:rPr>
      </w:pPr>
    </w:p>
    <w:p w14:paraId="1B7B2810" w14:textId="77777777" w:rsidR="00B55B96" w:rsidRPr="00392E21" w:rsidRDefault="00B55B96" w:rsidP="00392E21">
      <w:pPr>
        <w:keepNext/>
        <w:keepLines/>
        <w:tabs>
          <w:tab w:val="left" w:pos="567"/>
        </w:tabs>
        <w:spacing w:after="0" w:line="480" w:lineRule="auto"/>
        <w:jc w:val="both"/>
        <w:outlineLvl w:val="0"/>
        <w:rPr>
          <w:rFonts w:ascii="Times New Roman" w:eastAsiaTheme="majorEastAsia" w:hAnsi="Times New Roman" w:cs="Times New Roman"/>
          <w:b/>
          <w:bCs/>
          <w:szCs w:val="28"/>
        </w:rPr>
      </w:pPr>
      <w:bookmarkStart w:id="73" w:name="_Toc485153253"/>
      <w:r w:rsidRPr="00392E21">
        <w:rPr>
          <w:rFonts w:ascii="Times New Roman" w:eastAsiaTheme="majorEastAsia" w:hAnsi="Times New Roman" w:cs="Times New Roman"/>
          <w:b/>
          <w:bCs/>
          <w:szCs w:val="28"/>
        </w:rPr>
        <w:t>3.6</w:t>
      </w:r>
      <w:r w:rsidRPr="00392E21">
        <w:rPr>
          <w:rFonts w:ascii="Times New Roman" w:eastAsiaTheme="majorEastAsia" w:hAnsi="Times New Roman" w:cs="Times New Roman"/>
          <w:b/>
          <w:bCs/>
          <w:szCs w:val="28"/>
        </w:rPr>
        <w:tab/>
        <w:t>Data Analysis</w:t>
      </w:r>
      <w:bookmarkEnd w:id="73"/>
    </w:p>
    <w:p w14:paraId="5EBCC088"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Both manual and computerized methods were used in analyzing the study’s data. The manual aspect of the analysis comprised transcribing the interviews from an audio version to a written version. Once this was completed, the researcher used computerized analysis, employing Nvivo software to code the interview responses into the form of workable data. The codes were developed based on themes developed earlier in the research process from the research questions and the study’s specific objectives.</w:t>
      </w:r>
    </w:p>
    <w:p w14:paraId="0A330FA1" w14:textId="77777777" w:rsidR="00B55B96" w:rsidRPr="00B55B96" w:rsidRDefault="00B55B96" w:rsidP="00B55B96">
      <w:pPr>
        <w:spacing w:after="0" w:line="480" w:lineRule="auto"/>
        <w:jc w:val="both"/>
        <w:rPr>
          <w:rFonts w:ascii="Times New Roman" w:hAnsi="Times New Roman" w:cs="Times New Roman"/>
          <w:sz w:val="24"/>
          <w:szCs w:val="24"/>
        </w:rPr>
      </w:pPr>
    </w:p>
    <w:p w14:paraId="63EB4E61" w14:textId="77777777" w:rsidR="00B55B96" w:rsidRPr="00B55B96" w:rsidRDefault="00B55B96" w:rsidP="00B55B96">
      <w:pPr>
        <w:keepNext/>
        <w:keepLines/>
        <w:spacing w:after="0" w:line="480" w:lineRule="auto"/>
        <w:jc w:val="both"/>
        <w:outlineLvl w:val="0"/>
        <w:rPr>
          <w:rFonts w:ascii="Times New Roman" w:eastAsiaTheme="majorEastAsia" w:hAnsi="Times New Roman" w:cs="Times New Roman"/>
          <w:bCs/>
          <w:sz w:val="24"/>
          <w:szCs w:val="24"/>
        </w:rPr>
      </w:pPr>
      <w:r w:rsidRPr="00B55B96">
        <w:rPr>
          <w:rFonts w:ascii="Times New Roman" w:eastAsiaTheme="majorEastAsia" w:hAnsi="Times New Roman" w:cs="Times New Roman"/>
          <w:bCs/>
          <w:sz w:val="24"/>
          <w:szCs w:val="24"/>
        </w:rPr>
        <w:t xml:space="preserve"> </w:t>
      </w:r>
      <w:bookmarkStart w:id="74" w:name="_Toc482865919"/>
      <w:bookmarkStart w:id="75" w:name="_Toc482868529"/>
      <w:bookmarkStart w:id="76" w:name="_Toc485153254"/>
      <w:r w:rsidRPr="00B55B96">
        <w:rPr>
          <w:rFonts w:ascii="Times New Roman" w:eastAsiaTheme="majorEastAsia" w:hAnsi="Times New Roman" w:cs="Times New Roman"/>
          <w:bCs/>
          <w:sz w:val="24"/>
          <w:szCs w:val="24"/>
        </w:rPr>
        <w:t>Details of the analysis process are discussed in Chapter 4.</w:t>
      </w:r>
      <w:bookmarkEnd w:id="74"/>
      <w:bookmarkEnd w:id="75"/>
      <w:bookmarkEnd w:id="76"/>
    </w:p>
    <w:p w14:paraId="552AD699" w14:textId="77777777" w:rsidR="00B55B96" w:rsidRPr="00B55B96" w:rsidRDefault="00392E21" w:rsidP="00392E21">
      <w:pPr>
        <w:tabs>
          <w:tab w:val="left" w:pos="1530"/>
        </w:tabs>
        <w:spacing w:after="0" w:line="480" w:lineRule="auto"/>
        <w:rPr>
          <w:rFonts w:asciiTheme="minorHAnsi" w:hAnsiTheme="minorHAnsi"/>
          <w:sz w:val="22"/>
        </w:rPr>
      </w:pPr>
      <w:r>
        <w:rPr>
          <w:rFonts w:asciiTheme="minorHAnsi" w:hAnsiTheme="minorHAnsi"/>
          <w:sz w:val="22"/>
        </w:rPr>
        <w:tab/>
      </w:r>
    </w:p>
    <w:p w14:paraId="677792FB" w14:textId="77777777" w:rsidR="00B55B96" w:rsidRPr="00B55B96" w:rsidRDefault="00392E21" w:rsidP="00B55B96">
      <w:pPr>
        <w:keepNext/>
        <w:keepLines/>
        <w:tabs>
          <w:tab w:val="left" w:pos="567"/>
        </w:tabs>
        <w:spacing w:after="0" w:line="480" w:lineRule="auto"/>
        <w:jc w:val="both"/>
        <w:outlineLvl w:val="0"/>
        <w:rPr>
          <w:rFonts w:ascii="Times New Roman" w:eastAsiaTheme="majorEastAsia" w:hAnsi="Times New Roman" w:cs="Times New Roman"/>
          <w:b/>
          <w:bCs/>
          <w:szCs w:val="28"/>
        </w:rPr>
      </w:pPr>
      <w:bookmarkStart w:id="77" w:name="_Toc485153255"/>
      <w:r w:rsidRPr="00B55B96">
        <w:rPr>
          <w:rFonts w:ascii="Times New Roman" w:eastAsiaTheme="majorEastAsia" w:hAnsi="Times New Roman" w:cs="Times New Roman"/>
          <w:b/>
          <w:bCs/>
          <w:szCs w:val="28"/>
        </w:rPr>
        <w:t>3.7</w:t>
      </w:r>
      <w:r w:rsidRPr="00B55B96">
        <w:rPr>
          <w:rFonts w:ascii="Times New Roman" w:eastAsiaTheme="majorEastAsia" w:hAnsi="Times New Roman" w:cs="Times New Roman"/>
          <w:b/>
          <w:bCs/>
          <w:szCs w:val="28"/>
        </w:rPr>
        <w:tab/>
      </w:r>
      <w:r w:rsidR="00B55B96" w:rsidRPr="00B55B96">
        <w:rPr>
          <w:rFonts w:ascii="Times New Roman" w:eastAsiaTheme="majorEastAsia" w:hAnsi="Times New Roman" w:cs="Times New Roman"/>
          <w:b/>
          <w:bCs/>
          <w:szCs w:val="28"/>
        </w:rPr>
        <w:t xml:space="preserve">Ethical </w:t>
      </w:r>
      <w:r w:rsidRPr="00B55B96">
        <w:rPr>
          <w:rFonts w:ascii="Times New Roman" w:eastAsiaTheme="majorEastAsia" w:hAnsi="Times New Roman" w:cs="Times New Roman"/>
          <w:b/>
          <w:bCs/>
          <w:szCs w:val="28"/>
        </w:rPr>
        <w:t>Considerations</w:t>
      </w:r>
      <w:bookmarkEnd w:id="77"/>
    </w:p>
    <w:p w14:paraId="714E9A7F"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 xml:space="preserve">Because this was a primary research study involving human participants, it was very important for the researcher to ensure the maximum level of ethical practice (Alasuutari et al., 2008). Several actions were taken in line with ethical and legal requirements for primary research of this nature. First, data were collected with the fully informed consent of the organizations and individuals used in the study before any individual was allowed to participate in data collection. For example, an invitation was sent to participants through a cover letter issued in the name of Abu Dhabi University, which is the degree awarding university. Next, the researcher ensured that respondents identity will be confidential. That is, at no point in the presentation of findings were the identities or specific workplaces of the respondents revealed. </w:t>
      </w:r>
    </w:p>
    <w:p w14:paraId="6F89E8E1" w14:textId="77777777" w:rsidR="00B55B96" w:rsidRPr="00B55B96" w:rsidRDefault="00B55B96" w:rsidP="00B55B96">
      <w:pPr>
        <w:spacing w:after="0" w:line="480" w:lineRule="auto"/>
        <w:jc w:val="both"/>
        <w:rPr>
          <w:rFonts w:ascii="Times New Roman" w:hAnsi="Times New Roman" w:cs="Times New Roman"/>
          <w:sz w:val="24"/>
          <w:szCs w:val="24"/>
        </w:rPr>
      </w:pPr>
    </w:p>
    <w:p w14:paraId="18B7EB90"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 xml:space="preserve">Furthermore, although the interviews were largely recorded, the researcher ensured that no third party had access to the recorded information. This was achieved by recording using an digital voice recorder, the memory chip of which, containing the information, was kept in a safe, to which only the researcher had access. After completing the research, the researcher ensured that the retained materials will be destroyed, as well as the notes developed in the course of analyzing of the findings. It is also important to mention that data analysis and presentation of findings were done with as much accuracy as possible: that is, no false representation of ideas from the respondents was made. </w:t>
      </w:r>
    </w:p>
    <w:p w14:paraId="62D4B579" w14:textId="77777777" w:rsidR="00B55B96" w:rsidRPr="00B55B96" w:rsidRDefault="00B55B96" w:rsidP="00B55B96">
      <w:pPr>
        <w:spacing w:after="0" w:line="480" w:lineRule="auto"/>
        <w:jc w:val="both"/>
        <w:rPr>
          <w:rFonts w:ascii="Times New Roman" w:hAnsi="Times New Roman" w:cs="Times New Roman"/>
          <w:b/>
          <w:bCs/>
          <w:sz w:val="24"/>
          <w:szCs w:val="24"/>
        </w:rPr>
      </w:pPr>
    </w:p>
    <w:p w14:paraId="1542CBB6" w14:textId="77777777" w:rsidR="00B55B96" w:rsidRPr="00B55B96" w:rsidRDefault="00B55B96" w:rsidP="00B55B96">
      <w:pPr>
        <w:tabs>
          <w:tab w:val="left" w:pos="567"/>
        </w:tabs>
        <w:spacing w:after="0" w:line="480" w:lineRule="auto"/>
        <w:jc w:val="both"/>
        <w:rPr>
          <w:rFonts w:ascii="Times New Roman" w:hAnsi="Times New Roman" w:cs="Times New Roman"/>
          <w:b/>
          <w:bCs/>
          <w:szCs w:val="28"/>
        </w:rPr>
      </w:pPr>
      <w:r w:rsidRPr="00B55B96">
        <w:rPr>
          <w:rFonts w:ascii="Times New Roman" w:hAnsi="Times New Roman" w:cs="Times New Roman"/>
          <w:b/>
          <w:bCs/>
          <w:szCs w:val="28"/>
        </w:rPr>
        <w:t>3.8</w:t>
      </w:r>
      <w:r w:rsidRPr="00B55B96">
        <w:rPr>
          <w:rFonts w:ascii="Times New Roman" w:hAnsi="Times New Roman" w:cs="Times New Roman"/>
          <w:b/>
          <w:bCs/>
          <w:szCs w:val="28"/>
        </w:rPr>
        <w:tab/>
        <w:t>Conclusion</w:t>
      </w:r>
    </w:p>
    <w:p w14:paraId="3E8DB60C" w14:textId="77777777" w:rsidR="00B55B96" w:rsidRPr="00B55B96" w:rsidRDefault="00B55B96" w:rsidP="00B55B96">
      <w:pPr>
        <w:spacing w:after="0" w:line="480" w:lineRule="auto"/>
        <w:jc w:val="both"/>
        <w:rPr>
          <w:rFonts w:ascii="Times New Roman" w:hAnsi="Times New Roman" w:cs="Times New Roman"/>
          <w:sz w:val="24"/>
          <w:szCs w:val="24"/>
        </w:rPr>
      </w:pPr>
      <w:r w:rsidRPr="00B55B96">
        <w:rPr>
          <w:rFonts w:ascii="Times New Roman" w:hAnsi="Times New Roman" w:cs="Times New Roman"/>
          <w:sz w:val="24"/>
          <w:szCs w:val="24"/>
        </w:rPr>
        <w:t xml:space="preserve">This chapter has described the methods used in conducting this research. The use of a suitable research strategy is vital for achieving the research objectives: for this purpose, the researcher chose </w:t>
      </w:r>
      <w:r w:rsidR="00810C93">
        <w:rPr>
          <w:rFonts w:ascii="Times New Roman" w:hAnsi="Times New Roman" w:cs="Times New Roman"/>
          <w:sz w:val="24"/>
          <w:szCs w:val="24"/>
        </w:rPr>
        <w:t xml:space="preserve">qualitative method </w:t>
      </w:r>
      <w:r w:rsidRPr="00B55B96">
        <w:rPr>
          <w:rFonts w:ascii="Times New Roman" w:hAnsi="Times New Roman" w:cs="Times New Roman"/>
          <w:sz w:val="24"/>
          <w:szCs w:val="24"/>
        </w:rPr>
        <w:t>in this study. Having justified the research methodology here, details of the analysis and findings will now be presented in Chapter 4.</w:t>
      </w:r>
    </w:p>
    <w:p w14:paraId="5D8DB549" w14:textId="77777777" w:rsidR="00B55B96" w:rsidRPr="00B55B96" w:rsidRDefault="00B55B96" w:rsidP="00B55B96">
      <w:pPr>
        <w:spacing w:after="0" w:line="480" w:lineRule="auto"/>
        <w:jc w:val="both"/>
        <w:rPr>
          <w:rFonts w:ascii="Times New Roman" w:hAnsi="Times New Roman" w:cs="Times New Roman"/>
          <w:sz w:val="24"/>
          <w:szCs w:val="24"/>
        </w:rPr>
      </w:pPr>
    </w:p>
    <w:p w14:paraId="2070A3F0" w14:textId="77777777" w:rsidR="00811DCF" w:rsidRDefault="00811DCF" w:rsidP="00811DCF"/>
    <w:p w14:paraId="1C4DEFAD" w14:textId="77777777" w:rsidR="00811DCF" w:rsidRDefault="00811DCF" w:rsidP="00811DCF">
      <w:pPr>
        <w:pStyle w:val="HeadL2"/>
      </w:pPr>
    </w:p>
    <w:p w14:paraId="74F0903E" w14:textId="77777777" w:rsidR="00811DCF" w:rsidRDefault="00811DCF" w:rsidP="00811DCF">
      <w:pPr>
        <w:pStyle w:val="FirstPara"/>
      </w:pPr>
    </w:p>
    <w:p w14:paraId="4BDA96E7" w14:textId="77777777" w:rsidR="00811DCF" w:rsidRPr="00811DCF" w:rsidRDefault="00811DCF" w:rsidP="00811DCF"/>
    <w:p w14:paraId="1BDC09D7" w14:textId="77777777" w:rsidR="00A351D4" w:rsidRDefault="00A351D4"/>
    <w:p w14:paraId="6372427D" w14:textId="77777777" w:rsidR="00A351D4" w:rsidRDefault="00A351D4"/>
    <w:p w14:paraId="316D96E5" w14:textId="77777777" w:rsidR="00A351D4" w:rsidRDefault="00A351D4"/>
    <w:p w14:paraId="54428EBB" w14:textId="77777777" w:rsidR="003E2138" w:rsidRPr="003E2138" w:rsidRDefault="003E2138" w:rsidP="003E2138">
      <w:pPr>
        <w:pStyle w:val="HeadL2"/>
      </w:pPr>
    </w:p>
    <w:p w14:paraId="186A76F9" w14:textId="77777777" w:rsidR="00A351D4" w:rsidRPr="00BF3E0B" w:rsidRDefault="00BF3E0B" w:rsidP="00BF3E0B">
      <w:pPr>
        <w:pStyle w:val="head1"/>
        <w:jc w:val="center"/>
        <w:rPr>
          <w:sz w:val="40"/>
          <w:szCs w:val="40"/>
        </w:rPr>
      </w:pPr>
      <w:bookmarkStart w:id="78" w:name="_Toc485153256"/>
      <w:bookmarkStart w:id="79" w:name="_Toc478593093"/>
      <w:r w:rsidRPr="00BF3E0B">
        <w:rPr>
          <w:sz w:val="40"/>
          <w:szCs w:val="40"/>
        </w:rPr>
        <w:t>CHAPTER FOUR</w:t>
      </w:r>
      <w:bookmarkEnd w:id="78"/>
    </w:p>
    <w:p w14:paraId="4762FC88" w14:textId="77777777" w:rsidR="00A351D4" w:rsidRPr="00BF3E0B" w:rsidRDefault="00BF3E0B" w:rsidP="00BF3E0B">
      <w:pPr>
        <w:pStyle w:val="head1"/>
        <w:jc w:val="center"/>
        <w:rPr>
          <w:sz w:val="40"/>
          <w:szCs w:val="40"/>
        </w:rPr>
      </w:pPr>
      <w:bookmarkStart w:id="80" w:name="_Toc482868532"/>
      <w:bookmarkStart w:id="81" w:name="_Toc485153257"/>
      <w:r w:rsidRPr="00BF3E0B">
        <w:rPr>
          <w:sz w:val="40"/>
          <w:szCs w:val="40"/>
        </w:rPr>
        <w:t>FINDINGS IN THE CONTEXT OF RESEARCH AIMS AND OBJECTIVES</w:t>
      </w:r>
      <w:bookmarkEnd w:id="80"/>
      <w:bookmarkEnd w:id="81"/>
      <w:r w:rsidRPr="00BF3E0B">
        <w:rPr>
          <w:sz w:val="40"/>
          <w:szCs w:val="40"/>
        </w:rPr>
        <w:t xml:space="preserve"> </w:t>
      </w:r>
      <w:bookmarkEnd w:id="79"/>
    </w:p>
    <w:p w14:paraId="3B7ED196" w14:textId="77777777" w:rsidR="00A351D4" w:rsidRDefault="00A351D4" w:rsidP="00C90900">
      <w:pPr>
        <w:pStyle w:val="Heading1"/>
        <w:numPr>
          <w:ilvl w:val="0"/>
          <w:numId w:val="7"/>
        </w:numPr>
        <w:ind w:left="360"/>
      </w:pPr>
      <w:r w:rsidRPr="00835F65">
        <w:t xml:space="preserve"> </w:t>
      </w:r>
      <w:bookmarkStart w:id="82" w:name="_Toc485153258"/>
      <w:r w:rsidRPr="00835F65">
        <w:t>Introduction</w:t>
      </w:r>
      <w:bookmarkEnd w:id="82"/>
    </w:p>
    <w:p w14:paraId="0B3B3BB7" w14:textId="77777777" w:rsidR="00500E31" w:rsidRPr="00500E31" w:rsidRDefault="00500E31" w:rsidP="00500E31">
      <w:pPr>
        <w:ind w:left="450"/>
      </w:pPr>
    </w:p>
    <w:p w14:paraId="7A6E953F" w14:textId="77777777" w:rsidR="00A351D4" w:rsidRDefault="00A351D4" w:rsidP="00835F65">
      <w:pPr>
        <w:spacing w:before="240" w:line="480" w:lineRule="auto"/>
        <w:jc w:val="both"/>
        <w:rPr>
          <w:rFonts w:cstheme="majorBidi"/>
          <w:sz w:val="24"/>
          <w:szCs w:val="24"/>
        </w:rPr>
      </w:pPr>
      <w:r w:rsidRPr="00835F65">
        <w:rPr>
          <w:rFonts w:cstheme="majorBidi"/>
          <w:sz w:val="24"/>
          <w:szCs w:val="24"/>
        </w:rPr>
        <w:t>This study founded based on the limitations in the literature about employee engagement in the UAE (see Chapters 1 and 2). Thus, this study explore employee engagement in two UAE public organization</w:t>
      </w:r>
      <w:r w:rsidR="00FF6438">
        <w:rPr>
          <w:rFonts w:cstheme="majorBidi"/>
          <w:sz w:val="24"/>
          <w:szCs w:val="24"/>
        </w:rPr>
        <w:t>s</w:t>
      </w:r>
      <w:r w:rsidRPr="00835F65">
        <w:rPr>
          <w:rFonts w:cstheme="majorBidi"/>
          <w:sz w:val="24"/>
          <w:szCs w:val="24"/>
        </w:rPr>
        <w:t xml:space="preserve">, in order to disclose the </w:t>
      </w:r>
      <w:r w:rsidR="00FF6438">
        <w:rPr>
          <w:rFonts w:cstheme="majorBidi"/>
          <w:sz w:val="24"/>
          <w:szCs w:val="24"/>
        </w:rPr>
        <w:t>factors</w:t>
      </w:r>
      <w:r w:rsidRPr="00835F65">
        <w:rPr>
          <w:rFonts w:cstheme="majorBidi"/>
          <w:sz w:val="24"/>
          <w:szCs w:val="24"/>
        </w:rPr>
        <w:t xml:space="preserve"> that </w:t>
      </w:r>
      <w:r w:rsidR="00FF6438">
        <w:rPr>
          <w:rFonts w:cstheme="majorBidi"/>
          <w:sz w:val="24"/>
          <w:szCs w:val="24"/>
        </w:rPr>
        <w:t>impact employee engagement</w:t>
      </w:r>
      <w:r w:rsidRPr="00835F65">
        <w:rPr>
          <w:rFonts w:cstheme="majorBidi"/>
          <w:sz w:val="24"/>
          <w:szCs w:val="24"/>
        </w:rPr>
        <w:t xml:space="preserve"> and </w:t>
      </w:r>
      <w:r w:rsidR="00FF6438">
        <w:rPr>
          <w:rFonts w:cstheme="majorBidi"/>
          <w:sz w:val="24"/>
          <w:szCs w:val="24"/>
        </w:rPr>
        <w:t xml:space="preserve">lead to </w:t>
      </w:r>
      <w:r w:rsidRPr="00835F65">
        <w:rPr>
          <w:rFonts w:cstheme="majorBidi"/>
          <w:sz w:val="24"/>
          <w:szCs w:val="24"/>
        </w:rPr>
        <w:t xml:space="preserve">high turnover. </w:t>
      </w:r>
    </w:p>
    <w:p w14:paraId="7F6093CF" w14:textId="77777777" w:rsidR="00500E31" w:rsidRPr="00500E31" w:rsidRDefault="00500E31" w:rsidP="00500E31">
      <w:pPr>
        <w:pStyle w:val="HeadL2"/>
        <w:rPr>
          <w:rFonts w:asciiTheme="majorBidi" w:hAnsiTheme="majorBidi" w:cstheme="majorBidi"/>
          <w:i w:val="0"/>
          <w:iCs/>
        </w:rPr>
      </w:pPr>
    </w:p>
    <w:p w14:paraId="37136B34" w14:textId="77777777" w:rsidR="00A351D4" w:rsidRDefault="00A351D4" w:rsidP="00835F65">
      <w:pPr>
        <w:spacing w:before="240" w:line="480" w:lineRule="auto"/>
        <w:jc w:val="both"/>
        <w:rPr>
          <w:rFonts w:cstheme="majorBidi"/>
          <w:sz w:val="24"/>
          <w:szCs w:val="24"/>
        </w:rPr>
      </w:pPr>
      <w:r w:rsidRPr="00835F65">
        <w:rPr>
          <w:rFonts w:cstheme="majorBidi"/>
          <w:sz w:val="24"/>
          <w:szCs w:val="24"/>
        </w:rPr>
        <w:t xml:space="preserve">Generally, the UAE has spent tremendous efforts to enhance and change public sector, through incentives such as excellence awards and leadership programs </w:t>
      </w:r>
      <w:r w:rsidRPr="00835F65">
        <w:rPr>
          <w:rFonts w:cstheme="majorBidi"/>
          <w:sz w:val="24"/>
          <w:szCs w:val="24"/>
        </w:rPr>
        <w:fldChar w:fldCharType="begin" w:fldLock="1"/>
      </w:r>
      <w:r w:rsidRPr="00835F65">
        <w:rPr>
          <w:rFonts w:cstheme="majorBidi"/>
          <w:sz w:val="24"/>
          <w:szCs w:val="24"/>
        </w:rPr>
        <w:instrText>ADDIN CSL_CITATION { "citationItems" : [ { "id" : "ITEM-1", "itemData" : { "abstract" : "Habiba Al Marashi Habiba Al Marashi is the co-founder and Chairperson of Emirates Environmental Group, a pioneering non-government organisation based in Dubai in the United Arab Emirates. A UAE national, Habiba began her professional career in govern-ment service and was nominated to the Dubai Government Excellence Awards in 2000. She founded EEG in 1991 with 12 like minded people while she was still holding a seat in the government office. Under Mrs. Al Marashi's leadership EEG bloomed from a small voluntary organisation to a large network both locally and glob-ally. She has been instrumental in drawing up EEG's framework of operations and management systems. EEG became the world's first environmental NGO to be accredited with the ISO 14001 certification and is the only civil society organization in the region accredited by UNEP and UNCCD. She was the first recipient of the Emirates Businesswomen Award in the Professional Category. Recently she has been ap-pointed to the board of UN Global Compact (UN GC), considered to be the world's largest voluntary corporate citizenship initiative. Apart from this she is one of the Founding Members at the Emirates Green Building Council (EGBC) which aims at advancing green building principles for protecting the environment and ensuring sustainability in the United Arab Emirates. Jasleen Bhinder Jasleen Bhinder has been working as an Envionrmental Officer with EEG for the past one year. She is a Civil Engineer with Masters in Urban Environmental Management from the Asian Institute of Technology, Thailand.", "author" : [ { "dropping-particle" : "", "family" : "Marashi", "given" : "H.", "non-dropping-particle" : "Al", "parse-names" : false, "suffix" : "" }, { "dropping-particle" : "", "family" : "Bhinder", "given" : "J.", "non-dropping-particle" : "", "parse-names" : false, "suffix" : "" } ], "id" : "ITEM-1", "issued" : { "date-parts" : [ [ "2008" ] ] }, "page" : "1-8", "publisher" : "Council on Tall Buildings and Urban Habitat", "publisher-place" : "Chicago", "title" : "From the Tallest to the Greenest -Paradigm Shift in Dubai", "type" : "paper-conference" }, "uris" : [ "http://www.mendeley.com/documents/?uuid=e862699f-3f36-3b5e-9548-e8e18f85a5f0" ] } ], "mendeley" : { "formattedCitation" : "(Al Marashi &amp; Bhinder, 2008)", "plainTextFormattedCitation" : "(Al Marashi &amp; Bhinder, 2008)", "previouslyFormattedCitation" : "(Al Marashi &amp; Bhinder, 2008)" }, "properties" : { "noteIndex" : 0 }, "schema" : "https://github.com/citation-style-language/schema/raw/master/csl-citation.json" }</w:instrText>
      </w:r>
      <w:r w:rsidRPr="00835F65">
        <w:rPr>
          <w:rFonts w:cstheme="majorBidi"/>
          <w:sz w:val="24"/>
          <w:szCs w:val="24"/>
        </w:rPr>
        <w:fldChar w:fldCharType="separate"/>
      </w:r>
      <w:r w:rsidRPr="00835F65">
        <w:rPr>
          <w:rFonts w:cstheme="majorBidi"/>
          <w:noProof/>
          <w:sz w:val="24"/>
          <w:szCs w:val="24"/>
        </w:rPr>
        <w:t xml:space="preserve">(Al Marashi </w:t>
      </w:r>
      <w:r w:rsidR="00B11E6A">
        <w:rPr>
          <w:rFonts w:cstheme="majorBidi"/>
          <w:noProof/>
          <w:sz w:val="24"/>
          <w:szCs w:val="24"/>
        </w:rPr>
        <w:t>and</w:t>
      </w:r>
      <w:r w:rsidRPr="00835F65">
        <w:rPr>
          <w:rFonts w:cstheme="majorBidi"/>
          <w:noProof/>
          <w:sz w:val="24"/>
          <w:szCs w:val="24"/>
        </w:rPr>
        <w:t xml:space="preserve"> Bhinder, 2008)</w:t>
      </w:r>
      <w:r w:rsidRPr="00835F65">
        <w:rPr>
          <w:rFonts w:cstheme="majorBidi"/>
          <w:sz w:val="24"/>
          <w:szCs w:val="24"/>
        </w:rPr>
        <w:fldChar w:fldCharType="end"/>
      </w:r>
      <w:r w:rsidRPr="00835F65">
        <w:rPr>
          <w:rFonts w:cstheme="majorBidi"/>
          <w:sz w:val="24"/>
          <w:szCs w:val="24"/>
        </w:rPr>
        <w:t xml:space="preserve">. However, the public sector is facing management challenges </w:t>
      </w:r>
      <w:r w:rsidRPr="00835F65">
        <w:rPr>
          <w:rFonts w:cstheme="majorBidi"/>
          <w:sz w:val="24"/>
          <w:szCs w:val="24"/>
        </w:rPr>
        <w:fldChar w:fldCharType="begin" w:fldLock="1"/>
      </w:r>
      <w:r w:rsidRPr="00835F65">
        <w:rPr>
          <w:rFonts w:cstheme="majorBidi"/>
          <w:sz w:val="24"/>
          <w:szCs w:val="24"/>
        </w:rPr>
        <w:instrText>ADDIN CSL_CITATION { "citationItems" : [ { "id" : "ITEM-1", "itemData" : { "DOI" : "10.1108/09604520310484707", "author" : [ { "dropping-particle" : "", "family" : "Jabnoun", "given" : "Naceur", "non-dropping-particle" : "", "parse-names" : false, "suffix" : "" }, { "dropping-particle" : "", "family" : "Chaker", "given" : "Mohammed", "non-dropping-particle" : "", "parse-names" : false, "suffix" : "" } ], "container-title" : "Managing Service Quality: An International Journal", "id" : "ITEM-1", "issue" : "4", "issued" : { "date-parts" : [ [ "2003", "8" ] ] }, "page" : "290-299", "title" : "Comparing the quality of private and public hospitals", "type" : "article-journal", "volume" : "13" }, "uris" : [ "http://www.mendeley.com/documents/?uuid=8171dfb9-d50c-3605-bba4-ac69017ac164" ] } ], "mendeley" : { "formattedCitation" : "(Jabnoun &amp; Chaker, 2003)", "plainTextFormattedCitation" : "(Jabnoun &amp; Chaker, 2003)", "previouslyFormattedCitation" : "(Jabnoun &amp; Chaker, 2003)" }, "properties" : { "noteIndex" : 0 }, "schema" : "https://github.com/citation-style-language/schema/raw/master/csl-citation.json" }</w:instrText>
      </w:r>
      <w:r w:rsidRPr="00835F65">
        <w:rPr>
          <w:rFonts w:cstheme="majorBidi"/>
          <w:sz w:val="24"/>
          <w:szCs w:val="24"/>
        </w:rPr>
        <w:fldChar w:fldCharType="separate"/>
      </w:r>
      <w:r w:rsidRPr="00835F65">
        <w:rPr>
          <w:rFonts w:cstheme="majorBidi"/>
          <w:noProof/>
          <w:sz w:val="24"/>
          <w:szCs w:val="24"/>
        </w:rPr>
        <w:t xml:space="preserve">(Jabnoun </w:t>
      </w:r>
      <w:r w:rsidR="00B11E6A">
        <w:rPr>
          <w:rFonts w:cstheme="majorBidi"/>
          <w:noProof/>
          <w:sz w:val="24"/>
          <w:szCs w:val="24"/>
        </w:rPr>
        <w:t>and</w:t>
      </w:r>
      <w:r w:rsidRPr="00835F65">
        <w:rPr>
          <w:rFonts w:cstheme="majorBidi"/>
          <w:noProof/>
          <w:sz w:val="24"/>
          <w:szCs w:val="24"/>
        </w:rPr>
        <w:t xml:space="preserve"> Chaker, 2003)</w:t>
      </w:r>
      <w:r w:rsidRPr="00835F65">
        <w:rPr>
          <w:rFonts w:cstheme="majorBidi"/>
          <w:sz w:val="24"/>
          <w:szCs w:val="24"/>
        </w:rPr>
        <w:fldChar w:fldCharType="end"/>
      </w:r>
      <w:r w:rsidRPr="00835F65">
        <w:rPr>
          <w:rFonts w:cstheme="majorBidi"/>
          <w:sz w:val="24"/>
          <w:szCs w:val="24"/>
        </w:rPr>
        <w:t xml:space="preserve">.  This </w:t>
      </w:r>
      <w:r w:rsidR="00FF6438">
        <w:rPr>
          <w:rFonts w:cstheme="majorBidi"/>
          <w:sz w:val="24"/>
          <w:szCs w:val="24"/>
        </w:rPr>
        <w:t>lead to raise</w:t>
      </w:r>
      <w:r w:rsidRPr="00835F65">
        <w:rPr>
          <w:rFonts w:cstheme="majorBidi"/>
          <w:sz w:val="24"/>
          <w:szCs w:val="24"/>
        </w:rPr>
        <w:t xml:space="preserve"> several questions to understand this issue.  The main objective of this study was to explore the factors that impact employee engagement in public sector in the UAE.</w:t>
      </w:r>
    </w:p>
    <w:p w14:paraId="7F047F3B" w14:textId="77777777" w:rsidR="00500E31" w:rsidRPr="00500E31" w:rsidRDefault="00500E31" w:rsidP="00500E31">
      <w:pPr>
        <w:pStyle w:val="HeadL2"/>
        <w:rPr>
          <w:rFonts w:asciiTheme="majorBidi" w:hAnsiTheme="majorBidi" w:cstheme="majorBidi"/>
          <w:i w:val="0"/>
          <w:iCs/>
        </w:rPr>
      </w:pPr>
    </w:p>
    <w:p w14:paraId="6A91F65D" w14:textId="77777777" w:rsidR="00A351D4" w:rsidRDefault="00A351D4" w:rsidP="00835F65">
      <w:pPr>
        <w:spacing w:before="240" w:line="480" w:lineRule="auto"/>
        <w:jc w:val="both"/>
        <w:rPr>
          <w:rFonts w:cstheme="majorBidi"/>
          <w:sz w:val="24"/>
          <w:szCs w:val="24"/>
        </w:rPr>
      </w:pPr>
      <w:r w:rsidRPr="00835F65">
        <w:rPr>
          <w:rFonts w:cstheme="majorBidi"/>
          <w:sz w:val="24"/>
          <w:szCs w:val="24"/>
        </w:rPr>
        <w:t xml:space="preserve">The current study was designed to explore the employee engagement pattern, employee and manager definition of that concept; their strategies to remain engaged; </w:t>
      </w:r>
      <w:r w:rsidR="00FF6438">
        <w:rPr>
          <w:rFonts w:cstheme="majorBidi"/>
          <w:sz w:val="24"/>
          <w:szCs w:val="24"/>
        </w:rPr>
        <w:t xml:space="preserve">difference of </w:t>
      </w:r>
      <w:r w:rsidRPr="00835F65">
        <w:rPr>
          <w:rFonts w:cstheme="majorBidi"/>
          <w:sz w:val="24"/>
          <w:szCs w:val="24"/>
        </w:rPr>
        <w:t xml:space="preserve">gender engagement level, demographic factors that influence employee engagement; and what motivate each gender to stay engaged. </w:t>
      </w:r>
    </w:p>
    <w:p w14:paraId="7CA53868" w14:textId="77777777" w:rsidR="00C94F18" w:rsidRPr="00C94F18" w:rsidRDefault="00C94F18" w:rsidP="00C94F18">
      <w:pPr>
        <w:pStyle w:val="HeadL2"/>
      </w:pPr>
    </w:p>
    <w:p w14:paraId="6971D9D3" w14:textId="77777777" w:rsidR="00A351D4" w:rsidRPr="00835F65" w:rsidRDefault="00A351D4" w:rsidP="00835F65">
      <w:pPr>
        <w:spacing w:after="0" w:line="480" w:lineRule="auto"/>
        <w:contextualSpacing/>
        <w:jc w:val="both"/>
        <w:rPr>
          <w:rFonts w:eastAsia="Times New Roman" w:cstheme="majorBidi"/>
          <w:b/>
          <w:bCs/>
          <w:sz w:val="24"/>
          <w:szCs w:val="24"/>
          <w:lang w:bidi="en-US"/>
        </w:rPr>
      </w:pPr>
      <w:r w:rsidRPr="00835F65">
        <w:rPr>
          <w:rFonts w:cstheme="majorBidi"/>
          <w:sz w:val="24"/>
          <w:szCs w:val="24"/>
        </w:rPr>
        <w:t xml:space="preserve">With the purpose of exploring the aim of this study and to explain the issue, three main questions were discussed. The first is: How do </w:t>
      </w:r>
      <w:r w:rsidR="00FF6438">
        <w:rPr>
          <w:rFonts w:cstheme="majorBidi"/>
          <w:sz w:val="24"/>
          <w:szCs w:val="24"/>
        </w:rPr>
        <w:t>employees</w:t>
      </w:r>
      <w:r w:rsidRPr="00835F65">
        <w:rPr>
          <w:rFonts w:cstheme="majorBidi"/>
          <w:sz w:val="24"/>
          <w:szCs w:val="24"/>
        </w:rPr>
        <w:t xml:space="preserve"> in the UAE define employee engagement? The second is: </w:t>
      </w:r>
      <w:r w:rsidRPr="00835F65">
        <w:rPr>
          <w:rFonts w:eastAsia="Times New Roman" w:cstheme="majorBidi"/>
          <w:sz w:val="24"/>
          <w:szCs w:val="24"/>
          <w:lang w:bidi="en-US"/>
        </w:rPr>
        <w:t xml:space="preserve">What drives employees to demonstrate different levels of engagement? The third is: </w:t>
      </w:r>
      <w:r w:rsidRPr="00835F65">
        <w:rPr>
          <w:rFonts w:cstheme="majorBidi"/>
          <w:sz w:val="24"/>
          <w:szCs w:val="24"/>
        </w:rPr>
        <w:t>What is the difference in engagement levels between females and males? As the literature lacks from information to answers these questions.  That emphasize the need to explore that in this study.</w:t>
      </w:r>
    </w:p>
    <w:p w14:paraId="4FBE7128" w14:textId="77777777" w:rsidR="00A351D4" w:rsidRPr="00835F65" w:rsidRDefault="00A351D4" w:rsidP="00835F65">
      <w:pPr>
        <w:autoSpaceDE w:val="0"/>
        <w:autoSpaceDN w:val="0"/>
        <w:adjustRightInd w:val="0"/>
        <w:spacing w:before="240" w:after="0" w:line="480" w:lineRule="auto"/>
        <w:contextualSpacing/>
        <w:jc w:val="both"/>
        <w:rPr>
          <w:rFonts w:cstheme="majorBidi"/>
          <w:sz w:val="24"/>
          <w:szCs w:val="24"/>
        </w:rPr>
      </w:pPr>
    </w:p>
    <w:p w14:paraId="5807EEE3" w14:textId="77777777" w:rsidR="00A351D4" w:rsidRDefault="00A351D4" w:rsidP="00835F65">
      <w:pPr>
        <w:spacing w:before="240" w:line="480" w:lineRule="auto"/>
        <w:jc w:val="both"/>
        <w:rPr>
          <w:rFonts w:cstheme="majorBidi"/>
          <w:sz w:val="24"/>
          <w:szCs w:val="24"/>
        </w:rPr>
      </w:pPr>
      <w:r w:rsidRPr="00835F65">
        <w:rPr>
          <w:rFonts w:cstheme="majorBidi"/>
          <w:sz w:val="24"/>
          <w:szCs w:val="24"/>
        </w:rPr>
        <w:t xml:space="preserve">In this chapter, the findings are interpreted, compared, and </w:t>
      </w:r>
      <w:r w:rsidR="00FF6438" w:rsidRPr="00835F65">
        <w:rPr>
          <w:rFonts w:cstheme="majorBidi"/>
          <w:sz w:val="24"/>
          <w:szCs w:val="24"/>
        </w:rPr>
        <w:t>analyzed</w:t>
      </w:r>
      <w:r w:rsidRPr="00835F65">
        <w:rPr>
          <w:rFonts w:cstheme="majorBidi"/>
          <w:sz w:val="24"/>
          <w:szCs w:val="24"/>
        </w:rPr>
        <w:t xml:space="preserve"> </w:t>
      </w:r>
      <w:r w:rsidR="00FF6438">
        <w:rPr>
          <w:rFonts w:cstheme="majorBidi"/>
          <w:sz w:val="24"/>
          <w:szCs w:val="24"/>
        </w:rPr>
        <w:t>based on</w:t>
      </w:r>
      <w:r w:rsidRPr="00835F65">
        <w:rPr>
          <w:rFonts w:cstheme="majorBidi"/>
          <w:sz w:val="24"/>
          <w:szCs w:val="24"/>
        </w:rPr>
        <w:t xml:space="preserve"> the literature in Chapter 2.   Section 4.2 -4.5 illustrate the research findings. Section 4.6 concludes the chapter.</w:t>
      </w:r>
    </w:p>
    <w:p w14:paraId="43644EC2" w14:textId="77777777" w:rsidR="00500E31" w:rsidRPr="00500E31" w:rsidRDefault="00500E31" w:rsidP="00500E31">
      <w:pPr>
        <w:pStyle w:val="HeadL2"/>
        <w:rPr>
          <w:rFonts w:asciiTheme="majorBidi" w:hAnsiTheme="majorBidi" w:cstheme="majorBidi"/>
          <w:i w:val="0"/>
          <w:iCs/>
        </w:rPr>
      </w:pPr>
    </w:p>
    <w:p w14:paraId="7A2E4F93" w14:textId="77777777" w:rsidR="00A351D4" w:rsidRPr="0075788C" w:rsidRDefault="0075788C" w:rsidP="0075788C">
      <w:pPr>
        <w:pStyle w:val="Heading1"/>
      </w:pPr>
      <w:bookmarkStart w:id="83" w:name="_Toc485153259"/>
      <w:r w:rsidRPr="0075788C">
        <w:t xml:space="preserve">4.2. </w:t>
      </w:r>
      <w:r w:rsidR="00FF6438" w:rsidRPr="0075788C">
        <w:t>Research</w:t>
      </w:r>
      <w:r w:rsidR="00A351D4" w:rsidRPr="0075788C">
        <w:t xml:space="preserve"> </w:t>
      </w:r>
      <w:r w:rsidRPr="0075788C">
        <w:t>Analysis Process</w:t>
      </w:r>
      <w:bookmarkEnd w:id="83"/>
    </w:p>
    <w:p w14:paraId="5DAFB835" w14:textId="77777777" w:rsidR="00500E31" w:rsidRPr="00500E31" w:rsidRDefault="00500E31" w:rsidP="00500E31">
      <w:pPr>
        <w:rPr>
          <w:lang w:bidi="en-US"/>
        </w:rPr>
      </w:pPr>
    </w:p>
    <w:p w14:paraId="393AA232" w14:textId="77777777" w:rsidR="00FF6438" w:rsidRDefault="00A351D4" w:rsidP="00835F65">
      <w:pPr>
        <w:spacing w:before="240" w:line="480" w:lineRule="auto"/>
        <w:jc w:val="both"/>
        <w:rPr>
          <w:rFonts w:cstheme="majorBidi"/>
          <w:sz w:val="24"/>
          <w:szCs w:val="24"/>
        </w:rPr>
      </w:pPr>
      <w:r w:rsidRPr="00835F65">
        <w:rPr>
          <w:rFonts w:cstheme="majorBidi"/>
          <w:sz w:val="24"/>
          <w:szCs w:val="24"/>
        </w:rPr>
        <w:t>Data analysis in qualitative research comprise arranging and organizing the data into transcript for analysis, then reduce the data into themes through the process of coding and lastly, demonstrating the data in figures, tables or a discussion (Creswell, 2013, P180).</w:t>
      </w:r>
      <w:r w:rsidR="00FF6438">
        <w:rPr>
          <w:rFonts w:cstheme="majorBidi"/>
          <w:sz w:val="24"/>
          <w:szCs w:val="24"/>
        </w:rPr>
        <w:t xml:space="preserve"> </w:t>
      </w:r>
      <w:r w:rsidR="00006EFB">
        <w:rPr>
          <w:rFonts w:cstheme="majorBidi"/>
          <w:sz w:val="24"/>
          <w:szCs w:val="24"/>
        </w:rPr>
        <w:t>R</w:t>
      </w:r>
      <w:r w:rsidR="00FF6438">
        <w:rPr>
          <w:rFonts w:cstheme="majorBidi"/>
          <w:sz w:val="24"/>
          <w:szCs w:val="24"/>
        </w:rPr>
        <w:t xml:space="preserve">esearch questions </w:t>
      </w:r>
      <w:r w:rsidR="00BF0250">
        <w:rPr>
          <w:rFonts w:cstheme="majorBidi"/>
          <w:sz w:val="24"/>
          <w:szCs w:val="24"/>
        </w:rPr>
        <w:t>rely</w:t>
      </w:r>
      <w:r w:rsidR="00FF6438">
        <w:rPr>
          <w:rFonts w:cstheme="majorBidi"/>
          <w:sz w:val="24"/>
          <w:szCs w:val="24"/>
        </w:rPr>
        <w:t xml:space="preserve"> on the </w:t>
      </w:r>
      <w:r w:rsidR="00BF0250">
        <w:rPr>
          <w:rFonts w:cstheme="majorBidi"/>
          <w:sz w:val="24"/>
          <w:szCs w:val="24"/>
        </w:rPr>
        <w:t>degree</w:t>
      </w:r>
      <w:r w:rsidR="00FF6438">
        <w:rPr>
          <w:rFonts w:cstheme="majorBidi"/>
          <w:sz w:val="24"/>
          <w:szCs w:val="24"/>
        </w:rPr>
        <w:t xml:space="preserve"> to which questions touch lived experiences distinct from theoretical </w:t>
      </w:r>
      <w:r w:rsidR="00BF0250">
        <w:rPr>
          <w:rFonts w:cstheme="majorBidi"/>
          <w:sz w:val="24"/>
          <w:szCs w:val="24"/>
        </w:rPr>
        <w:t>justifications</w:t>
      </w:r>
      <w:r w:rsidR="00FF6438">
        <w:rPr>
          <w:rFonts w:cstheme="majorBidi"/>
          <w:sz w:val="24"/>
          <w:szCs w:val="24"/>
        </w:rPr>
        <w:t xml:space="preserve">.  Based on that, all the written transcripts are read several times to </w:t>
      </w:r>
      <w:r w:rsidR="00BF0250">
        <w:rPr>
          <w:rFonts w:cstheme="majorBidi"/>
          <w:sz w:val="24"/>
          <w:szCs w:val="24"/>
        </w:rPr>
        <w:t>attain</w:t>
      </w:r>
      <w:r w:rsidR="00FF6438">
        <w:rPr>
          <w:rFonts w:cstheme="majorBidi"/>
          <w:sz w:val="24"/>
          <w:szCs w:val="24"/>
        </w:rPr>
        <w:t xml:space="preserve"> </w:t>
      </w:r>
      <w:r w:rsidR="00BF0250">
        <w:rPr>
          <w:rFonts w:cstheme="majorBidi"/>
          <w:sz w:val="24"/>
          <w:szCs w:val="24"/>
        </w:rPr>
        <w:t>a</w:t>
      </w:r>
      <w:r w:rsidR="00FF6438">
        <w:rPr>
          <w:rFonts w:cstheme="majorBidi"/>
          <w:sz w:val="24"/>
          <w:szCs w:val="24"/>
        </w:rPr>
        <w:t xml:space="preserve"> </w:t>
      </w:r>
      <w:r w:rsidR="00BF0250">
        <w:rPr>
          <w:rFonts w:cstheme="majorBidi"/>
          <w:sz w:val="24"/>
          <w:szCs w:val="24"/>
        </w:rPr>
        <w:t>general</w:t>
      </w:r>
      <w:r w:rsidR="00FF6438">
        <w:rPr>
          <w:rFonts w:cstheme="majorBidi"/>
          <w:sz w:val="24"/>
          <w:szCs w:val="24"/>
        </w:rPr>
        <w:t xml:space="preserve"> feeling for them.  From each transcript, significant phrases or words that </w:t>
      </w:r>
      <w:r w:rsidR="00BF0250">
        <w:rPr>
          <w:rFonts w:cstheme="majorBidi"/>
          <w:sz w:val="24"/>
          <w:szCs w:val="24"/>
        </w:rPr>
        <w:t>relate</w:t>
      </w:r>
      <w:r w:rsidR="00FF6438">
        <w:rPr>
          <w:rFonts w:cstheme="majorBidi"/>
          <w:sz w:val="24"/>
          <w:szCs w:val="24"/>
        </w:rPr>
        <w:t xml:space="preserve"> directly to the lived experience of engagement are </w:t>
      </w:r>
      <w:r w:rsidR="00BF0250">
        <w:rPr>
          <w:rFonts w:cstheme="majorBidi"/>
          <w:sz w:val="24"/>
          <w:szCs w:val="24"/>
        </w:rPr>
        <w:t>recognized</w:t>
      </w:r>
      <w:r w:rsidR="00FF6438">
        <w:rPr>
          <w:rFonts w:cstheme="majorBidi"/>
          <w:sz w:val="24"/>
          <w:szCs w:val="24"/>
        </w:rPr>
        <w:t xml:space="preserve">. Meanings are then </w:t>
      </w:r>
      <w:r w:rsidR="00BF0250">
        <w:rPr>
          <w:rFonts w:cstheme="majorBidi"/>
          <w:sz w:val="24"/>
          <w:szCs w:val="24"/>
        </w:rPr>
        <w:t>articulated</w:t>
      </w:r>
      <w:r w:rsidR="00FF6438">
        <w:rPr>
          <w:rFonts w:cstheme="majorBidi"/>
          <w:sz w:val="24"/>
          <w:szCs w:val="24"/>
        </w:rPr>
        <w:t xml:space="preserve"> from the significant phrases and words.  The formulated meanings are clustered into themes </w:t>
      </w:r>
      <w:r w:rsidR="00BF0250">
        <w:rPr>
          <w:rFonts w:cstheme="majorBidi"/>
          <w:sz w:val="24"/>
          <w:szCs w:val="24"/>
        </w:rPr>
        <w:t>permitting</w:t>
      </w:r>
      <w:r w:rsidR="00FF6438">
        <w:rPr>
          <w:rFonts w:cstheme="majorBidi"/>
          <w:sz w:val="24"/>
          <w:szCs w:val="24"/>
        </w:rPr>
        <w:t xml:space="preserve"> for the emergence of the themes common to all of the participants’ transcripts.  The </w:t>
      </w:r>
      <w:r w:rsidR="00BF0250">
        <w:rPr>
          <w:rFonts w:cstheme="majorBidi"/>
          <w:sz w:val="24"/>
          <w:szCs w:val="24"/>
        </w:rPr>
        <w:t>outcomes</w:t>
      </w:r>
      <w:r w:rsidR="00FF6438">
        <w:rPr>
          <w:rFonts w:cstheme="majorBidi"/>
          <w:sz w:val="24"/>
          <w:szCs w:val="24"/>
        </w:rPr>
        <w:t xml:space="preserve"> are then integrated into an in-depth, </w:t>
      </w:r>
      <w:r w:rsidR="00BF0250">
        <w:rPr>
          <w:rFonts w:cstheme="majorBidi"/>
          <w:sz w:val="24"/>
          <w:szCs w:val="24"/>
        </w:rPr>
        <w:t>comprehensive</w:t>
      </w:r>
      <w:r w:rsidR="00FF6438">
        <w:rPr>
          <w:rFonts w:cstheme="majorBidi"/>
          <w:sz w:val="24"/>
          <w:szCs w:val="24"/>
        </w:rPr>
        <w:t xml:space="preserve"> description of the phenomenon</w:t>
      </w:r>
      <w:r w:rsidR="00BF0250">
        <w:rPr>
          <w:rFonts w:cstheme="majorBidi"/>
          <w:sz w:val="24"/>
          <w:szCs w:val="24"/>
        </w:rPr>
        <w:t xml:space="preserve"> (</w:t>
      </w:r>
      <w:r w:rsidR="00BF0250" w:rsidRPr="00835F65">
        <w:rPr>
          <w:rFonts w:cstheme="majorBidi"/>
          <w:sz w:val="24"/>
          <w:szCs w:val="24"/>
        </w:rPr>
        <w:t>Creswell, 2013</w:t>
      </w:r>
      <w:r w:rsidR="00BF0250">
        <w:rPr>
          <w:rFonts w:cstheme="majorBidi"/>
          <w:sz w:val="24"/>
          <w:szCs w:val="24"/>
        </w:rPr>
        <w:t>)</w:t>
      </w:r>
      <w:r w:rsidR="00FF6438">
        <w:rPr>
          <w:rFonts w:cstheme="majorBidi"/>
          <w:sz w:val="24"/>
          <w:szCs w:val="24"/>
        </w:rPr>
        <w:t>.</w:t>
      </w:r>
    </w:p>
    <w:p w14:paraId="196D22F2" w14:textId="77777777" w:rsidR="00A351D4" w:rsidRDefault="00A351D4" w:rsidP="00A351D4">
      <w:pPr>
        <w:spacing w:before="240" w:line="480" w:lineRule="auto"/>
        <w:jc w:val="both"/>
        <w:rPr>
          <w:rFonts w:cstheme="majorBidi"/>
          <w:sz w:val="24"/>
          <w:szCs w:val="24"/>
        </w:rPr>
      </w:pPr>
      <w:r w:rsidRPr="00A351D4">
        <w:rPr>
          <w:rFonts w:cstheme="majorBidi"/>
          <w:sz w:val="24"/>
          <w:szCs w:val="24"/>
        </w:rPr>
        <w:t>The data are then interpreted in the study through charts and diagrams under the segregated heads prepared, based on varied themes of the study. The result of analyzing the data for respondents from the two organizations did not claim unique difference</w:t>
      </w:r>
      <w:r w:rsidR="00BF0250">
        <w:rPr>
          <w:rFonts w:cstheme="majorBidi"/>
          <w:sz w:val="24"/>
          <w:szCs w:val="24"/>
        </w:rPr>
        <w:t>s</w:t>
      </w:r>
      <w:r w:rsidRPr="00A351D4">
        <w:rPr>
          <w:rFonts w:cstheme="majorBidi"/>
          <w:sz w:val="24"/>
          <w:szCs w:val="24"/>
        </w:rPr>
        <w:t xml:space="preserve"> except the type of employee engagement</w:t>
      </w:r>
      <w:r w:rsidR="00BF0250">
        <w:rPr>
          <w:rFonts w:cstheme="majorBidi"/>
          <w:sz w:val="24"/>
          <w:szCs w:val="24"/>
        </w:rPr>
        <w:t xml:space="preserve"> for each individual</w:t>
      </w:r>
      <w:r w:rsidRPr="00A351D4">
        <w:rPr>
          <w:rFonts w:cstheme="majorBidi"/>
          <w:sz w:val="24"/>
          <w:szCs w:val="24"/>
        </w:rPr>
        <w:t>.</w:t>
      </w:r>
    </w:p>
    <w:p w14:paraId="0AE25C08" w14:textId="77777777" w:rsidR="00C90900" w:rsidRPr="00C90900" w:rsidRDefault="00C90900" w:rsidP="00C90900">
      <w:pPr>
        <w:pStyle w:val="HeadL2"/>
        <w:rPr>
          <w:rFonts w:asciiTheme="majorBidi" w:hAnsiTheme="majorBidi" w:cstheme="majorBidi"/>
          <w:i w:val="0"/>
          <w:iCs/>
        </w:rPr>
      </w:pPr>
    </w:p>
    <w:p w14:paraId="28F168A3" w14:textId="77777777" w:rsidR="00A351D4" w:rsidRPr="0075788C" w:rsidRDefault="0075788C" w:rsidP="00995C4D">
      <w:pPr>
        <w:pStyle w:val="Heading1"/>
      </w:pPr>
      <w:bookmarkStart w:id="84" w:name="_Toc485153260"/>
      <w:r w:rsidRPr="0075788C">
        <w:t xml:space="preserve">4.3. </w:t>
      </w:r>
      <w:r w:rsidR="00A351D4" w:rsidRPr="0075788C">
        <w:t xml:space="preserve">Defining </w:t>
      </w:r>
      <w:r w:rsidRPr="0075788C">
        <w:t xml:space="preserve">Employee Engagement </w:t>
      </w:r>
      <w:r>
        <w:t>f</w:t>
      </w:r>
      <w:r w:rsidRPr="0075788C">
        <w:t xml:space="preserve">rom </w:t>
      </w:r>
      <w:r>
        <w:t>t</w:t>
      </w:r>
      <w:r w:rsidRPr="0075788C">
        <w:t xml:space="preserve">he Perceptions </w:t>
      </w:r>
      <w:r w:rsidR="00995C4D">
        <w:t>o</w:t>
      </w:r>
      <w:r w:rsidRPr="0075788C">
        <w:t xml:space="preserve">f </w:t>
      </w:r>
      <w:r w:rsidR="00407571" w:rsidRPr="0075788C">
        <w:t xml:space="preserve">UAE </w:t>
      </w:r>
      <w:r w:rsidRPr="0075788C">
        <w:t>Employees</w:t>
      </w:r>
      <w:bookmarkEnd w:id="84"/>
    </w:p>
    <w:p w14:paraId="504804DD" w14:textId="77777777" w:rsidR="00C90900" w:rsidRDefault="00C90900" w:rsidP="00C90900">
      <w:pPr>
        <w:spacing w:before="240" w:line="480" w:lineRule="auto"/>
        <w:jc w:val="both"/>
        <w:rPr>
          <w:rFonts w:cstheme="majorBidi"/>
          <w:sz w:val="24"/>
          <w:szCs w:val="24"/>
        </w:rPr>
      </w:pPr>
    </w:p>
    <w:p w14:paraId="75EF6F58" w14:textId="77777777" w:rsidR="00A351D4" w:rsidRDefault="00A351D4" w:rsidP="00C90900">
      <w:pPr>
        <w:spacing w:before="240" w:line="480" w:lineRule="auto"/>
        <w:jc w:val="both"/>
        <w:rPr>
          <w:rFonts w:cstheme="majorBidi"/>
          <w:sz w:val="24"/>
          <w:szCs w:val="24"/>
        </w:rPr>
      </w:pPr>
      <w:r w:rsidRPr="00A351D4">
        <w:rPr>
          <w:rFonts w:cstheme="majorBidi"/>
          <w:sz w:val="24"/>
          <w:szCs w:val="24"/>
        </w:rPr>
        <w:t>The term ‘engagement’, from the employees view point, refers to “an employee’s sense of purpose that is evident in their display of dedication, persistence and effort in their work or overall attachment to their organization and its mission” (Office of Personnel Management, 2016, 3). It is a matter of deep concern for the organizations to maintain an effective work force, where the employees are intensely engaged with the work process, environment and with the organization as a whole. The presence of an engaged workforce enables the organization to establish itself as a successful agency not only by making complete utilization of its human resources, also by moving towards the attainment of their ultimate goals of sustainability in the long run (Office of Personnel Management, 2016). The aspects of employee engagement has also been defined by employee bodies as, “being focused in what you do (thinking), feeling good about yourself in your role and the organization (feeling), and acting in a way that demonstrates commitment to the organizational values and objectives (acting)” (Yu, 2013, 10-11). It therefore refers to the fact that proper integration of the three concepts of thinking, feeling and acting of the employees makes up the process of employee engagement within an organization (Yu, 2013).</w:t>
      </w:r>
    </w:p>
    <w:p w14:paraId="7D8F73BB" w14:textId="77777777" w:rsidR="00C94F18" w:rsidRPr="00C94F18" w:rsidRDefault="00C94F18" w:rsidP="00C94F18">
      <w:pPr>
        <w:pStyle w:val="HeadL2"/>
      </w:pPr>
    </w:p>
    <w:p w14:paraId="0357DB60" w14:textId="77777777" w:rsidR="00A351D4" w:rsidRPr="00C90900" w:rsidRDefault="0075788C" w:rsidP="0075788C">
      <w:pPr>
        <w:pStyle w:val="Heading2"/>
      </w:pPr>
      <w:bookmarkStart w:id="85" w:name="_Toc485153261"/>
      <w:r w:rsidRPr="00C90900">
        <w:t xml:space="preserve">4.3.1 </w:t>
      </w:r>
      <w:r w:rsidR="00A351D4" w:rsidRPr="00C90900">
        <w:t xml:space="preserve">Employee </w:t>
      </w:r>
      <w:r w:rsidRPr="00C90900">
        <w:t>Engagement</w:t>
      </w:r>
      <w:bookmarkEnd w:id="85"/>
    </w:p>
    <w:p w14:paraId="5C87B0E3" w14:textId="77777777" w:rsidR="00C90900" w:rsidRPr="00C90900" w:rsidRDefault="00C90900" w:rsidP="00C90900">
      <w:pPr>
        <w:pStyle w:val="HeadL2"/>
        <w:rPr>
          <w:rFonts w:asciiTheme="majorBidi" w:hAnsiTheme="majorBidi" w:cstheme="majorBidi"/>
          <w:i w:val="0"/>
          <w:iCs/>
        </w:rPr>
      </w:pPr>
    </w:p>
    <w:p w14:paraId="5C99EB73" w14:textId="77777777" w:rsidR="00A351D4" w:rsidRDefault="00A351D4" w:rsidP="00C90900">
      <w:pPr>
        <w:spacing w:before="240" w:line="480" w:lineRule="auto"/>
        <w:jc w:val="both"/>
        <w:rPr>
          <w:rFonts w:cstheme="majorBidi"/>
          <w:sz w:val="24"/>
          <w:szCs w:val="24"/>
        </w:rPr>
      </w:pPr>
      <w:r w:rsidRPr="00A351D4">
        <w:rPr>
          <w:rFonts w:cstheme="majorBidi"/>
          <w:sz w:val="24"/>
          <w:szCs w:val="24"/>
        </w:rPr>
        <w:t xml:space="preserve">Positive employee engagement within an organization entails the favorable conditions and environment that offers the employees with a higher level of motivation, encouraging them to work for the attainment of the organizational objectives. Certain factors, such as strong commitment, trust, effective flow of communication and integrity, further contributes to the creation of a positive engagement between employees in the organizational operations. The foremost reason behind this contribution is that these aspects not only help in accomplishing their common goals but simultaneously enables them to satisfy their personal requirements and obtain their targeted objectives. Notably, understanding ones job role and placing themselves as a part of the organizational team are the most significant factors associated with employee engagement. This also consists of the moral values, fairness and trust present amid the employees, which helps them to work enthusiastically for the growth of the organizations in the long run (Engage for Success, 2016). From the primary data collected using the interview process, it was inferred that the respondents had their own way of defining the concept of employee engagement. Illustratively, on one hand the </w:t>
      </w:r>
      <w:r w:rsidR="003C6F76">
        <w:rPr>
          <w:rFonts w:cstheme="majorBidi"/>
          <w:sz w:val="24"/>
          <w:szCs w:val="24"/>
        </w:rPr>
        <w:t xml:space="preserve">employee </w:t>
      </w:r>
      <w:r w:rsidRPr="00A351D4">
        <w:rPr>
          <w:rFonts w:cstheme="majorBidi"/>
          <w:sz w:val="24"/>
          <w:szCs w:val="24"/>
        </w:rPr>
        <w:t xml:space="preserve">respondent #12 had opined that considering employee engagement, “they do their best”, on the other hand, </w:t>
      </w:r>
      <w:r w:rsidR="003C6F76">
        <w:rPr>
          <w:rFonts w:cstheme="majorBidi"/>
          <w:sz w:val="24"/>
          <w:szCs w:val="24"/>
        </w:rPr>
        <w:t xml:space="preserve">employee </w:t>
      </w:r>
      <w:r w:rsidRPr="00A351D4">
        <w:rPr>
          <w:rFonts w:cstheme="majorBidi"/>
          <w:sz w:val="24"/>
          <w:szCs w:val="24"/>
        </w:rPr>
        <w:t xml:space="preserve">respondent #23 opined, “employee are interested in doing his job and every day excited, positive energy”. For the same question, answer provided by </w:t>
      </w:r>
      <w:r w:rsidR="003C6F76">
        <w:rPr>
          <w:rFonts w:cstheme="majorBidi"/>
          <w:sz w:val="24"/>
          <w:szCs w:val="24"/>
        </w:rPr>
        <w:t xml:space="preserve">employee </w:t>
      </w:r>
      <w:r w:rsidRPr="00A351D4">
        <w:rPr>
          <w:rFonts w:cstheme="majorBidi"/>
          <w:sz w:val="24"/>
          <w:szCs w:val="24"/>
        </w:rPr>
        <w:t>respondent #4was, “engaged employee gives extra: more than what is in his job description”. Hence, it can be stated that all the employees, irrespective of their job role, has their own views regarding employee engagement, which are mostly positive in nature and are primarily oriented towards the motivation and satisfaction levels of the employees.</w:t>
      </w:r>
    </w:p>
    <w:p w14:paraId="17EA85B4" w14:textId="77777777" w:rsidR="0022446F" w:rsidRPr="00A351D4" w:rsidRDefault="0022446F" w:rsidP="00A351D4">
      <w:pPr>
        <w:spacing w:before="240" w:line="480" w:lineRule="auto"/>
        <w:ind w:firstLine="720"/>
        <w:jc w:val="both"/>
        <w:rPr>
          <w:rFonts w:cstheme="majorBidi"/>
          <w:sz w:val="24"/>
          <w:szCs w:val="24"/>
        </w:rPr>
      </w:pPr>
    </w:p>
    <w:p w14:paraId="1B180596" w14:textId="77777777" w:rsidR="00A351D4" w:rsidRPr="003E2138" w:rsidRDefault="0075788C" w:rsidP="0075788C">
      <w:pPr>
        <w:pStyle w:val="Heading2"/>
      </w:pPr>
      <w:bookmarkStart w:id="86" w:name="_Toc485153262"/>
      <w:r w:rsidRPr="003E2138">
        <w:t xml:space="preserve">4.3. 2. </w:t>
      </w:r>
      <w:r w:rsidR="00A351D4" w:rsidRPr="003E2138">
        <w:t xml:space="preserve">Disengaged </w:t>
      </w:r>
      <w:r w:rsidRPr="003E2138">
        <w:t>Employee</w:t>
      </w:r>
      <w:bookmarkEnd w:id="86"/>
    </w:p>
    <w:p w14:paraId="039B1201" w14:textId="77777777" w:rsidR="00B1036E" w:rsidRDefault="00B1036E" w:rsidP="00CA59E4">
      <w:pPr>
        <w:spacing w:before="240" w:after="0" w:line="480" w:lineRule="auto"/>
        <w:jc w:val="both"/>
        <w:rPr>
          <w:rFonts w:cstheme="majorBidi"/>
          <w:sz w:val="24"/>
          <w:szCs w:val="24"/>
        </w:rPr>
      </w:pPr>
    </w:p>
    <w:p w14:paraId="6F0E60EA" w14:textId="77777777" w:rsidR="003C0322" w:rsidRDefault="00A351D4" w:rsidP="00CA59E4">
      <w:pPr>
        <w:spacing w:before="240" w:after="0" w:line="480" w:lineRule="auto"/>
        <w:jc w:val="both"/>
        <w:rPr>
          <w:rFonts w:cstheme="majorBidi"/>
          <w:sz w:val="24"/>
          <w:szCs w:val="24"/>
        </w:rPr>
      </w:pPr>
      <w:r w:rsidRPr="00A351D4">
        <w:rPr>
          <w:rFonts w:cstheme="majorBidi"/>
          <w:sz w:val="24"/>
          <w:szCs w:val="24"/>
        </w:rPr>
        <w:t>Disengaged employee can be defined as “uncoupling of selves from work roles, in disengagement, people withdraw and defend themselves physically, cognitively, or emotionally during role performances” (Byrne, 2014, 77). The disengaged employees are mostly found to turn themselves passive in their performances, within the organization, rather than quitting the job as their ultimate decision. These kinds of employees primarily avoid taking active position within the organizational operations, tend to keep their identity hidden and prefer to camouflage their feelings, thoughts and aspirations during their work process. The central tendency of the disengaged employees are to avoid their tasks and force those assigned tasks upon others, especially to their subordinates when holding managerial roles (Byrne, 2014). The fundamental problem with the presence of disengaged employees within an organization is their negative effects on the workplace environment, which not only affects their performance but also distract others from working efficiently. Hence, it can be stated that these employees impose a negative impact on the business proceedings, thereby affecting its final performance largely. The negative attitude of the disengaged employees, at times, has a direct impact on the customers as well, which can be regarded as the most critical problem for any modern business concern and its long-term sustainability in the existing markets (Reitsma, 2010).</w:t>
      </w:r>
      <w:r w:rsidR="00683EAA">
        <w:rPr>
          <w:rFonts w:cstheme="majorBidi"/>
          <w:sz w:val="24"/>
          <w:szCs w:val="24"/>
        </w:rPr>
        <w:t xml:space="preserve">  Sometimes they tend to leave the organization in order to get more money as stated by </w:t>
      </w:r>
      <w:r w:rsidR="003C6F76">
        <w:rPr>
          <w:rFonts w:cstheme="majorBidi"/>
          <w:sz w:val="24"/>
          <w:szCs w:val="24"/>
        </w:rPr>
        <w:t xml:space="preserve">employee </w:t>
      </w:r>
      <w:r w:rsidR="00683EAA">
        <w:rPr>
          <w:rFonts w:cstheme="majorBidi"/>
          <w:sz w:val="24"/>
          <w:szCs w:val="24"/>
        </w:rPr>
        <w:t>respondent #</w:t>
      </w:r>
      <w:r w:rsidR="003C0322">
        <w:rPr>
          <w:rFonts w:cstheme="majorBidi"/>
          <w:sz w:val="24"/>
          <w:szCs w:val="24"/>
        </w:rPr>
        <w:t xml:space="preserve"> 20 </w:t>
      </w:r>
      <w:r w:rsidR="00CA59E4">
        <w:rPr>
          <w:rFonts w:cstheme="majorBidi"/>
          <w:sz w:val="24"/>
          <w:szCs w:val="24"/>
        </w:rPr>
        <w:t>remarked</w:t>
      </w:r>
    </w:p>
    <w:p w14:paraId="15A8E5D3" w14:textId="77777777" w:rsidR="003C0322" w:rsidRDefault="003C0322" w:rsidP="00CA59E4">
      <w:pPr>
        <w:spacing w:before="240" w:line="240" w:lineRule="auto"/>
        <w:ind w:left="1440" w:right="1440"/>
        <w:jc w:val="both"/>
        <w:rPr>
          <w:rFonts w:cstheme="majorBidi"/>
          <w:sz w:val="24"/>
          <w:szCs w:val="24"/>
        </w:rPr>
      </w:pPr>
      <w:r>
        <w:rPr>
          <w:rFonts w:ascii="Times New Roman" w:hAnsi="Times New Roman" w:cs="Times New Roman"/>
          <w:sz w:val="24"/>
          <w:szCs w:val="24"/>
        </w:rPr>
        <w:t>Employee will leave the organization once he found better offer outside whereas sometimes we have an employee who can come and finish the work within two hours. We were having qualified employee who are able to finish job that required several hours within 2 hour.  Other disengaged employee if they get 1000 dirhams more in other organization he will leave us without thinking what we will suffer</w:t>
      </w:r>
      <w:r w:rsidR="003C6F76">
        <w:rPr>
          <w:rFonts w:ascii="Times New Roman" w:hAnsi="Times New Roman" w:cs="Times New Roman"/>
          <w:sz w:val="24"/>
          <w:szCs w:val="24"/>
        </w:rPr>
        <w:t>.</w:t>
      </w:r>
    </w:p>
    <w:p w14:paraId="0B858A06" w14:textId="77777777" w:rsidR="003C0322" w:rsidRDefault="003C0322" w:rsidP="003E2138">
      <w:pPr>
        <w:spacing w:before="240" w:after="0" w:line="480" w:lineRule="auto"/>
        <w:jc w:val="both"/>
        <w:rPr>
          <w:rFonts w:cstheme="majorBidi"/>
          <w:sz w:val="24"/>
          <w:szCs w:val="24"/>
        </w:rPr>
      </w:pPr>
    </w:p>
    <w:p w14:paraId="1D0CCEC4" w14:textId="77777777" w:rsidR="00A351D4" w:rsidRDefault="00A351D4" w:rsidP="003E2138">
      <w:pPr>
        <w:spacing w:before="240" w:after="0" w:line="480" w:lineRule="auto"/>
        <w:jc w:val="both"/>
        <w:rPr>
          <w:rFonts w:cstheme="majorBidi"/>
          <w:sz w:val="24"/>
          <w:szCs w:val="24"/>
        </w:rPr>
      </w:pPr>
      <w:r w:rsidRPr="00A351D4">
        <w:rPr>
          <w:rFonts w:cstheme="majorBidi"/>
          <w:sz w:val="24"/>
          <w:szCs w:val="24"/>
        </w:rPr>
        <w:t xml:space="preserve"> This can more comprehensively be understood from the Nvivo results</w:t>
      </w:r>
      <w:r w:rsidR="00683EAA">
        <w:rPr>
          <w:rFonts w:cstheme="majorBidi"/>
          <w:sz w:val="24"/>
          <w:szCs w:val="24"/>
        </w:rPr>
        <w:t xml:space="preserve"> </w:t>
      </w:r>
      <w:r w:rsidRPr="00A351D4">
        <w:rPr>
          <w:rFonts w:cstheme="majorBidi"/>
          <w:sz w:val="24"/>
          <w:szCs w:val="24"/>
        </w:rPr>
        <w:t xml:space="preserve">on the employees’ perceptions regarding their disengagement, as derived from the primary research process. It provides a clear inference of the fact that employee disengagement with the organizational objectives can lead to negative results, both for the company as well as for the employees, which can be understood from the </w:t>
      </w:r>
      <w:r w:rsidR="00683EAA">
        <w:rPr>
          <w:rFonts w:cstheme="majorBidi"/>
          <w:sz w:val="24"/>
          <w:szCs w:val="24"/>
        </w:rPr>
        <w:t>F</w:t>
      </w:r>
      <w:r w:rsidRPr="00A351D4">
        <w:rPr>
          <w:rFonts w:cstheme="majorBidi"/>
          <w:sz w:val="24"/>
          <w:szCs w:val="24"/>
        </w:rPr>
        <w:t xml:space="preserve">igure </w:t>
      </w:r>
      <w:r w:rsidR="00B124FB">
        <w:rPr>
          <w:rFonts w:cstheme="majorBidi"/>
          <w:sz w:val="24"/>
          <w:szCs w:val="24"/>
        </w:rPr>
        <w:t>1</w:t>
      </w:r>
      <w:r w:rsidRPr="00A351D4">
        <w:rPr>
          <w:rFonts w:cstheme="majorBidi"/>
          <w:sz w:val="24"/>
          <w:szCs w:val="24"/>
        </w:rPr>
        <w:t xml:space="preserve"> provided below.</w:t>
      </w:r>
    </w:p>
    <w:p w14:paraId="0F64ECBA" w14:textId="77777777" w:rsidR="00133B55" w:rsidRPr="00133B55" w:rsidRDefault="00133B55" w:rsidP="00133B55">
      <w:pPr>
        <w:pStyle w:val="FirstPara"/>
      </w:pPr>
    </w:p>
    <w:p w14:paraId="2DDA65E7" w14:textId="77777777" w:rsidR="00C94F18" w:rsidRDefault="00C94F18" w:rsidP="00C94F18">
      <w:pPr>
        <w:pStyle w:val="FirstPara"/>
      </w:pPr>
    </w:p>
    <w:p w14:paraId="2E840997" w14:textId="77777777" w:rsidR="00C94F18" w:rsidRPr="00C94F18" w:rsidRDefault="00C94F18" w:rsidP="00C94F18"/>
    <w:p w14:paraId="1A70A1F3" w14:textId="77777777" w:rsidR="00C94F18" w:rsidRPr="00C94F18" w:rsidRDefault="000A3FEE" w:rsidP="000A3FEE">
      <w:pPr>
        <w:pStyle w:val="Caption"/>
        <w:rPr>
          <w:rFonts w:cstheme="majorBidi"/>
          <w:i w:val="0"/>
          <w:iCs w:val="0"/>
          <w:color w:val="auto"/>
          <w:sz w:val="24"/>
          <w:szCs w:val="24"/>
          <w:u w:val="single"/>
        </w:rPr>
      </w:pPr>
      <w:r>
        <w:rPr>
          <w:rFonts w:cstheme="majorBidi"/>
          <w:b/>
          <w:bCs/>
          <w:i w:val="0"/>
          <w:iCs w:val="0"/>
          <w:color w:val="auto"/>
          <w:sz w:val="24"/>
          <w:szCs w:val="24"/>
        </w:rPr>
        <w:t xml:space="preserve">            </w:t>
      </w:r>
      <w:bookmarkStart w:id="87" w:name="_Toc482870503"/>
      <w:r w:rsidR="00C94F18" w:rsidRPr="000A3FEE">
        <w:rPr>
          <w:rFonts w:cstheme="majorBidi"/>
          <w:b/>
          <w:bCs/>
          <w:i w:val="0"/>
          <w:iCs w:val="0"/>
          <w:color w:val="auto"/>
          <w:sz w:val="24"/>
          <w:szCs w:val="24"/>
          <w:u w:val="single"/>
        </w:rPr>
        <w:t xml:space="preserve">Figure </w:t>
      </w:r>
      <w:r w:rsidR="00B124FB">
        <w:rPr>
          <w:rFonts w:cstheme="majorBidi"/>
          <w:b/>
          <w:bCs/>
          <w:i w:val="0"/>
          <w:iCs w:val="0"/>
          <w:color w:val="auto"/>
          <w:sz w:val="24"/>
          <w:szCs w:val="24"/>
          <w:u w:val="single"/>
        </w:rPr>
        <w:t>1</w:t>
      </w:r>
      <w:r w:rsidR="00C94F18" w:rsidRPr="000A3FEE">
        <w:rPr>
          <w:rFonts w:cstheme="majorBidi"/>
          <w:b/>
          <w:bCs/>
          <w:i w:val="0"/>
          <w:iCs w:val="0"/>
          <w:color w:val="auto"/>
          <w:sz w:val="24"/>
          <w:szCs w:val="24"/>
          <w:u w:val="single"/>
        </w:rPr>
        <w:t>:</w:t>
      </w:r>
      <w:r>
        <w:rPr>
          <w:rFonts w:cstheme="majorBidi"/>
          <w:i w:val="0"/>
          <w:iCs w:val="0"/>
          <w:color w:val="auto"/>
          <w:sz w:val="24"/>
          <w:szCs w:val="24"/>
        </w:rPr>
        <w:t xml:space="preserve">    </w:t>
      </w:r>
      <w:r w:rsidR="00C94F18" w:rsidRPr="00C94F18">
        <w:rPr>
          <w:rFonts w:cstheme="majorBidi"/>
          <w:i w:val="0"/>
          <w:iCs w:val="0"/>
          <w:color w:val="auto"/>
          <w:sz w:val="24"/>
          <w:szCs w:val="24"/>
          <w:u w:val="single"/>
        </w:rPr>
        <w:t>Employee's Perception on their Disengagement</w:t>
      </w:r>
      <w:bookmarkEnd w:id="87"/>
    </w:p>
    <w:p w14:paraId="6E01B4AD" w14:textId="77777777" w:rsidR="003C6F76" w:rsidRDefault="003C6F76" w:rsidP="0089689E">
      <w:pPr>
        <w:pStyle w:val="Figure"/>
        <w:rPr>
          <w:b/>
          <w:bCs/>
          <w:u w:val="none"/>
        </w:rPr>
      </w:pPr>
    </w:p>
    <w:p w14:paraId="527D430A" w14:textId="77777777" w:rsidR="0089689E" w:rsidRPr="0089689E" w:rsidRDefault="0089689E" w:rsidP="0089689E"/>
    <w:p w14:paraId="2A81A994" w14:textId="77777777" w:rsidR="00C94F18" w:rsidRDefault="00A351D4" w:rsidP="00C94F18">
      <w:pPr>
        <w:pStyle w:val="Figurelabel"/>
        <w:keepNext/>
      </w:pPr>
      <w:r w:rsidRPr="003E2138">
        <w:rPr>
          <w:noProof/>
        </w:rPr>
        <w:drawing>
          <wp:inline distT="0" distB="0" distL="0" distR="0" wp14:anchorId="67582646" wp14:editId="3BC1318F">
            <wp:extent cx="4305300" cy="2377440"/>
            <wp:effectExtent l="0" t="0" r="0" b="381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l="33247" t="6860" r="33740" b="4698"/>
                    <a:stretch>
                      <a:fillRect/>
                    </a:stretch>
                  </pic:blipFill>
                  <pic:spPr bwMode="auto">
                    <a:xfrm>
                      <a:off x="0" y="0"/>
                      <a:ext cx="4309990" cy="2380030"/>
                    </a:xfrm>
                    <a:prstGeom prst="rect">
                      <a:avLst/>
                    </a:prstGeom>
                    <a:noFill/>
                    <a:ln>
                      <a:noFill/>
                    </a:ln>
                  </pic:spPr>
                </pic:pic>
              </a:graphicData>
            </a:graphic>
          </wp:inline>
        </w:drawing>
      </w:r>
    </w:p>
    <w:p w14:paraId="4B536F87" w14:textId="77777777" w:rsidR="003E2138" w:rsidRDefault="003E2138" w:rsidP="003E2138">
      <w:pPr>
        <w:pStyle w:val="HeadL2"/>
      </w:pPr>
    </w:p>
    <w:p w14:paraId="5AEA62EF" w14:textId="77777777" w:rsidR="003E2138" w:rsidRDefault="003E2138" w:rsidP="003E2138">
      <w:pPr>
        <w:pStyle w:val="FirstPara"/>
      </w:pPr>
    </w:p>
    <w:p w14:paraId="6CE2634E" w14:textId="77777777" w:rsidR="003E2138" w:rsidRDefault="003E2138" w:rsidP="003E2138"/>
    <w:p w14:paraId="4408AA89" w14:textId="77777777" w:rsidR="003E2138" w:rsidRPr="003E2138" w:rsidRDefault="003E2138" w:rsidP="003E2138">
      <w:pPr>
        <w:pStyle w:val="HeadL2"/>
      </w:pPr>
    </w:p>
    <w:p w14:paraId="1B8325B6" w14:textId="77777777" w:rsidR="003C6F76" w:rsidRDefault="0075788C" w:rsidP="0075788C">
      <w:pPr>
        <w:pStyle w:val="Heading2"/>
      </w:pPr>
      <w:bookmarkStart w:id="88" w:name="_Toc485153263"/>
      <w:r w:rsidRPr="00AE404E">
        <w:t xml:space="preserve">4.3. 2. </w:t>
      </w:r>
      <w:r w:rsidR="00A351D4" w:rsidRPr="00AE404E">
        <w:t xml:space="preserve">Differences </w:t>
      </w:r>
      <w:r>
        <w:t>i</w:t>
      </w:r>
      <w:r w:rsidRPr="00AE404E">
        <w:t xml:space="preserve">n </w:t>
      </w:r>
      <w:r>
        <w:t>t</w:t>
      </w:r>
      <w:r w:rsidRPr="00AE404E">
        <w:t xml:space="preserve">he Perceptions </w:t>
      </w:r>
      <w:r>
        <w:t>o</w:t>
      </w:r>
      <w:r w:rsidRPr="00AE404E">
        <w:t xml:space="preserve">f </w:t>
      </w:r>
      <w:r>
        <w:t>t</w:t>
      </w:r>
      <w:r w:rsidRPr="00AE404E">
        <w:t xml:space="preserve">he Managers </w:t>
      </w:r>
      <w:r>
        <w:t>a</w:t>
      </w:r>
      <w:r w:rsidRPr="00AE404E">
        <w:t xml:space="preserve">nd </w:t>
      </w:r>
      <w:r>
        <w:t>t</w:t>
      </w:r>
      <w:r w:rsidRPr="00AE404E">
        <w:t xml:space="preserve">he Employees </w:t>
      </w:r>
      <w:r>
        <w:t>o</w:t>
      </w:r>
      <w:r w:rsidRPr="00AE404E">
        <w:t>n Employee</w:t>
      </w:r>
      <w:bookmarkEnd w:id="88"/>
      <w:r w:rsidRPr="00AE404E">
        <w:t xml:space="preserve"> </w:t>
      </w:r>
    </w:p>
    <w:p w14:paraId="114A65BA" w14:textId="77777777" w:rsidR="00A351D4" w:rsidRDefault="0075788C" w:rsidP="0075788C">
      <w:pPr>
        <w:pStyle w:val="Heading2"/>
      </w:pPr>
      <w:r>
        <w:t xml:space="preserve">           </w:t>
      </w:r>
      <w:bookmarkStart w:id="89" w:name="_Toc482865929"/>
      <w:bookmarkStart w:id="90" w:name="_Toc485153264"/>
      <w:r w:rsidRPr="00AE404E">
        <w:t>Engagement</w:t>
      </w:r>
      <w:bookmarkEnd w:id="89"/>
      <w:bookmarkEnd w:id="90"/>
    </w:p>
    <w:p w14:paraId="6E2D434B" w14:textId="77777777" w:rsidR="003C6F76" w:rsidRPr="003C6F76" w:rsidRDefault="003C6F76" w:rsidP="003C6F76">
      <w:pPr>
        <w:pStyle w:val="HeadL2"/>
      </w:pPr>
    </w:p>
    <w:p w14:paraId="597B9353" w14:textId="77777777" w:rsidR="00A351D4" w:rsidRPr="00A351D4" w:rsidRDefault="00A351D4" w:rsidP="00B11E6A">
      <w:pPr>
        <w:spacing w:before="240" w:line="480" w:lineRule="auto"/>
        <w:jc w:val="both"/>
        <w:rPr>
          <w:rFonts w:cstheme="majorBidi"/>
          <w:sz w:val="24"/>
          <w:szCs w:val="24"/>
        </w:rPr>
      </w:pPr>
      <w:r w:rsidRPr="00A351D4">
        <w:rPr>
          <w:rFonts w:cstheme="majorBidi"/>
          <w:sz w:val="24"/>
          <w:szCs w:val="24"/>
        </w:rPr>
        <w:t>Employee engagement, when assessed from the managers’ point of view, helps in understanding that positive attitude of the employees, emphasizing their loyalty and creativity, which largely contributes to the enhancement of the organizational performance in the long run. Therefore, the managers primarily focus on the concept of employee engagement, which in turn results in the enhancement of productivity within an organization (Robinson</w:t>
      </w:r>
      <w:r w:rsidR="00B11E6A">
        <w:rPr>
          <w:rFonts w:cstheme="majorBidi"/>
          <w:sz w:val="24"/>
          <w:szCs w:val="24"/>
        </w:rPr>
        <w:t xml:space="preserve"> et al.,</w:t>
      </w:r>
      <w:r w:rsidRPr="00A351D4">
        <w:rPr>
          <w:rFonts w:cstheme="majorBidi"/>
          <w:sz w:val="24"/>
          <w:szCs w:val="24"/>
        </w:rPr>
        <w:t xml:space="preserve"> 2004). The mangers also view this concept as an element of soft Human Resource Management, as it aims at tracking down the employees’ perceptions and thought-process, thereby enhancing their level of commitment towards the working environment. Observably, the managers play a significant role in pointing the importance of the employees within an organization, which makes them feel valued and in turn engages them with the organizational environment (Mehta </w:t>
      </w:r>
      <w:r w:rsidR="00B11E6A">
        <w:rPr>
          <w:rFonts w:cstheme="majorBidi"/>
          <w:sz w:val="24"/>
          <w:szCs w:val="24"/>
        </w:rPr>
        <w:t>and</w:t>
      </w:r>
      <w:r w:rsidRPr="00A351D4">
        <w:rPr>
          <w:rFonts w:cstheme="majorBidi"/>
          <w:sz w:val="24"/>
          <w:szCs w:val="24"/>
        </w:rPr>
        <w:t xml:space="preserve"> Mehta, 2013). This thought regarding employee engagement as well as disengagement is substantially different from the perceptions of the employees, which had already been discussed earlier. </w:t>
      </w:r>
    </w:p>
    <w:p w14:paraId="74CFB363" w14:textId="77777777" w:rsidR="00A351D4" w:rsidRDefault="00A351D4" w:rsidP="00A351D4">
      <w:pPr>
        <w:spacing w:line="480" w:lineRule="auto"/>
        <w:jc w:val="both"/>
        <w:rPr>
          <w:rFonts w:cstheme="majorBidi"/>
          <w:sz w:val="24"/>
          <w:szCs w:val="24"/>
        </w:rPr>
      </w:pPr>
      <w:r w:rsidRPr="00A351D4">
        <w:rPr>
          <w:rFonts w:cstheme="majorBidi"/>
          <w:sz w:val="24"/>
          <w:szCs w:val="24"/>
        </w:rPr>
        <w:t xml:space="preserve">The primary findings also present the differences between the viewpoints of the managers and the employees regarding the concept of engaged and disengaged employees as illustrated in the table </w:t>
      </w:r>
      <w:r w:rsidR="00AE404E">
        <w:rPr>
          <w:rFonts w:cstheme="majorBidi"/>
          <w:sz w:val="24"/>
          <w:szCs w:val="24"/>
        </w:rPr>
        <w:t xml:space="preserve">1 </w:t>
      </w:r>
      <w:r w:rsidRPr="00A351D4">
        <w:rPr>
          <w:rFonts w:cstheme="majorBidi"/>
          <w:sz w:val="24"/>
          <w:szCs w:val="24"/>
        </w:rPr>
        <w:t>below.</w:t>
      </w:r>
    </w:p>
    <w:p w14:paraId="5F21CDCE" w14:textId="77777777" w:rsidR="00AE404E" w:rsidRDefault="00AE404E" w:rsidP="00AE404E">
      <w:pPr>
        <w:pStyle w:val="HeadL2"/>
      </w:pPr>
    </w:p>
    <w:p w14:paraId="2EE146F5" w14:textId="77777777" w:rsidR="00AE404E" w:rsidRDefault="00AE404E" w:rsidP="00AE404E">
      <w:pPr>
        <w:pStyle w:val="FirstPara"/>
      </w:pPr>
    </w:p>
    <w:p w14:paraId="136BE6CB" w14:textId="77777777" w:rsidR="00AE404E" w:rsidRDefault="00AE404E" w:rsidP="00AE404E"/>
    <w:p w14:paraId="2D81BFA8" w14:textId="77777777" w:rsidR="00595F3C" w:rsidRDefault="00595F3C" w:rsidP="00595F3C">
      <w:pPr>
        <w:pStyle w:val="HeadL2"/>
      </w:pPr>
    </w:p>
    <w:p w14:paraId="65A25590" w14:textId="77777777" w:rsidR="00595F3C" w:rsidRDefault="00595F3C" w:rsidP="00595F3C">
      <w:pPr>
        <w:pStyle w:val="FirstPara"/>
      </w:pPr>
    </w:p>
    <w:p w14:paraId="1FB964BC" w14:textId="77777777" w:rsidR="00575252" w:rsidRDefault="00AE404E" w:rsidP="00575252">
      <w:pPr>
        <w:pStyle w:val="Figure"/>
      </w:pPr>
      <w:bookmarkStart w:id="91" w:name="_Toc482819896"/>
      <w:r w:rsidRPr="00AE404E">
        <w:rPr>
          <w:b/>
        </w:rPr>
        <w:t xml:space="preserve">Table </w:t>
      </w:r>
      <w:r w:rsidRPr="00AE404E">
        <w:rPr>
          <w:b/>
        </w:rPr>
        <w:fldChar w:fldCharType="begin"/>
      </w:r>
      <w:r w:rsidRPr="00AE404E">
        <w:rPr>
          <w:b/>
        </w:rPr>
        <w:instrText xml:space="preserve"> SEQ Table \* ARABIC </w:instrText>
      </w:r>
      <w:r w:rsidRPr="00AE404E">
        <w:rPr>
          <w:b/>
        </w:rPr>
        <w:fldChar w:fldCharType="separate"/>
      </w:r>
      <w:r w:rsidR="00292C18">
        <w:rPr>
          <w:b/>
          <w:noProof/>
        </w:rPr>
        <w:t>1</w:t>
      </w:r>
      <w:r w:rsidRPr="00AE404E">
        <w:rPr>
          <w:b/>
        </w:rPr>
        <w:fldChar w:fldCharType="end"/>
      </w:r>
      <w:r w:rsidRPr="00AE404E">
        <w:rPr>
          <w:b/>
        </w:rPr>
        <w:t>:</w:t>
      </w:r>
      <w:r w:rsidRPr="00575252">
        <w:rPr>
          <w:u w:val="none"/>
        </w:rPr>
        <w:t xml:space="preserve">      </w:t>
      </w:r>
      <w:r w:rsidRPr="00A351D4">
        <w:t>Variation in the Manager’s and Employees’ perceptions on Engaged and</w:t>
      </w:r>
      <w:bookmarkEnd w:id="91"/>
      <w:r w:rsidRPr="00A351D4">
        <w:t xml:space="preserve"> </w:t>
      </w:r>
      <w:r w:rsidR="00575252">
        <w:t xml:space="preserve">     </w:t>
      </w:r>
    </w:p>
    <w:p w14:paraId="265A3799" w14:textId="77777777" w:rsidR="00AE404E" w:rsidRPr="00A351D4" w:rsidRDefault="00575252" w:rsidP="00575252">
      <w:pPr>
        <w:pStyle w:val="Figure"/>
      </w:pPr>
      <w:r w:rsidRPr="00575252">
        <w:rPr>
          <w:u w:val="none"/>
        </w:rPr>
        <w:t xml:space="preserve">                   </w:t>
      </w:r>
      <w:r>
        <w:t xml:space="preserve"> </w:t>
      </w:r>
      <w:r w:rsidR="00AE404E" w:rsidRPr="00A351D4">
        <w:t>Disengaged Employees (Primary Outcomes)</w:t>
      </w:r>
    </w:p>
    <w:p w14:paraId="6E139E01" w14:textId="77777777" w:rsidR="00AE404E" w:rsidRDefault="00AE404E" w:rsidP="00AE404E">
      <w:pPr>
        <w:pStyle w:val="Figure"/>
      </w:pPr>
    </w:p>
    <w:tbl>
      <w:tblPr>
        <w:tblW w:w="98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390"/>
        <w:gridCol w:w="4672"/>
        <w:gridCol w:w="3827"/>
      </w:tblGrid>
      <w:tr w:rsidR="00A351D4" w:rsidRPr="00A351D4" w14:paraId="7FD6AB09" w14:textId="77777777" w:rsidTr="00A351D4">
        <w:trPr>
          <w:trHeight w:val="550"/>
        </w:trPr>
        <w:tc>
          <w:tcPr>
            <w:tcW w:w="1390" w:type="dxa"/>
            <w:shd w:val="clear" w:color="auto" w:fill="auto"/>
            <w:vAlign w:val="center"/>
            <w:hideMark/>
          </w:tcPr>
          <w:p w14:paraId="01A179C3" w14:textId="77777777" w:rsidR="00A351D4" w:rsidRPr="00407571" w:rsidRDefault="00A351D4" w:rsidP="00014E2A">
            <w:pPr>
              <w:spacing w:after="0"/>
              <w:jc w:val="center"/>
              <w:rPr>
                <w:rFonts w:cstheme="majorBidi"/>
                <w:sz w:val="24"/>
                <w:szCs w:val="24"/>
              </w:rPr>
            </w:pPr>
            <w:r w:rsidRPr="00407571">
              <w:rPr>
                <w:rFonts w:cstheme="majorBidi"/>
                <w:sz w:val="24"/>
                <w:szCs w:val="24"/>
              </w:rPr>
              <w:br w:type="page"/>
              <w:t>Type of Employee</w:t>
            </w:r>
          </w:p>
        </w:tc>
        <w:tc>
          <w:tcPr>
            <w:tcW w:w="4672" w:type="dxa"/>
            <w:shd w:val="clear" w:color="auto" w:fill="auto"/>
            <w:vAlign w:val="center"/>
            <w:hideMark/>
          </w:tcPr>
          <w:p w14:paraId="2AC8E8CF" w14:textId="77777777" w:rsidR="00A351D4" w:rsidRPr="00407571" w:rsidRDefault="00A351D4" w:rsidP="00014E2A">
            <w:pPr>
              <w:spacing w:after="0"/>
              <w:jc w:val="center"/>
              <w:rPr>
                <w:rFonts w:cstheme="majorBidi"/>
                <w:sz w:val="24"/>
                <w:szCs w:val="24"/>
              </w:rPr>
            </w:pPr>
            <w:r w:rsidRPr="00407571">
              <w:rPr>
                <w:rFonts w:cstheme="majorBidi"/>
                <w:sz w:val="24"/>
                <w:szCs w:val="24"/>
              </w:rPr>
              <w:t>Managers' View</w:t>
            </w:r>
          </w:p>
        </w:tc>
        <w:tc>
          <w:tcPr>
            <w:tcW w:w="3827" w:type="dxa"/>
            <w:shd w:val="clear" w:color="auto" w:fill="auto"/>
            <w:vAlign w:val="center"/>
            <w:hideMark/>
          </w:tcPr>
          <w:p w14:paraId="7898252A" w14:textId="77777777" w:rsidR="00A351D4" w:rsidRPr="00407571" w:rsidRDefault="00A351D4" w:rsidP="00014E2A">
            <w:pPr>
              <w:spacing w:after="0"/>
              <w:jc w:val="center"/>
              <w:rPr>
                <w:rFonts w:cstheme="majorBidi"/>
                <w:sz w:val="24"/>
                <w:szCs w:val="24"/>
              </w:rPr>
            </w:pPr>
            <w:r w:rsidRPr="00407571">
              <w:rPr>
                <w:rFonts w:cstheme="majorBidi"/>
                <w:sz w:val="24"/>
                <w:szCs w:val="24"/>
              </w:rPr>
              <w:t>Employees' View</w:t>
            </w:r>
          </w:p>
        </w:tc>
      </w:tr>
      <w:tr w:rsidR="00A351D4" w:rsidRPr="00A351D4" w14:paraId="6C5CEDF0" w14:textId="77777777" w:rsidTr="00A351D4">
        <w:trPr>
          <w:trHeight w:val="630"/>
        </w:trPr>
        <w:tc>
          <w:tcPr>
            <w:tcW w:w="1390" w:type="dxa"/>
            <w:vMerge w:val="restart"/>
            <w:shd w:val="clear" w:color="auto" w:fill="auto"/>
            <w:vAlign w:val="center"/>
            <w:hideMark/>
          </w:tcPr>
          <w:p w14:paraId="696C7AB8" w14:textId="77777777" w:rsidR="00A351D4" w:rsidRPr="00407571" w:rsidRDefault="00A351D4" w:rsidP="00014E2A">
            <w:pPr>
              <w:spacing w:after="0"/>
              <w:jc w:val="center"/>
              <w:rPr>
                <w:rFonts w:cstheme="majorBidi"/>
                <w:sz w:val="24"/>
                <w:szCs w:val="24"/>
              </w:rPr>
            </w:pPr>
            <w:r w:rsidRPr="00407571">
              <w:rPr>
                <w:rFonts w:cstheme="majorBidi"/>
                <w:sz w:val="24"/>
                <w:szCs w:val="24"/>
              </w:rPr>
              <w:t>Engaged Employee</w:t>
            </w:r>
          </w:p>
        </w:tc>
        <w:tc>
          <w:tcPr>
            <w:tcW w:w="4672" w:type="dxa"/>
            <w:shd w:val="clear" w:color="auto" w:fill="auto"/>
            <w:vAlign w:val="center"/>
            <w:hideMark/>
          </w:tcPr>
          <w:p w14:paraId="01ACC7D4" w14:textId="77777777" w:rsidR="00A351D4" w:rsidRPr="00A351D4" w:rsidRDefault="00A351D4" w:rsidP="00014E2A">
            <w:pPr>
              <w:spacing w:after="0"/>
              <w:rPr>
                <w:rFonts w:cstheme="majorBidi"/>
                <w:sz w:val="24"/>
                <w:szCs w:val="24"/>
              </w:rPr>
            </w:pPr>
            <w:r w:rsidRPr="00A351D4">
              <w:rPr>
                <w:rFonts w:cstheme="majorBidi"/>
                <w:sz w:val="24"/>
                <w:szCs w:val="24"/>
              </w:rPr>
              <w:t>R(21) positive attitudes, fewer leaves, sick absence reduces, pride and loyally</w:t>
            </w:r>
          </w:p>
        </w:tc>
        <w:tc>
          <w:tcPr>
            <w:tcW w:w="3827" w:type="dxa"/>
            <w:shd w:val="clear" w:color="auto" w:fill="auto"/>
            <w:vAlign w:val="center"/>
            <w:hideMark/>
          </w:tcPr>
          <w:p w14:paraId="5C7AC178" w14:textId="77777777" w:rsidR="00A351D4" w:rsidRPr="00A351D4" w:rsidRDefault="00A351D4" w:rsidP="00014E2A">
            <w:pPr>
              <w:spacing w:after="0"/>
              <w:rPr>
                <w:rFonts w:cstheme="majorBidi"/>
                <w:sz w:val="24"/>
                <w:szCs w:val="24"/>
              </w:rPr>
            </w:pPr>
            <w:r w:rsidRPr="00A351D4">
              <w:rPr>
                <w:rFonts w:cstheme="majorBidi"/>
                <w:sz w:val="24"/>
                <w:szCs w:val="24"/>
              </w:rPr>
              <w:t>R(1) committed</w:t>
            </w:r>
          </w:p>
        </w:tc>
      </w:tr>
      <w:tr w:rsidR="00A351D4" w:rsidRPr="00A351D4" w14:paraId="40390252" w14:textId="77777777" w:rsidTr="00A351D4">
        <w:trPr>
          <w:trHeight w:val="630"/>
        </w:trPr>
        <w:tc>
          <w:tcPr>
            <w:tcW w:w="1390" w:type="dxa"/>
            <w:vMerge/>
            <w:shd w:val="clear" w:color="auto" w:fill="auto"/>
            <w:vAlign w:val="center"/>
            <w:hideMark/>
          </w:tcPr>
          <w:p w14:paraId="4420FCC2" w14:textId="77777777" w:rsidR="00A351D4" w:rsidRPr="00407571" w:rsidRDefault="00A351D4" w:rsidP="00014E2A">
            <w:pPr>
              <w:spacing w:after="0"/>
              <w:jc w:val="center"/>
              <w:rPr>
                <w:rFonts w:cstheme="majorBidi"/>
                <w:sz w:val="24"/>
                <w:szCs w:val="24"/>
              </w:rPr>
            </w:pPr>
          </w:p>
        </w:tc>
        <w:tc>
          <w:tcPr>
            <w:tcW w:w="4672" w:type="dxa"/>
            <w:shd w:val="clear" w:color="auto" w:fill="auto"/>
            <w:vAlign w:val="center"/>
            <w:hideMark/>
          </w:tcPr>
          <w:p w14:paraId="408D7FF5" w14:textId="77777777" w:rsidR="00A351D4" w:rsidRPr="00A351D4" w:rsidRDefault="00A351D4" w:rsidP="00014E2A">
            <w:pPr>
              <w:spacing w:after="0"/>
              <w:rPr>
                <w:rFonts w:cstheme="majorBidi"/>
                <w:sz w:val="24"/>
                <w:szCs w:val="24"/>
              </w:rPr>
            </w:pPr>
            <w:r w:rsidRPr="00A351D4">
              <w:rPr>
                <w:rFonts w:cstheme="majorBidi"/>
                <w:sz w:val="24"/>
                <w:szCs w:val="24"/>
              </w:rPr>
              <w:t>R(3) take the tasks very seriously , satisfy the employers</w:t>
            </w:r>
          </w:p>
        </w:tc>
        <w:tc>
          <w:tcPr>
            <w:tcW w:w="3827" w:type="dxa"/>
            <w:shd w:val="clear" w:color="auto" w:fill="auto"/>
            <w:vAlign w:val="center"/>
            <w:hideMark/>
          </w:tcPr>
          <w:p w14:paraId="0F72BFE9" w14:textId="77777777" w:rsidR="00A351D4" w:rsidRPr="00A351D4" w:rsidRDefault="00A351D4" w:rsidP="00014E2A">
            <w:pPr>
              <w:spacing w:after="0"/>
              <w:rPr>
                <w:rFonts w:cstheme="majorBidi"/>
                <w:sz w:val="24"/>
                <w:szCs w:val="24"/>
              </w:rPr>
            </w:pPr>
            <w:r w:rsidRPr="00A351D4">
              <w:rPr>
                <w:rFonts w:cstheme="majorBidi"/>
                <w:sz w:val="24"/>
                <w:szCs w:val="24"/>
              </w:rPr>
              <w:t>R(10) very positive, productive, encourage others, come up with change initiatives,</w:t>
            </w:r>
          </w:p>
        </w:tc>
      </w:tr>
      <w:tr w:rsidR="00A351D4" w:rsidRPr="00A351D4" w14:paraId="03BF27EA" w14:textId="77777777" w:rsidTr="00A351D4">
        <w:trPr>
          <w:trHeight w:val="630"/>
        </w:trPr>
        <w:tc>
          <w:tcPr>
            <w:tcW w:w="1390" w:type="dxa"/>
            <w:vMerge/>
            <w:shd w:val="clear" w:color="auto" w:fill="auto"/>
            <w:vAlign w:val="center"/>
            <w:hideMark/>
          </w:tcPr>
          <w:p w14:paraId="661AD1DD" w14:textId="77777777" w:rsidR="00A351D4" w:rsidRPr="00407571" w:rsidRDefault="00A351D4" w:rsidP="00014E2A">
            <w:pPr>
              <w:spacing w:after="0"/>
              <w:jc w:val="center"/>
              <w:rPr>
                <w:rFonts w:cstheme="majorBidi"/>
                <w:sz w:val="24"/>
                <w:szCs w:val="24"/>
              </w:rPr>
            </w:pPr>
          </w:p>
        </w:tc>
        <w:tc>
          <w:tcPr>
            <w:tcW w:w="4672" w:type="dxa"/>
            <w:shd w:val="clear" w:color="auto" w:fill="auto"/>
            <w:vAlign w:val="center"/>
            <w:hideMark/>
          </w:tcPr>
          <w:p w14:paraId="2DF1EF77" w14:textId="77777777" w:rsidR="00A351D4" w:rsidRPr="00A351D4" w:rsidRDefault="00A351D4" w:rsidP="00014E2A">
            <w:pPr>
              <w:spacing w:after="0"/>
              <w:rPr>
                <w:rFonts w:cstheme="majorBidi"/>
                <w:sz w:val="24"/>
                <w:szCs w:val="24"/>
              </w:rPr>
            </w:pPr>
            <w:r w:rsidRPr="00A351D4">
              <w:rPr>
                <w:rFonts w:cstheme="majorBidi"/>
                <w:sz w:val="24"/>
                <w:szCs w:val="24"/>
              </w:rPr>
              <w:t>R (6) more motivated, more willing to have a commitment in the organization.</w:t>
            </w:r>
          </w:p>
        </w:tc>
        <w:tc>
          <w:tcPr>
            <w:tcW w:w="3827" w:type="dxa"/>
            <w:shd w:val="clear" w:color="auto" w:fill="auto"/>
            <w:vAlign w:val="center"/>
            <w:hideMark/>
          </w:tcPr>
          <w:p w14:paraId="357C7C73" w14:textId="77777777" w:rsidR="00A351D4" w:rsidRPr="00A351D4" w:rsidRDefault="00A351D4" w:rsidP="00014E2A">
            <w:pPr>
              <w:spacing w:after="0"/>
              <w:rPr>
                <w:rFonts w:cstheme="majorBidi"/>
                <w:sz w:val="24"/>
                <w:szCs w:val="24"/>
              </w:rPr>
            </w:pPr>
            <w:r w:rsidRPr="00A351D4">
              <w:rPr>
                <w:rFonts w:cstheme="majorBidi"/>
                <w:sz w:val="24"/>
                <w:szCs w:val="24"/>
              </w:rPr>
              <w:t>R(11) enjoy what you do</w:t>
            </w:r>
          </w:p>
        </w:tc>
      </w:tr>
      <w:tr w:rsidR="00A351D4" w:rsidRPr="00A351D4" w14:paraId="156BFDB0" w14:textId="77777777" w:rsidTr="00A351D4">
        <w:trPr>
          <w:trHeight w:val="315"/>
        </w:trPr>
        <w:tc>
          <w:tcPr>
            <w:tcW w:w="1390" w:type="dxa"/>
            <w:vMerge/>
            <w:shd w:val="clear" w:color="auto" w:fill="auto"/>
            <w:vAlign w:val="center"/>
            <w:hideMark/>
          </w:tcPr>
          <w:p w14:paraId="576AF135" w14:textId="77777777" w:rsidR="00A351D4" w:rsidRPr="00407571" w:rsidRDefault="00A351D4" w:rsidP="00014E2A">
            <w:pPr>
              <w:spacing w:after="0"/>
              <w:jc w:val="center"/>
              <w:rPr>
                <w:rFonts w:cstheme="majorBidi"/>
                <w:sz w:val="24"/>
                <w:szCs w:val="24"/>
              </w:rPr>
            </w:pPr>
          </w:p>
        </w:tc>
        <w:tc>
          <w:tcPr>
            <w:tcW w:w="4672" w:type="dxa"/>
            <w:shd w:val="clear" w:color="auto" w:fill="auto"/>
            <w:vAlign w:val="center"/>
            <w:hideMark/>
          </w:tcPr>
          <w:p w14:paraId="3CB456BF" w14:textId="77777777" w:rsidR="00A351D4" w:rsidRPr="00A351D4" w:rsidRDefault="00A351D4" w:rsidP="00014E2A">
            <w:pPr>
              <w:spacing w:after="0"/>
              <w:rPr>
                <w:rFonts w:cstheme="majorBidi"/>
                <w:sz w:val="24"/>
                <w:szCs w:val="24"/>
              </w:rPr>
            </w:pPr>
            <w:r w:rsidRPr="00A351D4">
              <w:rPr>
                <w:rFonts w:cstheme="majorBidi"/>
                <w:sz w:val="24"/>
                <w:szCs w:val="24"/>
              </w:rPr>
              <w:t>R (7) reach the organization goals</w:t>
            </w:r>
          </w:p>
        </w:tc>
        <w:tc>
          <w:tcPr>
            <w:tcW w:w="3827" w:type="dxa"/>
            <w:shd w:val="clear" w:color="auto" w:fill="auto"/>
            <w:vAlign w:val="center"/>
            <w:hideMark/>
          </w:tcPr>
          <w:p w14:paraId="6D70A4B7" w14:textId="77777777" w:rsidR="00A351D4" w:rsidRPr="00A351D4" w:rsidRDefault="00A351D4" w:rsidP="00014E2A">
            <w:pPr>
              <w:spacing w:after="0"/>
              <w:rPr>
                <w:rFonts w:cstheme="majorBidi"/>
                <w:sz w:val="24"/>
                <w:szCs w:val="24"/>
              </w:rPr>
            </w:pPr>
            <w:r w:rsidRPr="00A351D4">
              <w:rPr>
                <w:rFonts w:cstheme="majorBidi"/>
                <w:sz w:val="24"/>
                <w:szCs w:val="24"/>
              </w:rPr>
              <w:t>R(12) like their work, do their best</w:t>
            </w:r>
          </w:p>
        </w:tc>
      </w:tr>
      <w:tr w:rsidR="00A351D4" w:rsidRPr="00A351D4" w14:paraId="6157AFC0" w14:textId="77777777" w:rsidTr="00A351D4">
        <w:trPr>
          <w:trHeight w:val="630"/>
        </w:trPr>
        <w:tc>
          <w:tcPr>
            <w:tcW w:w="1390" w:type="dxa"/>
            <w:vMerge/>
            <w:shd w:val="clear" w:color="auto" w:fill="auto"/>
            <w:vAlign w:val="center"/>
            <w:hideMark/>
          </w:tcPr>
          <w:p w14:paraId="6AF0107E" w14:textId="77777777" w:rsidR="00A351D4" w:rsidRPr="00407571" w:rsidRDefault="00A351D4" w:rsidP="00014E2A">
            <w:pPr>
              <w:spacing w:after="0"/>
              <w:jc w:val="center"/>
              <w:rPr>
                <w:rFonts w:cstheme="majorBidi"/>
                <w:sz w:val="24"/>
                <w:szCs w:val="24"/>
              </w:rPr>
            </w:pPr>
          </w:p>
        </w:tc>
        <w:tc>
          <w:tcPr>
            <w:tcW w:w="4672" w:type="dxa"/>
            <w:shd w:val="clear" w:color="auto" w:fill="auto"/>
            <w:vAlign w:val="center"/>
            <w:hideMark/>
          </w:tcPr>
          <w:p w14:paraId="16B59D86" w14:textId="77777777" w:rsidR="00A351D4" w:rsidRPr="00A351D4" w:rsidRDefault="00A351D4" w:rsidP="00014E2A">
            <w:pPr>
              <w:spacing w:after="0"/>
              <w:rPr>
                <w:rFonts w:cstheme="majorBidi"/>
                <w:sz w:val="24"/>
                <w:szCs w:val="24"/>
              </w:rPr>
            </w:pPr>
            <w:r w:rsidRPr="00A351D4">
              <w:rPr>
                <w:rFonts w:cstheme="majorBidi"/>
                <w:sz w:val="24"/>
                <w:szCs w:val="24"/>
              </w:rPr>
              <w:t>R(8) very active, creative, and knows all the information about the organization</w:t>
            </w:r>
          </w:p>
        </w:tc>
        <w:tc>
          <w:tcPr>
            <w:tcW w:w="3827" w:type="dxa"/>
            <w:shd w:val="clear" w:color="auto" w:fill="auto"/>
            <w:vAlign w:val="center"/>
            <w:hideMark/>
          </w:tcPr>
          <w:p w14:paraId="5068D8F3" w14:textId="77777777" w:rsidR="00A351D4" w:rsidRPr="00A351D4" w:rsidRDefault="00A351D4" w:rsidP="00014E2A">
            <w:pPr>
              <w:spacing w:after="0"/>
              <w:rPr>
                <w:rFonts w:cstheme="majorBidi"/>
                <w:sz w:val="24"/>
                <w:szCs w:val="24"/>
              </w:rPr>
            </w:pPr>
            <w:r w:rsidRPr="00A351D4">
              <w:rPr>
                <w:rFonts w:cstheme="majorBidi"/>
                <w:sz w:val="24"/>
                <w:szCs w:val="24"/>
              </w:rPr>
              <w:t>R (13) effective</w:t>
            </w:r>
          </w:p>
        </w:tc>
      </w:tr>
      <w:tr w:rsidR="00A351D4" w:rsidRPr="00A351D4" w14:paraId="02BA254F" w14:textId="77777777" w:rsidTr="00A351D4">
        <w:trPr>
          <w:trHeight w:val="315"/>
        </w:trPr>
        <w:tc>
          <w:tcPr>
            <w:tcW w:w="1390" w:type="dxa"/>
            <w:vMerge/>
            <w:shd w:val="clear" w:color="auto" w:fill="auto"/>
            <w:vAlign w:val="center"/>
            <w:hideMark/>
          </w:tcPr>
          <w:p w14:paraId="7BFE51E8" w14:textId="77777777" w:rsidR="00A351D4" w:rsidRPr="00407571" w:rsidRDefault="00A351D4" w:rsidP="00014E2A">
            <w:pPr>
              <w:spacing w:after="0"/>
              <w:jc w:val="center"/>
              <w:rPr>
                <w:rFonts w:cstheme="majorBidi"/>
                <w:sz w:val="24"/>
                <w:szCs w:val="24"/>
              </w:rPr>
            </w:pPr>
          </w:p>
        </w:tc>
        <w:tc>
          <w:tcPr>
            <w:tcW w:w="4672" w:type="dxa"/>
            <w:vMerge w:val="restart"/>
            <w:shd w:val="clear" w:color="auto" w:fill="auto"/>
            <w:vAlign w:val="center"/>
            <w:hideMark/>
          </w:tcPr>
          <w:p w14:paraId="66992678" w14:textId="77777777" w:rsidR="00A351D4" w:rsidRPr="00A351D4" w:rsidRDefault="00A351D4" w:rsidP="00014E2A">
            <w:pPr>
              <w:spacing w:after="0"/>
              <w:rPr>
                <w:rFonts w:cstheme="majorBidi"/>
                <w:sz w:val="24"/>
                <w:szCs w:val="24"/>
              </w:rPr>
            </w:pPr>
          </w:p>
        </w:tc>
        <w:tc>
          <w:tcPr>
            <w:tcW w:w="3827" w:type="dxa"/>
            <w:shd w:val="clear" w:color="auto" w:fill="auto"/>
            <w:vAlign w:val="center"/>
            <w:hideMark/>
          </w:tcPr>
          <w:p w14:paraId="1C65A6BB" w14:textId="77777777" w:rsidR="00A351D4" w:rsidRPr="00A351D4" w:rsidRDefault="00A351D4" w:rsidP="00014E2A">
            <w:pPr>
              <w:spacing w:after="0"/>
              <w:rPr>
                <w:rFonts w:cstheme="majorBidi"/>
                <w:sz w:val="24"/>
                <w:szCs w:val="24"/>
              </w:rPr>
            </w:pPr>
            <w:r w:rsidRPr="00A351D4">
              <w:rPr>
                <w:rFonts w:cstheme="majorBidi"/>
                <w:sz w:val="24"/>
                <w:szCs w:val="24"/>
              </w:rPr>
              <w:t>R (16) stay in the organization</w:t>
            </w:r>
          </w:p>
        </w:tc>
      </w:tr>
      <w:tr w:rsidR="00A351D4" w:rsidRPr="00A351D4" w14:paraId="04F1BEF3" w14:textId="77777777" w:rsidTr="00A351D4">
        <w:trPr>
          <w:trHeight w:val="315"/>
        </w:trPr>
        <w:tc>
          <w:tcPr>
            <w:tcW w:w="1390" w:type="dxa"/>
            <w:vMerge/>
            <w:shd w:val="clear" w:color="auto" w:fill="auto"/>
            <w:vAlign w:val="center"/>
            <w:hideMark/>
          </w:tcPr>
          <w:p w14:paraId="3A360537" w14:textId="77777777" w:rsidR="00A351D4" w:rsidRPr="00407571" w:rsidRDefault="00A351D4" w:rsidP="00014E2A">
            <w:pPr>
              <w:spacing w:after="0"/>
              <w:jc w:val="center"/>
              <w:rPr>
                <w:rFonts w:cstheme="majorBidi"/>
                <w:sz w:val="24"/>
                <w:szCs w:val="24"/>
              </w:rPr>
            </w:pPr>
          </w:p>
        </w:tc>
        <w:tc>
          <w:tcPr>
            <w:tcW w:w="4672" w:type="dxa"/>
            <w:vMerge/>
            <w:shd w:val="clear" w:color="auto" w:fill="auto"/>
            <w:vAlign w:val="center"/>
            <w:hideMark/>
          </w:tcPr>
          <w:p w14:paraId="4572EDB1" w14:textId="77777777" w:rsidR="00A351D4" w:rsidRPr="00A351D4" w:rsidRDefault="00A351D4" w:rsidP="00014E2A">
            <w:pPr>
              <w:spacing w:after="0"/>
              <w:rPr>
                <w:rFonts w:cstheme="majorBidi"/>
                <w:sz w:val="24"/>
                <w:szCs w:val="24"/>
              </w:rPr>
            </w:pPr>
          </w:p>
        </w:tc>
        <w:tc>
          <w:tcPr>
            <w:tcW w:w="3827" w:type="dxa"/>
            <w:shd w:val="clear" w:color="auto" w:fill="auto"/>
            <w:vAlign w:val="center"/>
            <w:hideMark/>
          </w:tcPr>
          <w:p w14:paraId="6515808E" w14:textId="77777777" w:rsidR="00A351D4" w:rsidRPr="00A351D4" w:rsidRDefault="00A351D4" w:rsidP="00014E2A">
            <w:pPr>
              <w:spacing w:after="0"/>
              <w:rPr>
                <w:rFonts w:cstheme="majorBidi"/>
                <w:sz w:val="24"/>
                <w:szCs w:val="24"/>
              </w:rPr>
            </w:pPr>
            <w:r w:rsidRPr="00A351D4">
              <w:rPr>
                <w:rFonts w:cstheme="majorBidi"/>
                <w:sz w:val="24"/>
                <w:szCs w:val="24"/>
              </w:rPr>
              <w:t>R(17) add value by suggestion</w:t>
            </w:r>
          </w:p>
        </w:tc>
      </w:tr>
      <w:tr w:rsidR="00A351D4" w:rsidRPr="00A351D4" w14:paraId="31376B12" w14:textId="77777777" w:rsidTr="00A351D4">
        <w:trPr>
          <w:trHeight w:val="315"/>
        </w:trPr>
        <w:tc>
          <w:tcPr>
            <w:tcW w:w="1390" w:type="dxa"/>
            <w:vMerge/>
            <w:shd w:val="clear" w:color="auto" w:fill="auto"/>
            <w:vAlign w:val="center"/>
            <w:hideMark/>
          </w:tcPr>
          <w:p w14:paraId="49373151" w14:textId="77777777" w:rsidR="00A351D4" w:rsidRPr="00407571" w:rsidRDefault="00A351D4" w:rsidP="00014E2A">
            <w:pPr>
              <w:spacing w:after="0"/>
              <w:jc w:val="center"/>
              <w:rPr>
                <w:rFonts w:cstheme="majorBidi"/>
                <w:sz w:val="24"/>
                <w:szCs w:val="24"/>
              </w:rPr>
            </w:pPr>
          </w:p>
        </w:tc>
        <w:tc>
          <w:tcPr>
            <w:tcW w:w="4672" w:type="dxa"/>
            <w:vMerge/>
            <w:shd w:val="clear" w:color="auto" w:fill="auto"/>
            <w:vAlign w:val="center"/>
            <w:hideMark/>
          </w:tcPr>
          <w:p w14:paraId="656BBD60" w14:textId="77777777" w:rsidR="00A351D4" w:rsidRPr="00A351D4" w:rsidRDefault="00A351D4" w:rsidP="00014E2A">
            <w:pPr>
              <w:spacing w:after="0"/>
              <w:rPr>
                <w:rFonts w:cstheme="majorBidi"/>
                <w:sz w:val="24"/>
                <w:szCs w:val="24"/>
              </w:rPr>
            </w:pPr>
          </w:p>
        </w:tc>
        <w:tc>
          <w:tcPr>
            <w:tcW w:w="3827" w:type="dxa"/>
            <w:shd w:val="clear" w:color="auto" w:fill="auto"/>
            <w:vAlign w:val="center"/>
            <w:hideMark/>
          </w:tcPr>
          <w:p w14:paraId="714CFA9E" w14:textId="77777777" w:rsidR="00A351D4" w:rsidRPr="00A351D4" w:rsidRDefault="00A351D4" w:rsidP="00014E2A">
            <w:pPr>
              <w:spacing w:after="0"/>
              <w:rPr>
                <w:rFonts w:cstheme="majorBidi"/>
                <w:sz w:val="24"/>
                <w:szCs w:val="24"/>
              </w:rPr>
            </w:pPr>
            <w:r w:rsidRPr="00A351D4">
              <w:rPr>
                <w:rFonts w:cstheme="majorBidi"/>
                <w:sz w:val="24"/>
                <w:szCs w:val="24"/>
              </w:rPr>
              <w:t>R(2) offer more ideas</w:t>
            </w:r>
          </w:p>
        </w:tc>
      </w:tr>
      <w:tr w:rsidR="00A351D4" w:rsidRPr="00A351D4" w14:paraId="3E603E86" w14:textId="77777777" w:rsidTr="00A351D4">
        <w:trPr>
          <w:trHeight w:val="315"/>
        </w:trPr>
        <w:tc>
          <w:tcPr>
            <w:tcW w:w="1390" w:type="dxa"/>
            <w:vMerge/>
            <w:shd w:val="clear" w:color="auto" w:fill="auto"/>
            <w:vAlign w:val="center"/>
            <w:hideMark/>
          </w:tcPr>
          <w:p w14:paraId="36136C21" w14:textId="77777777" w:rsidR="00A351D4" w:rsidRPr="00407571" w:rsidRDefault="00A351D4" w:rsidP="00014E2A">
            <w:pPr>
              <w:spacing w:after="0"/>
              <w:jc w:val="center"/>
              <w:rPr>
                <w:rFonts w:cstheme="majorBidi"/>
                <w:sz w:val="24"/>
                <w:szCs w:val="24"/>
              </w:rPr>
            </w:pPr>
          </w:p>
        </w:tc>
        <w:tc>
          <w:tcPr>
            <w:tcW w:w="4672" w:type="dxa"/>
            <w:vMerge/>
            <w:shd w:val="clear" w:color="auto" w:fill="auto"/>
            <w:vAlign w:val="center"/>
            <w:hideMark/>
          </w:tcPr>
          <w:p w14:paraId="2227F89E" w14:textId="77777777" w:rsidR="00A351D4" w:rsidRPr="00A351D4" w:rsidRDefault="00A351D4" w:rsidP="00014E2A">
            <w:pPr>
              <w:spacing w:after="0"/>
              <w:rPr>
                <w:rFonts w:cstheme="majorBidi"/>
                <w:sz w:val="24"/>
                <w:szCs w:val="24"/>
              </w:rPr>
            </w:pPr>
          </w:p>
        </w:tc>
        <w:tc>
          <w:tcPr>
            <w:tcW w:w="3827" w:type="dxa"/>
            <w:shd w:val="clear" w:color="auto" w:fill="auto"/>
            <w:vAlign w:val="center"/>
            <w:hideMark/>
          </w:tcPr>
          <w:p w14:paraId="72799BF0" w14:textId="77777777" w:rsidR="00A351D4" w:rsidRPr="00A351D4" w:rsidRDefault="00A351D4" w:rsidP="007C7F2B">
            <w:pPr>
              <w:spacing w:after="0"/>
              <w:rPr>
                <w:rFonts w:cstheme="majorBidi"/>
                <w:sz w:val="24"/>
                <w:szCs w:val="24"/>
              </w:rPr>
            </w:pPr>
            <w:r w:rsidRPr="00A351D4">
              <w:rPr>
                <w:rFonts w:cstheme="majorBidi"/>
                <w:sz w:val="24"/>
                <w:szCs w:val="24"/>
              </w:rPr>
              <w:t xml:space="preserve">R (20) finish the work </w:t>
            </w:r>
            <w:r w:rsidR="007C7F2B">
              <w:rPr>
                <w:rFonts w:cstheme="majorBidi"/>
                <w:sz w:val="24"/>
                <w:szCs w:val="24"/>
              </w:rPr>
              <w:t xml:space="preserve">on efficient </w:t>
            </w:r>
            <w:r w:rsidRPr="00A351D4">
              <w:rPr>
                <w:rFonts w:cstheme="majorBidi"/>
                <w:sz w:val="24"/>
                <w:szCs w:val="24"/>
              </w:rPr>
              <w:t xml:space="preserve"> efficiently</w:t>
            </w:r>
          </w:p>
        </w:tc>
      </w:tr>
      <w:tr w:rsidR="00A351D4" w:rsidRPr="00A351D4" w14:paraId="76604CFF" w14:textId="77777777" w:rsidTr="00A351D4">
        <w:trPr>
          <w:trHeight w:val="315"/>
        </w:trPr>
        <w:tc>
          <w:tcPr>
            <w:tcW w:w="1390" w:type="dxa"/>
            <w:vMerge/>
            <w:shd w:val="clear" w:color="auto" w:fill="auto"/>
            <w:vAlign w:val="center"/>
            <w:hideMark/>
          </w:tcPr>
          <w:p w14:paraId="0D4B69BC" w14:textId="77777777" w:rsidR="00A351D4" w:rsidRPr="00407571" w:rsidRDefault="00A351D4" w:rsidP="00014E2A">
            <w:pPr>
              <w:spacing w:after="0"/>
              <w:jc w:val="center"/>
              <w:rPr>
                <w:rFonts w:cstheme="majorBidi"/>
                <w:sz w:val="24"/>
                <w:szCs w:val="24"/>
              </w:rPr>
            </w:pPr>
          </w:p>
        </w:tc>
        <w:tc>
          <w:tcPr>
            <w:tcW w:w="4672" w:type="dxa"/>
            <w:vMerge/>
            <w:shd w:val="clear" w:color="auto" w:fill="auto"/>
            <w:vAlign w:val="center"/>
            <w:hideMark/>
          </w:tcPr>
          <w:p w14:paraId="2123F69D" w14:textId="77777777" w:rsidR="00A351D4" w:rsidRPr="00A351D4" w:rsidRDefault="00A351D4" w:rsidP="00014E2A">
            <w:pPr>
              <w:spacing w:after="0"/>
              <w:rPr>
                <w:rFonts w:cstheme="majorBidi"/>
                <w:sz w:val="24"/>
                <w:szCs w:val="24"/>
              </w:rPr>
            </w:pPr>
          </w:p>
        </w:tc>
        <w:tc>
          <w:tcPr>
            <w:tcW w:w="3827" w:type="dxa"/>
            <w:shd w:val="clear" w:color="auto" w:fill="auto"/>
            <w:vAlign w:val="center"/>
            <w:hideMark/>
          </w:tcPr>
          <w:p w14:paraId="7BB8AA0A" w14:textId="77777777" w:rsidR="00A351D4" w:rsidRPr="00A351D4" w:rsidRDefault="00A351D4" w:rsidP="00014E2A">
            <w:pPr>
              <w:spacing w:after="0"/>
              <w:rPr>
                <w:rFonts w:cstheme="majorBidi"/>
                <w:sz w:val="24"/>
                <w:szCs w:val="24"/>
              </w:rPr>
            </w:pPr>
            <w:r w:rsidRPr="00A351D4">
              <w:rPr>
                <w:rFonts w:cstheme="majorBidi"/>
                <w:sz w:val="24"/>
                <w:szCs w:val="24"/>
              </w:rPr>
              <w:t>R(24) work hard and stay until job is done</w:t>
            </w:r>
          </w:p>
        </w:tc>
      </w:tr>
      <w:tr w:rsidR="00A351D4" w:rsidRPr="00A351D4" w14:paraId="7F0AEC47" w14:textId="77777777" w:rsidTr="00A351D4">
        <w:trPr>
          <w:trHeight w:val="630"/>
        </w:trPr>
        <w:tc>
          <w:tcPr>
            <w:tcW w:w="1390" w:type="dxa"/>
            <w:vMerge/>
            <w:shd w:val="clear" w:color="auto" w:fill="auto"/>
            <w:vAlign w:val="center"/>
            <w:hideMark/>
          </w:tcPr>
          <w:p w14:paraId="6776CD24" w14:textId="77777777" w:rsidR="00A351D4" w:rsidRPr="00407571" w:rsidRDefault="00A351D4" w:rsidP="00014E2A">
            <w:pPr>
              <w:spacing w:after="0"/>
              <w:jc w:val="center"/>
              <w:rPr>
                <w:rFonts w:cstheme="majorBidi"/>
                <w:sz w:val="24"/>
                <w:szCs w:val="24"/>
              </w:rPr>
            </w:pPr>
          </w:p>
        </w:tc>
        <w:tc>
          <w:tcPr>
            <w:tcW w:w="4672" w:type="dxa"/>
            <w:vMerge/>
            <w:shd w:val="clear" w:color="auto" w:fill="auto"/>
            <w:vAlign w:val="center"/>
            <w:hideMark/>
          </w:tcPr>
          <w:p w14:paraId="53A8DDAE" w14:textId="77777777" w:rsidR="00A351D4" w:rsidRPr="00A351D4" w:rsidRDefault="00A351D4" w:rsidP="00014E2A">
            <w:pPr>
              <w:spacing w:after="0"/>
              <w:rPr>
                <w:rFonts w:cstheme="majorBidi"/>
                <w:sz w:val="24"/>
                <w:szCs w:val="24"/>
              </w:rPr>
            </w:pPr>
          </w:p>
        </w:tc>
        <w:tc>
          <w:tcPr>
            <w:tcW w:w="3827" w:type="dxa"/>
            <w:shd w:val="clear" w:color="auto" w:fill="auto"/>
            <w:vAlign w:val="center"/>
            <w:hideMark/>
          </w:tcPr>
          <w:p w14:paraId="104D42DE" w14:textId="77777777" w:rsidR="00A351D4" w:rsidRPr="00A351D4" w:rsidRDefault="00A351D4" w:rsidP="00014E2A">
            <w:pPr>
              <w:spacing w:after="0"/>
              <w:rPr>
                <w:rFonts w:cstheme="majorBidi"/>
                <w:sz w:val="24"/>
                <w:szCs w:val="24"/>
              </w:rPr>
            </w:pPr>
            <w:r w:rsidRPr="00A351D4">
              <w:rPr>
                <w:rFonts w:cstheme="majorBidi"/>
                <w:sz w:val="24"/>
                <w:szCs w:val="24"/>
              </w:rPr>
              <w:t>R (4) communicates effectively with colleagues, gives extra: more than what is in his job description.</w:t>
            </w:r>
          </w:p>
        </w:tc>
      </w:tr>
      <w:tr w:rsidR="00A351D4" w:rsidRPr="00A351D4" w14:paraId="0EAD3C0B" w14:textId="77777777" w:rsidTr="00A351D4">
        <w:trPr>
          <w:trHeight w:val="330"/>
        </w:trPr>
        <w:tc>
          <w:tcPr>
            <w:tcW w:w="1390" w:type="dxa"/>
            <w:vMerge/>
            <w:shd w:val="clear" w:color="auto" w:fill="auto"/>
            <w:vAlign w:val="center"/>
            <w:hideMark/>
          </w:tcPr>
          <w:p w14:paraId="61175162" w14:textId="77777777" w:rsidR="00A351D4" w:rsidRPr="00407571" w:rsidRDefault="00A351D4" w:rsidP="00014E2A">
            <w:pPr>
              <w:spacing w:after="0"/>
              <w:jc w:val="center"/>
              <w:rPr>
                <w:rFonts w:cstheme="majorBidi"/>
                <w:sz w:val="24"/>
                <w:szCs w:val="24"/>
              </w:rPr>
            </w:pPr>
          </w:p>
        </w:tc>
        <w:tc>
          <w:tcPr>
            <w:tcW w:w="4672" w:type="dxa"/>
            <w:vMerge/>
            <w:shd w:val="clear" w:color="auto" w:fill="auto"/>
            <w:vAlign w:val="center"/>
            <w:hideMark/>
          </w:tcPr>
          <w:p w14:paraId="569A0487" w14:textId="77777777" w:rsidR="00A351D4" w:rsidRPr="00A351D4" w:rsidRDefault="00A351D4" w:rsidP="00014E2A">
            <w:pPr>
              <w:spacing w:after="0"/>
              <w:rPr>
                <w:rFonts w:cstheme="majorBidi"/>
                <w:sz w:val="24"/>
                <w:szCs w:val="24"/>
              </w:rPr>
            </w:pPr>
          </w:p>
        </w:tc>
        <w:tc>
          <w:tcPr>
            <w:tcW w:w="3827" w:type="dxa"/>
            <w:shd w:val="clear" w:color="auto" w:fill="auto"/>
            <w:vAlign w:val="center"/>
            <w:hideMark/>
          </w:tcPr>
          <w:p w14:paraId="6DAC8668" w14:textId="77777777" w:rsidR="00A351D4" w:rsidRPr="00A351D4" w:rsidRDefault="00A351D4" w:rsidP="00014E2A">
            <w:pPr>
              <w:spacing w:after="0"/>
              <w:rPr>
                <w:rFonts w:cstheme="majorBidi"/>
                <w:sz w:val="24"/>
                <w:szCs w:val="24"/>
              </w:rPr>
            </w:pPr>
            <w:r w:rsidRPr="00A351D4">
              <w:rPr>
                <w:rFonts w:cstheme="majorBidi"/>
                <w:sz w:val="24"/>
                <w:szCs w:val="24"/>
              </w:rPr>
              <w:t>R(9) motivated, problem solver</w:t>
            </w:r>
          </w:p>
        </w:tc>
      </w:tr>
      <w:tr w:rsidR="00A351D4" w:rsidRPr="00A351D4" w14:paraId="34565686" w14:textId="77777777" w:rsidTr="00A351D4">
        <w:trPr>
          <w:trHeight w:val="315"/>
        </w:trPr>
        <w:tc>
          <w:tcPr>
            <w:tcW w:w="1390" w:type="dxa"/>
            <w:vMerge w:val="restart"/>
            <w:shd w:val="clear" w:color="auto" w:fill="auto"/>
            <w:vAlign w:val="center"/>
            <w:hideMark/>
          </w:tcPr>
          <w:p w14:paraId="26E53A01" w14:textId="77777777" w:rsidR="00A351D4" w:rsidRPr="00407571" w:rsidRDefault="00A351D4" w:rsidP="00014E2A">
            <w:pPr>
              <w:spacing w:after="0"/>
              <w:jc w:val="center"/>
              <w:rPr>
                <w:rFonts w:cstheme="majorBidi"/>
                <w:sz w:val="24"/>
                <w:szCs w:val="24"/>
              </w:rPr>
            </w:pPr>
            <w:r w:rsidRPr="00407571">
              <w:rPr>
                <w:rFonts w:cstheme="majorBidi"/>
                <w:sz w:val="24"/>
                <w:szCs w:val="24"/>
              </w:rPr>
              <w:t>Disengaged Employee</w:t>
            </w:r>
          </w:p>
        </w:tc>
        <w:tc>
          <w:tcPr>
            <w:tcW w:w="4672" w:type="dxa"/>
            <w:shd w:val="clear" w:color="auto" w:fill="auto"/>
            <w:vAlign w:val="center"/>
            <w:hideMark/>
          </w:tcPr>
          <w:p w14:paraId="42EF0132" w14:textId="77777777" w:rsidR="00A351D4" w:rsidRPr="00A351D4" w:rsidRDefault="00A351D4" w:rsidP="00014E2A">
            <w:pPr>
              <w:spacing w:after="0"/>
              <w:rPr>
                <w:rFonts w:cstheme="majorBidi"/>
                <w:sz w:val="24"/>
                <w:szCs w:val="24"/>
              </w:rPr>
            </w:pPr>
            <w:r w:rsidRPr="00A351D4">
              <w:rPr>
                <w:rFonts w:cstheme="majorBidi"/>
                <w:sz w:val="24"/>
                <w:szCs w:val="24"/>
              </w:rPr>
              <w:t>R(21) bad performance</w:t>
            </w:r>
          </w:p>
        </w:tc>
        <w:tc>
          <w:tcPr>
            <w:tcW w:w="3827" w:type="dxa"/>
            <w:shd w:val="clear" w:color="auto" w:fill="auto"/>
            <w:vAlign w:val="center"/>
            <w:hideMark/>
          </w:tcPr>
          <w:p w14:paraId="660DA3EB" w14:textId="77777777" w:rsidR="00A351D4" w:rsidRPr="00A351D4" w:rsidRDefault="00A351D4" w:rsidP="00014E2A">
            <w:pPr>
              <w:spacing w:after="0"/>
              <w:rPr>
                <w:rFonts w:cstheme="majorBidi"/>
                <w:sz w:val="24"/>
                <w:szCs w:val="24"/>
              </w:rPr>
            </w:pPr>
            <w:r w:rsidRPr="00A351D4">
              <w:rPr>
                <w:rFonts w:cstheme="majorBidi"/>
                <w:sz w:val="24"/>
                <w:szCs w:val="24"/>
              </w:rPr>
              <w:t>R(10) negative</w:t>
            </w:r>
          </w:p>
        </w:tc>
      </w:tr>
      <w:tr w:rsidR="00A351D4" w:rsidRPr="00A351D4" w14:paraId="3593AC43" w14:textId="77777777" w:rsidTr="00A351D4">
        <w:trPr>
          <w:trHeight w:val="315"/>
        </w:trPr>
        <w:tc>
          <w:tcPr>
            <w:tcW w:w="1390" w:type="dxa"/>
            <w:vMerge/>
            <w:shd w:val="clear" w:color="auto" w:fill="auto"/>
            <w:vAlign w:val="center"/>
            <w:hideMark/>
          </w:tcPr>
          <w:p w14:paraId="6F421896" w14:textId="77777777" w:rsidR="00A351D4" w:rsidRPr="00A351D4" w:rsidRDefault="00A351D4" w:rsidP="00014E2A">
            <w:pPr>
              <w:spacing w:after="0"/>
              <w:jc w:val="center"/>
              <w:rPr>
                <w:rFonts w:cstheme="majorBidi"/>
                <w:b/>
                <w:bCs/>
                <w:sz w:val="24"/>
                <w:szCs w:val="24"/>
              </w:rPr>
            </w:pPr>
          </w:p>
        </w:tc>
        <w:tc>
          <w:tcPr>
            <w:tcW w:w="4672" w:type="dxa"/>
            <w:vMerge w:val="restart"/>
            <w:shd w:val="clear" w:color="auto" w:fill="auto"/>
            <w:vAlign w:val="center"/>
            <w:hideMark/>
          </w:tcPr>
          <w:p w14:paraId="55B61E63" w14:textId="77777777" w:rsidR="00A351D4" w:rsidRPr="00A351D4" w:rsidRDefault="00A351D4" w:rsidP="007C7F2B">
            <w:pPr>
              <w:spacing w:after="0"/>
              <w:rPr>
                <w:rFonts w:cstheme="majorBidi"/>
                <w:sz w:val="24"/>
                <w:szCs w:val="24"/>
              </w:rPr>
            </w:pPr>
            <w:r w:rsidRPr="00A351D4">
              <w:rPr>
                <w:rFonts w:cstheme="majorBidi"/>
                <w:sz w:val="24"/>
                <w:szCs w:val="24"/>
              </w:rPr>
              <w:t xml:space="preserve">R (3) not really interested in the job, interested in the salary, or interested in the conditions, </w:t>
            </w:r>
            <w:r w:rsidR="007C7F2B">
              <w:rPr>
                <w:rFonts w:cstheme="majorBidi"/>
                <w:sz w:val="24"/>
                <w:szCs w:val="24"/>
              </w:rPr>
              <w:t>do not achieve organization goals</w:t>
            </w:r>
          </w:p>
        </w:tc>
        <w:tc>
          <w:tcPr>
            <w:tcW w:w="3827" w:type="dxa"/>
            <w:shd w:val="clear" w:color="auto" w:fill="auto"/>
            <w:vAlign w:val="center"/>
            <w:hideMark/>
          </w:tcPr>
          <w:p w14:paraId="46B8AB62" w14:textId="77777777" w:rsidR="00A351D4" w:rsidRPr="00A351D4" w:rsidRDefault="00A351D4" w:rsidP="00014E2A">
            <w:pPr>
              <w:spacing w:after="0"/>
              <w:rPr>
                <w:rFonts w:cstheme="majorBidi"/>
                <w:sz w:val="24"/>
                <w:szCs w:val="24"/>
              </w:rPr>
            </w:pPr>
            <w:r w:rsidRPr="00A351D4">
              <w:rPr>
                <w:rFonts w:cstheme="majorBidi"/>
                <w:sz w:val="24"/>
                <w:szCs w:val="24"/>
              </w:rPr>
              <w:t>R(1) not focused</w:t>
            </w:r>
          </w:p>
        </w:tc>
      </w:tr>
      <w:tr w:rsidR="00A351D4" w:rsidRPr="00A351D4" w14:paraId="775131C4" w14:textId="77777777" w:rsidTr="00A351D4">
        <w:trPr>
          <w:trHeight w:val="315"/>
        </w:trPr>
        <w:tc>
          <w:tcPr>
            <w:tcW w:w="1390" w:type="dxa"/>
            <w:vMerge/>
            <w:shd w:val="clear" w:color="auto" w:fill="auto"/>
            <w:vAlign w:val="center"/>
            <w:hideMark/>
          </w:tcPr>
          <w:p w14:paraId="7D446220" w14:textId="77777777" w:rsidR="00A351D4" w:rsidRPr="00A351D4" w:rsidRDefault="00A351D4" w:rsidP="00014E2A">
            <w:pPr>
              <w:spacing w:after="0"/>
              <w:jc w:val="center"/>
              <w:rPr>
                <w:rFonts w:cstheme="majorBidi"/>
                <w:b/>
                <w:bCs/>
                <w:sz w:val="24"/>
                <w:szCs w:val="24"/>
              </w:rPr>
            </w:pPr>
          </w:p>
        </w:tc>
        <w:tc>
          <w:tcPr>
            <w:tcW w:w="4672" w:type="dxa"/>
            <w:vMerge/>
            <w:shd w:val="clear" w:color="auto" w:fill="auto"/>
            <w:vAlign w:val="center"/>
            <w:hideMark/>
          </w:tcPr>
          <w:p w14:paraId="43755305" w14:textId="77777777" w:rsidR="00A351D4" w:rsidRPr="00A351D4" w:rsidRDefault="00A351D4" w:rsidP="00014E2A">
            <w:pPr>
              <w:spacing w:after="0"/>
              <w:rPr>
                <w:rFonts w:cstheme="majorBidi"/>
                <w:sz w:val="24"/>
                <w:szCs w:val="24"/>
              </w:rPr>
            </w:pPr>
          </w:p>
        </w:tc>
        <w:tc>
          <w:tcPr>
            <w:tcW w:w="3827" w:type="dxa"/>
            <w:shd w:val="clear" w:color="auto" w:fill="auto"/>
            <w:vAlign w:val="center"/>
            <w:hideMark/>
          </w:tcPr>
          <w:p w14:paraId="06FEC827" w14:textId="77777777" w:rsidR="00A351D4" w:rsidRPr="00A351D4" w:rsidRDefault="00A351D4" w:rsidP="00014E2A">
            <w:pPr>
              <w:spacing w:after="0"/>
              <w:rPr>
                <w:rFonts w:cstheme="majorBidi"/>
                <w:sz w:val="24"/>
                <w:szCs w:val="24"/>
              </w:rPr>
            </w:pPr>
            <w:r w:rsidRPr="00A351D4">
              <w:rPr>
                <w:rFonts w:cstheme="majorBidi"/>
                <w:sz w:val="24"/>
                <w:szCs w:val="24"/>
              </w:rPr>
              <w:t>R(10) don’t do their work, always complaining</w:t>
            </w:r>
          </w:p>
        </w:tc>
      </w:tr>
      <w:tr w:rsidR="00A351D4" w:rsidRPr="00A351D4" w14:paraId="3D18489C" w14:textId="77777777" w:rsidTr="00A351D4">
        <w:trPr>
          <w:trHeight w:val="315"/>
        </w:trPr>
        <w:tc>
          <w:tcPr>
            <w:tcW w:w="1390" w:type="dxa"/>
            <w:vMerge/>
            <w:shd w:val="clear" w:color="auto" w:fill="auto"/>
            <w:vAlign w:val="center"/>
            <w:hideMark/>
          </w:tcPr>
          <w:p w14:paraId="00EF35DA" w14:textId="77777777" w:rsidR="00A351D4" w:rsidRPr="00A351D4" w:rsidRDefault="00A351D4" w:rsidP="00014E2A">
            <w:pPr>
              <w:spacing w:after="0"/>
              <w:jc w:val="center"/>
              <w:rPr>
                <w:rFonts w:cstheme="majorBidi"/>
                <w:b/>
                <w:bCs/>
                <w:sz w:val="24"/>
                <w:szCs w:val="24"/>
              </w:rPr>
            </w:pPr>
          </w:p>
        </w:tc>
        <w:tc>
          <w:tcPr>
            <w:tcW w:w="4672" w:type="dxa"/>
            <w:shd w:val="clear" w:color="auto" w:fill="auto"/>
            <w:vAlign w:val="center"/>
            <w:hideMark/>
          </w:tcPr>
          <w:p w14:paraId="73F1933B" w14:textId="77777777" w:rsidR="00A351D4" w:rsidRPr="00A351D4" w:rsidRDefault="00A351D4" w:rsidP="00014E2A">
            <w:pPr>
              <w:spacing w:after="0"/>
              <w:rPr>
                <w:rFonts w:cstheme="majorBidi"/>
                <w:sz w:val="24"/>
                <w:szCs w:val="24"/>
              </w:rPr>
            </w:pPr>
            <w:r w:rsidRPr="00A351D4">
              <w:rPr>
                <w:rFonts w:cstheme="majorBidi"/>
                <w:sz w:val="24"/>
                <w:szCs w:val="24"/>
              </w:rPr>
              <w:t>R(6) negative</w:t>
            </w:r>
          </w:p>
        </w:tc>
        <w:tc>
          <w:tcPr>
            <w:tcW w:w="3827" w:type="dxa"/>
            <w:shd w:val="clear" w:color="auto" w:fill="auto"/>
            <w:vAlign w:val="center"/>
            <w:hideMark/>
          </w:tcPr>
          <w:p w14:paraId="15AA30A1" w14:textId="77777777" w:rsidR="00A351D4" w:rsidRPr="00A351D4" w:rsidRDefault="00A351D4" w:rsidP="00014E2A">
            <w:pPr>
              <w:spacing w:after="0"/>
              <w:rPr>
                <w:rFonts w:cstheme="majorBidi"/>
                <w:sz w:val="24"/>
                <w:szCs w:val="24"/>
              </w:rPr>
            </w:pPr>
            <w:r w:rsidRPr="00A351D4">
              <w:rPr>
                <w:rFonts w:cstheme="majorBidi"/>
                <w:sz w:val="24"/>
                <w:szCs w:val="24"/>
              </w:rPr>
              <w:t>R(11) think about the money only</w:t>
            </w:r>
          </w:p>
        </w:tc>
      </w:tr>
      <w:tr w:rsidR="00A351D4" w:rsidRPr="00A351D4" w14:paraId="01D05562" w14:textId="77777777" w:rsidTr="00A351D4">
        <w:trPr>
          <w:trHeight w:val="315"/>
        </w:trPr>
        <w:tc>
          <w:tcPr>
            <w:tcW w:w="1390" w:type="dxa"/>
            <w:vMerge/>
            <w:shd w:val="clear" w:color="auto" w:fill="auto"/>
            <w:vAlign w:val="center"/>
            <w:hideMark/>
          </w:tcPr>
          <w:p w14:paraId="67A66462" w14:textId="77777777" w:rsidR="00A351D4" w:rsidRPr="00A351D4" w:rsidRDefault="00A351D4" w:rsidP="00014E2A">
            <w:pPr>
              <w:spacing w:after="0"/>
              <w:jc w:val="center"/>
              <w:rPr>
                <w:rFonts w:cstheme="majorBidi"/>
                <w:b/>
                <w:bCs/>
                <w:sz w:val="24"/>
                <w:szCs w:val="24"/>
              </w:rPr>
            </w:pPr>
          </w:p>
        </w:tc>
        <w:tc>
          <w:tcPr>
            <w:tcW w:w="4672" w:type="dxa"/>
            <w:shd w:val="clear" w:color="auto" w:fill="auto"/>
            <w:vAlign w:val="center"/>
            <w:hideMark/>
          </w:tcPr>
          <w:p w14:paraId="7565EA07" w14:textId="77777777" w:rsidR="00A351D4" w:rsidRPr="00A351D4" w:rsidRDefault="00A351D4" w:rsidP="00014E2A">
            <w:pPr>
              <w:spacing w:after="0"/>
              <w:rPr>
                <w:rFonts w:cstheme="majorBidi"/>
                <w:sz w:val="24"/>
                <w:szCs w:val="24"/>
              </w:rPr>
            </w:pPr>
            <w:r w:rsidRPr="00A351D4">
              <w:rPr>
                <w:rFonts w:cstheme="majorBidi"/>
                <w:sz w:val="24"/>
                <w:szCs w:val="24"/>
              </w:rPr>
              <w:t>R(7) they don’t like change</w:t>
            </w:r>
          </w:p>
        </w:tc>
        <w:tc>
          <w:tcPr>
            <w:tcW w:w="3827" w:type="dxa"/>
            <w:shd w:val="clear" w:color="auto" w:fill="auto"/>
            <w:vAlign w:val="center"/>
            <w:hideMark/>
          </w:tcPr>
          <w:p w14:paraId="61CFF3FF" w14:textId="77777777" w:rsidR="00A351D4" w:rsidRPr="00A351D4" w:rsidRDefault="00A351D4" w:rsidP="00014E2A">
            <w:pPr>
              <w:spacing w:after="0"/>
              <w:rPr>
                <w:rFonts w:cstheme="majorBidi"/>
                <w:sz w:val="24"/>
                <w:szCs w:val="24"/>
              </w:rPr>
            </w:pPr>
            <w:r w:rsidRPr="00A351D4">
              <w:rPr>
                <w:rFonts w:cstheme="majorBidi"/>
                <w:sz w:val="24"/>
                <w:szCs w:val="24"/>
              </w:rPr>
              <w:t>R(13) always says, no</w:t>
            </w:r>
          </w:p>
        </w:tc>
      </w:tr>
      <w:tr w:rsidR="00A351D4" w:rsidRPr="00A351D4" w14:paraId="54B8B943" w14:textId="77777777" w:rsidTr="00A351D4">
        <w:trPr>
          <w:trHeight w:val="315"/>
        </w:trPr>
        <w:tc>
          <w:tcPr>
            <w:tcW w:w="1390" w:type="dxa"/>
            <w:vMerge/>
            <w:shd w:val="clear" w:color="auto" w:fill="auto"/>
            <w:vAlign w:val="center"/>
            <w:hideMark/>
          </w:tcPr>
          <w:p w14:paraId="3068389D" w14:textId="77777777" w:rsidR="00A351D4" w:rsidRPr="00A351D4" w:rsidRDefault="00A351D4" w:rsidP="00014E2A">
            <w:pPr>
              <w:spacing w:after="0"/>
              <w:jc w:val="center"/>
              <w:rPr>
                <w:rFonts w:cstheme="majorBidi"/>
                <w:b/>
                <w:bCs/>
                <w:sz w:val="24"/>
                <w:szCs w:val="24"/>
              </w:rPr>
            </w:pPr>
          </w:p>
        </w:tc>
        <w:tc>
          <w:tcPr>
            <w:tcW w:w="4672" w:type="dxa"/>
            <w:shd w:val="clear" w:color="auto" w:fill="auto"/>
            <w:vAlign w:val="center"/>
            <w:hideMark/>
          </w:tcPr>
          <w:p w14:paraId="2950B8BA" w14:textId="77777777" w:rsidR="00A351D4" w:rsidRPr="00A351D4" w:rsidRDefault="00A351D4" w:rsidP="00014E2A">
            <w:pPr>
              <w:spacing w:after="0"/>
              <w:rPr>
                <w:rFonts w:cstheme="majorBidi"/>
                <w:sz w:val="24"/>
                <w:szCs w:val="24"/>
              </w:rPr>
            </w:pPr>
            <w:r w:rsidRPr="00A351D4">
              <w:rPr>
                <w:rFonts w:cstheme="majorBidi"/>
                <w:sz w:val="24"/>
                <w:szCs w:val="24"/>
              </w:rPr>
              <w:t>R(8) do only the daily routine work</w:t>
            </w:r>
          </w:p>
        </w:tc>
        <w:tc>
          <w:tcPr>
            <w:tcW w:w="3827" w:type="dxa"/>
            <w:shd w:val="clear" w:color="auto" w:fill="auto"/>
            <w:vAlign w:val="center"/>
            <w:hideMark/>
          </w:tcPr>
          <w:p w14:paraId="18CB9250" w14:textId="77777777" w:rsidR="00A351D4" w:rsidRPr="00A351D4" w:rsidRDefault="00A351D4" w:rsidP="00014E2A">
            <w:pPr>
              <w:spacing w:after="0"/>
              <w:rPr>
                <w:rFonts w:cstheme="majorBidi"/>
                <w:sz w:val="24"/>
                <w:szCs w:val="24"/>
              </w:rPr>
            </w:pPr>
            <w:r w:rsidRPr="00A351D4">
              <w:rPr>
                <w:rFonts w:cstheme="majorBidi"/>
                <w:sz w:val="24"/>
                <w:szCs w:val="24"/>
              </w:rPr>
              <w:t>R (14) emotional commitment to their work</w:t>
            </w:r>
          </w:p>
        </w:tc>
      </w:tr>
      <w:tr w:rsidR="00A351D4" w:rsidRPr="00A351D4" w14:paraId="33C3D217" w14:textId="77777777" w:rsidTr="00A351D4">
        <w:trPr>
          <w:trHeight w:val="315"/>
        </w:trPr>
        <w:tc>
          <w:tcPr>
            <w:tcW w:w="1390" w:type="dxa"/>
            <w:vMerge/>
            <w:shd w:val="clear" w:color="auto" w:fill="auto"/>
            <w:vAlign w:val="center"/>
            <w:hideMark/>
          </w:tcPr>
          <w:p w14:paraId="4DA83401" w14:textId="77777777" w:rsidR="00A351D4" w:rsidRPr="00A351D4" w:rsidRDefault="00A351D4" w:rsidP="00014E2A">
            <w:pPr>
              <w:spacing w:after="0"/>
              <w:jc w:val="center"/>
              <w:rPr>
                <w:rFonts w:cstheme="majorBidi"/>
                <w:b/>
                <w:bCs/>
                <w:sz w:val="24"/>
                <w:szCs w:val="24"/>
              </w:rPr>
            </w:pPr>
          </w:p>
        </w:tc>
        <w:tc>
          <w:tcPr>
            <w:tcW w:w="4672" w:type="dxa"/>
            <w:vMerge w:val="restart"/>
            <w:shd w:val="clear" w:color="auto" w:fill="auto"/>
            <w:vAlign w:val="center"/>
            <w:hideMark/>
          </w:tcPr>
          <w:p w14:paraId="48DFDD15" w14:textId="77777777" w:rsidR="00A351D4" w:rsidRPr="00A351D4" w:rsidRDefault="00A351D4" w:rsidP="00014E2A">
            <w:pPr>
              <w:spacing w:after="0"/>
              <w:rPr>
                <w:rFonts w:cstheme="majorBidi"/>
                <w:sz w:val="24"/>
                <w:szCs w:val="24"/>
              </w:rPr>
            </w:pPr>
          </w:p>
        </w:tc>
        <w:tc>
          <w:tcPr>
            <w:tcW w:w="3827" w:type="dxa"/>
            <w:shd w:val="clear" w:color="auto" w:fill="auto"/>
            <w:vAlign w:val="center"/>
            <w:hideMark/>
          </w:tcPr>
          <w:p w14:paraId="4F315CD9" w14:textId="77777777" w:rsidR="00A351D4" w:rsidRPr="00A351D4" w:rsidRDefault="00A351D4" w:rsidP="00014E2A">
            <w:pPr>
              <w:spacing w:after="0"/>
              <w:rPr>
                <w:rFonts w:cstheme="majorBidi"/>
                <w:sz w:val="24"/>
                <w:szCs w:val="24"/>
              </w:rPr>
            </w:pPr>
            <w:r w:rsidRPr="00A351D4">
              <w:rPr>
                <w:rFonts w:cstheme="majorBidi"/>
                <w:sz w:val="24"/>
                <w:szCs w:val="24"/>
              </w:rPr>
              <w:t>R(17) add zero value to the organization</w:t>
            </w:r>
          </w:p>
        </w:tc>
      </w:tr>
      <w:tr w:rsidR="00A351D4" w:rsidRPr="00A351D4" w14:paraId="056B42A7" w14:textId="77777777" w:rsidTr="00A351D4">
        <w:trPr>
          <w:trHeight w:val="630"/>
        </w:trPr>
        <w:tc>
          <w:tcPr>
            <w:tcW w:w="1390" w:type="dxa"/>
            <w:vMerge/>
            <w:shd w:val="clear" w:color="auto" w:fill="auto"/>
            <w:vAlign w:val="center"/>
            <w:hideMark/>
          </w:tcPr>
          <w:p w14:paraId="7A5F8D5A" w14:textId="77777777" w:rsidR="00A351D4" w:rsidRPr="00A351D4" w:rsidRDefault="00A351D4" w:rsidP="00014E2A">
            <w:pPr>
              <w:spacing w:after="0"/>
              <w:jc w:val="center"/>
              <w:rPr>
                <w:rFonts w:cstheme="majorBidi"/>
                <w:b/>
                <w:bCs/>
                <w:sz w:val="24"/>
                <w:szCs w:val="24"/>
              </w:rPr>
            </w:pPr>
          </w:p>
        </w:tc>
        <w:tc>
          <w:tcPr>
            <w:tcW w:w="4672" w:type="dxa"/>
            <w:vMerge/>
            <w:shd w:val="clear" w:color="auto" w:fill="auto"/>
            <w:vAlign w:val="center"/>
            <w:hideMark/>
          </w:tcPr>
          <w:p w14:paraId="3EBE9D19" w14:textId="77777777" w:rsidR="00A351D4" w:rsidRPr="00A351D4" w:rsidRDefault="00A351D4" w:rsidP="00014E2A">
            <w:pPr>
              <w:spacing w:after="0"/>
              <w:rPr>
                <w:rFonts w:cstheme="majorBidi"/>
                <w:sz w:val="24"/>
                <w:szCs w:val="24"/>
              </w:rPr>
            </w:pPr>
          </w:p>
        </w:tc>
        <w:tc>
          <w:tcPr>
            <w:tcW w:w="3827" w:type="dxa"/>
            <w:shd w:val="clear" w:color="auto" w:fill="auto"/>
            <w:vAlign w:val="center"/>
            <w:hideMark/>
          </w:tcPr>
          <w:p w14:paraId="319D9509" w14:textId="77777777" w:rsidR="00A351D4" w:rsidRPr="00A351D4" w:rsidRDefault="00A351D4" w:rsidP="00014E2A">
            <w:pPr>
              <w:spacing w:after="0"/>
              <w:rPr>
                <w:rFonts w:cstheme="majorBidi"/>
                <w:sz w:val="24"/>
                <w:szCs w:val="24"/>
              </w:rPr>
            </w:pPr>
            <w:r w:rsidRPr="00A351D4">
              <w:rPr>
                <w:rFonts w:cstheme="majorBidi"/>
                <w:sz w:val="24"/>
                <w:szCs w:val="24"/>
              </w:rPr>
              <w:t>R(19) The difference between engaged and disengaged employee is the level of performance</w:t>
            </w:r>
          </w:p>
        </w:tc>
      </w:tr>
      <w:tr w:rsidR="00A351D4" w:rsidRPr="00A351D4" w14:paraId="64E73894" w14:textId="77777777" w:rsidTr="00A351D4">
        <w:trPr>
          <w:trHeight w:val="645"/>
        </w:trPr>
        <w:tc>
          <w:tcPr>
            <w:tcW w:w="1390" w:type="dxa"/>
            <w:vMerge/>
            <w:shd w:val="clear" w:color="auto" w:fill="auto"/>
            <w:vAlign w:val="center"/>
            <w:hideMark/>
          </w:tcPr>
          <w:p w14:paraId="7EE8C5F9" w14:textId="77777777" w:rsidR="00A351D4" w:rsidRPr="00A351D4" w:rsidRDefault="00A351D4" w:rsidP="00014E2A">
            <w:pPr>
              <w:spacing w:after="0"/>
              <w:jc w:val="center"/>
              <w:rPr>
                <w:rFonts w:cstheme="majorBidi"/>
                <w:b/>
                <w:bCs/>
                <w:sz w:val="24"/>
                <w:szCs w:val="24"/>
              </w:rPr>
            </w:pPr>
          </w:p>
        </w:tc>
        <w:tc>
          <w:tcPr>
            <w:tcW w:w="4672" w:type="dxa"/>
            <w:vMerge/>
            <w:shd w:val="clear" w:color="auto" w:fill="auto"/>
            <w:vAlign w:val="center"/>
            <w:hideMark/>
          </w:tcPr>
          <w:p w14:paraId="42FFE255" w14:textId="77777777" w:rsidR="00A351D4" w:rsidRPr="00A351D4" w:rsidRDefault="00A351D4" w:rsidP="00014E2A">
            <w:pPr>
              <w:spacing w:after="0"/>
              <w:rPr>
                <w:rFonts w:cstheme="majorBidi"/>
                <w:sz w:val="24"/>
                <w:szCs w:val="24"/>
              </w:rPr>
            </w:pPr>
          </w:p>
        </w:tc>
        <w:tc>
          <w:tcPr>
            <w:tcW w:w="3827" w:type="dxa"/>
            <w:shd w:val="clear" w:color="auto" w:fill="auto"/>
            <w:vAlign w:val="center"/>
            <w:hideMark/>
          </w:tcPr>
          <w:p w14:paraId="6D9AC0E6" w14:textId="77777777" w:rsidR="00A351D4" w:rsidRPr="00A351D4" w:rsidRDefault="00A351D4" w:rsidP="00014E2A">
            <w:pPr>
              <w:spacing w:after="0"/>
              <w:rPr>
                <w:rFonts w:cstheme="majorBidi"/>
                <w:sz w:val="24"/>
                <w:szCs w:val="24"/>
              </w:rPr>
            </w:pPr>
            <w:r w:rsidRPr="00A351D4">
              <w:rPr>
                <w:rFonts w:cstheme="majorBidi"/>
                <w:sz w:val="24"/>
                <w:szCs w:val="24"/>
              </w:rPr>
              <w:t>R(20) leave the organization once he found better offer outside</w:t>
            </w:r>
          </w:p>
        </w:tc>
      </w:tr>
    </w:tbl>
    <w:p w14:paraId="15727DE1" w14:textId="77777777" w:rsidR="00A03F04" w:rsidRDefault="00A03F04" w:rsidP="00AE404E">
      <w:pPr>
        <w:pStyle w:val="Heading3"/>
        <w:numPr>
          <w:ilvl w:val="0"/>
          <w:numId w:val="0"/>
        </w:numPr>
        <w:spacing w:after="0" w:line="480" w:lineRule="auto"/>
        <w:jc w:val="both"/>
        <w:rPr>
          <w:rFonts w:asciiTheme="majorBidi" w:eastAsia="Calibri" w:hAnsiTheme="majorBidi" w:cstheme="majorBidi"/>
          <w:szCs w:val="24"/>
        </w:rPr>
      </w:pPr>
    </w:p>
    <w:p w14:paraId="6453DABB" w14:textId="77777777" w:rsidR="00A351D4" w:rsidRPr="00825A0A" w:rsidRDefault="00A351D4" w:rsidP="00A03F04">
      <w:pPr>
        <w:pStyle w:val="Heading3"/>
        <w:numPr>
          <w:ilvl w:val="0"/>
          <w:numId w:val="0"/>
        </w:numPr>
        <w:spacing w:after="0" w:line="480" w:lineRule="auto"/>
        <w:jc w:val="both"/>
        <w:rPr>
          <w:rFonts w:asciiTheme="majorBidi" w:hAnsiTheme="majorBidi" w:cstheme="majorBidi"/>
          <w:bCs w:val="0"/>
          <w:szCs w:val="24"/>
        </w:rPr>
      </w:pPr>
      <w:bookmarkStart w:id="92" w:name="_Toc482819337"/>
      <w:bookmarkStart w:id="93" w:name="_Toc482865930"/>
      <w:bookmarkStart w:id="94" w:name="_Toc482868540"/>
      <w:bookmarkStart w:id="95" w:name="_Toc485153265"/>
      <w:r w:rsidRPr="00825A0A">
        <w:rPr>
          <w:rFonts w:asciiTheme="majorBidi" w:hAnsiTheme="majorBidi" w:cstheme="majorBidi"/>
          <w:bCs w:val="0"/>
          <w:szCs w:val="24"/>
        </w:rPr>
        <w:t xml:space="preserve">Besides, it has also been inferred from the primary findings and the use of the Nvivo software that unlike the employees’ perspectives, the managers view the domain of work to be the most important aspect, which is affected due to the presence of disengaged employees. Correspondingly, the result has been provided in the figure </w:t>
      </w:r>
      <w:r w:rsidR="00B124FB">
        <w:rPr>
          <w:rFonts w:asciiTheme="majorBidi" w:hAnsiTheme="majorBidi" w:cstheme="majorBidi"/>
          <w:bCs w:val="0"/>
          <w:szCs w:val="24"/>
        </w:rPr>
        <w:t>2</w:t>
      </w:r>
      <w:r w:rsidRPr="00825A0A">
        <w:rPr>
          <w:rFonts w:asciiTheme="majorBidi" w:hAnsiTheme="majorBidi" w:cstheme="majorBidi"/>
          <w:bCs w:val="0"/>
          <w:szCs w:val="24"/>
        </w:rPr>
        <w:t xml:space="preserve"> below.</w:t>
      </w:r>
      <w:bookmarkEnd w:id="92"/>
      <w:bookmarkEnd w:id="93"/>
      <w:bookmarkEnd w:id="94"/>
      <w:bookmarkEnd w:id="95"/>
    </w:p>
    <w:p w14:paraId="7FFB2866" w14:textId="77777777" w:rsidR="00B1036E" w:rsidRPr="00B1036E" w:rsidRDefault="00B1036E" w:rsidP="00B1036E">
      <w:pPr>
        <w:rPr>
          <w:lang w:bidi="en-US"/>
        </w:rPr>
      </w:pPr>
    </w:p>
    <w:p w14:paraId="6149C38B" w14:textId="77777777" w:rsidR="00595F3C" w:rsidRPr="00595F3C" w:rsidRDefault="00595F3C" w:rsidP="00FD37CF">
      <w:pPr>
        <w:pStyle w:val="Figure"/>
      </w:pPr>
      <w:bookmarkStart w:id="96" w:name="_Toc482870504"/>
      <w:r w:rsidRPr="00595F3C">
        <w:rPr>
          <w:b/>
          <w:bCs/>
        </w:rPr>
        <w:t xml:space="preserve">Figure </w:t>
      </w:r>
      <w:r w:rsidR="00B124FB">
        <w:rPr>
          <w:b/>
          <w:bCs/>
        </w:rPr>
        <w:t>2</w:t>
      </w:r>
      <w:r w:rsidRPr="00595F3C">
        <w:rPr>
          <w:b/>
          <w:bCs/>
        </w:rPr>
        <w:t>:</w:t>
      </w:r>
      <w:r w:rsidRPr="00FD37CF">
        <w:rPr>
          <w:u w:val="none"/>
        </w:rPr>
        <w:t xml:space="preserve">    </w:t>
      </w:r>
      <w:r w:rsidRPr="00595F3C">
        <w:t xml:space="preserve"> Managers' Perception about Disengagement</w:t>
      </w:r>
      <w:bookmarkEnd w:id="96"/>
    </w:p>
    <w:p w14:paraId="65DF9A50" w14:textId="77777777" w:rsidR="00A03F04" w:rsidRPr="00A03F04" w:rsidRDefault="00A03F04" w:rsidP="00A03F04">
      <w:pPr>
        <w:rPr>
          <w:lang w:bidi="en-US"/>
        </w:rPr>
      </w:pPr>
    </w:p>
    <w:p w14:paraId="4E2FE1B4" w14:textId="77777777" w:rsidR="00595F3C" w:rsidRDefault="00A351D4" w:rsidP="00595F3C">
      <w:pPr>
        <w:keepNext/>
        <w:spacing w:after="0"/>
        <w:jc w:val="center"/>
      </w:pPr>
      <w:r w:rsidRPr="00B84C4D">
        <w:rPr>
          <w:noProof/>
        </w:rPr>
        <w:drawing>
          <wp:inline distT="0" distB="0" distL="0" distR="0" wp14:anchorId="7D970486" wp14:editId="2595971F">
            <wp:extent cx="3952875" cy="2292985"/>
            <wp:effectExtent l="0" t="0" r="9525"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a:extLst>
                        <a:ext uri="{28A0092B-C50C-407E-A947-70E740481C1C}">
                          <a14:useLocalDpi xmlns:a14="http://schemas.microsoft.com/office/drawing/2010/main" val="0"/>
                        </a:ext>
                      </a:extLst>
                    </a:blip>
                    <a:srcRect l="30437" t="2580" r="32074" b="2805"/>
                    <a:stretch>
                      <a:fillRect/>
                    </a:stretch>
                  </pic:blipFill>
                  <pic:spPr bwMode="auto">
                    <a:xfrm>
                      <a:off x="0" y="0"/>
                      <a:ext cx="3952875" cy="2292985"/>
                    </a:xfrm>
                    <a:prstGeom prst="rect">
                      <a:avLst/>
                    </a:prstGeom>
                    <a:noFill/>
                    <a:ln>
                      <a:noFill/>
                    </a:ln>
                  </pic:spPr>
                </pic:pic>
              </a:graphicData>
            </a:graphic>
          </wp:inline>
        </w:drawing>
      </w:r>
    </w:p>
    <w:p w14:paraId="1DF28CC9" w14:textId="77777777" w:rsidR="00A351D4" w:rsidRDefault="00A351D4" w:rsidP="00A351D4">
      <w:pPr>
        <w:ind w:firstLine="720"/>
        <w:jc w:val="center"/>
        <w:rPr>
          <w:b/>
          <w:szCs w:val="24"/>
        </w:rPr>
      </w:pPr>
    </w:p>
    <w:p w14:paraId="7D0FBF0D" w14:textId="77777777" w:rsidR="00A351D4" w:rsidRPr="00A351D4" w:rsidRDefault="00A351D4" w:rsidP="00A351D4">
      <w:pPr>
        <w:spacing w:line="480" w:lineRule="auto"/>
        <w:ind w:firstLine="720"/>
        <w:jc w:val="both"/>
        <w:rPr>
          <w:rFonts w:cstheme="majorBidi"/>
          <w:b/>
          <w:sz w:val="24"/>
          <w:szCs w:val="24"/>
        </w:rPr>
      </w:pPr>
    </w:p>
    <w:p w14:paraId="6021533A" w14:textId="77777777" w:rsidR="00A351D4" w:rsidRDefault="00A351D4" w:rsidP="0007079C">
      <w:pPr>
        <w:spacing w:before="30" w:after="30" w:line="480" w:lineRule="auto"/>
        <w:contextualSpacing/>
        <w:jc w:val="both"/>
        <w:rPr>
          <w:rFonts w:cstheme="majorBidi"/>
          <w:sz w:val="24"/>
          <w:szCs w:val="24"/>
        </w:rPr>
      </w:pPr>
      <w:r w:rsidRPr="00A351D4">
        <w:rPr>
          <w:rFonts w:cstheme="majorBidi"/>
          <w:sz w:val="24"/>
          <w:szCs w:val="24"/>
        </w:rPr>
        <w:t>The findings obtained on the views of both the employees and managers on employee engagement showed some similarity; both believed that positive attitudes significantly contribute to increased employee engagement. Managers also argued that in the public sector in the UAE significantly benefit from the positive attitudes of the employees. As such, they claimed that issues such as high employee turnover rate should be minimized if productivity and profitability are to be optimized.  Therefore, managers in the public sector should identify ways of minimizing negative employee attitudes and traits, there are various studies that suggest some of the ways that contribute to low employee turnover rate, increased engagement, and improved productivity and consequently profitability</w:t>
      </w:r>
      <w:r w:rsidRPr="00A351D4">
        <w:rPr>
          <w:rFonts w:cstheme="majorBidi"/>
          <w:sz w:val="24"/>
          <w:szCs w:val="24"/>
        </w:rPr>
        <w:fldChar w:fldCharType="begin" w:fldLock="1"/>
      </w:r>
      <w:r w:rsidRPr="00A351D4">
        <w:rPr>
          <w:rFonts w:cstheme="majorBidi"/>
          <w:sz w:val="24"/>
          <w:szCs w:val="24"/>
        </w:rPr>
        <w:instrText>ADDIN CSL_CITATION { "citationItems" : [ { "id" : "ITEM-1", "itemData" : { "abstract" : "Key Findings: \u2022 Engagement is powerful but complicated \u2022 Stop worrying about benchmarking and determine key employee engagement components for your organization based on your unique business strategy and employee roles \u2022 Identify other key drivers of performance \u2022 Build capability to do these analyses internally or find strong partnerships \u2022 Create generalists who are good consumers of analytics \u2013 understand results/ask good questions Keywords", "author" : [ { "dropping-particle" : "", "family" : "Collins", "given" : "Christopher J", "non-dropping-particle" : "", "parse-names" : false, "suffix" : "" } ], "container-title" : "Center for Advanced Human Resource Studies", "id" : "ITEM-1", "issued" : { "date-parts" : [ [ "2013" ] ] }, "publisher-place" : "NY", "title" : "When It Comes to Employee Engagement, One Size Does Not Fit All", "type" : "report" }, "uris" : [ "http://www.mendeley.com/documents/?uuid=f12b8428-08e3-3638-94aa-009ce435d137" ] }, { "id" : "ITEM-2", "itemData" : { "author" : [ { "dropping-particle" : "", "family" : "James", "given" : "J", "non-dropping-particle" : "", "parse-names" : false, "suffix" : "" }, { "dropping-particle" : "", "family" : "McKechnie", "given" : "S", "non-dropping-particle" : "", "parse-names" : false, "suffix" : "" }, { "dropping-particle" : "", "family" : "Swanberg", "given" : "J", "non-dropping-particle" : "", "parse-names" : false, "suffix" : "" } ], "container-title" : "Journal of Organizational Behavior", "id" : "ITEM-2", "issue" : "2", "issued" : { "date-parts" : [ [ "2011" ] ] }, "page" : "173\u2013196", "title" : "Predicting employee engagement in an age-diverse retail workforce", "type" : "article-journal", "volume" : "32" }, "uris" : [ "http://www.mendeley.com/documents/?uuid=56c811bc-99fc-3162-b3e2-43e8d9cbae18" ] }, { "id" : "ITEM-3", "itemData" : { "author" : [ { "dropping-particle" : "", "family" : "Kular", "given" : "S", "non-dropping-particle" : "", "parse-names" : false, "suffix" : "" }, { "dropping-particle" : "", "family" : "Gatenby", "given" : "M", "non-dropping-particle" : "", "parse-names" : false, "suffix" : "" }, { "dropping-particle" : "", "family" : "Rees", "given" : "C", "non-dropping-particle" : "", "parse-names" : false, "suffix" : "" }, { "dropping-particle" : "", "family" : "Soane", "given" : "E", "non-dropping-particle" : "", "parse-names" : false, "suffix" : "" }, { "dropping-particle" : "", "family" : "Truss", "given" : "K", "non-dropping-particle" : "", "parse-names" : false, "suffix" : "" } ], "id" : "ITEM-3", "issued" : { "date-parts" : [ [ "2008" ] ] }, "number" : "19", "publisher-place" : "London", "title" : "Employee engagement: a literature review\u200f", "type" : "report" }, "uris" : [ "http://www.mendeley.com/documents/?uuid=fbf7878b-b4a2-3c8c-abf1-0701c8a9f0b4" ] }, { "id" : "ITEM-4", "itemData" : { "author" : [ { "dropping-particle" : "", "family" : "AlMehrzi", "given" : "N.", "non-dropping-particle" : "", "parse-names" : false, "suffix" : "" }, { "dropping-particle" : "", "family" : "Singh", "given" : "S Kumar", "non-dropping-particle" : "", "parse-names" : false, "suffix" : "" } ], "container-title" : "International Journal of Productivity and Performance Management", "id" : "ITEM-4", "issue" : "6", "issued" : { "date-parts" : [ [ "2016" ] ] }, "page" : "831-843", "title" : "Competing through employee engagement: a proposed framework\u200f", "type" : "article-journal", "volume" : "65" }, "uris" : [ "http://www.mendeley.com/documents/?uuid=b5531271-2cac-3f6c-a80b-d3b09d62be70" ] } ], "mendeley" : { "formattedCitation" : "(AlMehrzi &amp; Singh, 2016; Collins, 2013; J. James, McKechnie, &amp; Swanberg, 2011; Kular et al., 2008a)", "plainTextFormattedCitation" : "(AlMehrzi &amp; Singh, 2016; Collins, 2013; J. James, McKechnie, &amp; Swanberg, 2011; Kular et al., 2008a)", "previouslyFormattedCitation" : "(AlMehrzi &amp; Singh, 2016; Collins, 2013; J. James, McKechnie, &amp; Swanberg, 2011; Kular et al., 2008a)" }, "properties" : { "noteIndex" : 0 }, "schema" : "https://github.com/citation-style-language/schema/raw/master/csl-citation.json" }</w:instrText>
      </w:r>
      <w:r w:rsidRPr="00A351D4">
        <w:rPr>
          <w:rFonts w:cstheme="majorBidi"/>
          <w:sz w:val="24"/>
          <w:szCs w:val="24"/>
        </w:rPr>
        <w:fldChar w:fldCharType="separate"/>
      </w:r>
      <w:r w:rsidRPr="00A351D4">
        <w:rPr>
          <w:rFonts w:cstheme="majorBidi"/>
          <w:noProof/>
          <w:sz w:val="24"/>
          <w:szCs w:val="24"/>
        </w:rPr>
        <w:t xml:space="preserve">(AlMehrzi </w:t>
      </w:r>
      <w:r w:rsidR="00B11E6A">
        <w:rPr>
          <w:rFonts w:cstheme="majorBidi"/>
          <w:noProof/>
          <w:sz w:val="24"/>
          <w:szCs w:val="24"/>
        </w:rPr>
        <w:t>and</w:t>
      </w:r>
      <w:r w:rsidRPr="00A351D4">
        <w:rPr>
          <w:rFonts w:cstheme="majorBidi"/>
          <w:noProof/>
          <w:sz w:val="24"/>
          <w:szCs w:val="24"/>
        </w:rPr>
        <w:t xml:space="preserve"> Singh, 2016; Collins, 2013; J. James</w:t>
      </w:r>
      <w:r w:rsidR="0007079C">
        <w:rPr>
          <w:rFonts w:cstheme="majorBidi"/>
          <w:noProof/>
          <w:sz w:val="24"/>
          <w:szCs w:val="24"/>
        </w:rPr>
        <w:t xml:space="preserve"> et al.,</w:t>
      </w:r>
      <w:r w:rsidRPr="00A351D4">
        <w:rPr>
          <w:rFonts w:cstheme="majorBidi"/>
          <w:noProof/>
          <w:sz w:val="24"/>
          <w:szCs w:val="24"/>
        </w:rPr>
        <w:t xml:space="preserve"> 2011; Kular et al., 2008a)</w:t>
      </w:r>
      <w:r w:rsidRPr="00A351D4">
        <w:rPr>
          <w:rFonts w:cstheme="majorBidi"/>
          <w:sz w:val="24"/>
          <w:szCs w:val="24"/>
        </w:rPr>
        <w:fldChar w:fldCharType="end"/>
      </w:r>
      <w:r w:rsidRPr="00A351D4">
        <w:rPr>
          <w:rFonts w:cstheme="majorBidi"/>
          <w:sz w:val="24"/>
          <w:szCs w:val="24"/>
        </w:rPr>
        <w:t>. One the other hand, employees viewed disengagement as a negative attitude and the disengaged employee add zero value, look for money and have high potential to leave the organization.</w:t>
      </w:r>
    </w:p>
    <w:p w14:paraId="7982BB7F" w14:textId="77777777" w:rsidR="00A03F04" w:rsidRPr="00A03F04" w:rsidRDefault="00A03F04" w:rsidP="00A03F04">
      <w:pPr>
        <w:pStyle w:val="FirstPara"/>
      </w:pPr>
    </w:p>
    <w:p w14:paraId="275FF8C4" w14:textId="77777777" w:rsidR="00A351D4" w:rsidRPr="00A351D4" w:rsidRDefault="00A351D4" w:rsidP="00A03F04">
      <w:pPr>
        <w:spacing w:before="30" w:after="30" w:line="480" w:lineRule="auto"/>
        <w:contextualSpacing/>
        <w:jc w:val="both"/>
        <w:rPr>
          <w:rFonts w:eastAsia="Times New Roman" w:cstheme="majorBidi"/>
          <w:bCs/>
          <w:sz w:val="24"/>
          <w:szCs w:val="24"/>
        </w:rPr>
      </w:pPr>
      <w:r w:rsidRPr="00A351D4">
        <w:rPr>
          <w:rFonts w:eastAsia="Times New Roman" w:cstheme="majorBidi"/>
          <w:bCs/>
          <w:sz w:val="24"/>
          <w:szCs w:val="24"/>
        </w:rPr>
        <w:t xml:space="preserve">One of such is defining employee responsibilities and expectations </w:t>
      </w:r>
      <w:r w:rsidRPr="00A351D4">
        <w:rPr>
          <w:rFonts w:eastAsia="Times New Roman" w:cstheme="majorBidi"/>
          <w:bCs/>
          <w:sz w:val="24"/>
          <w:szCs w:val="24"/>
        </w:rPr>
        <w:fldChar w:fldCharType="begin" w:fldLock="1"/>
      </w:r>
      <w:r w:rsidRPr="00A351D4">
        <w:rPr>
          <w:rFonts w:eastAsia="Times New Roman" w:cstheme="majorBidi"/>
          <w:bCs/>
          <w:sz w:val="24"/>
          <w:szCs w:val="24"/>
        </w:rPr>
        <w:instrText>ADDIN CSL_CITATION { "citationItems" : [ { "id" : "ITEM-1", "itemData" : { "author" : [ { "dropping-particle" : "", "family" : "Liberman", "given" : "BN", "non-dropping-particle" : "", "parse-names" : false, "suffix" : "" }, { "dropping-particle" : "", "family" : "Seidman", "given" : "G", "non-dropping-particle" : "", "parse-names" : false, "suffix" : "" }, { "dropping-particle" : "", "family" : "Mckenna", "given" : "KYA", "non-dropping-particle" : "", "parse-names" : false, "suffix" : "" } ], "container-title" : "Computers in Human behavior", "id" : "ITEM-1", "issue" : "6", "issued" : { "date-parts" : [ [ "2011" ] ] }, "page" : "2192-2199", "title" : "Employee job attitudes and organizational characteristics as predictors of cyberloafing\u200f", "type" : "article-journal", "volume" : "27" }, "uris" : [ "http://www.mendeley.com/documents/?uuid=ad7a5e99-f65c-3a98-8523-0fa5f6f4694c" ] } ], "mendeley" : { "formattedCitation" : "(Liberman, Seidman, &amp; Mckenna, 2011)", "manualFormatting" : "(Liberman et al., 2011)", "plainTextFormattedCitation" : "(Liberman, Seidman, &amp; Mckenna, 2011)", "previouslyFormattedCitation" : "(Liberman, Seidman, &amp; Mckenna, 2011)" }, "properties" : { "noteIndex" : 0 }, "schema" : "https://github.com/citation-style-language/schema/raw/master/csl-citation.json" }</w:instrText>
      </w:r>
      <w:r w:rsidRPr="00A351D4">
        <w:rPr>
          <w:rFonts w:eastAsia="Times New Roman" w:cstheme="majorBidi"/>
          <w:bCs/>
          <w:sz w:val="24"/>
          <w:szCs w:val="24"/>
        </w:rPr>
        <w:fldChar w:fldCharType="separate"/>
      </w:r>
      <w:r w:rsidRPr="00A351D4">
        <w:rPr>
          <w:rFonts w:eastAsia="Times New Roman" w:cstheme="majorBidi"/>
          <w:bCs/>
          <w:noProof/>
          <w:sz w:val="24"/>
          <w:szCs w:val="24"/>
        </w:rPr>
        <w:t xml:space="preserve">(Liberman </w:t>
      </w:r>
      <w:r w:rsidRPr="008451AD">
        <w:rPr>
          <w:rFonts w:eastAsia="Times New Roman" w:cstheme="majorBidi"/>
          <w:bCs/>
          <w:iCs/>
          <w:noProof/>
          <w:sz w:val="24"/>
          <w:szCs w:val="24"/>
        </w:rPr>
        <w:t>et al.</w:t>
      </w:r>
      <w:r w:rsidRPr="00A351D4">
        <w:rPr>
          <w:rFonts w:eastAsia="Times New Roman" w:cstheme="majorBidi"/>
          <w:bCs/>
          <w:noProof/>
          <w:sz w:val="24"/>
          <w:szCs w:val="24"/>
        </w:rPr>
        <w:t>, 2011)</w:t>
      </w:r>
      <w:r w:rsidRPr="00A351D4">
        <w:rPr>
          <w:rFonts w:eastAsia="Times New Roman" w:cstheme="majorBidi"/>
          <w:bCs/>
          <w:sz w:val="24"/>
          <w:szCs w:val="24"/>
        </w:rPr>
        <w:fldChar w:fldCharType="end"/>
      </w:r>
      <w:r w:rsidRPr="00A351D4">
        <w:rPr>
          <w:rFonts w:eastAsia="Times New Roman" w:cstheme="majorBidi"/>
          <w:bCs/>
          <w:sz w:val="24"/>
          <w:szCs w:val="24"/>
        </w:rPr>
        <w:t xml:space="preserve">. Managers can build healthy and close relationships with the employees by clearly and concisely spelling out and communicating what they expect from the employees. Once applicants have read the job description and understood the requirements and responsibilities attached to it, then they become aware of what they should achieve to meet the standards and expectations of the organization as regards their performance. Additionally, the manager should motivate their employees and make them feel part of the business. It also enables employees to understand the goals that they should work towards achieving. This changes their attitudes for the better and reduces cases of absenteeism from the workplace. </w:t>
      </w:r>
    </w:p>
    <w:p w14:paraId="27D733F9" w14:textId="77777777" w:rsidR="00A03F04" w:rsidRPr="00A03F04" w:rsidRDefault="00A03F04" w:rsidP="00A03F04">
      <w:pPr>
        <w:pStyle w:val="HeadL2"/>
      </w:pPr>
    </w:p>
    <w:p w14:paraId="05F196DA" w14:textId="77777777" w:rsidR="00A351D4" w:rsidRPr="00A351D4" w:rsidRDefault="00A351D4" w:rsidP="00A351D4">
      <w:pPr>
        <w:spacing w:before="30" w:after="30" w:line="480" w:lineRule="auto"/>
        <w:contextualSpacing/>
        <w:jc w:val="both"/>
        <w:rPr>
          <w:rFonts w:eastAsia="Times New Roman" w:cstheme="majorBidi"/>
          <w:bCs/>
          <w:sz w:val="24"/>
          <w:szCs w:val="24"/>
        </w:rPr>
      </w:pPr>
      <w:r w:rsidRPr="00A351D4">
        <w:rPr>
          <w:rFonts w:eastAsia="Times New Roman" w:cstheme="majorBidi"/>
          <w:bCs/>
          <w:sz w:val="24"/>
          <w:szCs w:val="24"/>
        </w:rPr>
        <w:t xml:space="preserve">Managers should also role-play as a coach </w:t>
      </w:r>
      <w:r w:rsidRPr="00A351D4">
        <w:rPr>
          <w:rFonts w:eastAsia="Times New Roman" w:cstheme="majorBidi"/>
          <w:bCs/>
          <w:sz w:val="24"/>
          <w:szCs w:val="24"/>
        </w:rPr>
        <w:fldChar w:fldCharType="begin" w:fldLock="1"/>
      </w:r>
      <w:r w:rsidRPr="00A351D4">
        <w:rPr>
          <w:rFonts w:eastAsia="Times New Roman" w:cstheme="majorBidi"/>
          <w:bCs/>
          <w:sz w:val="24"/>
          <w:szCs w:val="24"/>
        </w:rPr>
        <w:instrText>ADDIN CSL_CITATION { "citationItems" : [ { "id" : "ITEM-1", "itemData" : { "author" : [ { "dropping-particle" : "", "family" : "Chang", "given" : "CH", "non-dropping-particle" : "", "parse-names" : false, "suffix" : "" }, { "dropping-particle" : "", "family" : "Rosen", "given" : "CC", "non-dropping-particle" : "", "parse-names" : false, "suffix" : "" }, { "dropping-particle" : "", "family" : "Levy", "given" : "PE", "non-dropping-particle" : "", "parse-names" : false, "suffix" : "" } ], "container-title" : "Academy of Management Journal", "id" : "ITEM-1", "issue" : "4", "issued" : { "date-parts" : [ [ "2009" ] ] }, "page" : "779-801", "title" : "The relationship between perceptions of organizational politics and employee attitudes, strain, and behavior: A meta-analytic examination\u200f", "type" : "article-journal", "volume" : "52" }, "uris" : [ "http://www.mendeley.com/documents/?uuid=c6515e6e-8a94-32bd-8aa5-4afd7ad41dcb" ] } ], "mendeley" : { "formattedCitation" : "(Chang, Rosen, &amp; Levy, 2009)", "manualFormatting" : "(Chang et al., 2009)", "plainTextFormattedCitation" : "(Chang, Rosen, &amp; Levy, 2009)", "previouslyFormattedCitation" : "(Chang, Rosen, &amp; Levy, 2009)" }, "properties" : { "noteIndex" : 0 }, "schema" : "https://github.com/citation-style-language/schema/raw/master/csl-citation.json" }</w:instrText>
      </w:r>
      <w:r w:rsidRPr="00A351D4">
        <w:rPr>
          <w:rFonts w:eastAsia="Times New Roman" w:cstheme="majorBidi"/>
          <w:bCs/>
          <w:sz w:val="24"/>
          <w:szCs w:val="24"/>
        </w:rPr>
        <w:fldChar w:fldCharType="separate"/>
      </w:r>
      <w:r w:rsidRPr="00A351D4">
        <w:rPr>
          <w:rFonts w:eastAsia="Times New Roman" w:cstheme="majorBidi"/>
          <w:bCs/>
          <w:noProof/>
          <w:sz w:val="24"/>
          <w:szCs w:val="24"/>
        </w:rPr>
        <w:t xml:space="preserve">(Chang </w:t>
      </w:r>
      <w:r w:rsidRPr="00A03F04">
        <w:rPr>
          <w:rFonts w:eastAsia="Times New Roman" w:cstheme="majorBidi"/>
          <w:bCs/>
          <w:iCs/>
          <w:noProof/>
          <w:sz w:val="24"/>
          <w:szCs w:val="24"/>
        </w:rPr>
        <w:t xml:space="preserve">et al., </w:t>
      </w:r>
      <w:r w:rsidRPr="00A351D4">
        <w:rPr>
          <w:rFonts w:eastAsia="Times New Roman" w:cstheme="majorBidi"/>
          <w:bCs/>
          <w:noProof/>
          <w:sz w:val="24"/>
          <w:szCs w:val="24"/>
        </w:rPr>
        <w:t>2009)</w:t>
      </w:r>
      <w:r w:rsidRPr="00A351D4">
        <w:rPr>
          <w:rFonts w:eastAsia="Times New Roman" w:cstheme="majorBidi"/>
          <w:bCs/>
          <w:sz w:val="24"/>
          <w:szCs w:val="24"/>
        </w:rPr>
        <w:fldChar w:fldCharType="end"/>
      </w:r>
      <w:r w:rsidRPr="00A351D4">
        <w:rPr>
          <w:rFonts w:eastAsia="Times New Roman" w:cstheme="majorBidi"/>
          <w:bCs/>
          <w:sz w:val="24"/>
          <w:szCs w:val="24"/>
        </w:rPr>
        <w:t xml:space="preserve">. Previously, managers were viewed as supervisors. However, studies in the contemporary context have shown that most employees get motivated for work when working under managers who are supportive and interact with the workers to guide them. This helps workers to develop a positive attitude towards work and better understandings of the system; this positions them excellently to get promoted. Additionally, when the department manager becomes a mentor or coach, the confidence of the employees in the company is boosted. This is because it makes them feel appreciated and acknowledge that the organization is committed to helping them achieve and become the best that they can. It also boosts the bonding between employees and managers, motivating employees to develop positive attitudes and optimism towards their work; this leads to increased productivity and consequently high profitability </w:t>
      </w:r>
      <w:r w:rsidRPr="00A351D4">
        <w:rPr>
          <w:rFonts w:eastAsia="Times New Roman" w:cstheme="majorBidi"/>
          <w:bCs/>
          <w:sz w:val="24"/>
          <w:szCs w:val="24"/>
        </w:rPr>
        <w:fldChar w:fldCharType="begin" w:fldLock="1"/>
      </w:r>
      <w:r w:rsidRPr="00A351D4">
        <w:rPr>
          <w:rFonts w:eastAsia="Times New Roman" w:cstheme="majorBidi"/>
          <w:bCs/>
          <w:sz w:val="24"/>
          <w:szCs w:val="24"/>
        </w:rPr>
        <w:instrText>ADDIN CSL_CITATION { "citationItems" : [ { "id" : "ITEM-1", "itemData" : { "author" : [ { "dropping-particle" : "", "family" : "Marquard", "given" : "M J", "non-dropping-particle" : "", "parse-names" : false, "suffix" : "" } ], "id" : "ITEM-1", "issued" : { "date-parts" : [ [ "2010" ] ] }, "publisher" : "Pepperdine University", "title" : "Leadership behavior impact on employee engagement\u200f", "type" : "thesis" }, "uris" : [ "http://www.mendeley.com/documents/?uuid=0491dffe-aeaa-3d61-afce-6f8070ecd84a" ] }, { "id" : "ITEM-2", "itemData" : { "author" : [ { "dropping-particle" : "", "family" : "Branham", "given" : "L", "non-dropping-particle" : "", "parse-names" : false, "suffix" : "" } ], "id" : "ITEM-2", "issued" : { "date-parts" : [ [ "2005" ] ] }, "publisher" : "American Management Association.", "publisher-place" : "New York", "title" : "The 7 hidden reasons employees leave: How to recognize the subtle signs and act before it's too late\u200f", "type" : "book" }, "uris" : [ "http://www.mendeley.com/documents/?uuid=6cac2a06-565a-3463-b0fe-5e0409dba7a7" ] }, { "id" : "ITEM-3", "itemData" : { "author" : [ { "dropping-particle" : "", "family" : "Breevaart", "given" : "K", "non-dropping-particle" : "", "parse-names" : false, "suffix" : "" }, { "dropping-particle" : "", "family" : "Bakker", "given" : "A", "non-dropping-particle" : "", "parse-names" : false, "suffix" : "" }, { "dropping-particle" : "", "family" : "Hetland", "given" : "J", "non-dropping-particle" : "", "parse-names" : false, "suffix" : "" }, { "dropping-particle" : "", "family" : "Demerouti", "given" : "E", "non-dropping-particle" : "", "parse-names" : false, "suffix" : "" }, { "dropping-particle" : "", "family" : "Olsen", "given" : "O.K.", "non-dropping-particle" : "", "parse-names" : false, "suffix" : "" }, { "dropping-particle" : "", "family" : "Espevik", "given" : "R.", "non-dropping-particle" : "", "parse-names" : false, "suffix" : "" } ], "container-title" : "Journal of Occupational and Organizational Psychology", "id" : "ITEM-3", "issue" : "1", "issued" : { "date-parts" : [ [ "2014" ] ] }, "page" : "138\u2013157", "title" : "Daily transactional and transformational leadership and daily employee engagement\u200f", "type" : "article-journal", "volume" : "87" }, "uris" : [ "http://www.mendeley.com/documents/?uuid=cc4f1a18-5a41-3930-bf51-9c864f98d8b7" ] } ], "mendeley" : { "formattedCitation" : "(Branham, 2005; Breevaart et al., 2014; Marquard, 2010)", "plainTextFormattedCitation" : "(Branham, 2005; Breevaart et al., 2014; Marquard, 2010)", "previouslyFormattedCitation" : "(Branham, 2005; Breevaart et al., 2014; Marquard, 2010)" }, "properties" : { "noteIndex" : 0 }, "schema" : "https://github.com/citation-style-language/schema/raw/master/csl-citation.json" }</w:instrText>
      </w:r>
      <w:r w:rsidRPr="00A351D4">
        <w:rPr>
          <w:rFonts w:eastAsia="Times New Roman" w:cstheme="majorBidi"/>
          <w:bCs/>
          <w:sz w:val="24"/>
          <w:szCs w:val="24"/>
        </w:rPr>
        <w:fldChar w:fldCharType="separate"/>
      </w:r>
      <w:r w:rsidRPr="00A351D4">
        <w:rPr>
          <w:rFonts w:eastAsia="Times New Roman" w:cstheme="majorBidi"/>
          <w:bCs/>
          <w:noProof/>
          <w:sz w:val="24"/>
          <w:szCs w:val="24"/>
        </w:rPr>
        <w:t>(Branham, 2005; Breevaart et al., 2014; Marquard, 2010)</w:t>
      </w:r>
      <w:r w:rsidRPr="00A351D4">
        <w:rPr>
          <w:rFonts w:eastAsia="Times New Roman" w:cstheme="majorBidi"/>
          <w:bCs/>
          <w:sz w:val="24"/>
          <w:szCs w:val="24"/>
        </w:rPr>
        <w:fldChar w:fldCharType="end"/>
      </w:r>
      <w:r w:rsidRPr="00A351D4">
        <w:rPr>
          <w:rFonts w:eastAsia="Times New Roman" w:cstheme="majorBidi"/>
          <w:bCs/>
          <w:sz w:val="24"/>
          <w:szCs w:val="24"/>
        </w:rPr>
        <w:t>.</w:t>
      </w:r>
    </w:p>
    <w:p w14:paraId="2034CFEF" w14:textId="77777777" w:rsidR="00A351D4" w:rsidRDefault="00A351D4" w:rsidP="00A351D4">
      <w:pPr>
        <w:spacing w:before="30" w:after="30" w:line="480" w:lineRule="auto"/>
        <w:ind w:firstLine="720"/>
        <w:contextualSpacing/>
        <w:jc w:val="both"/>
        <w:rPr>
          <w:rFonts w:eastAsia="Times New Roman" w:cstheme="majorBidi"/>
          <w:bCs/>
          <w:sz w:val="24"/>
          <w:szCs w:val="24"/>
        </w:rPr>
      </w:pPr>
    </w:p>
    <w:p w14:paraId="2519DA25" w14:textId="77777777" w:rsidR="00A351D4" w:rsidRDefault="00A351D4" w:rsidP="00A351D4">
      <w:pPr>
        <w:spacing w:before="30" w:after="30" w:line="480" w:lineRule="auto"/>
        <w:contextualSpacing/>
        <w:jc w:val="both"/>
        <w:rPr>
          <w:rFonts w:eastAsia="Times New Roman" w:cstheme="majorBidi"/>
          <w:bCs/>
          <w:sz w:val="24"/>
          <w:szCs w:val="24"/>
        </w:rPr>
      </w:pPr>
      <w:r w:rsidRPr="00A351D4">
        <w:rPr>
          <w:rFonts w:eastAsia="Times New Roman" w:cstheme="majorBidi"/>
          <w:bCs/>
          <w:sz w:val="24"/>
          <w:szCs w:val="24"/>
        </w:rPr>
        <w:t xml:space="preserve">Managers should also promote the spirit of collaboration as opposed to competition at the workplace </w:t>
      </w:r>
      <w:r w:rsidRPr="00A351D4">
        <w:rPr>
          <w:rFonts w:eastAsia="Times New Roman" w:cstheme="majorBidi"/>
          <w:bCs/>
          <w:sz w:val="24"/>
          <w:szCs w:val="24"/>
        </w:rPr>
        <w:fldChar w:fldCharType="begin" w:fldLock="1"/>
      </w:r>
      <w:r w:rsidRPr="00A351D4">
        <w:rPr>
          <w:rFonts w:eastAsia="Times New Roman" w:cstheme="majorBidi"/>
          <w:bCs/>
          <w:sz w:val="24"/>
          <w:szCs w:val="24"/>
        </w:rPr>
        <w:instrText>ADDIN CSL_CITATION { "citationItems" : [ { "id" : "ITEM-1", "itemData" : { "author" : [ { "dropping-particle" : "", "family" : "O'Neill", "given" : "JW", "non-dropping-particle" : "", "parse-names" : false, "suffix" : "" }, { "dropping-particle" : "", "family" : "Harrison", "given" : "MM", "non-dropping-particle" : "", "parse-names" : false, "suffix" : "" }, { "dropping-particle" : "", "family" : "Cleveland", "given" : "J", "non-dropping-particle" : "", "parse-names" : false, "suffix" : "" }, { "dropping-particle" : "", "family" : "Almeida", "given" : "D", "non-dropping-particle" : "", "parse-names" : false, "suffix" : "" }, { "dropping-particle" : "", "family" : "Stawski", "given" : "R", "non-dropping-particle" : "", "parse-names" : false, "suffix" : "" }, { "dropping-particle" : "", "family" : "Crouter", "given" : "AC", "non-dropping-particle" : "", "parse-names" : false, "suffix" : "" } ], "container-title" : "Journal of Vocational Behavior", "id" : "ITEM-1", "issue" : "1", "issued" : { "date-parts" : [ [ "2009" ] ] }, "page" : "18-29", "title" : "Work\u2013family climate, organizational commitment, and turnover: Multilevel contagion effects of leaders\u200f", "type" : "article-journal", "volume" : "74" }, "uris" : [ "http://www.mendeley.com/documents/?uuid=41eea776-f38d-35b0-adb3-203d7d847d93" ] } ], "mendeley" : { "formattedCitation" : "(O\u2019Neill et al., 2009)", "plainTextFormattedCitation" : "(O\u2019Neill et al., 2009)", "previouslyFormattedCitation" : "(O\u2019Neill et al., 2009)" }, "properties" : { "noteIndex" : 0 }, "schema" : "https://github.com/citation-style-language/schema/raw/master/csl-citation.json" }</w:instrText>
      </w:r>
      <w:r w:rsidRPr="00A351D4">
        <w:rPr>
          <w:rFonts w:eastAsia="Times New Roman" w:cstheme="majorBidi"/>
          <w:bCs/>
          <w:sz w:val="24"/>
          <w:szCs w:val="24"/>
        </w:rPr>
        <w:fldChar w:fldCharType="separate"/>
      </w:r>
      <w:r w:rsidRPr="00A351D4">
        <w:rPr>
          <w:rFonts w:eastAsia="Times New Roman" w:cstheme="majorBidi"/>
          <w:bCs/>
          <w:noProof/>
          <w:sz w:val="24"/>
          <w:szCs w:val="24"/>
        </w:rPr>
        <w:t>(O’Neill et al., 2009)</w:t>
      </w:r>
      <w:r w:rsidRPr="00A351D4">
        <w:rPr>
          <w:rFonts w:eastAsia="Times New Roman" w:cstheme="majorBidi"/>
          <w:bCs/>
          <w:sz w:val="24"/>
          <w:szCs w:val="24"/>
        </w:rPr>
        <w:fldChar w:fldCharType="end"/>
      </w:r>
      <w:r w:rsidRPr="00A351D4">
        <w:rPr>
          <w:rFonts w:eastAsia="Times New Roman" w:cstheme="majorBidi"/>
          <w:bCs/>
          <w:sz w:val="24"/>
          <w:szCs w:val="24"/>
        </w:rPr>
        <w:t xml:space="preserve">. Employees should be accorded the opportunity to collaborate and interact with the others. This allows unique, individual talents to be introduced in the organization as well as acquiring new skills as they exchange ideas and knowledge on various aspects of performance, productivity, as well as resulting profitability. Skills learned from fellow employees are then utilized in enhancing the productivity and performance of the organization. It also leads to the development of an organizational culture that aims at implementing new skills learnt from external sources. This also increases product differentiation in the organization </w:t>
      </w:r>
      <w:r w:rsidRPr="00A351D4">
        <w:rPr>
          <w:rFonts w:eastAsia="Times New Roman" w:cstheme="majorBidi"/>
          <w:bCs/>
          <w:sz w:val="24"/>
          <w:szCs w:val="24"/>
        </w:rPr>
        <w:fldChar w:fldCharType="begin" w:fldLock="1"/>
      </w:r>
      <w:r w:rsidRPr="00A351D4">
        <w:rPr>
          <w:rFonts w:eastAsia="Times New Roman" w:cstheme="majorBidi"/>
          <w:bCs/>
          <w:sz w:val="24"/>
          <w:szCs w:val="24"/>
        </w:rPr>
        <w:instrText>ADDIN CSL_CITATION { "citationItems" : [ { "id" : "ITEM-1", "itemData" : { "abstract" : "This descriptive and cross-sectional study looked at the relationships between leader behavior and employees' job satisfaction in Pakistan. The data were collected from middle and first line managers through survey questionnaires using a stratified random sampling technique. Employee job satisfaction depends upon the leadership behavior of managers. There was significant correlation between all the four path-goal leader behaviors i.e. directive; supportive; participative; and achievement oriented leader behavior and job in general &amp; supervision were significant. There was a significant correlation between the attributes of subordinate (age, gender, qualification, rank, experience and length of service under the current supervisor) and their job satisfaction. Similarly, the correlation between situational factors (locus of control, ability, task structure, role ambiguity, stress, achievement need and autonomy need) and subordinates' job satisfaction was significant.", "author" : [ { "dropping-particle" : "", "family" : "Malik", "given" : "Sikandar Hayyat", "non-dropping-particle" : "", "parse-names" : false, "suffix" : "" } ], "container-title" : "Pak J Commer Soc Sci Pakistan Journal of Commerce and Social Sciences", "id" : "ITEM-1", "issue" : "1", "issued" : { "date-parts" : [ [ "2013" ] ] }, "page" : "209-222", "title" : "Relationship between Leader Behaviors and Employees' Job Satisfaction: A Path-Goal Approach", "type" : "article-journal", "volume" : "7" }, "uris" : [ "http://www.mendeley.com/documents/?uuid=abdcf417-a62b-358f-99f5-2ca3f5cde98e" ] }, { "id" : "ITEM-2", "itemData" : { "author" : [ { "dropping-particle" : "", "family" : "Boone", "given" : "JB", "non-dropping-particle" : "", "parse-names" : false, "suffix" : "" } ], "container-title" : "Information Management and Business Review", "id" : "ITEM-2", "issue" : "7", "issued" : { "date-parts" : [ [ "2012" ] ] }, "page" : "402\u2013408", "title" : "Improving employee engagement: Making the case for planned organizational change using the Burke-Litwin model of organizational performance and change\u200f", "type" : "article-journal", "volume" : "4" }, "uris" : [ "http://www.mendeley.com/documents/?uuid=ca8cc59d-759d-39a8-9677-c96ee7167200" ] }, { "id" : "ITEM-3", "itemData" : { "author" : [ { "dropping-particle" : "", "family" : "Geldenhuys", "given" : "Madelyn", "non-dropping-particle" : "", "parse-names" : false, "suffix" : "" }, { "dropping-particle" : "", "family" : "\u0141aba", "given" : "Karolina", "non-dropping-particle" : "", "parse-names" : false, "suffix" : "" }, { "dropping-particle" : "", "family" : "Venter", "given" : "Cornelia M", "non-dropping-particle" : "", "parse-names" : false, "suffix" : "" } ], "container-title" : "SA Journal of Industrial Psychology", "id" : "ITEM-3", "issue" : "1", "issued" : { "date-parts" : [ [ "2014" ] ] }, "page" : "1\u201310", "title" : "Meaningful work, work engagement and organisational commitment", "type" : "article-journal", "volume" : "40" }, "uris" : [ "http://www.mendeley.com/documents/?uuid=589309c5-8eba-3ada-afab-602ae2dc46c7" ] } ], "mendeley" : { "formattedCitation" : "(Boone, 2012; Geldenhuys et al., 2014; Malik, 2013)", "plainTextFormattedCitation" : "(Boone, 2012; Geldenhuys et al., 2014; Malik, 2013)", "previouslyFormattedCitation" : "(Boone, 2012; Geldenhuys et al., 2014; Malik, 2013)" }, "properties" : { "noteIndex" : 0 }, "schema" : "https://github.com/citation-style-language/schema/raw/master/csl-citation.json" }</w:instrText>
      </w:r>
      <w:r w:rsidRPr="00A351D4">
        <w:rPr>
          <w:rFonts w:eastAsia="Times New Roman" w:cstheme="majorBidi"/>
          <w:bCs/>
          <w:sz w:val="24"/>
          <w:szCs w:val="24"/>
        </w:rPr>
        <w:fldChar w:fldCharType="separate"/>
      </w:r>
      <w:r w:rsidRPr="00A351D4">
        <w:rPr>
          <w:rFonts w:eastAsia="Times New Roman" w:cstheme="majorBidi"/>
          <w:bCs/>
          <w:noProof/>
          <w:sz w:val="24"/>
          <w:szCs w:val="24"/>
        </w:rPr>
        <w:t>(Boone, 2012; Geldenhuys et al., 2014; Malik, 2013)</w:t>
      </w:r>
      <w:r w:rsidRPr="00A351D4">
        <w:rPr>
          <w:rFonts w:eastAsia="Times New Roman" w:cstheme="majorBidi"/>
          <w:bCs/>
          <w:sz w:val="24"/>
          <w:szCs w:val="24"/>
        </w:rPr>
        <w:fldChar w:fldCharType="end"/>
      </w:r>
      <w:r w:rsidRPr="00A351D4">
        <w:rPr>
          <w:rFonts w:eastAsia="Times New Roman" w:cstheme="majorBidi"/>
          <w:bCs/>
          <w:sz w:val="24"/>
          <w:szCs w:val="24"/>
        </w:rPr>
        <w:t xml:space="preserve">.  Another way of promoting positive employee attitudes is through flexibility. Most of the employees in the contemporary society want options at the workplace if they are to be satisfied. They strive towards striking a balance between their personal and work life, and to maximize opportunities at the workplace as well as in their personal life </w:t>
      </w:r>
      <w:r w:rsidRPr="00A351D4">
        <w:rPr>
          <w:rFonts w:eastAsia="Times New Roman" w:cstheme="majorBidi"/>
          <w:bCs/>
          <w:sz w:val="24"/>
          <w:szCs w:val="24"/>
        </w:rPr>
        <w:fldChar w:fldCharType="begin" w:fldLock="1"/>
      </w:r>
      <w:r w:rsidRPr="00A351D4">
        <w:rPr>
          <w:rFonts w:eastAsia="Times New Roman" w:cstheme="majorBidi"/>
          <w:bCs/>
          <w:sz w:val="24"/>
          <w:szCs w:val="24"/>
        </w:rPr>
        <w:instrText>ADDIN CSL_CITATION { "citationItems" : [ { "id" : "ITEM-1", "itemData" : { "author" : [ { "dropping-particle" : "", "family" : "Allen", "given" : "DG", "non-dropping-particle" : "", "parse-names" : false, "suffix" : "" }, { "dropping-particle" : "", "family" : "Bryant", "given" : "PC", "non-dropping-particle" : "", "parse-names" : false, "suffix" : "" }, { "dropping-particle" : "", "family" : "Vardaman", "given" : "JM", "non-dropping-particle" : "", "parse-names" : false, "suffix" : "" } ], "container-title" : "The Academy of Management\u200f", "id" : "ITEM-1", "issue" : "2", "issued" : { "date-parts" : [ [ "2010" ] ] }, "page" : "48-64", "title" : "Retaining talent: Replacing misconceptions with evidence-based strategies\u200f", "type" : "article-journal", "volume" : "24" }, "uris" : [ "http://www.mendeley.com/documents/?uuid=a17cce34-4787-3901-807f-c9e1a986e16f" ] } ], "mendeley" : { "formattedCitation" : "(Allen, Bryant, &amp; Vardaman, 2010)", "manualFormatting" : "(Allen et al.,  2010)", "plainTextFormattedCitation" : "(Allen, Bryant, &amp; Vardaman, 2010)", "previouslyFormattedCitation" : "(Allen, Bryant, &amp; Vardaman, 2010)" }, "properties" : { "noteIndex" : 0 }, "schema" : "https://github.com/citation-style-language/schema/raw/master/csl-citation.json" }</w:instrText>
      </w:r>
      <w:r w:rsidRPr="00A351D4">
        <w:rPr>
          <w:rFonts w:eastAsia="Times New Roman" w:cstheme="majorBidi"/>
          <w:bCs/>
          <w:sz w:val="24"/>
          <w:szCs w:val="24"/>
        </w:rPr>
        <w:fldChar w:fldCharType="separate"/>
      </w:r>
      <w:r w:rsidRPr="00A351D4">
        <w:rPr>
          <w:rFonts w:eastAsia="Times New Roman" w:cstheme="majorBidi"/>
          <w:bCs/>
          <w:noProof/>
          <w:sz w:val="24"/>
          <w:szCs w:val="24"/>
        </w:rPr>
        <w:t xml:space="preserve">(Allen </w:t>
      </w:r>
      <w:r w:rsidRPr="00A03F04">
        <w:rPr>
          <w:rFonts w:eastAsia="Times New Roman" w:cstheme="majorBidi"/>
          <w:bCs/>
          <w:iCs/>
          <w:noProof/>
          <w:sz w:val="24"/>
          <w:szCs w:val="24"/>
        </w:rPr>
        <w:t>et al.,</w:t>
      </w:r>
      <w:r w:rsidRPr="00A351D4">
        <w:rPr>
          <w:rFonts w:eastAsia="Times New Roman" w:cstheme="majorBidi"/>
          <w:bCs/>
          <w:noProof/>
          <w:sz w:val="24"/>
          <w:szCs w:val="24"/>
        </w:rPr>
        <w:t xml:space="preserve">  2010)</w:t>
      </w:r>
      <w:r w:rsidRPr="00A351D4">
        <w:rPr>
          <w:rFonts w:eastAsia="Times New Roman" w:cstheme="majorBidi"/>
          <w:bCs/>
          <w:sz w:val="24"/>
          <w:szCs w:val="24"/>
        </w:rPr>
        <w:fldChar w:fldCharType="end"/>
      </w:r>
      <w:r w:rsidRPr="00A351D4">
        <w:rPr>
          <w:rFonts w:eastAsia="Times New Roman" w:cstheme="majorBidi"/>
          <w:bCs/>
          <w:sz w:val="24"/>
          <w:szCs w:val="24"/>
        </w:rPr>
        <w:t xml:space="preserve">. </w:t>
      </w:r>
      <w:r w:rsidR="002E2D74">
        <w:rPr>
          <w:rFonts w:eastAsia="Times New Roman" w:cstheme="majorBidi"/>
          <w:bCs/>
          <w:sz w:val="24"/>
          <w:szCs w:val="24"/>
        </w:rPr>
        <w:t xml:space="preserve">In explaining </w:t>
      </w:r>
      <w:r w:rsidR="00B6661B">
        <w:rPr>
          <w:rFonts w:eastAsia="Times New Roman" w:cstheme="majorBidi"/>
          <w:bCs/>
          <w:sz w:val="24"/>
          <w:szCs w:val="24"/>
        </w:rPr>
        <w:t>the above statement</w:t>
      </w:r>
      <w:r w:rsidR="002E2D74" w:rsidRPr="002E2D74">
        <w:rPr>
          <w:rFonts w:eastAsia="Times New Roman" w:cstheme="majorBidi"/>
          <w:bCs/>
          <w:sz w:val="24"/>
          <w:szCs w:val="24"/>
        </w:rPr>
        <w:t>, executive</w:t>
      </w:r>
      <w:r w:rsidR="00B6661B">
        <w:rPr>
          <w:rFonts w:eastAsia="Times New Roman" w:cstheme="majorBidi"/>
          <w:bCs/>
          <w:sz w:val="24"/>
          <w:szCs w:val="24"/>
        </w:rPr>
        <w:t xml:space="preserve"> respondent </w:t>
      </w:r>
      <w:r w:rsidR="002E2D74">
        <w:rPr>
          <w:rFonts w:eastAsia="Times New Roman" w:cstheme="majorBidi"/>
          <w:bCs/>
          <w:sz w:val="24"/>
          <w:szCs w:val="24"/>
        </w:rPr>
        <w:t># 21</w:t>
      </w:r>
      <w:r w:rsidR="002E2D74" w:rsidRPr="002E2D74">
        <w:rPr>
          <w:rFonts w:eastAsia="Times New Roman" w:cstheme="majorBidi"/>
          <w:bCs/>
          <w:sz w:val="24"/>
          <w:szCs w:val="24"/>
        </w:rPr>
        <w:t xml:space="preserve"> remarked:</w:t>
      </w:r>
    </w:p>
    <w:p w14:paraId="6BD27A81" w14:textId="77777777" w:rsidR="00B6661B" w:rsidRPr="00B6661B" w:rsidRDefault="00B6661B" w:rsidP="00B6661B">
      <w:pPr>
        <w:pStyle w:val="HeadL2"/>
      </w:pPr>
    </w:p>
    <w:p w14:paraId="04B2A87E" w14:textId="77777777" w:rsidR="00B6661B" w:rsidRPr="00B6661B" w:rsidRDefault="002E2D74" w:rsidP="00CA59E4">
      <w:pPr>
        <w:ind w:left="1440" w:right="1800"/>
        <w:jc w:val="both"/>
        <w:rPr>
          <w:rFonts w:ascii="Times New Roman" w:hAnsi="Times New Roman" w:cs="Times New Roman"/>
          <w:sz w:val="24"/>
          <w:szCs w:val="24"/>
          <w:lang w:val="en-GB"/>
        </w:rPr>
      </w:pPr>
      <w:r>
        <w:rPr>
          <w:rFonts w:ascii="Times New Roman" w:hAnsi="Times New Roman" w:cs="Times New Roman"/>
          <w:sz w:val="24"/>
          <w:szCs w:val="24"/>
        </w:rPr>
        <w:t xml:space="preserve">Leader play a big role in engaging employee to enhance productivity.  Leader should seek ways to </w:t>
      </w:r>
      <w:r w:rsidR="00C402F8">
        <w:rPr>
          <w:rFonts w:ascii="Times New Roman" w:hAnsi="Times New Roman" w:cs="Times New Roman"/>
          <w:sz w:val="24"/>
          <w:szCs w:val="24"/>
        </w:rPr>
        <w:t xml:space="preserve">motivate and </w:t>
      </w:r>
      <w:r>
        <w:rPr>
          <w:rFonts w:ascii="Times New Roman" w:hAnsi="Times New Roman" w:cs="Times New Roman"/>
          <w:sz w:val="24"/>
          <w:szCs w:val="24"/>
        </w:rPr>
        <w:t xml:space="preserve">let all the team member collaborate together as well as </w:t>
      </w:r>
      <w:r w:rsidR="00B6661B">
        <w:rPr>
          <w:rFonts w:ascii="Times New Roman" w:hAnsi="Times New Roman" w:cs="Times New Roman"/>
          <w:sz w:val="24"/>
          <w:szCs w:val="24"/>
        </w:rPr>
        <w:t xml:space="preserve">he should create the suitable environment were employee feel valued and appreciated.  So leader should not </w:t>
      </w:r>
      <w:r w:rsidR="00045947">
        <w:rPr>
          <w:rFonts w:ascii="Times New Roman" w:hAnsi="Times New Roman" w:cs="Times New Roman"/>
          <w:sz w:val="24"/>
          <w:szCs w:val="24"/>
        </w:rPr>
        <w:t>try</w:t>
      </w:r>
      <w:r>
        <w:rPr>
          <w:rFonts w:ascii="Times New Roman" w:hAnsi="Times New Roman" w:cs="Times New Roman"/>
          <w:sz w:val="24"/>
          <w:szCs w:val="24"/>
        </w:rPr>
        <w:t xml:space="preserve"> to work alone or </w:t>
      </w:r>
      <w:r w:rsidR="00B6661B">
        <w:rPr>
          <w:rFonts w:ascii="Times New Roman" w:hAnsi="Times New Roman" w:cs="Times New Roman"/>
          <w:sz w:val="24"/>
          <w:szCs w:val="24"/>
        </w:rPr>
        <w:t>ask idea from employee.</w:t>
      </w:r>
      <w:r w:rsidR="00B6661B" w:rsidRPr="00B6661B">
        <w:rPr>
          <w:rFonts w:ascii="Times New Roman" w:hAnsi="Times New Roman" w:cs="Times New Roman"/>
          <w:sz w:val="24"/>
          <w:szCs w:val="24"/>
          <w:lang w:val="en-GB"/>
        </w:rPr>
        <w:t xml:space="preserve"> all </w:t>
      </w:r>
      <w:r w:rsidR="00045947">
        <w:rPr>
          <w:rFonts w:ascii="Times New Roman" w:hAnsi="Times New Roman" w:cs="Times New Roman"/>
          <w:sz w:val="24"/>
          <w:szCs w:val="24"/>
          <w:lang w:val="en-GB"/>
        </w:rPr>
        <w:t xml:space="preserve">team member </w:t>
      </w:r>
      <w:r w:rsidR="00B6661B" w:rsidRPr="00B6661B">
        <w:rPr>
          <w:rFonts w:ascii="Times New Roman" w:hAnsi="Times New Roman" w:cs="Times New Roman"/>
          <w:sz w:val="24"/>
          <w:szCs w:val="24"/>
          <w:lang w:val="en-GB"/>
        </w:rPr>
        <w:t xml:space="preserve">are responsible </w:t>
      </w:r>
      <w:r w:rsidR="00B6661B">
        <w:rPr>
          <w:rFonts w:ascii="Times New Roman" w:hAnsi="Times New Roman" w:cs="Times New Roman"/>
          <w:sz w:val="24"/>
          <w:szCs w:val="24"/>
          <w:lang w:val="en-GB"/>
        </w:rPr>
        <w:t xml:space="preserve">to work in teams </w:t>
      </w:r>
      <w:r w:rsidR="00B6661B" w:rsidRPr="00B6661B">
        <w:rPr>
          <w:rFonts w:ascii="Times New Roman" w:hAnsi="Times New Roman" w:cs="Times New Roman"/>
          <w:sz w:val="24"/>
          <w:szCs w:val="24"/>
          <w:lang w:val="en-GB"/>
        </w:rPr>
        <w:t xml:space="preserve">and </w:t>
      </w:r>
      <w:r w:rsidR="00B6661B">
        <w:rPr>
          <w:rFonts w:ascii="Times New Roman" w:hAnsi="Times New Roman" w:cs="Times New Roman"/>
          <w:sz w:val="24"/>
          <w:szCs w:val="24"/>
          <w:lang w:val="en-GB"/>
        </w:rPr>
        <w:t>work hard to a</w:t>
      </w:r>
      <w:r w:rsidR="00B6661B" w:rsidRPr="00B6661B">
        <w:rPr>
          <w:rFonts w:ascii="Times New Roman" w:hAnsi="Times New Roman" w:cs="Times New Roman"/>
          <w:sz w:val="24"/>
          <w:szCs w:val="24"/>
          <w:lang w:val="en-GB"/>
        </w:rPr>
        <w:t xml:space="preserve">chieve </w:t>
      </w:r>
      <w:r w:rsidR="00B6661B">
        <w:rPr>
          <w:rFonts w:ascii="Times New Roman" w:hAnsi="Times New Roman" w:cs="Times New Roman"/>
          <w:sz w:val="24"/>
          <w:szCs w:val="24"/>
          <w:lang w:val="en-GB"/>
        </w:rPr>
        <w:t>organization</w:t>
      </w:r>
      <w:r w:rsidR="00B6661B" w:rsidRPr="00B6661B">
        <w:rPr>
          <w:rFonts w:ascii="Times New Roman" w:hAnsi="Times New Roman" w:cs="Times New Roman"/>
          <w:sz w:val="24"/>
          <w:szCs w:val="24"/>
          <w:lang w:val="en-GB"/>
        </w:rPr>
        <w:t xml:space="preserve"> goals, but if one member was careless that attitude will impact other </w:t>
      </w:r>
      <w:r w:rsidR="00B6661B">
        <w:rPr>
          <w:rFonts w:ascii="Times New Roman" w:hAnsi="Times New Roman" w:cs="Times New Roman"/>
          <w:sz w:val="24"/>
          <w:szCs w:val="24"/>
          <w:lang w:val="en-GB"/>
        </w:rPr>
        <w:t xml:space="preserve">team </w:t>
      </w:r>
      <w:r w:rsidR="00B6661B" w:rsidRPr="00B6661B">
        <w:rPr>
          <w:rFonts w:ascii="Times New Roman" w:hAnsi="Times New Roman" w:cs="Times New Roman"/>
          <w:sz w:val="24"/>
          <w:szCs w:val="24"/>
          <w:lang w:val="en-GB"/>
        </w:rPr>
        <w:t>member</w:t>
      </w:r>
      <w:r w:rsidR="00B6661B">
        <w:rPr>
          <w:rFonts w:ascii="Times New Roman" w:hAnsi="Times New Roman" w:cs="Times New Roman"/>
          <w:sz w:val="24"/>
          <w:szCs w:val="24"/>
          <w:lang w:val="en-GB"/>
        </w:rPr>
        <w:t>s’</w:t>
      </w:r>
      <w:r w:rsidR="00B6661B" w:rsidRPr="00B6661B">
        <w:rPr>
          <w:rFonts w:ascii="Times New Roman" w:hAnsi="Times New Roman" w:cs="Times New Roman"/>
          <w:sz w:val="24"/>
          <w:szCs w:val="24"/>
          <w:lang w:val="en-GB"/>
        </w:rPr>
        <w:t xml:space="preserve"> engagement level.</w:t>
      </w:r>
    </w:p>
    <w:p w14:paraId="54F6A68A" w14:textId="77777777" w:rsidR="00A03F04" w:rsidRDefault="00A03F04" w:rsidP="00B6661B">
      <w:pPr>
        <w:spacing w:line="480" w:lineRule="auto"/>
        <w:ind w:firstLine="720"/>
        <w:jc w:val="both"/>
      </w:pPr>
    </w:p>
    <w:p w14:paraId="155FE1E3" w14:textId="77777777" w:rsidR="00A03F04" w:rsidRDefault="00A03F04" w:rsidP="00A03F04">
      <w:pPr>
        <w:pStyle w:val="FirstPara"/>
      </w:pPr>
    </w:p>
    <w:p w14:paraId="1A698E92" w14:textId="77777777" w:rsidR="00A03F04" w:rsidRDefault="00A03F04" w:rsidP="00A03F04"/>
    <w:p w14:paraId="5E8F26FE" w14:textId="77777777" w:rsidR="00A03F04" w:rsidRPr="00A03F04" w:rsidRDefault="00A03F04" w:rsidP="00A03F04">
      <w:pPr>
        <w:pStyle w:val="HeadL2"/>
      </w:pPr>
    </w:p>
    <w:p w14:paraId="34D7C1B4" w14:textId="77777777" w:rsidR="00A351D4" w:rsidRDefault="0075788C" w:rsidP="00DD11A8">
      <w:pPr>
        <w:pStyle w:val="Heading1"/>
      </w:pPr>
      <w:bookmarkStart w:id="97" w:name="_Toc482819338"/>
      <w:bookmarkStart w:id="98" w:name="_Toc485153266"/>
      <w:r w:rsidRPr="00DD11A8">
        <w:t xml:space="preserve">4.4. </w:t>
      </w:r>
      <w:r w:rsidR="00DD11A8" w:rsidRPr="00DD11A8">
        <w:t xml:space="preserve">Evaluating </w:t>
      </w:r>
      <w:r>
        <w:t>t</w:t>
      </w:r>
      <w:r w:rsidRPr="00DD11A8">
        <w:t xml:space="preserve">he Driving Factors Demonstrating </w:t>
      </w:r>
      <w:r w:rsidR="00E803AB">
        <w:t>t</w:t>
      </w:r>
      <w:r w:rsidRPr="00DD11A8">
        <w:t>he Engagement Levels</w:t>
      </w:r>
      <w:bookmarkEnd w:id="97"/>
      <w:bookmarkEnd w:id="98"/>
    </w:p>
    <w:p w14:paraId="542EF1A7" w14:textId="77777777" w:rsidR="00DD11A8" w:rsidRDefault="00DD11A8" w:rsidP="00DD11A8">
      <w:pPr>
        <w:rPr>
          <w:lang w:bidi="en-US"/>
        </w:rPr>
      </w:pPr>
    </w:p>
    <w:p w14:paraId="27F976A6" w14:textId="77777777" w:rsidR="00A351D4" w:rsidRDefault="00A351D4" w:rsidP="00A351D4">
      <w:pPr>
        <w:spacing w:after="0" w:line="480" w:lineRule="auto"/>
        <w:jc w:val="both"/>
        <w:rPr>
          <w:rFonts w:cstheme="majorBidi"/>
          <w:sz w:val="24"/>
          <w:szCs w:val="24"/>
        </w:rPr>
      </w:pPr>
      <w:r w:rsidRPr="00A351D4">
        <w:rPr>
          <w:rFonts w:cstheme="majorBidi"/>
          <w:sz w:val="24"/>
          <w:szCs w:val="24"/>
        </w:rPr>
        <w:t xml:space="preserve">Business concerns in the present scenario are becoming lean as a result of the continuous transformations observed in the market conditions and innovations taking place in the business processes. In such circumstances, the pareto principle, which implies that “the vital few and trivial many is”, can prove highly effective in meeting the needs of organizations. This implies that the disengaged employees are likely to be more in numbers as compared to the engaged and active lot of work force within a particular organization. Hence, employee engagement is considered a crucial aspect for the organization in order to eliminate the potential challenges in the path of successful operations focusing both short term and long term growths. There are various factors that drive employee engagement within the work environment, thereby leading to the positive outcomes in the organizational (e.g. productivity, satisfied customer and increase retention) as well as in the individual levels (e.g. motivation, commitment, satisfaction, secured job and high performance) (Swathi, 2013). </w:t>
      </w:r>
    </w:p>
    <w:p w14:paraId="2849961F" w14:textId="77777777" w:rsidR="00A03F04" w:rsidRPr="00A03F04" w:rsidRDefault="00A03F04" w:rsidP="00A03F04">
      <w:pPr>
        <w:pStyle w:val="FirstPara"/>
      </w:pPr>
    </w:p>
    <w:p w14:paraId="2A10F89B" w14:textId="77777777" w:rsidR="00A351D4" w:rsidRDefault="00E803AB" w:rsidP="00E803AB">
      <w:pPr>
        <w:pStyle w:val="Heading2"/>
      </w:pPr>
      <w:bookmarkStart w:id="99" w:name="_Toc482819339"/>
      <w:bookmarkStart w:id="100" w:name="_Toc485153267"/>
      <w:r w:rsidRPr="00A03F04">
        <w:t xml:space="preserve">4.4.1. </w:t>
      </w:r>
      <w:r w:rsidR="00A351D4" w:rsidRPr="00A03F04">
        <w:t xml:space="preserve">Driving </w:t>
      </w:r>
      <w:r w:rsidRPr="00A03F04">
        <w:t xml:space="preserve">Factors </w:t>
      </w:r>
      <w:r>
        <w:t>f</w:t>
      </w:r>
      <w:r w:rsidRPr="00A03F04">
        <w:t xml:space="preserve">or Employee Engagement </w:t>
      </w:r>
      <w:r>
        <w:t>i</w:t>
      </w:r>
      <w:r w:rsidRPr="00A03F04">
        <w:t xml:space="preserve">n </w:t>
      </w:r>
      <w:r>
        <w:t>t</w:t>
      </w:r>
      <w:r w:rsidRPr="00A03F04">
        <w:t xml:space="preserve">he </w:t>
      </w:r>
      <w:r w:rsidR="00A351D4" w:rsidRPr="00A03F04">
        <w:t>UAE</w:t>
      </w:r>
      <w:bookmarkEnd w:id="99"/>
      <w:bookmarkEnd w:id="100"/>
    </w:p>
    <w:p w14:paraId="681E27E0" w14:textId="77777777" w:rsidR="00A03F04" w:rsidRDefault="00A03F04" w:rsidP="00A03F04">
      <w:pPr>
        <w:pStyle w:val="HeadL2"/>
      </w:pPr>
    </w:p>
    <w:p w14:paraId="67ECA6D9" w14:textId="77777777" w:rsidR="00A03F04" w:rsidRPr="00A03F04" w:rsidRDefault="00A03F04" w:rsidP="00A03F04">
      <w:pPr>
        <w:pStyle w:val="FirstPara"/>
      </w:pPr>
    </w:p>
    <w:p w14:paraId="7CC9B0F0" w14:textId="77777777" w:rsidR="00A351D4" w:rsidRDefault="00A351D4" w:rsidP="00A351D4">
      <w:pPr>
        <w:spacing w:line="480" w:lineRule="auto"/>
        <w:jc w:val="both"/>
        <w:rPr>
          <w:rFonts w:cstheme="majorBidi"/>
          <w:sz w:val="24"/>
          <w:szCs w:val="24"/>
        </w:rPr>
      </w:pPr>
      <w:r w:rsidRPr="00A351D4">
        <w:rPr>
          <w:rFonts w:cstheme="majorBidi"/>
          <w:sz w:val="24"/>
          <w:szCs w:val="24"/>
        </w:rPr>
        <w:t xml:space="preserve">The key factors, which act as driving forces for employee engagement, in majority of the organizations are organizational culture, </w:t>
      </w:r>
      <w:r w:rsidR="007A7E97">
        <w:rPr>
          <w:rFonts w:cstheme="majorBidi"/>
          <w:sz w:val="24"/>
          <w:szCs w:val="24"/>
        </w:rPr>
        <w:t>leadership, POS, employee motivation, teamwork</w:t>
      </w:r>
      <w:r w:rsidRPr="00A351D4">
        <w:rPr>
          <w:rFonts w:cstheme="majorBidi"/>
          <w:sz w:val="24"/>
          <w:szCs w:val="24"/>
        </w:rPr>
        <w:t xml:space="preserve">, job satisfaction, favorable operational conditions, recognition, quality of life, vision clarity among the most prominent ones. The ethical standards maintained within an organization are thus perceived to lead to the development of a positive organizational culture, which is one of the most important factors necessary for influencing employee engagement. Moreover, the employees’ job satisfaction also needs to be effectively managed as this contributes largely in promoting their engagement level with the organization. Job satisfaction can be obtained primarily by offering the employees with ample opportunities for personal development and career growth, which in turn helps to eliminate the threats of boredom and monotony amid the workforce. Although pay or monetary rewards drive the individuals to perform efficiently within an organization, the relationship shared between the employees and the managers also helps in determining the extent, to which it can align with the operational proceedings. The rewards and recognitions also help in augmenting employee engagement in an organization, as it helps them to understand their importance and value from the organization. Improving employees’ quality of life by providing them with incentives and additional facilities in case of needs, such as work-from-home, sick-leaves and vacations for relaxations, also motivates them to engage with the organizational environment. Moreover, including the employees in the process of organizational decision-making and providing them with a clear knowledge of its vision and mission, also makes them feel associated with the organization and its operations. This therefore increases their feeling of oneness with the company, which further boosts the degree of employee engagement therein (Saks, 2006). </w:t>
      </w:r>
    </w:p>
    <w:p w14:paraId="6095ECC8" w14:textId="77777777" w:rsidR="00A03F04" w:rsidRDefault="00A03F04" w:rsidP="00A03F04">
      <w:pPr>
        <w:pStyle w:val="HeadL2"/>
      </w:pPr>
    </w:p>
    <w:p w14:paraId="72A9AFC3" w14:textId="77777777" w:rsidR="00A03F04" w:rsidRPr="00A03F04" w:rsidRDefault="00A03F04" w:rsidP="00A03F04">
      <w:pPr>
        <w:pStyle w:val="FirstPara"/>
      </w:pPr>
    </w:p>
    <w:p w14:paraId="72C8B663" w14:textId="77777777" w:rsidR="00A351D4" w:rsidRDefault="00A351D4" w:rsidP="00A351D4">
      <w:pPr>
        <w:spacing w:line="480" w:lineRule="auto"/>
        <w:jc w:val="both"/>
        <w:rPr>
          <w:rFonts w:cstheme="majorBidi"/>
          <w:sz w:val="24"/>
          <w:szCs w:val="24"/>
        </w:rPr>
      </w:pPr>
      <w:r w:rsidRPr="00A351D4">
        <w:rPr>
          <w:rFonts w:cstheme="majorBidi"/>
          <w:sz w:val="24"/>
          <w:szCs w:val="24"/>
        </w:rPr>
        <w:t xml:space="preserve">The primary research results also provide a clear understanding that there are varied factors influencing employee engagement within the public sectors of the UAE. In this regard, </w:t>
      </w:r>
      <w:r w:rsidR="00CA3AAF">
        <w:rPr>
          <w:rFonts w:cstheme="majorBidi"/>
          <w:sz w:val="24"/>
          <w:szCs w:val="24"/>
        </w:rPr>
        <w:t>Appendix F</w:t>
      </w:r>
      <w:r w:rsidRPr="00A351D4">
        <w:rPr>
          <w:rFonts w:cstheme="majorBidi"/>
          <w:sz w:val="24"/>
          <w:szCs w:val="24"/>
        </w:rPr>
        <w:t xml:space="preserve"> illustrates that 10 out of the 24 selected respondents perceive all the factors (Leadership,</w:t>
      </w:r>
      <w:r w:rsidR="00E803AB">
        <w:rPr>
          <w:rFonts w:cstheme="majorBidi"/>
          <w:sz w:val="24"/>
          <w:szCs w:val="24"/>
        </w:rPr>
        <w:t xml:space="preserve"> </w:t>
      </w:r>
      <w:r w:rsidR="00CA3AAF">
        <w:rPr>
          <w:rFonts w:cstheme="majorBidi"/>
          <w:sz w:val="24"/>
          <w:szCs w:val="24"/>
        </w:rPr>
        <w:t>POS</w:t>
      </w:r>
      <w:r w:rsidRPr="00A351D4">
        <w:rPr>
          <w:rFonts w:cstheme="majorBidi"/>
          <w:sz w:val="24"/>
          <w:szCs w:val="24"/>
        </w:rPr>
        <w:t xml:space="preserve"> Teamwork</w:t>
      </w:r>
      <w:r w:rsidR="00CA3AAF">
        <w:rPr>
          <w:rFonts w:cstheme="majorBidi"/>
          <w:sz w:val="24"/>
          <w:szCs w:val="24"/>
        </w:rPr>
        <w:t>, employee motivation</w:t>
      </w:r>
      <w:r w:rsidRPr="00A351D4">
        <w:rPr>
          <w:rFonts w:cstheme="majorBidi"/>
          <w:sz w:val="24"/>
          <w:szCs w:val="24"/>
        </w:rPr>
        <w:t xml:space="preserve"> and </w:t>
      </w:r>
      <w:r w:rsidR="00CA3AAF">
        <w:rPr>
          <w:rFonts w:cstheme="majorBidi"/>
          <w:sz w:val="24"/>
          <w:szCs w:val="24"/>
        </w:rPr>
        <w:t>o</w:t>
      </w:r>
      <w:r w:rsidRPr="00A351D4">
        <w:rPr>
          <w:rFonts w:cstheme="majorBidi"/>
          <w:sz w:val="24"/>
          <w:szCs w:val="24"/>
        </w:rPr>
        <w:t xml:space="preserve">rganizational </w:t>
      </w:r>
      <w:r w:rsidR="00CA3AAF">
        <w:rPr>
          <w:rFonts w:cstheme="majorBidi"/>
          <w:sz w:val="24"/>
          <w:szCs w:val="24"/>
        </w:rPr>
        <w:t>c</w:t>
      </w:r>
      <w:r w:rsidRPr="00A351D4">
        <w:rPr>
          <w:rFonts w:cstheme="majorBidi"/>
          <w:sz w:val="24"/>
          <w:szCs w:val="24"/>
        </w:rPr>
        <w:t xml:space="preserve">ulture) as equally responsible to promote employee engagement in the UAE public sectors. 8 and 4of them opted for leadership and organizational </w:t>
      </w:r>
      <w:r w:rsidR="00045947">
        <w:rPr>
          <w:rFonts w:cstheme="majorBidi"/>
          <w:sz w:val="24"/>
          <w:szCs w:val="24"/>
        </w:rPr>
        <w:t>culture</w:t>
      </w:r>
      <w:r w:rsidRPr="00A351D4">
        <w:rPr>
          <w:rFonts w:cstheme="majorBidi"/>
          <w:sz w:val="24"/>
          <w:szCs w:val="24"/>
        </w:rPr>
        <w:t xml:space="preserve"> to be the best option respectively. Least number of respondents however, which comprised only 2 female participants, believed teamwork to be the most important factor that could drive employee engagement in the UAE (Appendix F). Hence, it can be inferred that even the managers and employees of the public sectors established in the UAE considers the driving forces to be an essential aspect to augment employee engagement, thereby leading to the success of the organization in the long run.</w:t>
      </w:r>
    </w:p>
    <w:p w14:paraId="1909D932" w14:textId="77777777" w:rsidR="00626E70" w:rsidRPr="00626E70" w:rsidRDefault="00626E70" w:rsidP="00626E70">
      <w:pPr>
        <w:pStyle w:val="HeadL2"/>
      </w:pPr>
    </w:p>
    <w:p w14:paraId="29DE15ED" w14:textId="77777777" w:rsidR="00626E70" w:rsidRPr="00A351D4" w:rsidRDefault="00626E70" w:rsidP="00626E70">
      <w:pPr>
        <w:spacing w:before="30" w:after="30" w:line="480" w:lineRule="auto"/>
        <w:contextualSpacing/>
        <w:jc w:val="both"/>
        <w:rPr>
          <w:rFonts w:cstheme="majorBidi"/>
          <w:sz w:val="24"/>
          <w:szCs w:val="24"/>
          <w:shd w:val="clear" w:color="auto" w:fill="FFFFFF"/>
        </w:rPr>
      </w:pPr>
      <w:r w:rsidRPr="00A351D4">
        <w:rPr>
          <w:rFonts w:cstheme="majorBidi"/>
          <w:sz w:val="24"/>
          <w:szCs w:val="24"/>
          <w:shd w:val="clear" w:color="auto" w:fill="FFFFFF"/>
        </w:rPr>
        <w:t xml:space="preserve">A varied approach was applied instead due to the fact that the approach used was qualitative in nature </w:t>
      </w:r>
      <w:r w:rsidRPr="00A351D4">
        <w:rPr>
          <w:rFonts w:cstheme="majorBidi"/>
          <w:sz w:val="24"/>
          <w:szCs w:val="24"/>
          <w:shd w:val="clear" w:color="auto" w:fill="FFFFFF"/>
        </w:rPr>
        <w:fldChar w:fldCharType="begin" w:fldLock="1"/>
      </w:r>
      <w:r w:rsidRPr="00A351D4">
        <w:rPr>
          <w:rFonts w:cstheme="majorBidi"/>
          <w:sz w:val="24"/>
          <w:szCs w:val="24"/>
          <w:shd w:val="clear" w:color="auto" w:fill="FFFFFF"/>
        </w:rPr>
        <w:instrText>ADDIN CSL_CITATION { "citationItems" : [ { "id" : "ITEM-1", "itemData" : { "author" : [ { "dropping-particle" : "", "family" : "Marshall", "given" : "C", "non-dropping-particle" : "", "parse-names" : false, "suffix" : "" }, { "dropping-particle" : "", "family" : "Rossman", "given" : "GB", "non-dropping-particle" : "", "parse-names" : false, "suffix" : "" } ], "id" : "ITEM-1", "issued" : { "date-parts" : [ [ "2014" ] ] }, "publisher" : "Sage publications", "publisher-place" : "London", "title" : "Designing qualitative research\u200f", "type" : "book" }, "uris" : [ "http://www.mendeley.com/documents/?uuid=fb950b2c-f8c1-348d-b6fc-834ca471b361" ] } ], "mendeley" : { "formattedCitation" : "(Marshall &amp; Rossman, 2014)", "plainTextFormattedCitation" : "(Marshall &amp; Rossman, 2014)", "previouslyFormattedCitation" : "(Marshall &amp; Rossman, 2014)" }, "properties" : { "noteIndex" : 0 }, "schema" : "https://github.com/citation-style-language/schema/raw/master/csl-citation.json" }</w:instrText>
      </w:r>
      <w:r w:rsidRPr="00A351D4">
        <w:rPr>
          <w:rFonts w:cstheme="majorBidi"/>
          <w:sz w:val="24"/>
          <w:szCs w:val="24"/>
          <w:shd w:val="clear" w:color="auto" w:fill="FFFFFF"/>
        </w:rPr>
        <w:fldChar w:fldCharType="separate"/>
      </w:r>
      <w:r w:rsidRPr="00A351D4">
        <w:rPr>
          <w:rFonts w:cstheme="majorBidi"/>
          <w:noProof/>
          <w:sz w:val="24"/>
          <w:szCs w:val="24"/>
          <w:shd w:val="clear" w:color="auto" w:fill="FFFFFF"/>
        </w:rPr>
        <w:t xml:space="preserve">(Marshall </w:t>
      </w:r>
      <w:r w:rsidR="0007079C">
        <w:rPr>
          <w:rFonts w:cstheme="majorBidi"/>
          <w:noProof/>
          <w:sz w:val="24"/>
          <w:szCs w:val="24"/>
          <w:shd w:val="clear" w:color="auto" w:fill="FFFFFF"/>
        </w:rPr>
        <w:t>and</w:t>
      </w:r>
      <w:r w:rsidRPr="00A351D4">
        <w:rPr>
          <w:rFonts w:cstheme="majorBidi"/>
          <w:noProof/>
          <w:sz w:val="24"/>
          <w:szCs w:val="24"/>
          <w:shd w:val="clear" w:color="auto" w:fill="FFFFFF"/>
        </w:rPr>
        <w:t xml:space="preserve"> Rossman, 2014)</w:t>
      </w:r>
      <w:r w:rsidRPr="00A351D4">
        <w:rPr>
          <w:rFonts w:cstheme="majorBidi"/>
          <w:sz w:val="24"/>
          <w:szCs w:val="24"/>
          <w:shd w:val="clear" w:color="auto" w:fill="FFFFFF"/>
        </w:rPr>
        <w:fldChar w:fldCharType="end"/>
      </w:r>
      <w:r w:rsidRPr="00A351D4">
        <w:rPr>
          <w:rFonts w:cstheme="majorBidi"/>
          <w:sz w:val="24"/>
          <w:szCs w:val="24"/>
          <w:shd w:val="clear" w:color="auto" w:fill="FFFFFF"/>
        </w:rPr>
        <w:t>. There is a two-step process that starts with fundamental coding as it seeks to ensure that the overall themes are distinguished; this is followed by a code that is more in-depth and interpretive. It enabled more specific patterns and trends in the current study to be established, as well as the generation of the matrix.</w:t>
      </w:r>
    </w:p>
    <w:p w14:paraId="47FBF8DE" w14:textId="77777777" w:rsidR="00626E70" w:rsidRDefault="00626E70" w:rsidP="00626E70">
      <w:pPr>
        <w:spacing w:before="30" w:after="30" w:line="480" w:lineRule="auto"/>
        <w:ind w:firstLine="720"/>
        <w:contextualSpacing/>
        <w:jc w:val="both"/>
        <w:rPr>
          <w:rFonts w:cstheme="majorBidi"/>
          <w:sz w:val="24"/>
          <w:szCs w:val="24"/>
          <w:shd w:val="clear" w:color="auto" w:fill="FFFFFF"/>
        </w:rPr>
      </w:pPr>
    </w:p>
    <w:p w14:paraId="28873956" w14:textId="77777777" w:rsidR="00626E70" w:rsidRPr="00A351D4" w:rsidRDefault="00626E70" w:rsidP="00626E70">
      <w:pPr>
        <w:spacing w:before="30" w:after="30" w:line="480" w:lineRule="auto"/>
        <w:contextualSpacing/>
        <w:jc w:val="both"/>
        <w:rPr>
          <w:rFonts w:cstheme="majorBidi"/>
          <w:sz w:val="24"/>
          <w:szCs w:val="24"/>
        </w:rPr>
      </w:pPr>
      <w:r w:rsidRPr="00A351D4">
        <w:rPr>
          <w:rFonts w:cstheme="majorBidi"/>
          <w:sz w:val="24"/>
          <w:szCs w:val="24"/>
          <w:shd w:val="clear" w:color="auto" w:fill="FFFFFF"/>
        </w:rPr>
        <w:t xml:space="preserve">In this case, coding was attributed to </w:t>
      </w:r>
      <w:r w:rsidR="00B1036E" w:rsidRPr="00A351D4">
        <w:rPr>
          <w:rFonts w:cstheme="majorBidi"/>
          <w:sz w:val="24"/>
          <w:szCs w:val="24"/>
          <w:shd w:val="clear" w:color="auto" w:fill="FFFFFF"/>
        </w:rPr>
        <w:t>ground</w:t>
      </w:r>
      <w:r w:rsidRPr="00A351D4">
        <w:rPr>
          <w:rFonts w:cstheme="majorBidi"/>
          <w:sz w:val="24"/>
          <w:szCs w:val="24"/>
          <w:shd w:val="clear" w:color="auto" w:fill="FFFFFF"/>
        </w:rPr>
        <w:t xml:space="preserve"> coding; this implies that notable patterns and themes were allowed to emerge from the various documents. However, it is worth noting that prior to the construction of the various categories such as emotional, </w:t>
      </w:r>
      <w:r w:rsidRPr="00A351D4">
        <w:rPr>
          <w:rFonts w:cstheme="majorBidi"/>
          <w:sz w:val="24"/>
          <w:szCs w:val="24"/>
        </w:rPr>
        <w:t>cognitive or physical engagement, a first cycle coding method was applied by the researcher. The method that was adopted in this case the data labeled using a word or short phrase</w:t>
      </w:r>
      <w:r w:rsidRPr="00A351D4">
        <w:rPr>
          <w:rFonts w:cstheme="majorBidi"/>
          <w:color w:val="333333"/>
          <w:sz w:val="24"/>
          <w:szCs w:val="24"/>
          <w:shd w:val="clear" w:color="auto" w:fill="FFFFFF"/>
        </w:rPr>
        <w:t xml:space="preserve"> </w:t>
      </w:r>
      <w:r w:rsidRPr="00A351D4">
        <w:rPr>
          <w:rFonts w:cstheme="majorBidi"/>
          <w:sz w:val="24"/>
          <w:szCs w:val="24"/>
        </w:rPr>
        <w:fldChar w:fldCharType="begin" w:fldLock="1"/>
      </w:r>
      <w:r w:rsidRPr="00A351D4">
        <w:rPr>
          <w:rFonts w:cstheme="majorBidi"/>
          <w:sz w:val="24"/>
          <w:szCs w:val="24"/>
        </w:rPr>
        <w:instrText>ADDIN CSL_CITATION { "citationItems" : [ { "id" : "ITEM-1", "itemData" : { "author" : [ { "dropping-particle" : "", "family" : "Salda\u00f1a", "given" : "J", "non-dropping-particle" : "", "parse-names" : false, "suffix" : "" } ], "id" : "ITEM-1", "issued" : { "date-parts" : [ [ "2015" ] ] }, "publisher" : "Sage", "publisher-place" : "UK", "title" : "The coding manual for qualitative researchers\u200f", "type" : "book" }, "uris" : [ "http://www.mendeley.com/documents/?uuid=b1bfa040-555e-3af3-8751-f70e60caeba5" ] } ], "mendeley" : { "formattedCitation" : "(Salda\u00f1a, 2015)", "plainTextFormattedCitation" : "(Salda\u00f1a, 2015)", "previouslyFormattedCitation" : "(Salda\u00f1a, 2015)" }, "properties" : { "noteIndex" : 0 }, "schema" : "https://github.com/citation-style-language/schema/raw/master/csl-citation.json" }</w:instrText>
      </w:r>
      <w:r w:rsidRPr="00A351D4">
        <w:rPr>
          <w:rFonts w:cstheme="majorBidi"/>
          <w:sz w:val="24"/>
          <w:szCs w:val="24"/>
        </w:rPr>
        <w:fldChar w:fldCharType="separate"/>
      </w:r>
      <w:r w:rsidRPr="00A351D4">
        <w:rPr>
          <w:rFonts w:cstheme="majorBidi"/>
          <w:noProof/>
          <w:sz w:val="24"/>
          <w:szCs w:val="24"/>
        </w:rPr>
        <w:t>(Saldaña, 2015)</w:t>
      </w:r>
      <w:r w:rsidRPr="00A351D4">
        <w:rPr>
          <w:rFonts w:cstheme="majorBidi"/>
          <w:sz w:val="24"/>
          <w:szCs w:val="24"/>
        </w:rPr>
        <w:fldChar w:fldCharType="end"/>
      </w:r>
      <w:r w:rsidRPr="00A351D4">
        <w:rPr>
          <w:rFonts w:cstheme="majorBidi"/>
          <w:sz w:val="24"/>
          <w:szCs w:val="24"/>
        </w:rPr>
        <w:t>. The code terms and phrases that were used by the respondents were used. This enabled the participants to significantly have a voice in the study.</w:t>
      </w:r>
    </w:p>
    <w:p w14:paraId="66AF662A" w14:textId="77777777" w:rsidR="00626E70" w:rsidRDefault="00626E70" w:rsidP="00626E70">
      <w:pPr>
        <w:spacing w:before="30" w:after="30" w:line="480" w:lineRule="auto"/>
        <w:ind w:firstLine="720"/>
        <w:contextualSpacing/>
        <w:jc w:val="both"/>
        <w:rPr>
          <w:rFonts w:cstheme="majorBidi"/>
          <w:sz w:val="24"/>
          <w:szCs w:val="24"/>
        </w:rPr>
      </w:pPr>
    </w:p>
    <w:p w14:paraId="71EF55DC" w14:textId="77777777" w:rsidR="00626E70" w:rsidRPr="00A03F04" w:rsidRDefault="00626E70" w:rsidP="00626E70">
      <w:pPr>
        <w:pStyle w:val="HeadL2"/>
      </w:pPr>
    </w:p>
    <w:p w14:paraId="05BDDBC0" w14:textId="77777777" w:rsidR="00626E70" w:rsidRPr="00A351D4" w:rsidRDefault="00626E70" w:rsidP="00626E70">
      <w:pPr>
        <w:spacing w:before="30" w:after="30" w:line="480" w:lineRule="auto"/>
        <w:contextualSpacing/>
        <w:jc w:val="both"/>
        <w:rPr>
          <w:rFonts w:cstheme="majorBidi"/>
          <w:sz w:val="24"/>
          <w:szCs w:val="24"/>
        </w:rPr>
      </w:pPr>
      <w:r w:rsidRPr="00A351D4">
        <w:rPr>
          <w:rFonts w:cstheme="majorBidi"/>
          <w:sz w:val="24"/>
          <w:szCs w:val="24"/>
        </w:rPr>
        <w:t>In this case, it could be concluded that coding played a crucial role in the approach as it made data entry faster and more accurate, increased accuracy due to validation, reduced the amount of space that was required for the data entry, as well as increasing the ease of accessing the data and its security.</w:t>
      </w:r>
    </w:p>
    <w:p w14:paraId="5FA40DEB" w14:textId="77777777" w:rsidR="00A351D4" w:rsidRPr="00A351D4" w:rsidRDefault="00A351D4" w:rsidP="00A351D4">
      <w:pPr>
        <w:spacing w:line="480" w:lineRule="auto"/>
        <w:ind w:hanging="11"/>
        <w:jc w:val="both"/>
        <w:rPr>
          <w:rFonts w:cstheme="majorBidi"/>
          <w:b/>
          <w:sz w:val="24"/>
          <w:szCs w:val="24"/>
        </w:rPr>
      </w:pPr>
    </w:p>
    <w:p w14:paraId="33B6E0EA" w14:textId="77777777" w:rsidR="00A351D4" w:rsidRDefault="00A351D4" w:rsidP="00A351D4">
      <w:pPr>
        <w:spacing w:before="30" w:after="30" w:line="480" w:lineRule="auto"/>
        <w:contextualSpacing/>
        <w:jc w:val="both"/>
        <w:rPr>
          <w:rFonts w:cstheme="majorBidi"/>
          <w:sz w:val="24"/>
          <w:szCs w:val="24"/>
        </w:rPr>
      </w:pPr>
      <w:r w:rsidRPr="00A351D4">
        <w:rPr>
          <w:rFonts w:cstheme="majorBidi"/>
          <w:sz w:val="24"/>
          <w:szCs w:val="24"/>
        </w:rPr>
        <w:t>Th</w:t>
      </w:r>
      <w:r w:rsidR="00626E70">
        <w:rPr>
          <w:rFonts w:cstheme="majorBidi"/>
          <w:sz w:val="24"/>
          <w:szCs w:val="24"/>
        </w:rPr>
        <w:t>erefore, the</w:t>
      </w:r>
      <w:r w:rsidRPr="00A351D4">
        <w:rPr>
          <w:rFonts w:cstheme="majorBidi"/>
          <w:sz w:val="24"/>
          <w:szCs w:val="24"/>
        </w:rPr>
        <w:t xml:space="preserve"> second step that was adopted in order to acquire an in-depth insight on the factors that impact employee engagement was posing the following question to the respondents; </w:t>
      </w:r>
      <w:r w:rsidRPr="00A351D4">
        <w:rPr>
          <w:rFonts w:cstheme="majorBidi"/>
          <w:i/>
          <w:sz w:val="24"/>
          <w:szCs w:val="24"/>
        </w:rPr>
        <w:t>“Of all of the factors discussed thus far, which three factors have the greatest impact on employee engagement?”</w:t>
      </w:r>
      <w:r w:rsidRPr="00A351D4">
        <w:rPr>
          <w:rFonts w:cstheme="majorBidi"/>
          <w:sz w:val="24"/>
          <w:szCs w:val="24"/>
        </w:rPr>
        <w:t xml:space="preserve"> This required each of the respondents to identify and rank factors that they considered to have the greatest impact on employee engagement in organizations in the public sector in the UAE.  Based on the definition formulated by </w:t>
      </w:r>
      <w:r w:rsidRPr="00A351D4">
        <w:rPr>
          <w:rFonts w:cstheme="majorBidi"/>
          <w:sz w:val="24"/>
          <w:szCs w:val="24"/>
        </w:rPr>
        <w:fldChar w:fldCharType="begin" w:fldLock="1"/>
      </w:r>
      <w:r w:rsidRPr="00A351D4">
        <w:rPr>
          <w:rFonts w:cstheme="majorBidi"/>
          <w:sz w:val="24"/>
          <w:szCs w:val="24"/>
        </w:rPr>
        <w:instrText>ADDIN CSL_CITATION { "citationItems" : [ { "id" : "ITEM-1", "itemData" : { "abstract" : "This study began with the premise that people can use varying degrees of their selves. physically. cognitively. and emotionally. in work role performances. which has implications for both their work and experi-ences. Two qualitative. theory-generating studies of summer camp counselors and members of an architecture firm were conducted to explore the conditions at work in which people personally engage. or express and employ their personal selves. and disengage. or withdraw and defend their personal selves. This article describes and illustrates three psychological conditions-meaningfulness. safety. and availabil-ity-and their individual and contextual sources. These psychological conditions are linked to existing theoretical concepts. and directions for future research are described.", "author" : [ { "dropping-particle" : "", "family" : "Kahn", "given" : "William A", "non-dropping-particle" : "", "parse-names" : false, "suffix" : "" } ], "container-title" : "Academy of Management Journal; Dec Academy of Management Journal", "id" : "ITEM-1", "issue" : "4", "issued" : { "date-parts" : [ [ "1990" ] ] }, "page" : "692-724", "title" : "Psychological Conditions of Personal Engagement and Disengagement at Work", "type" : "article-journal", "volume" : "33" }, "uris" : [ "http://www.mendeley.com/documents/?uuid=bbddaea5-5879-3c99-bf25-c24920d9fd30" ] } ], "mendeley" : { "formattedCitation" : "(Kahn, 1990)", "manualFormatting" : "Kahn (1990)", "plainTextFormattedCitation" : "(Kahn, 1990)", "previouslyFormattedCitation" : "(Kahn, 1990)" }, "properties" : { "noteIndex" : 0 }, "schema" : "https://github.com/citation-style-language/schema/raw/master/csl-citation.json" }</w:instrText>
      </w:r>
      <w:r w:rsidRPr="00A351D4">
        <w:rPr>
          <w:rFonts w:cstheme="majorBidi"/>
          <w:sz w:val="24"/>
          <w:szCs w:val="24"/>
        </w:rPr>
        <w:fldChar w:fldCharType="separate"/>
      </w:r>
      <w:r w:rsidRPr="00A351D4">
        <w:rPr>
          <w:rFonts w:cstheme="majorBidi"/>
          <w:noProof/>
          <w:sz w:val="24"/>
          <w:szCs w:val="24"/>
        </w:rPr>
        <w:t>Kahn (1990)</w:t>
      </w:r>
      <w:r w:rsidRPr="00A351D4">
        <w:rPr>
          <w:rFonts w:cstheme="majorBidi"/>
          <w:sz w:val="24"/>
          <w:szCs w:val="24"/>
        </w:rPr>
        <w:fldChar w:fldCharType="end"/>
      </w:r>
      <w:r w:rsidRPr="00A351D4">
        <w:rPr>
          <w:rFonts w:cstheme="majorBidi"/>
          <w:sz w:val="24"/>
          <w:szCs w:val="24"/>
        </w:rPr>
        <w:t>, the data collected gathered from each respondent (transcript) was classified as emotional, cognitive and physical engagement.  In order to determine the type of engagement for each respondent, a literature map was generated from the below scales and it is illustrated in Appendix (D):</w:t>
      </w:r>
    </w:p>
    <w:p w14:paraId="09DF441B" w14:textId="77777777" w:rsidR="00A03F04" w:rsidRDefault="00A03F04" w:rsidP="00A03F04">
      <w:pPr>
        <w:pStyle w:val="HeadL2"/>
      </w:pPr>
    </w:p>
    <w:p w14:paraId="55448424" w14:textId="77777777" w:rsidR="00A03F04" w:rsidRPr="00A03F04" w:rsidRDefault="00A03F04" w:rsidP="00A03F04">
      <w:pPr>
        <w:pStyle w:val="FirstPara"/>
      </w:pPr>
    </w:p>
    <w:p w14:paraId="408E4C18" w14:textId="77777777" w:rsidR="00A351D4" w:rsidRPr="00A351D4" w:rsidRDefault="00A351D4" w:rsidP="00A351D4">
      <w:pPr>
        <w:pStyle w:val="ListParagraph"/>
        <w:numPr>
          <w:ilvl w:val="0"/>
          <w:numId w:val="20"/>
        </w:numPr>
        <w:spacing w:line="480" w:lineRule="auto"/>
        <w:jc w:val="both"/>
        <w:rPr>
          <w:rFonts w:cstheme="majorBidi"/>
          <w:lang w:bidi="ar-SA"/>
        </w:rPr>
      </w:pPr>
      <w:r w:rsidRPr="00A351D4">
        <w:rPr>
          <w:rFonts w:cstheme="majorBidi"/>
          <w:bCs/>
        </w:rPr>
        <w:t>Engagement Scale:</w:t>
      </w:r>
      <w:r w:rsidRPr="00A351D4">
        <w:rPr>
          <w:rFonts w:eastAsia="+mn-ea" w:cstheme="majorBidi"/>
          <w:color w:val="000000"/>
        </w:rPr>
        <w:t xml:space="preserve"> </w:t>
      </w:r>
      <w:r w:rsidRPr="00A351D4">
        <w:rPr>
          <w:rFonts w:eastAsia="+mn-ea" w:cstheme="majorBidi"/>
          <w:color w:val="000000"/>
          <w:lang w:bidi="ar-SA"/>
        </w:rPr>
        <w:t>13-item questionnaire measuring engagement (cognitive, emotional, and physical) and built mainly on Kahn’s (1990) study</w:t>
      </w:r>
      <w:r w:rsidRPr="00A351D4">
        <w:rPr>
          <w:rFonts w:cstheme="majorBidi"/>
        </w:rPr>
        <w:t xml:space="preserve"> </w:t>
      </w:r>
      <w:r w:rsidRPr="00A351D4">
        <w:rPr>
          <w:rFonts w:cstheme="majorBidi"/>
        </w:rPr>
        <w:fldChar w:fldCharType="begin" w:fldLock="1"/>
      </w:r>
      <w:r w:rsidRPr="00A351D4">
        <w:rPr>
          <w:rFonts w:cstheme="majorBidi"/>
        </w:rPr>
        <w:instrText>ADDIN CSL_CITATION { "citationItems" : [ { "id" : "ITEM-1", "itemData" : { "DOI" : "10.1348/096317904322915892", "author" : [ { "dropping-particle" : "", "family" : "May", "given" : "Douglas R.", "non-dropping-particle" : "", "parse-names" : false, "suffix" : "" }, { "dropping-particle" : "", "family" : "Gilson", "given" : "Richard L.", "non-dropping-particle" : "", "parse-names" : false, "suffix" : "" }, { "dropping-particle" : "", "family" : "Harter", "given" : "Lynn M.", "non-dropping-particle" : "", "parse-names" : false, "suffix" : "" } ], "container-title" : "Journal of Occupational and Organizational Psychology", "id" : "ITEM-1", "issue" : "1", "issued" : { "date-parts" : [ [ "2004", "3" ] ] }, "page" : "11-37", "title" : "The psychological conditions of meaningfulness, safety and availability and the engagement of the human spirit at work", "type" : "article-journal", "volume" : "77" }, "uris" : [ "http://www.mendeley.com/documents/?uuid=71264adf-ce9e-38e5-a037-19ec31a401e0" ] } ], "mendeley" : { "formattedCitation" : "(May et al., 2004)", "manualFormatting" : "(May et al., 2004)", "plainTextFormattedCitation" : "(May et al., 2004)", "previouslyFormattedCitation" : "(May et al., 2004)" }, "properties" : { "noteIndex" : 0 }, "schema" : "https://github.com/citation-style-language/schema/raw/master/csl-citation.json" }</w:instrText>
      </w:r>
      <w:r w:rsidRPr="00A351D4">
        <w:rPr>
          <w:rFonts w:cstheme="majorBidi"/>
        </w:rPr>
        <w:fldChar w:fldCharType="separate"/>
      </w:r>
      <w:r w:rsidRPr="00A351D4">
        <w:rPr>
          <w:rFonts w:cstheme="majorBidi"/>
          <w:noProof/>
        </w:rPr>
        <w:t xml:space="preserve">(May </w:t>
      </w:r>
      <w:r w:rsidRPr="008451AD">
        <w:rPr>
          <w:rFonts w:cstheme="majorBidi"/>
          <w:iCs/>
          <w:noProof/>
        </w:rPr>
        <w:t>et al.</w:t>
      </w:r>
      <w:r w:rsidRPr="00A351D4">
        <w:rPr>
          <w:rFonts w:cstheme="majorBidi"/>
          <w:i/>
          <w:noProof/>
        </w:rPr>
        <w:t>,</w:t>
      </w:r>
      <w:r w:rsidRPr="00A351D4">
        <w:rPr>
          <w:rFonts w:cstheme="majorBidi"/>
          <w:noProof/>
        </w:rPr>
        <w:t xml:space="preserve"> 2004)</w:t>
      </w:r>
      <w:r w:rsidRPr="00A351D4">
        <w:rPr>
          <w:rFonts w:cstheme="majorBidi"/>
        </w:rPr>
        <w:fldChar w:fldCharType="end"/>
      </w:r>
      <w:r w:rsidRPr="00A351D4">
        <w:rPr>
          <w:rFonts w:cstheme="majorBidi"/>
        </w:rPr>
        <w:t xml:space="preserve">. </w:t>
      </w:r>
    </w:p>
    <w:p w14:paraId="2E0A0797" w14:textId="77777777" w:rsidR="00A351D4" w:rsidRPr="00A351D4" w:rsidRDefault="00A351D4" w:rsidP="00A351D4">
      <w:pPr>
        <w:pStyle w:val="ListParagraph"/>
        <w:numPr>
          <w:ilvl w:val="0"/>
          <w:numId w:val="20"/>
        </w:numPr>
        <w:spacing w:line="480" w:lineRule="auto"/>
        <w:jc w:val="both"/>
        <w:rPr>
          <w:rFonts w:cstheme="majorBidi"/>
          <w:lang w:bidi="ar-SA"/>
        </w:rPr>
      </w:pPr>
      <w:r w:rsidRPr="00A351D4">
        <w:rPr>
          <w:rFonts w:cstheme="majorBidi"/>
          <w:bCs/>
        </w:rPr>
        <w:t xml:space="preserve">ISA Engagement Scale: </w:t>
      </w:r>
      <w:r w:rsidRPr="00A351D4">
        <w:rPr>
          <w:rFonts w:eastAsia="+mn-ea" w:cstheme="majorBidi"/>
          <w:color w:val="000000"/>
          <w:lang w:bidi="ar-SA"/>
        </w:rPr>
        <w:t xml:space="preserve">a new nine-item questionnaire that comprises of three dimensions: intellectual, social, and affective engagement </w:t>
      </w:r>
      <w:r w:rsidRPr="00A351D4">
        <w:rPr>
          <w:rFonts w:cstheme="majorBidi"/>
        </w:rPr>
        <w:fldChar w:fldCharType="begin" w:fldLock="1"/>
      </w:r>
      <w:r w:rsidRPr="00A351D4">
        <w:rPr>
          <w:rFonts w:cstheme="majorBidi"/>
        </w:rPr>
        <w:instrText>ADDIN CSL_CITATION { "citationItems" : [ { "id" : "ITEM-1", "itemData" : { "DOI" : "10.1080/13678868.2012.726542", "author" : [ { "dropping-particle" : "", "family" : "Soane", "given" : "Emma", "non-dropping-particle" : "", "parse-names" : false, "suffix" : "" }, { "dropping-particle" : "", "family" : "Truss", "given" : "Catherine", "non-dropping-particle" : "", "parse-names" : false, "suffix" : "" }, { "dropping-particle" : "", "family" : "Alfes", "given" : "Kerstin", "non-dropping-particle" : "", "parse-names" : false, "suffix" : "" }, { "dropping-particle" : "", "family" : "Shantz", "given" : "Amanda", "non-dropping-particle" : "", "parse-names" : false, "suffix" : "" }, { "dropping-particle" : "", "family" : "Rees", "given" : "Chris", "non-dropping-particle" : "", "parse-names" : false, "suffix" : "" }, { "dropping-particle" : "", "family" : "Gatenby", "given" : "Mark", "non-dropping-particle" : "", "parse-names" : false, "suffix" : "" } ], "container-title" : "Human Resource Development International", "id" : "ITEM-1", "issue" : "5", "issued" : { "date-parts" : [ [ "2012", "11", "27" ] ] }, "page" : "529-547", "title" : "Development and application of a new measure of employee engagement: the ISA Engagement Scale", "type" : "article-journal", "volume" : "15" }, "uris" : [ "http://www.mendeley.com/documents/?uuid=89e26862-2bdd-301a-9e2f-583e8083a83d" ] } ], "mendeley" : { "formattedCitation" : "(Soane et al., 2012)", "plainTextFormattedCitation" : "(Soane et al., 2012)", "previouslyFormattedCitation" : "(Soane et al., 2012)" }, "properties" : { "noteIndex" : 0 }, "schema" : "https://github.com/citation-style-language/schema/raw/master/csl-citation.json" }</w:instrText>
      </w:r>
      <w:r w:rsidRPr="00A351D4">
        <w:rPr>
          <w:rFonts w:cstheme="majorBidi"/>
        </w:rPr>
        <w:fldChar w:fldCharType="separate"/>
      </w:r>
      <w:r w:rsidRPr="00A351D4">
        <w:rPr>
          <w:rFonts w:cstheme="majorBidi"/>
          <w:noProof/>
        </w:rPr>
        <w:t xml:space="preserve">(Soane </w:t>
      </w:r>
      <w:r w:rsidRPr="008451AD">
        <w:rPr>
          <w:rFonts w:cstheme="majorBidi"/>
          <w:iCs/>
          <w:noProof/>
        </w:rPr>
        <w:t>et al.,</w:t>
      </w:r>
      <w:r w:rsidRPr="00A351D4">
        <w:rPr>
          <w:rFonts w:cstheme="majorBidi"/>
          <w:noProof/>
        </w:rPr>
        <w:t xml:space="preserve"> 2012)</w:t>
      </w:r>
      <w:r w:rsidRPr="00A351D4">
        <w:rPr>
          <w:rFonts w:cstheme="majorBidi"/>
        </w:rPr>
        <w:fldChar w:fldCharType="end"/>
      </w:r>
      <w:r w:rsidRPr="00A351D4">
        <w:rPr>
          <w:rFonts w:cstheme="majorBidi"/>
        </w:rPr>
        <w:t xml:space="preserve">. </w:t>
      </w:r>
    </w:p>
    <w:p w14:paraId="51D201A6" w14:textId="77777777" w:rsidR="00A351D4" w:rsidRPr="00A351D4" w:rsidRDefault="00A351D4" w:rsidP="00A351D4">
      <w:pPr>
        <w:pStyle w:val="ListParagraph"/>
        <w:numPr>
          <w:ilvl w:val="0"/>
          <w:numId w:val="20"/>
        </w:numPr>
        <w:spacing w:line="480" w:lineRule="auto"/>
        <w:jc w:val="both"/>
        <w:rPr>
          <w:rFonts w:cstheme="majorBidi"/>
          <w:lang w:bidi="ar-SA"/>
        </w:rPr>
      </w:pPr>
      <w:r w:rsidRPr="00A351D4">
        <w:rPr>
          <w:rFonts w:cstheme="majorBidi"/>
          <w:bCs/>
        </w:rPr>
        <w:t xml:space="preserve">Job Engagement Measure: </w:t>
      </w:r>
      <w:r w:rsidRPr="00A351D4">
        <w:rPr>
          <w:rFonts w:eastAsia="+mn-ea" w:cstheme="majorBidi"/>
          <w:color w:val="000000"/>
          <w:lang w:bidi="ar-SA"/>
        </w:rPr>
        <w:t>18-item questionnaire drew on Kahn’s (1990) theory to describe how engagement “represents the simultaneous investment” of cognitive, affective, and physical energies</w:t>
      </w:r>
      <w:r w:rsidRPr="00A351D4">
        <w:rPr>
          <w:rFonts w:cstheme="majorBidi"/>
        </w:rPr>
        <w:t xml:space="preserve"> </w:t>
      </w:r>
      <w:r w:rsidRPr="00A351D4">
        <w:rPr>
          <w:rFonts w:cstheme="majorBidi"/>
        </w:rPr>
        <w:fldChar w:fldCharType="begin" w:fldLock="1"/>
      </w:r>
      <w:r w:rsidRPr="00A351D4">
        <w:rPr>
          <w:rFonts w:cstheme="majorBidi"/>
        </w:rPr>
        <w:instrText>ADDIN CSL_CITATION { "citationItems" : [ { "id" : "ITEM-1", "itemData" : { "author" : [ { "dropping-particle" : "", "family" : "Rich", "given" : "BL", "non-dropping-particle" : "", "parse-names" : false, "suffix" : "" }, { "dropping-particle" : "", "family" : "Lepine", "given" : "JA", "non-dropping-particle" : "", "parse-names" : false, "suffix" : "" }, { "dropping-particle" : "", "family" : "Crawford", "given" : "ER", "non-dropping-particle" : "", "parse-names" : false, "suffix" : "" } ], "container-title" : "Academy of management journal", "id" : "ITEM-1", "issue" : "3", "issued" : { "date-parts" : [ [ "2010" ] ] }, "page" : "617-635", "title" : "Job engagement: Antecedents and effects on job performance\u200f", "type" : "article-journal", "volume" : "53" }, "uris" : [ "http://www.mendeley.com/documents/?uuid=880c91fc-d695-30d5-ac46-36756f1da12b" ] } ], "mendeley" : { "formattedCitation" : "(Rich et al., 2010)", "plainTextFormattedCitation" : "(Rich et al., 2010)", "previouslyFormattedCitation" : "(Rich et al., 2010)" }, "properties" : { "noteIndex" : 0 }, "schema" : "https://github.com/citation-style-language/schema/raw/master/csl-citation.json" }</w:instrText>
      </w:r>
      <w:r w:rsidRPr="00A351D4">
        <w:rPr>
          <w:rFonts w:cstheme="majorBidi"/>
        </w:rPr>
        <w:fldChar w:fldCharType="separate"/>
      </w:r>
      <w:r w:rsidRPr="00A351D4">
        <w:rPr>
          <w:rFonts w:cstheme="majorBidi"/>
          <w:noProof/>
        </w:rPr>
        <w:t xml:space="preserve">(Rich </w:t>
      </w:r>
      <w:r w:rsidRPr="008451AD">
        <w:rPr>
          <w:rFonts w:cstheme="majorBidi"/>
          <w:iCs/>
          <w:noProof/>
        </w:rPr>
        <w:t>et al.,</w:t>
      </w:r>
      <w:r w:rsidRPr="00A351D4">
        <w:rPr>
          <w:rFonts w:cstheme="majorBidi"/>
          <w:noProof/>
        </w:rPr>
        <w:t xml:space="preserve"> 2010)</w:t>
      </w:r>
      <w:r w:rsidRPr="00A351D4">
        <w:rPr>
          <w:rFonts w:cstheme="majorBidi"/>
        </w:rPr>
        <w:fldChar w:fldCharType="end"/>
      </w:r>
      <w:r w:rsidRPr="00A351D4">
        <w:rPr>
          <w:rFonts w:cstheme="majorBidi"/>
        </w:rPr>
        <w:t xml:space="preserve">. </w:t>
      </w:r>
    </w:p>
    <w:p w14:paraId="00961653" w14:textId="77777777" w:rsidR="00A351D4" w:rsidRPr="00A351D4" w:rsidRDefault="00A351D4" w:rsidP="00A351D4">
      <w:pPr>
        <w:numPr>
          <w:ilvl w:val="0"/>
          <w:numId w:val="20"/>
        </w:numPr>
        <w:spacing w:before="30" w:after="30" w:line="480" w:lineRule="auto"/>
        <w:jc w:val="both"/>
        <w:rPr>
          <w:rFonts w:eastAsia="+mn-ea" w:cstheme="majorBidi"/>
          <w:color w:val="000000"/>
          <w:sz w:val="24"/>
          <w:szCs w:val="24"/>
        </w:rPr>
      </w:pPr>
      <w:r w:rsidRPr="00A351D4">
        <w:rPr>
          <w:rFonts w:eastAsia="Times New Roman" w:cstheme="majorBidi"/>
          <w:bCs/>
          <w:sz w:val="24"/>
          <w:szCs w:val="24"/>
          <w:lang w:bidi="en-US"/>
        </w:rPr>
        <w:t>The Utrecht Work Engagement Scale:</w:t>
      </w:r>
      <w:r w:rsidRPr="00A351D4">
        <w:rPr>
          <w:rFonts w:eastAsia="Times New Roman" w:cstheme="majorBidi"/>
          <w:color w:val="000000"/>
          <w:sz w:val="24"/>
          <w:szCs w:val="24"/>
        </w:rPr>
        <w:t xml:space="preserve"> </w:t>
      </w:r>
      <w:r w:rsidRPr="00A351D4">
        <w:rPr>
          <w:rFonts w:eastAsia="+mn-ea" w:cstheme="majorBidi"/>
          <w:color w:val="000000"/>
          <w:sz w:val="24"/>
          <w:szCs w:val="24"/>
        </w:rPr>
        <w:t>17-item questionnaire to assess the relationship between engagement and burnout. Built on the burnout literature (particularly the MBI scale)</w:t>
      </w:r>
      <w:r w:rsidRPr="00A351D4">
        <w:rPr>
          <w:rFonts w:eastAsia="Times New Roman" w:cstheme="majorBidi"/>
          <w:sz w:val="24"/>
          <w:szCs w:val="24"/>
          <w:lang w:bidi="en-US"/>
        </w:rPr>
        <w:t xml:space="preserve"> </w:t>
      </w:r>
      <w:r w:rsidRPr="00A351D4">
        <w:rPr>
          <w:rFonts w:eastAsia="Times New Roman" w:cstheme="majorBidi"/>
          <w:sz w:val="24"/>
          <w:szCs w:val="24"/>
          <w:lang w:bidi="en-US"/>
        </w:rPr>
        <w:fldChar w:fldCharType="begin" w:fldLock="1"/>
      </w:r>
      <w:r w:rsidRPr="00A351D4">
        <w:rPr>
          <w:rFonts w:eastAsia="Times New Roman" w:cstheme="majorBidi"/>
          <w:sz w:val="24"/>
          <w:szCs w:val="24"/>
          <w:lang w:bidi="en-US"/>
        </w:rPr>
        <w:instrText>ADDIN CSL_CITATION { "citationItems" : [ { "id" : "ITEM-1", "itemData" : { "DOI" : "10.1080/09585192.2011.639542", "author" : [ { "dropping-particle" : "", "family" : "Viljevac", "given" : "Adriana", "non-dropping-particle" : "", "parse-names" : false, "suffix" : "" }, { "dropping-particle" : "", "family" : "Cooper-Thomas", "given" : "Helena D.", "non-dropping-particle" : "", "parse-names" : false, "suffix" : "" }, { "dropping-particle" : "", "family" : "Saks", "given" : "Alan M.", "non-dropping-particle" : "", "parse-names" : false, "suffix" : "" } ], "container-title" : "The International Journal of Human Resource Management", "id" : "ITEM-1", "issue" : "17", "issued" : { "date-parts" : [ [ "2012", "10" ] ] }, "page" : "3692-3709", "title" : "An investigation into the validity of two measures of work engagement", "type" : "article-journal", "volume" : "23" }, "uris" : [ "http://www.mendeley.com/documents/?uuid=50b59b70-dda8-3197-876f-d7f0e0922ea0" ] }, { "id" : "ITEM-2", "itemData" : { "DOI" : "10.1177/0013164405282471", "author" : [ { "dropping-particle" : "", "family" : "Schaufeli", "given" : "W. B.", "non-dropping-particle" : "", "parse-names" : false, "suffix" : "" }, { "dropping-particle" : "", "family" : "Bakker", "given" : "A. B.", "non-dropping-particle" : "", "parse-names" : false, "suffix" : "" }, { "dropping-particle" : "", "family" : "Salanova", "given" : "M.", "non-dropping-particle" : "", "parse-names" : false, "suffix" : "" } ], "container-title" : "Educational and Psychological Measurement", "id" : "ITEM-2", "issue" : "4", "issued" : { "date-parts" : [ [ "2006", "8", "1" ] ] }, "page" : "701-716", "title" : "The Measurement of Work Engagement With a Short Questionnaire: A Cross-National Study", "type" : "article-journal", "volume" : "66" }, "uris" : [ "http://www.mendeley.com/documents/?uuid=b721c0f5-b2f2-3e66-b6a3-abac6d86a084" ] } ], "mendeley" : { "formattedCitation" : "(W. B. Schaufeli et al., 2006; Viljevac, Cooper-Thomas, &amp; Saks, 2012)", "manualFormatting" : "(Schaufeli et al., 2006; Viljevac et al., 2012)", "plainTextFormattedCitation" : "(W. B. Schaufeli et al., 2006; Viljevac, Cooper-Thomas, &amp; Saks, 2012)", "previouslyFormattedCitation" : "(W. B. Schaufeli et al., 2006; Viljevac, Cooper-Thomas, &amp; Saks, 2012)" }, "properties" : { "noteIndex" : 0 }, "schema" : "https://github.com/citation-style-language/schema/raw/master/csl-citation.json" }</w:instrText>
      </w:r>
      <w:r w:rsidRPr="00A351D4">
        <w:rPr>
          <w:rFonts w:eastAsia="Times New Roman" w:cstheme="majorBidi"/>
          <w:sz w:val="24"/>
          <w:szCs w:val="24"/>
          <w:lang w:bidi="en-US"/>
        </w:rPr>
        <w:fldChar w:fldCharType="separate"/>
      </w:r>
      <w:r w:rsidRPr="00A351D4">
        <w:rPr>
          <w:rFonts w:eastAsia="Times New Roman" w:cstheme="majorBidi"/>
          <w:noProof/>
          <w:sz w:val="24"/>
          <w:szCs w:val="24"/>
          <w:lang w:bidi="en-US"/>
        </w:rPr>
        <w:t>(Schaufeli</w:t>
      </w:r>
      <w:r w:rsidRPr="008451AD">
        <w:rPr>
          <w:rFonts w:eastAsia="Times New Roman" w:cstheme="majorBidi"/>
          <w:iCs/>
          <w:noProof/>
          <w:sz w:val="24"/>
          <w:szCs w:val="24"/>
          <w:lang w:bidi="en-US"/>
        </w:rPr>
        <w:t xml:space="preserve"> </w:t>
      </w:r>
      <w:r w:rsidR="008451AD" w:rsidRPr="008451AD">
        <w:rPr>
          <w:rFonts w:eastAsia="Times New Roman" w:cstheme="majorBidi"/>
          <w:iCs/>
          <w:noProof/>
          <w:sz w:val="24"/>
          <w:szCs w:val="24"/>
          <w:lang w:bidi="en-US"/>
        </w:rPr>
        <w:t>et al.</w:t>
      </w:r>
      <w:r w:rsidRPr="008451AD">
        <w:rPr>
          <w:rFonts w:eastAsia="Times New Roman" w:cstheme="majorBidi"/>
          <w:iCs/>
          <w:noProof/>
          <w:sz w:val="24"/>
          <w:szCs w:val="24"/>
          <w:lang w:bidi="en-US"/>
        </w:rPr>
        <w:t>,</w:t>
      </w:r>
      <w:r w:rsidRPr="00A351D4">
        <w:rPr>
          <w:rFonts w:eastAsia="Times New Roman" w:cstheme="majorBidi"/>
          <w:noProof/>
          <w:sz w:val="24"/>
          <w:szCs w:val="24"/>
          <w:lang w:bidi="en-US"/>
        </w:rPr>
        <w:t xml:space="preserve"> 2006; Viljevac </w:t>
      </w:r>
      <w:r w:rsidRPr="008451AD">
        <w:rPr>
          <w:rFonts w:eastAsia="Times New Roman" w:cstheme="majorBidi"/>
          <w:iCs/>
          <w:noProof/>
          <w:sz w:val="24"/>
          <w:szCs w:val="24"/>
          <w:lang w:bidi="en-US"/>
        </w:rPr>
        <w:t>et al.</w:t>
      </w:r>
      <w:r w:rsidRPr="00A351D4">
        <w:rPr>
          <w:rFonts w:eastAsia="Times New Roman" w:cstheme="majorBidi"/>
          <w:i/>
          <w:noProof/>
          <w:sz w:val="24"/>
          <w:szCs w:val="24"/>
          <w:lang w:bidi="en-US"/>
        </w:rPr>
        <w:t>,</w:t>
      </w:r>
      <w:r w:rsidRPr="00A351D4">
        <w:rPr>
          <w:rFonts w:eastAsia="Times New Roman" w:cstheme="majorBidi"/>
          <w:noProof/>
          <w:sz w:val="24"/>
          <w:szCs w:val="24"/>
          <w:lang w:bidi="en-US"/>
        </w:rPr>
        <w:t xml:space="preserve"> 2012)</w:t>
      </w:r>
      <w:r w:rsidRPr="00A351D4">
        <w:rPr>
          <w:rFonts w:eastAsia="Times New Roman" w:cstheme="majorBidi"/>
          <w:sz w:val="24"/>
          <w:szCs w:val="24"/>
          <w:lang w:bidi="en-US"/>
        </w:rPr>
        <w:fldChar w:fldCharType="end"/>
      </w:r>
      <w:r w:rsidRPr="00A351D4">
        <w:rPr>
          <w:rFonts w:eastAsia="Times New Roman" w:cstheme="majorBidi"/>
          <w:sz w:val="24"/>
          <w:szCs w:val="24"/>
          <w:lang w:bidi="en-US"/>
        </w:rPr>
        <w:t xml:space="preserve">. </w:t>
      </w:r>
    </w:p>
    <w:p w14:paraId="18E3198A" w14:textId="77777777" w:rsidR="00A351D4" w:rsidRPr="00A351D4" w:rsidRDefault="00A351D4" w:rsidP="00A351D4">
      <w:pPr>
        <w:numPr>
          <w:ilvl w:val="0"/>
          <w:numId w:val="20"/>
        </w:numPr>
        <w:spacing w:before="30" w:after="30" w:line="480" w:lineRule="auto"/>
        <w:jc w:val="both"/>
        <w:rPr>
          <w:rFonts w:eastAsia="+mn-ea" w:cstheme="majorBidi"/>
          <w:color w:val="000000"/>
          <w:sz w:val="24"/>
          <w:szCs w:val="24"/>
        </w:rPr>
      </w:pPr>
      <w:r w:rsidRPr="00A351D4">
        <w:rPr>
          <w:rFonts w:eastAsia="Times New Roman" w:cstheme="majorBidi"/>
          <w:bCs/>
          <w:sz w:val="24"/>
          <w:szCs w:val="24"/>
          <w:lang w:bidi="en-US"/>
        </w:rPr>
        <w:t xml:space="preserve">Employee Engagement Survey: </w:t>
      </w:r>
      <w:r w:rsidRPr="00A351D4">
        <w:rPr>
          <w:rFonts w:eastAsia="+mn-ea" w:cstheme="majorBidi"/>
          <w:color w:val="000000"/>
          <w:sz w:val="24"/>
          <w:szCs w:val="24"/>
        </w:rPr>
        <w:t>8-item questionnaire utilized social exchange theory and Kahn (1990) and Schaufeli et al. (2002), sought to measure the cognitive, emotional, and behavioral aspects of engagement</w:t>
      </w:r>
      <w:r w:rsidRPr="00A351D4">
        <w:rPr>
          <w:rFonts w:eastAsia="Times New Roman" w:cstheme="majorBidi"/>
          <w:sz w:val="24"/>
          <w:szCs w:val="24"/>
          <w:lang w:bidi="en-US"/>
        </w:rPr>
        <w:t xml:space="preserve"> </w:t>
      </w:r>
      <w:r w:rsidRPr="00A351D4">
        <w:rPr>
          <w:rFonts w:eastAsia="Times New Roman" w:cstheme="majorBidi"/>
          <w:sz w:val="24"/>
          <w:szCs w:val="24"/>
          <w:lang w:bidi="en-US"/>
        </w:rPr>
        <w:fldChar w:fldCharType="begin" w:fldLock="1"/>
      </w:r>
      <w:r w:rsidRPr="00A351D4">
        <w:rPr>
          <w:rFonts w:eastAsia="Times New Roman" w:cstheme="majorBidi"/>
          <w:sz w:val="24"/>
          <w:szCs w:val="24"/>
          <w:lang w:bidi="en-US"/>
        </w:rPr>
        <w:instrText>ADDIN CSL_CITATION { "citationItems" : [ { "id" : "ITEM-1", "itemData" : { "DOI" : "10.1002/job.681", "author" : [ { "dropping-particle" : "", "family" : "James", "given" : "Jacquelyn Boone", "non-dropping-particle" : "", "parse-names" : false, "suffix" : "" }, { "dropping-particle" : "", "family" : "McKechnie", "given" : "Sharon", "non-dropping-particle" : "", "parse-names" : false, "suffix" : "" }, { "dropping-particle" : "", "family" : "Swanberg", "given" : "Jennifer", "non-dropping-particle" : "", "parse-names" : false, "suffix" : "" } ], "container-title" : "Journal of Organizational Behavior", "id" : "ITEM-1", "issue" : "2", "issued" : { "date-parts" : [ [ "2011", "2" ] ] }, "page" : "173-196", "title" : "Predicting employee engagement in an age-diverse retail workforce", "type" : "article-journal", "volume" : "32" }, "uris" : [ "http://www.mendeley.com/documents/?uuid=4308b79d-ce51-371e-bec8-6951d5437bc5" ] } ], "mendeley" : { "formattedCitation" : "(J. B. James, McKechnie, &amp; Swanberg, 2011)", "manualFormatting" : "(James et al., 2011)", "plainTextFormattedCitation" : "(J. B. James, McKechnie, &amp; Swanberg, 2011)", "previouslyFormattedCitation" : "(J. B. James, McKechnie, &amp; Swanberg, 2011)" }, "properties" : { "noteIndex" : 0 }, "schema" : "https://github.com/citation-style-language/schema/raw/master/csl-citation.json" }</w:instrText>
      </w:r>
      <w:r w:rsidRPr="00A351D4">
        <w:rPr>
          <w:rFonts w:eastAsia="Times New Roman" w:cstheme="majorBidi"/>
          <w:sz w:val="24"/>
          <w:szCs w:val="24"/>
          <w:lang w:bidi="en-US"/>
        </w:rPr>
        <w:fldChar w:fldCharType="separate"/>
      </w:r>
      <w:r w:rsidRPr="00A351D4">
        <w:rPr>
          <w:rFonts w:eastAsia="Times New Roman" w:cstheme="majorBidi"/>
          <w:noProof/>
          <w:sz w:val="24"/>
          <w:szCs w:val="24"/>
          <w:lang w:bidi="en-US"/>
        </w:rPr>
        <w:t xml:space="preserve">(James </w:t>
      </w:r>
      <w:r w:rsidRPr="00470164">
        <w:rPr>
          <w:rFonts w:eastAsia="Times New Roman" w:cstheme="majorBidi"/>
          <w:iCs/>
          <w:noProof/>
          <w:sz w:val="24"/>
          <w:szCs w:val="24"/>
          <w:lang w:bidi="en-US"/>
        </w:rPr>
        <w:t>et al.,</w:t>
      </w:r>
      <w:r w:rsidRPr="00A351D4">
        <w:rPr>
          <w:rFonts w:eastAsia="Times New Roman" w:cstheme="majorBidi"/>
          <w:noProof/>
          <w:sz w:val="24"/>
          <w:szCs w:val="24"/>
          <w:lang w:bidi="en-US"/>
        </w:rPr>
        <w:t xml:space="preserve"> 2011)</w:t>
      </w:r>
      <w:r w:rsidRPr="00A351D4">
        <w:rPr>
          <w:rFonts w:eastAsia="Times New Roman" w:cstheme="majorBidi"/>
          <w:sz w:val="24"/>
          <w:szCs w:val="24"/>
          <w:lang w:bidi="en-US"/>
        </w:rPr>
        <w:fldChar w:fldCharType="end"/>
      </w:r>
      <w:r w:rsidRPr="00A351D4">
        <w:rPr>
          <w:rFonts w:eastAsia="Times New Roman" w:cstheme="majorBidi"/>
          <w:sz w:val="24"/>
          <w:szCs w:val="24"/>
          <w:lang w:bidi="en-US"/>
        </w:rPr>
        <w:t xml:space="preserve">. </w:t>
      </w:r>
    </w:p>
    <w:p w14:paraId="5B577D21" w14:textId="77777777" w:rsidR="00A351D4" w:rsidRPr="00A351D4" w:rsidRDefault="00A351D4" w:rsidP="00A351D4">
      <w:pPr>
        <w:spacing w:before="30" w:after="30" w:line="480" w:lineRule="auto"/>
        <w:ind w:left="1080"/>
        <w:jc w:val="both"/>
        <w:rPr>
          <w:rFonts w:eastAsia="+mn-ea" w:cstheme="majorBidi"/>
          <w:color w:val="000000"/>
          <w:sz w:val="24"/>
          <w:szCs w:val="24"/>
        </w:rPr>
      </w:pPr>
    </w:p>
    <w:p w14:paraId="46683098" w14:textId="77777777" w:rsidR="00A351D4" w:rsidRPr="00A351D4" w:rsidRDefault="00A351D4" w:rsidP="00A351D4">
      <w:pPr>
        <w:spacing w:before="30" w:after="30" w:line="480" w:lineRule="auto"/>
        <w:contextualSpacing/>
        <w:jc w:val="both"/>
        <w:rPr>
          <w:rFonts w:cstheme="majorBidi"/>
          <w:sz w:val="24"/>
          <w:szCs w:val="24"/>
        </w:rPr>
      </w:pPr>
      <w:r w:rsidRPr="00A351D4">
        <w:rPr>
          <w:rFonts w:cstheme="majorBidi"/>
          <w:sz w:val="24"/>
          <w:szCs w:val="24"/>
          <w:shd w:val="clear" w:color="auto" w:fill="FFFFFF"/>
        </w:rPr>
        <w:t xml:space="preserve">The </w:t>
      </w:r>
      <w:r w:rsidR="00626E70">
        <w:rPr>
          <w:rFonts w:cstheme="majorBidi"/>
          <w:sz w:val="24"/>
          <w:szCs w:val="24"/>
          <w:shd w:val="clear" w:color="auto" w:fill="FFFFFF"/>
        </w:rPr>
        <w:t>following</w:t>
      </w:r>
      <w:r w:rsidRPr="00A351D4">
        <w:rPr>
          <w:rFonts w:cstheme="majorBidi"/>
          <w:sz w:val="24"/>
          <w:szCs w:val="24"/>
          <w:shd w:val="clear" w:color="auto" w:fill="FFFFFF"/>
        </w:rPr>
        <w:t xml:space="preserve"> step involved the application of the coding process. It is notable that coding is an analytical process whereby data in qualitative form is categorized to assist in analysis. In this case, the study was qualitative, and coding played a crucial role </w:t>
      </w:r>
      <w:r w:rsidRPr="00A351D4">
        <w:rPr>
          <w:rFonts w:cstheme="majorBidi"/>
          <w:sz w:val="24"/>
          <w:szCs w:val="24"/>
          <w:shd w:val="clear" w:color="auto" w:fill="FFFFFF"/>
        </w:rPr>
        <w:fldChar w:fldCharType="begin" w:fldLock="1"/>
      </w:r>
      <w:r w:rsidRPr="00A351D4">
        <w:rPr>
          <w:rFonts w:cstheme="majorBidi"/>
          <w:sz w:val="24"/>
          <w:szCs w:val="24"/>
          <w:shd w:val="clear" w:color="auto" w:fill="FFFFFF"/>
        </w:rPr>
        <w:instrText>ADDIN CSL_CITATION { "citationItems" : [ { "id" : "ITEM-1", "itemData" : { "author" : [ { "dropping-particle" : "", "family" : "Marshall", "given" : "C", "non-dropping-particle" : "", "parse-names" : false, "suffix" : "" }, { "dropping-particle" : "", "family" : "Rossman", "given" : "GB", "non-dropping-particle" : "", "parse-names" : false, "suffix" : "" } ], "id" : "ITEM-1", "issued" : { "date-parts" : [ [ "2014" ] ] }, "publisher" : "Sage publications", "publisher-place" : "London", "title" : "Designing qualitative research\u200f", "type" : "book" }, "uris" : [ "http://www.mendeley.com/documents/?uuid=fb950b2c-f8c1-348d-b6fc-834ca471b361" ] } ], "mendeley" : { "formattedCitation" : "(Marshall &amp; Rossman, 2014)", "plainTextFormattedCitation" : "(Marshall &amp; Rossman, 2014)", "previouslyFormattedCitation" : "(Marshall &amp; Rossman, 2014)" }, "properties" : { "noteIndex" : 0 }, "schema" : "https://github.com/citation-style-language/schema/raw/master/csl-citation.json" }</w:instrText>
      </w:r>
      <w:r w:rsidRPr="00A351D4">
        <w:rPr>
          <w:rFonts w:cstheme="majorBidi"/>
          <w:sz w:val="24"/>
          <w:szCs w:val="24"/>
          <w:shd w:val="clear" w:color="auto" w:fill="FFFFFF"/>
        </w:rPr>
        <w:fldChar w:fldCharType="separate"/>
      </w:r>
      <w:r w:rsidRPr="00A351D4">
        <w:rPr>
          <w:rFonts w:cstheme="majorBidi"/>
          <w:noProof/>
          <w:sz w:val="24"/>
          <w:szCs w:val="24"/>
          <w:shd w:val="clear" w:color="auto" w:fill="FFFFFF"/>
        </w:rPr>
        <w:t xml:space="preserve">(Marshall </w:t>
      </w:r>
      <w:r w:rsidR="0007079C">
        <w:rPr>
          <w:rFonts w:cstheme="majorBidi"/>
          <w:noProof/>
          <w:sz w:val="24"/>
          <w:szCs w:val="24"/>
          <w:shd w:val="clear" w:color="auto" w:fill="FFFFFF"/>
        </w:rPr>
        <w:t>and</w:t>
      </w:r>
      <w:r w:rsidRPr="00A351D4">
        <w:rPr>
          <w:rFonts w:cstheme="majorBidi"/>
          <w:noProof/>
          <w:sz w:val="24"/>
          <w:szCs w:val="24"/>
          <w:shd w:val="clear" w:color="auto" w:fill="FFFFFF"/>
        </w:rPr>
        <w:t xml:space="preserve"> Rossman, 2014)</w:t>
      </w:r>
      <w:r w:rsidRPr="00A351D4">
        <w:rPr>
          <w:rFonts w:cstheme="majorBidi"/>
          <w:sz w:val="24"/>
          <w:szCs w:val="24"/>
          <w:shd w:val="clear" w:color="auto" w:fill="FFFFFF"/>
        </w:rPr>
        <w:fldChar w:fldCharType="end"/>
      </w:r>
      <w:r w:rsidRPr="00A351D4">
        <w:rPr>
          <w:rFonts w:cstheme="majorBidi"/>
          <w:sz w:val="24"/>
          <w:szCs w:val="24"/>
          <w:shd w:val="clear" w:color="auto" w:fill="FFFFFF"/>
        </w:rPr>
        <w:t xml:space="preserve">. </w:t>
      </w:r>
      <w:r w:rsidRPr="00A351D4">
        <w:rPr>
          <w:rFonts w:cstheme="majorBidi"/>
          <w:sz w:val="24"/>
          <w:szCs w:val="24"/>
        </w:rPr>
        <w:t>After that the researcher utilized that literature map</w:t>
      </w:r>
      <w:r w:rsidR="00CA3AAF">
        <w:rPr>
          <w:rFonts w:cstheme="majorBidi"/>
          <w:sz w:val="24"/>
          <w:szCs w:val="24"/>
        </w:rPr>
        <w:t xml:space="preserve"> </w:t>
      </w:r>
      <w:r w:rsidR="00CA3AAF" w:rsidRPr="00A351D4">
        <w:rPr>
          <w:rFonts w:cstheme="majorBidi"/>
          <w:sz w:val="24"/>
          <w:szCs w:val="24"/>
        </w:rPr>
        <w:t>(</w:t>
      </w:r>
      <w:r w:rsidR="00CA3AAF">
        <w:rPr>
          <w:rFonts w:cstheme="majorBidi"/>
          <w:sz w:val="24"/>
          <w:szCs w:val="24"/>
        </w:rPr>
        <w:t xml:space="preserve">see </w:t>
      </w:r>
      <w:r w:rsidR="00CA3AAF" w:rsidRPr="00A351D4">
        <w:rPr>
          <w:rFonts w:cstheme="majorBidi"/>
          <w:sz w:val="24"/>
          <w:szCs w:val="24"/>
        </w:rPr>
        <w:t xml:space="preserve">Appendix </w:t>
      </w:r>
      <w:r w:rsidR="00CA3AAF">
        <w:rPr>
          <w:rFonts w:cstheme="majorBidi"/>
          <w:sz w:val="24"/>
          <w:szCs w:val="24"/>
        </w:rPr>
        <w:t>D</w:t>
      </w:r>
      <w:r w:rsidR="00CA3AAF" w:rsidRPr="00A351D4">
        <w:rPr>
          <w:rFonts w:cstheme="majorBidi"/>
          <w:sz w:val="24"/>
          <w:szCs w:val="24"/>
        </w:rPr>
        <w:t>)</w:t>
      </w:r>
      <w:r w:rsidRPr="00A351D4">
        <w:rPr>
          <w:rFonts w:cstheme="majorBidi"/>
          <w:sz w:val="24"/>
          <w:szCs w:val="24"/>
        </w:rPr>
        <w:t xml:space="preserve"> to color code each word or phrase manually and then used Nvivo 11.  So, the researcher </w:t>
      </w:r>
      <w:r w:rsidR="00CA3AAF">
        <w:rPr>
          <w:rFonts w:cstheme="majorBidi"/>
          <w:sz w:val="24"/>
          <w:szCs w:val="24"/>
        </w:rPr>
        <w:t xml:space="preserve"> read each transcript several times and colored the significant phrases (see </w:t>
      </w:r>
      <w:r w:rsidR="00CA3AAF" w:rsidRPr="00CA3AAF">
        <w:rPr>
          <w:rFonts w:cstheme="majorBidi"/>
          <w:sz w:val="24"/>
          <w:szCs w:val="24"/>
        </w:rPr>
        <w:t>Appendix E</w:t>
      </w:r>
      <w:r w:rsidR="00CA3AAF">
        <w:rPr>
          <w:rFonts w:cstheme="majorBidi"/>
          <w:sz w:val="24"/>
          <w:szCs w:val="24"/>
        </w:rPr>
        <w:t>), then the researcher</w:t>
      </w:r>
      <w:r w:rsidR="00CA3AAF" w:rsidRPr="00CA3AAF">
        <w:rPr>
          <w:rFonts w:cstheme="majorBidi"/>
          <w:sz w:val="24"/>
          <w:szCs w:val="24"/>
        </w:rPr>
        <w:t xml:space="preserve"> </w:t>
      </w:r>
      <w:r w:rsidRPr="00A351D4">
        <w:rPr>
          <w:rFonts w:cstheme="majorBidi"/>
          <w:sz w:val="24"/>
          <w:szCs w:val="24"/>
        </w:rPr>
        <w:t>counted the frequency of each type and the most frequent</w:t>
      </w:r>
      <w:r w:rsidR="00CA3AAF">
        <w:rPr>
          <w:rFonts w:cstheme="majorBidi"/>
          <w:sz w:val="24"/>
          <w:szCs w:val="24"/>
        </w:rPr>
        <w:t xml:space="preserve"> phrases</w:t>
      </w:r>
      <w:r w:rsidR="00626E70">
        <w:rPr>
          <w:rFonts w:cstheme="majorBidi"/>
          <w:sz w:val="24"/>
          <w:szCs w:val="24"/>
        </w:rPr>
        <w:t xml:space="preserve"> were chosen to indicate</w:t>
      </w:r>
      <w:r w:rsidR="00CA3AAF">
        <w:rPr>
          <w:rFonts w:cstheme="majorBidi"/>
          <w:sz w:val="24"/>
          <w:szCs w:val="24"/>
        </w:rPr>
        <w:t>, in other words, the highest repeated phrases</w:t>
      </w:r>
      <w:r w:rsidRPr="00A351D4">
        <w:rPr>
          <w:rFonts w:cstheme="majorBidi"/>
          <w:sz w:val="24"/>
          <w:szCs w:val="24"/>
        </w:rPr>
        <w:t xml:space="preserve">, represented the type of employee engagement for each respondents.  Through combining the above two steps, an L-shaped matrix was developed as shown in Table (2) in order to see why employee demonstrate different levels.   </w:t>
      </w:r>
    </w:p>
    <w:p w14:paraId="261D1209" w14:textId="77777777" w:rsidR="00A351D4" w:rsidRDefault="00A351D4" w:rsidP="00A351D4">
      <w:pPr>
        <w:spacing w:before="30" w:after="30" w:line="480" w:lineRule="auto"/>
        <w:ind w:firstLine="720"/>
        <w:contextualSpacing/>
        <w:jc w:val="both"/>
        <w:rPr>
          <w:rFonts w:cstheme="majorBidi"/>
          <w:sz w:val="24"/>
          <w:szCs w:val="24"/>
          <w:shd w:val="clear" w:color="auto" w:fill="FFFFFF"/>
        </w:rPr>
      </w:pPr>
    </w:p>
    <w:p w14:paraId="44499C71" w14:textId="77777777" w:rsidR="00A351D4" w:rsidRPr="00A351D4" w:rsidRDefault="00A351D4" w:rsidP="00A351D4">
      <w:pPr>
        <w:spacing w:before="30" w:after="30" w:line="480" w:lineRule="auto"/>
        <w:contextualSpacing/>
        <w:jc w:val="both"/>
        <w:rPr>
          <w:rFonts w:cstheme="majorBidi"/>
          <w:sz w:val="24"/>
          <w:szCs w:val="24"/>
        </w:rPr>
      </w:pPr>
      <w:r w:rsidRPr="00A351D4">
        <w:rPr>
          <w:rFonts w:cstheme="majorBidi"/>
          <w:sz w:val="24"/>
          <w:szCs w:val="24"/>
        </w:rPr>
        <w:t xml:space="preserve">The </w:t>
      </w:r>
      <w:r w:rsidR="00626E70" w:rsidRPr="00A351D4">
        <w:rPr>
          <w:rFonts w:cstheme="majorBidi"/>
          <w:sz w:val="24"/>
          <w:szCs w:val="24"/>
        </w:rPr>
        <w:t xml:space="preserve">horizontal </w:t>
      </w:r>
      <w:r w:rsidRPr="00A351D4">
        <w:rPr>
          <w:rFonts w:cstheme="majorBidi"/>
          <w:sz w:val="24"/>
          <w:szCs w:val="24"/>
        </w:rPr>
        <w:t xml:space="preserve">column shows the constructs that was derived from the </w:t>
      </w:r>
      <w:r w:rsidR="00825A0A">
        <w:rPr>
          <w:rFonts w:cstheme="majorBidi"/>
          <w:sz w:val="24"/>
          <w:szCs w:val="24"/>
        </w:rPr>
        <w:t>literature review</w:t>
      </w:r>
      <w:r w:rsidRPr="00A351D4">
        <w:rPr>
          <w:rFonts w:cstheme="majorBidi"/>
          <w:sz w:val="24"/>
          <w:szCs w:val="24"/>
        </w:rPr>
        <w:t xml:space="preserve">.  Additionally, different letters were used to demonstrate the different constructs. Leadership was illustrated using (L), Teamwork using (T), Perceived organization support (POS), </w:t>
      </w:r>
      <w:r w:rsidR="00626E70">
        <w:rPr>
          <w:rFonts w:cstheme="majorBidi"/>
          <w:sz w:val="24"/>
          <w:szCs w:val="24"/>
        </w:rPr>
        <w:t xml:space="preserve">employee </w:t>
      </w:r>
      <w:r w:rsidRPr="00A351D4">
        <w:rPr>
          <w:rFonts w:cstheme="majorBidi"/>
          <w:sz w:val="24"/>
          <w:szCs w:val="24"/>
        </w:rPr>
        <w:t xml:space="preserve">motivation (M), and organizational culture (OC). The </w:t>
      </w:r>
      <w:r w:rsidR="00626E70" w:rsidRPr="00A351D4">
        <w:rPr>
          <w:rFonts w:cstheme="majorBidi"/>
          <w:sz w:val="24"/>
          <w:szCs w:val="24"/>
        </w:rPr>
        <w:t xml:space="preserve">vertical </w:t>
      </w:r>
      <w:r w:rsidRPr="00A351D4">
        <w:rPr>
          <w:rFonts w:cstheme="majorBidi"/>
          <w:sz w:val="24"/>
          <w:szCs w:val="24"/>
        </w:rPr>
        <w:t>column illustrates the three primary sampling criteria which are the type of engagement; emotional, physical and cognitive engagement.  This is because they were considered the most significant constructs to control for the purpose of the study and they are therefore the most highly specified.  The secondary criterion was measured relatively to each of the dimensions or cells to recognize methods in which these constructs can be measured. For example, respondent # (the rank of the variable) was represented as R1(1) which indicates that respondent number one ranked this construct as the first important factor affecting his/her level of employee engagement.  This is shown in the matrix below.</w:t>
      </w:r>
    </w:p>
    <w:p w14:paraId="5703653B" w14:textId="77777777" w:rsidR="00A351D4" w:rsidRPr="00DD6B23" w:rsidRDefault="00A351D4" w:rsidP="00A351D4">
      <w:pPr>
        <w:spacing w:before="30" w:after="30"/>
        <w:ind w:firstLine="720"/>
        <w:contextualSpacing/>
        <w:jc w:val="both"/>
        <w:rPr>
          <w:szCs w:val="24"/>
        </w:rPr>
      </w:pPr>
      <w:r w:rsidRPr="00581A1B">
        <w:rPr>
          <w:szCs w:val="24"/>
        </w:rPr>
        <w:t xml:space="preserve"> </w:t>
      </w:r>
      <w:r w:rsidRPr="00DD6B23">
        <w:fldChar w:fldCharType="begin"/>
      </w:r>
      <w:r w:rsidRPr="00DD6B23">
        <w:instrText xml:space="preserve"> LINK </w:instrText>
      </w:r>
      <w:r w:rsidR="000A1B05">
        <w:instrText xml:space="preserve">Excel.Sheet.12 C:\\Users\\PC\\Desktop\\Book1.xlsx matrix!R1C1:R5C6 </w:instrText>
      </w:r>
      <w:r w:rsidRPr="00DD6B23">
        <w:instrText xml:space="preserve">\a \f 4 \h  \* MERGEFORMAT </w:instrText>
      </w:r>
      <w:r w:rsidRPr="00DD6B23">
        <w:fldChar w:fldCharType="separate"/>
      </w:r>
    </w:p>
    <w:p w14:paraId="384F5B88" w14:textId="77777777" w:rsidR="00A351D4" w:rsidRPr="00DD6B23" w:rsidRDefault="00A351D4" w:rsidP="00E72062">
      <w:pPr>
        <w:pStyle w:val="Figure"/>
        <w:ind w:firstLine="270"/>
      </w:pPr>
      <w:bookmarkStart w:id="101" w:name="_Toc477283433"/>
      <w:bookmarkStart w:id="102" w:name="_Toc482819897"/>
      <w:r w:rsidRPr="00DD6B23">
        <w:rPr>
          <w:b/>
          <w:bCs/>
        </w:rPr>
        <w:t xml:space="preserve">Table </w:t>
      </w:r>
      <w:r w:rsidRPr="00DD6B23">
        <w:rPr>
          <w:b/>
          <w:bCs/>
        </w:rPr>
        <w:fldChar w:fldCharType="begin"/>
      </w:r>
      <w:r w:rsidRPr="00DD6B23">
        <w:rPr>
          <w:b/>
          <w:bCs/>
        </w:rPr>
        <w:instrText xml:space="preserve"> SEQ Table \* ARABIC </w:instrText>
      </w:r>
      <w:r w:rsidRPr="00DD6B23">
        <w:rPr>
          <w:b/>
          <w:bCs/>
        </w:rPr>
        <w:fldChar w:fldCharType="separate"/>
      </w:r>
      <w:r w:rsidR="00292C18">
        <w:rPr>
          <w:b/>
          <w:bCs/>
          <w:noProof/>
        </w:rPr>
        <w:t>2</w:t>
      </w:r>
      <w:r w:rsidRPr="00DD6B23">
        <w:rPr>
          <w:b/>
          <w:bCs/>
        </w:rPr>
        <w:fldChar w:fldCharType="end"/>
      </w:r>
      <w:r w:rsidR="00DD6B23" w:rsidRPr="00DD6B23">
        <w:rPr>
          <w:b/>
          <w:bCs/>
        </w:rPr>
        <w:t>:</w:t>
      </w:r>
      <w:r w:rsidR="00DD6B23" w:rsidRPr="00DD6B23">
        <w:rPr>
          <w:b/>
          <w:bCs/>
          <w:u w:val="none"/>
        </w:rPr>
        <w:t xml:space="preserve"> </w:t>
      </w:r>
      <w:r w:rsidR="00DD6B23" w:rsidRPr="00DD6B23">
        <w:rPr>
          <w:u w:val="none"/>
        </w:rPr>
        <w:t xml:space="preserve">    </w:t>
      </w:r>
      <w:r w:rsidRPr="00DD6B23">
        <w:t xml:space="preserve"> L-Shape Matrix for variables and type of EE</w:t>
      </w:r>
      <w:bookmarkEnd w:id="101"/>
      <w:bookmarkEnd w:id="102"/>
    </w:p>
    <w:p w14:paraId="577734BD" w14:textId="77777777" w:rsidR="00DD6B23" w:rsidRPr="00DD6B23" w:rsidRDefault="00DD6B23" w:rsidP="00DD6B23"/>
    <w:tbl>
      <w:tblPr>
        <w:tblW w:w="89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5"/>
        <w:gridCol w:w="1891"/>
        <w:gridCol w:w="1081"/>
        <w:gridCol w:w="1094"/>
        <w:gridCol w:w="1169"/>
        <w:gridCol w:w="1010"/>
      </w:tblGrid>
      <w:tr w:rsidR="00A351D4" w:rsidRPr="00DD6B23" w14:paraId="668FD8A4" w14:textId="77777777" w:rsidTr="00E72062">
        <w:trPr>
          <w:trHeight w:val="300"/>
          <w:jc w:val="center"/>
        </w:trPr>
        <w:tc>
          <w:tcPr>
            <w:tcW w:w="2695" w:type="dxa"/>
            <w:shd w:val="clear" w:color="auto" w:fill="auto"/>
            <w:noWrap/>
            <w:vAlign w:val="bottom"/>
            <w:hideMark/>
          </w:tcPr>
          <w:p w14:paraId="132F29AE" w14:textId="77777777" w:rsidR="00A351D4" w:rsidRPr="00DD6B23" w:rsidRDefault="00A351D4" w:rsidP="00014E2A">
            <w:pPr>
              <w:rPr>
                <w:rFonts w:eastAsia="Times New Roman"/>
                <w:color w:val="000000"/>
                <w:szCs w:val="24"/>
              </w:rPr>
            </w:pPr>
            <w:r w:rsidRPr="00DD6B23">
              <w:rPr>
                <w:rFonts w:eastAsia="Times New Roman"/>
                <w:color w:val="000000"/>
                <w:szCs w:val="24"/>
              </w:rPr>
              <w:t>Type of EE</w:t>
            </w:r>
          </w:p>
        </w:tc>
        <w:tc>
          <w:tcPr>
            <w:tcW w:w="1891" w:type="dxa"/>
            <w:shd w:val="clear" w:color="auto" w:fill="auto"/>
            <w:noWrap/>
            <w:vAlign w:val="bottom"/>
            <w:hideMark/>
          </w:tcPr>
          <w:p w14:paraId="135EA4B9" w14:textId="77777777" w:rsidR="00A351D4" w:rsidRPr="00DD6B23" w:rsidRDefault="00A351D4" w:rsidP="00014E2A">
            <w:pPr>
              <w:rPr>
                <w:rFonts w:eastAsia="Times New Roman"/>
                <w:color w:val="000000"/>
                <w:szCs w:val="24"/>
              </w:rPr>
            </w:pPr>
            <w:r w:rsidRPr="00DD6B23">
              <w:rPr>
                <w:rFonts w:eastAsia="Times New Roman"/>
                <w:color w:val="000000"/>
                <w:szCs w:val="24"/>
              </w:rPr>
              <w:t>L</w:t>
            </w:r>
          </w:p>
        </w:tc>
        <w:tc>
          <w:tcPr>
            <w:tcW w:w="1081" w:type="dxa"/>
            <w:shd w:val="clear" w:color="auto" w:fill="auto"/>
            <w:noWrap/>
            <w:vAlign w:val="bottom"/>
            <w:hideMark/>
          </w:tcPr>
          <w:p w14:paraId="30E1FCA3" w14:textId="77777777" w:rsidR="00A351D4" w:rsidRPr="00DD6B23" w:rsidRDefault="00A351D4" w:rsidP="00014E2A">
            <w:pPr>
              <w:rPr>
                <w:rFonts w:eastAsia="Times New Roman"/>
                <w:color w:val="000000"/>
                <w:szCs w:val="24"/>
              </w:rPr>
            </w:pPr>
            <w:r w:rsidRPr="00DD6B23">
              <w:rPr>
                <w:rFonts w:eastAsia="Times New Roman"/>
                <w:color w:val="000000"/>
                <w:szCs w:val="24"/>
              </w:rPr>
              <w:t>T</w:t>
            </w:r>
          </w:p>
        </w:tc>
        <w:tc>
          <w:tcPr>
            <w:tcW w:w="1094" w:type="dxa"/>
            <w:shd w:val="clear" w:color="auto" w:fill="auto"/>
            <w:noWrap/>
            <w:vAlign w:val="bottom"/>
            <w:hideMark/>
          </w:tcPr>
          <w:p w14:paraId="68A5D23A" w14:textId="77777777" w:rsidR="00A351D4" w:rsidRPr="00DD6B23" w:rsidRDefault="00A351D4" w:rsidP="00014E2A">
            <w:pPr>
              <w:rPr>
                <w:rFonts w:eastAsia="Times New Roman"/>
                <w:color w:val="000000"/>
                <w:szCs w:val="24"/>
              </w:rPr>
            </w:pPr>
            <w:r w:rsidRPr="00DD6B23">
              <w:rPr>
                <w:rFonts w:eastAsia="Times New Roman"/>
                <w:color w:val="000000"/>
                <w:szCs w:val="24"/>
              </w:rPr>
              <w:t>M</w:t>
            </w:r>
          </w:p>
        </w:tc>
        <w:tc>
          <w:tcPr>
            <w:tcW w:w="1169" w:type="dxa"/>
            <w:shd w:val="clear" w:color="auto" w:fill="auto"/>
            <w:noWrap/>
            <w:vAlign w:val="bottom"/>
            <w:hideMark/>
          </w:tcPr>
          <w:p w14:paraId="3C7EF32E" w14:textId="77777777" w:rsidR="00A351D4" w:rsidRPr="00DD6B23" w:rsidRDefault="00A351D4" w:rsidP="00014E2A">
            <w:pPr>
              <w:rPr>
                <w:rFonts w:eastAsia="Times New Roman"/>
                <w:color w:val="000000"/>
                <w:szCs w:val="24"/>
              </w:rPr>
            </w:pPr>
            <w:r w:rsidRPr="00DD6B23">
              <w:rPr>
                <w:rFonts w:eastAsia="Times New Roman"/>
                <w:color w:val="000000"/>
                <w:szCs w:val="24"/>
              </w:rPr>
              <w:t>POS</w:t>
            </w:r>
          </w:p>
        </w:tc>
        <w:tc>
          <w:tcPr>
            <w:tcW w:w="1010" w:type="dxa"/>
            <w:shd w:val="clear" w:color="auto" w:fill="auto"/>
            <w:noWrap/>
            <w:vAlign w:val="bottom"/>
            <w:hideMark/>
          </w:tcPr>
          <w:p w14:paraId="6D440C11" w14:textId="77777777" w:rsidR="00A351D4" w:rsidRPr="00DD6B23" w:rsidRDefault="00A351D4" w:rsidP="00014E2A">
            <w:pPr>
              <w:rPr>
                <w:rFonts w:eastAsia="Times New Roman"/>
                <w:color w:val="000000"/>
                <w:szCs w:val="24"/>
              </w:rPr>
            </w:pPr>
            <w:r w:rsidRPr="00DD6B23">
              <w:rPr>
                <w:rFonts w:eastAsia="Times New Roman"/>
                <w:color w:val="000000"/>
                <w:szCs w:val="24"/>
              </w:rPr>
              <w:t>OC</w:t>
            </w:r>
          </w:p>
        </w:tc>
      </w:tr>
      <w:tr w:rsidR="00A351D4" w:rsidRPr="00DD6B23" w14:paraId="517962DE" w14:textId="77777777" w:rsidTr="00E72062">
        <w:trPr>
          <w:trHeight w:val="2400"/>
          <w:jc w:val="center"/>
        </w:trPr>
        <w:tc>
          <w:tcPr>
            <w:tcW w:w="2695" w:type="dxa"/>
            <w:shd w:val="clear" w:color="auto" w:fill="auto"/>
            <w:noWrap/>
            <w:vAlign w:val="bottom"/>
            <w:hideMark/>
          </w:tcPr>
          <w:p w14:paraId="3776FE25" w14:textId="77777777" w:rsidR="00A351D4" w:rsidRPr="00DD6B23" w:rsidRDefault="00A351D4" w:rsidP="00014E2A">
            <w:pPr>
              <w:rPr>
                <w:rFonts w:eastAsia="Times New Roman"/>
                <w:color w:val="000000"/>
                <w:szCs w:val="24"/>
              </w:rPr>
            </w:pPr>
            <w:r w:rsidRPr="00DD6B23">
              <w:rPr>
                <w:rFonts w:eastAsia="Times New Roman"/>
                <w:color w:val="000000"/>
                <w:szCs w:val="24"/>
              </w:rPr>
              <w:t>Physical</w:t>
            </w:r>
          </w:p>
        </w:tc>
        <w:tc>
          <w:tcPr>
            <w:tcW w:w="1891" w:type="dxa"/>
            <w:shd w:val="clear" w:color="auto" w:fill="auto"/>
            <w:vAlign w:val="bottom"/>
            <w:hideMark/>
          </w:tcPr>
          <w:p w14:paraId="6B00A0DD" w14:textId="77777777" w:rsidR="00A351D4" w:rsidRPr="00DD6B23" w:rsidRDefault="00A351D4" w:rsidP="00014E2A">
            <w:pPr>
              <w:rPr>
                <w:rFonts w:eastAsia="Times New Roman"/>
                <w:color w:val="000000"/>
                <w:szCs w:val="24"/>
              </w:rPr>
            </w:pPr>
            <w:r w:rsidRPr="00DD6B23">
              <w:rPr>
                <w:rFonts w:eastAsia="Times New Roman"/>
                <w:color w:val="000000"/>
                <w:szCs w:val="24"/>
              </w:rPr>
              <w:t>R1(1)                   R2(1)              R10(1)              R12(1)           R15(1)           R17(1)           R19(1)           R23(2)</w:t>
            </w:r>
          </w:p>
        </w:tc>
        <w:tc>
          <w:tcPr>
            <w:tcW w:w="1081" w:type="dxa"/>
            <w:shd w:val="clear" w:color="auto" w:fill="auto"/>
            <w:vAlign w:val="bottom"/>
            <w:hideMark/>
          </w:tcPr>
          <w:p w14:paraId="12282CCF" w14:textId="77777777" w:rsidR="00A351D4" w:rsidRPr="00DD6B23" w:rsidRDefault="00A351D4" w:rsidP="00014E2A">
            <w:pPr>
              <w:rPr>
                <w:rFonts w:eastAsia="Times New Roman"/>
                <w:color w:val="000000"/>
                <w:szCs w:val="24"/>
              </w:rPr>
            </w:pPr>
            <w:r w:rsidRPr="00DD6B23">
              <w:rPr>
                <w:rFonts w:eastAsia="Times New Roman"/>
                <w:color w:val="000000"/>
                <w:szCs w:val="24"/>
              </w:rPr>
              <w:t xml:space="preserve"> R2(2)        R9(1)     R15(3)  R19(2)  R23(3)</w:t>
            </w:r>
          </w:p>
        </w:tc>
        <w:tc>
          <w:tcPr>
            <w:tcW w:w="1094" w:type="dxa"/>
            <w:shd w:val="clear" w:color="auto" w:fill="auto"/>
            <w:vAlign w:val="bottom"/>
            <w:hideMark/>
          </w:tcPr>
          <w:p w14:paraId="2A4BB1AE" w14:textId="77777777" w:rsidR="00A351D4" w:rsidRPr="00DD6B23" w:rsidRDefault="00A351D4" w:rsidP="00014E2A">
            <w:pPr>
              <w:rPr>
                <w:rFonts w:eastAsia="Times New Roman"/>
                <w:color w:val="000000"/>
                <w:szCs w:val="24"/>
              </w:rPr>
            </w:pPr>
            <w:r w:rsidRPr="00DD6B23">
              <w:rPr>
                <w:rFonts w:eastAsia="Times New Roman"/>
                <w:color w:val="000000"/>
                <w:szCs w:val="24"/>
              </w:rPr>
              <w:t>R1(3)           R9(3)   R10(3)  R12(1)  R20(1) R23(1)</w:t>
            </w:r>
          </w:p>
        </w:tc>
        <w:tc>
          <w:tcPr>
            <w:tcW w:w="1169" w:type="dxa"/>
            <w:shd w:val="clear" w:color="auto" w:fill="auto"/>
            <w:vAlign w:val="bottom"/>
            <w:hideMark/>
          </w:tcPr>
          <w:p w14:paraId="34EC27B2" w14:textId="77777777" w:rsidR="00A351D4" w:rsidRPr="00DD6B23" w:rsidRDefault="00A351D4" w:rsidP="00014E2A">
            <w:pPr>
              <w:rPr>
                <w:rFonts w:eastAsia="Times New Roman"/>
                <w:color w:val="000000"/>
                <w:szCs w:val="24"/>
              </w:rPr>
            </w:pPr>
            <w:r w:rsidRPr="00DD6B23">
              <w:rPr>
                <w:rFonts w:eastAsia="Times New Roman"/>
                <w:color w:val="000000"/>
                <w:szCs w:val="24"/>
              </w:rPr>
              <w:t>R1(2)              R2(3)         R9(2)    R10(2)  R17(2)              R20(2)</w:t>
            </w:r>
          </w:p>
        </w:tc>
        <w:tc>
          <w:tcPr>
            <w:tcW w:w="1010" w:type="dxa"/>
            <w:shd w:val="clear" w:color="auto" w:fill="auto"/>
            <w:vAlign w:val="bottom"/>
            <w:hideMark/>
          </w:tcPr>
          <w:p w14:paraId="62BB9614" w14:textId="77777777" w:rsidR="00A351D4" w:rsidRPr="00DD6B23" w:rsidRDefault="00A351D4" w:rsidP="00014E2A">
            <w:pPr>
              <w:rPr>
                <w:rFonts w:eastAsia="Times New Roman"/>
                <w:color w:val="000000"/>
                <w:szCs w:val="24"/>
              </w:rPr>
            </w:pPr>
            <w:r w:rsidRPr="00DD6B23">
              <w:rPr>
                <w:rFonts w:eastAsia="Times New Roman"/>
                <w:color w:val="000000"/>
                <w:szCs w:val="24"/>
              </w:rPr>
              <w:t>R12(3)  R15(2) R17(3) R19(3) R20(3)</w:t>
            </w:r>
          </w:p>
        </w:tc>
      </w:tr>
      <w:tr w:rsidR="00A351D4" w:rsidRPr="00DD6B23" w14:paraId="63E5946B" w14:textId="77777777" w:rsidTr="00E72062">
        <w:trPr>
          <w:trHeight w:val="300"/>
          <w:jc w:val="center"/>
        </w:trPr>
        <w:tc>
          <w:tcPr>
            <w:tcW w:w="2695" w:type="dxa"/>
            <w:shd w:val="clear" w:color="auto" w:fill="auto"/>
            <w:noWrap/>
            <w:vAlign w:val="bottom"/>
            <w:hideMark/>
          </w:tcPr>
          <w:p w14:paraId="38D2C42D" w14:textId="77777777" w:rsidR="00A351D4" w:rsidRPr="00DD6B23" w:rsidRDefault="00A351D4" w:rsidP="00014E2A">
            <w:pPr>
              <w:rPr>
                <w:rFonts w:eastAsia="Times New Roman"/>
                <w:color w:val="000000"/>
                <w:szCs w:val="24"/>
              </w:rPr>
            </w:pPr>
            <w:r w:rsidRPr="00DD6B23">
              <w:rPr>
                <w:rFonts w:eastAsia="Times New Roman"/>
                <w:color w:val="000000"/>
                <w:szCs w:val="24"/>
              </w:rPr>
              <w:t xml:space="preserve">Cognitive </w:t>
            </w:r>
          </w:p>
        </w:tc>
        <w:tc>
          <w:tcPr>
            <w:tcW w:w="1891" w:type="dxa"/>
            <w:shd w:val="clear" w:color="auto" w:fill="auto"/>
            <w:vAlign w:val="bottom"/>
            <w:hideMark/>
          </w:tcPr>
          <w:p w14:paraId="08BCD0E9" w14:textId="77777777" w:rsidR="00A351D4" w:rsidRPr="00DD6B23" w:rsidRDefault="00A351D4" w:rsidP="00014E2A">
            <w:pPr>
              <w:rPr>
                <w:rFonts w:eastAsia="Times New Roman"/>
                <w:color w:val="000000"/>
                <w:szCs w:val="24"/>
              </w:rPr>
            </w:pPr>
            <w:r w:rsidRPr="00DD6B23">
              <w:rPr>
                <w:rFonts w:eastAsia="Times New Roman"/>
                <w:color w:val="000000"/>
                <w:szCs w:val="24"/>
              </w:rPr>
              <w:t>R24(2)</w:t>
            </w:r>
          </w:p>
        </w:tc>
        <w:tc>
          <w:tcPr>
            <w:tcW w:w="1081" w:type="dxa"/>
            <w:shd w:val="clear" w:color="auto" w:fill="auto"/>
            <w:vAlign w:val="bottom"/>
            <w:hideMark/>
          </w:tcPr>
          <w:p w14:paraId="4EA736F6" w14:textId="77777777" w:rsidR="00A351D4" w:rsidRPr="00DD6B23" w:rsidRDefault="00A351D4" w:rsidP="00014E2A">
            <w:pPr>
              <w:rPr>
                <w:rFonts w:eastAsia="Times New Roman"/>
                <w:color w:val="000000"/>
                <w:szCs w:val="24"/>
              </w:rPr>
            </w:pPr>
            <w:r w:rsidRPr="00DD6B23">
              <w:rPr>
                <w:rFonts w:eastAsia="Times New Roman"/>
                <w:color w:val="000000"/>
                <w:szCs w:val="24"/>
              </w:rPr>
              <w:t> </w:t>
            </w:r>
          </w:p>
        </w:tc>
        <w:tc>
          <w:tcPr>
            <w:tcW w:w="1094" w:type="dxa"/>
            <w:shd w:val="clear" w:color="auto" w:fill="auto"/>
            <w:vAlign w:val="bottom"/>
            <w:hideMark/>
          </w:tcPr>
          <w:p w14:paraId="7FF45DAB" w14:textId="77777777" w:rsidR="00A351D4" w:rsidRPr="00DD6B23" w:rsidRDefault="00A351D4" w:rsidP="00014E2A">
            <w:pPr>
              <w:rPr>
                <w:rFonts w:eastAsia="Times New Roman"/>
                <w:color w:val="000000"/>
                <w:szCs w:val="24"/>
              </w:rPr>
            </w:pPr>
            <w:r w:rsidRPr="00DD6B23">
              <w:rPr>
                <w:rFonts w:eastAsia="Times New Roman"/>
                <w:color w:val="000000"/>
                <w:szCs w:val="24"/>
              </w:rPr>
              <w:t>R24(3)</w:t>
            </w:r>
          </w:p>
        </w:tc>
        <w:tc>
          <w:tcPr>
            <w:tcW w:w="1169" w:type="dxa"/>
            <w:shd w:val="clear" w:color="auto" w:fill="auto"/>
            <w:vAlign w:val="bottom"/>
            <w:hideMark/>
          </w:tcPr>
          <w:p w14:paraId="5CBA754F" w14:textId="77777777" w:rsidR="00A351D4" w:rsidRPr="00DD6B23" w:rsidRDefault="00A351D4" w:rsidP="00014E2A">
            <w:pPr>
              <w:rPr>
                <w:rFonts w:eastAsia="Times New Roman"/>
                <w:color w:val="000000"/>
                <w:szCs w:val="24"/>
              </w:rPr>
            </w:pPr>
            <w:r w:rsidRPr="00DD6B23">
              <w:rPr>
                <w:rFonts w:eastAsia="Times New Roman"/>
                <w:color w:val="000000"/>
                <w:szCs w:val="24"/>
              </w:rPr>
              <w:t> </w:t>
            </w:r>
          </w:p>
        </w:tc>
        <w:tc>
          <w:tcPr>
            <w:tcW w:w="1010" w:type="dxa"/>
            <w:shd w:val="clear" w:color="auto" w:fill="auto"/>
            <w:vAlign w:val="bottom"/>
            <w:hideMark/>
          </w:tcPr>
          <w:p w14:paraId="78335234" w14:textId="77777777" w:rsidR="00A351D4" w:rsidRPr="00DD6B23" w:rsidRDefault="00A351D4" w:rsidP="00014E2A">
            <w:pPr>
              <w:rPr>
                <w:rFonts w:eastAsia="Times New Roman"/>
                <w:color w:val="000000"/>
                <w:szCs w:val="24"/>
              </w:rPr>
            </w:pPr>
            <w:r w:rsidRPr="00DD6B23">
              <w:rPr>
                <w:rFonts w:eastAsia="Times New Roman"/>
                <w:color w:val="000000"/>
                <w:szCs w:val="24"/>
              </w:rPr>
              <w:t>R24(1)</w:t>
            </w:r>
          </w:p>
        </w:tc>
      </w:tr>
      <w:tr w:rsidR="00A351D4" w:rsidRPr="00DD6B23" w14:paraId="28A5EB1E" w14:textId="77777777" w:rsidTr="00E72062">
        <w:trPr>
          <w:trHeight w:val="3000"/>
          <w:jc w:val="center"/>
        </w:trPr>
        <w:tc>
          <w:tcPr>
            <w:tcW w:w="2695" w:type="dxa"/>
            <w:shd w:val="clear" w:color="auto" w:fill="auto"/>
            <w:noWrap/>
            <w:vAlign w:val="bottom"/>
            <w:hideMark/>
          </w:tcPr>
          <w:p w14:paraId="797BACB4" w14:textId="77777777" w:rsidR="00A351D4" w:rsidRPr="00DD6B23" w:rsidRDefault="00A351D4" w:rsidP="00014E2A">
            <w:pPr>
              <w:rPr>
                <w:rFonts w:eastAsia="Times New Roman"/>
                <w:color w:val="000000"/>
                <w:szCs w:val="24"/>
              </w:rPr>
            </w:pPr>
            <w:r w:rsidRPr="00DD6B23">
              <w:rPr>
                <w:rFonts w:eastAsia="Times New Roman"/>
                <w:color w:val="000000"/>
                <w:szCs w:val="24"/>
              </w:rPr>
              <w:t>Emoti</w:t>
            </w:r>
            <w:r w:rsidRPr="00DD6B23">
              <w:rPr>
                <w:rFonts w:eastAsia="Times New Roman" w:cstheme="majorBidi"/>
                <w:color w:val="000000"/>
                <w:sz w:val="24"/>
                <w:szCs w:val="28"/>
              </w:rPr>
              <w:t>o</w:t>
            </w:r>
            <w:r w:rsidRPr="00DD6B23">
              <w:rPr>
                <w:rFonts w:eastAsia="Times New Roman"/>
                <w:color w:val="000000"/>
                <w:szCs w:val="24"/>
              </w:rPr>
              <w:t>nal</w:t>
            </w:r>
          </w:p>
        </w:tc>
        <w:tc>
          <w:tcPr>
            <w:tcW w:w="1891" w:type="dxa"/>
            <w:shd w:val="clear" w:color="auto" w:fill="auto"/>
            <w:vAlign w:val="bottom"/>
            <w:hideMark/>
          </w:tcPr>
          <w:p w14:paraId="189D5B72" w14:textId="77777777" w:rsidR="00A351D4" w:rsidRPr="00DD6B23" w:rsidRDefault="00A351D4" w:rsidP="00014E2A">
            <w:pPr>
              <w:rPr>
                <w:rFonts w:eastAsia="Times New Roman"/>
                <w:color w:val="000000"/>
                <w:szCs w:val="24"/>
              </w:rPr>
            </w:pPr>
            <w:r w:rsidRPr="00DD6B23">
              <w:rPr>
                <w:rFonts w:eastAsia="Times New Roman"/>
                <w:color w:val="000000"/>
                <w:szCs w:val="24"/>
              </w:rPr>
              <w:t xml:space="preserve"> R3(2)                       R4(1)                         R5(1)                  R6(2)              R11(3)            R13(2)                 R14(1)           R16(1)                  R18(1)           R21(1) </w:t>
            </w:r>
          </w:p>
        </w:tc>
        <w:tc>
          <w:tcPr>
            <w:tcW w:w="1081" w:type="dxa"/>
            <w:shd w:val="clear" w:color="auto" w:fill="auto"/>
            <w:vAlign w:val="bottom"/>
            <w:hideMark/>
          </w:tcPr>
          <w:p w14:paraId="67C9E72C" w14:textId="77777777" w:rsidR="00A351D4" w:rsidRPr="00DD6B23" w:rsidRDefault="00A351D4" w:rsidP="00014E2A">
            <w:pPr>
              <w:rPr>
                <w:rFonts w:eastAsia="Times New Roman"/>
                <w:color w:val="000000"/>
                <w:szCs w:val="24"/>
              </w:rPr>
            </w:pPr>
            <w:r w:rsidRPr="00DD6B23">
              <w:rPr>
                <w:rFonts w:eastAsia="Times New Roman"/>
                <w:color w:val="000000"/>
                <w:szCs w:val="24"/>
              </w:rPr>
              <w:t xml:space="preserve"> R4(2)                                                R6(3)           R7(1)           R8(1)     R11(1)  R14(3)  R18(3)  R21(2)  R22(2)</w:t>
            </w:r>
          </w:p>
        </w:tc>
        <w:tc>
          <w:tcPr>
            <w:tcW w:w="1094" w:type="dxa"/>
            <w:shd w:val="clear" w:color="auto" w:fill="auto"/>
            <w:vAlign w:val="bottom"/>
            <w:hideMark/>
          </w:tcPr>
          <w:p w14:paraId="47B67D1E" w14:textId="77777777" w:rsidR="00A351D4" w:rsidRPr="00DD6B23" w:rsidRDefault="00A351D4" w:rsidP="00014E2A">
            <w:pPr>
              <w:rPr>
                <w:rFonts w:eastAsia="Times New Roman"/>
                <w:color w:val="000000"/>
                <w:szCs w:val="24"/>
              </w:rPr>
            </w:pPr>
            <w:r w:rsidRPr="00DD6B23">
              <w:rPr>
                <w:rFonts w:eastAsia="Times New Roman"/>
                <w:color w:val="000000"/>
                <w:szCs w:val="24"/>
              </w:rPr>
              <w:t xml:space="preserve"> R3(1)   R5(3)              R7(2) R11(2) R13(1)  R16(2) R18(2)</w:t>
            </w:r>
          </w:p>
        </w:tc>
        <w:tc>
          <w:tcPr>
            <w:tcW w:w="1169" w:type="dxa"/>
            <w:shd w:val="clear" w:color="auto" w:fill="auto"/>
            <w:vAlign w:val="bottom"/>
            <w:hideMark/>
          </w:tcPr>
          <w:p w14:paraId="3EEAC496" w14:textId="77777777" w:rsidR="00A351D4" w:rsidRPr="00DD6B23" w:rsidRDefault="00A351D4" w:rsidP="00014E2A">
            <w:pPr>
              <w:rPr>
                <w:rFonts w:eastAsia="Times New Roman"/>
                <w:color w:val="000000"/>
                <w:szCs w:val="24"/>
              </w:rPr>
            </w:pPr>
            <w:r w:rsidRPr="00DD6B23">
              <w:rPr>
                <w:rFonts w:eastAsia="Times New Roman"/>
                <w:color w:val="000000"/>
                <w:szCs w:val="24"/>
              </w:rPr>
              <w:t>R3(3)          R7(3)             R8(3)    R21(3)               R22(3)</w:t>
            </w:r>
          </w:p>
        </w:tc>
        <w:tc>
          <w:tcPr>
            <w:tcW w:w="1010" w:type="dxa"/>
            <w:shd w:val="clear" w:color="auto" w:fill="auto"/>
            <w:vAlign w:val="bottom"/>
            <w:hideMark/>
          </w:tcPr>
          <w:p w14:paraId="4F847C6B" w14:textId="77777777" w:rsidR="00A351D4" w:rsidRPr="00DD6B23" w:rsidRDefault="00A351D4" w:rsidP="00014E2A">
            <w:pPr>
              <w:rPr>
                <w:rFonts w:eastAsia="Times New Roman"/>
                <w:color w:val="000000"/>
                <w:szCs w:val="24"/>
              </w:rPr>
            </w:pPr>
            <w:r w:rsidRPr="00DD6B23">
              <w:rPr>
                <w:rFonts w:eastAsia="Times New Roman"/>
                <w:color w:val="000000"/>
                <w:szCs w:val="24"/>
              </w:rPr>
              <w:t xml:space="preserve"> R4(3)   R5(2)  R6(1)   R8(2) R13(3) R14(2)  R16(3) R22(1)</w:t>
            </w:r>
          </w:p>
        </w:tc>
      </w:tr>
    </w:tbl>
    <w:p w14:paraId="00399400" w14:textId="77777777" w:rsidR="00A351D4" w:rsidRPr="00A351D4" w:rsidRDefault="00A351D4" w:rsidP="00A351D4">
      <w:pPr>
        <w:ind w:left="1080"/>
        <w:jc w:val="center"/>
        <w:rPr>
          <w:rFonts w:cstheme="majorBidi"/>
          <w:sz w:val="24"/>
          <w:szCs w:val="28"/>
        </w:rPr>
      </w:pPr>
      <w:r w:rsidRPr="00DD6B23">
        <w:rPr>
          <w:szCs w:val="24"/>
        </w:rPr>
        <w:fldChar w:fldCharType="end"/>
      </w:r>
      <w:r w:rsidRPr="00A351D4">
        <w:rPr>
          <w:rFonts w:cstheme="majorBidi"/>
          <w:sz w:val="24"/>
          <w:szCs w:val="28"/>
        </w:rPr>
        <w:t>L= Leadership, T=Teamwork, M=Motivation,</w:t>
      </w:r>
    </w:p>
    <w:p w14:paraId="3BEF7D05" w14:textId="77777777" w:rsidR="00A351D4" w:rsidRDefault="00A351D4" w:rsidP="00A351D4">
      <w:pPr>
        <w:ind w:left="1080"/>
        <w:jc w:val="center"/>
        <w:rPr>
          <w:rFonts w:cstheme="majorBidi"/>
          <w:sz w:val="24"/>
          <w:szCs w:val="28"/>
        </w:rPr>
      </w:pPr>
      <w:r w:rsidRPr="00A351D4">
        <w:rPr>
          <w:rFonts w:cstheme="majorBidi"/>
          <w:sz w:val="24"/>
          <w:szCs w:val="28"/>
        </w:rPr>
        <w:t>POS=Perceived Organization Support, OC= Organizational Culture</w:t>
      </w:r>
    </w:p>
    <w:p w14:paraId="6D9C0B6C" w14:textId="77777777" w:rsidR="00E72062" w:rsidRDefault="00E72062" w:rsidP="00E72062">
      <w:pPr>
        <w:pStyle w:val="HeadL2"/>
      </w:pPr>
    </w:p>
    <w:p w14:paraId="166F17F6" w14:textId="77777777" w:rsidR="00626E70" w:rsidRPr="00626E70" w:rsidRDefault="00626E70" w:rsidP="00626E70">
      <w:pPr>
        <w:pStyle w:val="FirstPara"/>
      </w:pPr>
    </w:p>
    <w:p w14:paraId="3EF6F73B" w14:textId="77777777" w:rsidR="00A351D4" w:rsidRDefault="00A351D4" w:rsidP="00A351D4">
      <w:pPr>
        <w:spacing w:line="480" w:lineRule="auto"/>
        <w:jc w:val="both"/>
        <w:rPr>
          <w:rFonts w:cstheme="majorBidi"/>
          <w:sz w:val="24"/>
          <w:szCs w:val="28"/>
        </w:rPr>
      </w:pPr>
      <w:r w:rsidRPr="00A351D4">
        <w:rPr>
          <w:rFonts w:cstheme="majorBidi"/>
          <w:sz w:val="24"/>
          <w:szCs w:val="28"/>
        </w:rPr>
        <w:t>The matrix shown above examples of theme clusters that emerged from their associated meanings:</w:t>
      </w:r>
    </w:p>
    <w:p w14:paraId="23777B7C" w14:textId="77777777" w:rsidR="00E72062" w:rsidRPr="00E72062" w:rsidRDefault="00E72062" w:rsidP="00E72062">
      <w:pPr>
        <w:pStyle w:val="HeadL2"/>
      </w:pPr>
    </w:p>
    <w:p w14:paraId="39C910D9" w14:textId="77777777" w:rsidR="00E72062" w:rsidRDefault="00A351D4" w:rsidP="00A351D4">
      <w:pPr>
        <w:spacing w:line="480" w:lineRule="auto"/>
        <w:jc w:val="both"/>
        <w:rPr>
          <w:rFonts w:cstheme="majorBidi"/>
          <w:sz w:val="24"/>
          <w:szCs w:val="28"/>
        </w:rPr>
      </w:pPr>
      <w:r w:rsidRPr="00A351D4">
        <w:rPr>
          <w:rFonts w:cstheme="majorBidi"/>
          <w:i/>
          <w:sz w:val="24"/>
          <w:szCs w:val="28"/>
        </w:rPr>
        <w:t>Theme1: Physical engagement.</w:t>
      </w:r>
      <w:r w:rsidRPr="00A351D4">
        <w:rPr>
          <w:rFonts w:cstheme="majorBidi"/>
          <w:sz w:val="24"/>
          <w:szCs w:val="28"/>
        </w:rPr>
        <w:t xml:space="preserve"> Respondent who physically engaged considered leadership as the first most important factor that impact their engagement, that is supported by </w:t>
      </w:r>
      <w:r w:rsidRPr="00A351D4">
        <w:rPr>
          <w:rFonts w:cstheme="majorBidi"/>
          <w:sz w:val="24"/>
          <w:szCs w:val="28"/>
        </w:rPr>
        <w:fldChar w:fldCharType="begin" w:fldLock="1"/>
      </w:r>
      <w:r w:rsidRPr="00A351D4">
        <w:rPr>
          <w:rFonts w:cstheme="majorBidi"/>
          <w:sz w:val="24"/>
          <w:szCs w:val="28"/>
        </w:rPr>
        <w:instrText>ADDIN CSL_CITATION { "citationItems" : [ { "id" : "ITEM-1", "itemData" : { "author" : [ { "dropping-particle" : "", "family" : "Zhang", "given" : "X", "non-dropping-particle" : "", "parse-names" : false, "suffix" : "" }, { "dropping-particle" : "", "family" : "Bartol", "given" : "KM", "non-dropping-particle" : "", "parse-names" : false, "suffix" : "" } ], "container-title" : "Academy of management journal", "id" : "ITEM-1", "issue" : "1", "issued" : { "date-parts" : [ [ "2010" ] ] }, "page" : "107-128", "title" : "Linking empowering leadership and employee creativity: The influence of psychological empowerment, intrinsic motivation, and creative process engagement\u200f", "type" : "article-journal", "volume" : "53" }, "uris" : [ "http://www.mendeley.com/documents/?uuid=669a1305-6fcc-3238-94c3-61181cb2cc5d" ] } ], "mendeley" : { "formattedCitation" : "(X Zhang &amp; Bartol, 2010)", "manualFormatting" : " Zhang and Bartol (2010)", "plainTextFormattedCitation" : "(X Zhang &amp; Bartol, 2010)", "previouslyFormattedCitation" : "(X Zhang &amp; Bartol, 2010)" }, "properties" : { "noteIndex" : 0 }, "schema" : "https://github.com/citation-style-language/schema/raw/master/csl-citation.json" }</w:instrText>
      </w:r>
      <w:r w:rsidRPr="00A351D4">
        <w:rPr>
          <w:rFonts w:cstheme="majorBidi"/>
          <w:sz w:val="24"/>
          <w:szCs w:val="28"/>
        </w:rPr>
        <w:fldChar w:fldCharType="separate"/>
      </w:r>
      <w:r w:rsidRPr="00A351D4">
        <w:rPr>
          <w:rFonts w:cstheme="majorBidi"/>
          <w:noProof/>
          <w:sz w:val="24"/>
          <w:szCs w:val="28"/>
        </w:rPr>
        <w:t xml:space="preserve"> Zhang and Bartol (2010)</w:t>
      </w:r>
      <w:r w:rsidRPr="00A351D4">
        <w:rPr>
          <w:rFonts w:cstheme="majorBidi"/>
          <w:sz w:val="24"/>
          <w:szCs w:val="28"/>
        </w:rPr>
        <w:fldChar w:fldCharType="end"/>
      </w:r>
      <w:r w:rsidRPr="00A351D4">
        <w:rPr>
          <w:rFonts w:cstheme="majorBidi"/>
          <w:sz w:val="24"/>
          <w:szCs w:val="28"/>
          <w:shd w:val="clear" w:color="auto" w:fill="FFFFFF"/>
        </w:rPr>
        <w:t xml:space="preserve"> study which claimed that </w:t>
      </w:r>
      <w:r w:rsidRPr="00A351D4">
        <w:rPr>
          <w:rFonts w:cstheme="majorBidi"/>
          <w:sz w:val="24"/>
          <w:szCs w:val="28"/>
        </w:rPr>
        <w:t xml:space="preserve">leadership as the most significant construct that affects the level of employee engagement.  Followed by perceived organization support and organizational culture were the third most important factor for them and that partially supported by </w:t>
      </w:r>
      <w:r w:rsidRPr="00A351D4">
        <w:rPr>
          <w:rFonts w:cstheme="majorBidi"/>
          <w:sz w:val="24"/>
          <w:szCs w:val="28"/>
        </w:rPr>
        <w:fldChar w:fldCharType="begin" w:fldLock="1"/>
      </w:r>
      <w:r w:rsidRPr="00A351D4">
        <w:rPr>
          <w:rFonts w:cstheme="majorBidi"/>
          <w:sz w:val="24"/>
          <w:szCs w:val="28"/>
        </w:rPr>
        <w:instrText>ADDIN CSL_CITATION { "citationItems" : [ { "id" : "ITEM-1", "itemData" : { "abstract" : "Employee engagement has emerged as a popular organizational concept in recent years. It is the level of commitment and involvement of an employee towards the organization and its values. An engaged employee is aware of business context, and works with colleagues to improve performance within the job for the benefit of the organization. Employee engagement develops positive attitude among the employees towards the organization. This paper focuses on various factors which lead to employee engagement and what should company do to make the employees engaged. Proper attention on engagement strategies will increase the organizational effectiveness in terms of higher productivity, profits, quality, customer satisfaction, employee retention and increased adaptability.", "author" : [ { "dropping-particle" : "", "family" : "Sundaray", "given" : "Bijaya Kumar", "non-dropping-particle" : "", "parse-names" : false, "suffix" : "" } ], "container-title" : "European Journal of Business and Management", "id" : "ITEM-1", "issue" : "8", "issued" : { "date-parts" : [ [ "2011" ] ] }, "page" : "53-59", "title" : "Employee Engagement: A Driver of Organizational Effectiveness", "type" : "article-journal", "volume" : "3" }, "uris" : [ "http://www.mendeley.com/documents/?uuid=5bb1d5bc-8bf9-349e-a19d-1a1082b2d18a" ] } ], "mendeley" : { "formattedCitation" : "(Sundaray, 2011)", "plainTextFormattedCitation" : "(Sundaray, 2011)", "previouslyFormattedCitation" : "(Sundaray, 2011)" }, "properties" : { "noteIndex" : 0 }, "schema" : "https://github.com/citation-style-language/schema/raw/master/csl-citation.json" }</w:instrText>
      </w:r>
      <w:r w:rsidRPr="00A351D4">
        <w:rPr>
          <w:rFonts w:cstheme="majorBidi"/>
          <w:sz w:val="24"/>
          <w:szCs w:val="28"/>
        </w:rPr>
        <w:fldChar w:fldCharType="separate"/>
      </w:r>
      <w:r w:rsidRPr="00A351D4">
        <w:rPr>
          <w:rFonts w:cstheme="majorBidi"/>
          <w:noProof/>
          <w:sz w:val="24"/>
          <w:szCs w:val="28"/>
        </w:rPr>
        <w:t>(Sundaray, 2011)</w:t>
      </w:r>
      <w:r w:rsidRPr="00A351D4">
        <w:rPr>
          <w:rFonts w:cstheme="majorBidi"/>
          <w:sz w:val="24"/>
          <w:szCs w:val="28"/>
        </w:rPr>
        <w:fldChar w:fldCharType="end"/>
      </w:r>
      <w:r w:rsidRPr="00A351D4">
        <w:rPr>
          <w:rFonts w:cstheme="majorBidi"/>
          <w:sz w:val="24"/>
          <w:szCs w:val="28"/>
        </w:rPr>
        <w:t xml:space="preserve">. </w:t>
      </w:r>
    </w:p>
    <w:p w14:paraId="719835A3" w14:textId="77777777" w:rsidR="00A351D4" w:rsidRPr="00A351D4" w:rsidRDefault="00A351D4" w:rsidP="00A351D4">
      <w:pPr>
        <w:spacing w:line="480" w:lineRule="auto"/>
        <w:jc w:val="both"/>
        <w:rPr>
          <w:rFonts w:cstheme="majorBidi"/>
          <w:sz w:val="24"/>
          <w:szCs w:val="28"/>
        </w:rPr>
      </w:pPr>
      <w:r w:rsidRPr="00A351D4">
        <w:rPr>
          <w:rFonts w:cstheme="majorBidi"/>
          <w:sz w:val="24"/>
          <w:szCs w:val="28"/>
        </w:rPr>
        <w:t xml:space="preserve"> </w:t>
      </w:r>
    </w:p>
    <w:p w14:paraId="774EA220" w14:textId="77777777" w:rsidR="00E72062" w:rsidRDefault="00A351D4" w:rsidP="00A351D4">
      <w:pPr>
        <w:spacing w:line="480" w:lineRule="auto"/>
        <w:jc w:val="both"/>
        <w:rPr>
          <w:rFonts w:cstheme="majorBidi"/>
          <w:sz w:val="24"/>
          <w:szCs w:val="28"/>
        </w:rPr>
      </w:pPr>
      <w:r w:rsidRPr="00A351D4">
        <w:rPr>
          <w:rFonts w:cstheme="majorBidi"/>
          <w:i/>
          <w:sz w:val="24"/>
          <w:szCs w:val="28"/>
        </w:rPr>
        <w:t>Theme 2: Emotional engagement.</w:t>
      </w:r>
      <w:r w:rsidRPr="00A351D4">
        <w:rPr>
          <w:rFonts w:cstheme="majorBidi"/>
          <w:sz w:val="24"/>
          <w:szCs w:val="28"/>
        </w:rPr>
        <w:t xml:space="preserve"> The emotionally engaged respondent also claim that leadership is the first factor that influence their engagement, followed by motivation and perceived organization support. </w:t>
      </w:r>
    </w:p>
    <w:p w14:paraId="1EAEA5D4" w14:textId="77777777" w:rsidR="00A351D4" w:rsidRPr="00A351D4" w:rsidRDefault="00A351D4" w:rsidP="00A351D4">
      <w:pPr>
        <w:spacing w:line="480" w:lineRule="auto"/>
        <w:jc w:val="both"/>
        <w:rPr>
          <w:rFonts w:cstheme="majorBidi"/>
          <w:sz w:val="24"/>
          <w:szCs w:val="28"/>
        </w:rPr>
      </w:pPr>
      <w:r w:rsidRPr="00A351D4">
        <w:rPr>
          <w:rFonts w:cstheme="majorBidi"/>
          <w:sz w:val="24"/>
          <w:szCs w:val="28"/>
        </w:rPr>
        <w:t xml:space="preserve"> </w:t>
      </w:r>
    </w:p>
    <w:p w14:paraId="2D1C87C4" w14:textId="77777777" w:rsidR="00A351D4" w:rsidRDefault="00A351D4" w:rsidP="00A351D4">
      <w:pPr>
        <w:spacing w:line="480" w:lineRule="auto"/>
        <w:jc w:val="both"/>
        <w:rPr>
          <w:rFonts w:cstheme="majorBidi"/>
          <w:sz w:val="24"/>
          <w:szCs w:val="28"/>
        </w:rPr>
      </w:pPr>
      <w:r w:rsidRPr="00A351D4">
        <w:rPr>
          <w:rFonts w:cstheme="majorBidi"/>
          <w:i/>
          <w:sz w:val="24"/>
          <w:szCs w:val="28"/>
        </w:rPr>
        <w:t>Theme 3: Cognitive engagement.</w:t>
      </w:r>
      <w:r w:rsidRPr="00A351D4">
        <w:rPr>
          <w:rFonts w:cstheme="majorBidi"/>
          <w:sz w:val="24"/>
          <w:szCs w:val="28"/>
        </w:rPr>
        <w:t xml:space="preserve"> The cognitive engaged respondent claimed that organizational culture were the most important factor to determine employee engagement level and that is supported by the </w:t>
      </w:r>
      <w:r w:rsidRPr="00A351D4">
        <w:rPr>
          <w:rFonts w:cstheme="majorBidi"/>
          <w:sz w:val="24"/>
          <w:szCs w:val="28"/>
        </w:rPr>
        <w:fldChar w:fldCharType="begin" w:fldLock="1"/>
      </w:r>
      <w:r w:rsidRPr="00A351D4">
        <w:rPr>
          <w:rFonts w:cstheme="majorBidi"/>
          <w:sz w:val="24"/>
          <w:szCs w:val="28"/>
        </w:rPr>
        <w:instrText>ADDIN CSL_CITATION { "citationItems" : [ { "id" : "ITEM-1", "itemData" : { "author" : [ { "dropping-particle" : "", "family" : "Corporate Leadership Council", "given" : "", "non-dropping-particle" : "", "parse-names" : false, "suffix" : "" } ], "id" : "ITEM-1", "issued" : { "date-parts" : [ [ "2004" ] ] }, "number-of-pages" : "1-45", "publisher-place" : "Washington, DC", "title" : "Driving Performance and Retention Through Employee Engagement", "type" : "report" }, "uris" : [ "http://www.mendeley.com/documents/?uuid=e69c2b34-dad0-3659-84c3-c6658a52bdad" ] } ], "mendeley" : { "formattedCitation" : "(Corporate Leadership Council, 2004)", "manualFormatting" : "Corporate (2004)", "plainTextFormattedCitation" : "(Corporate Leadership Council, 2004)", "previouslyFormattedCitation" : "(Corporate Leadership Council, 2004)" }, "properties" : { "noteIndex" : 0 }, "schema" : "https://github.com/citation-style-language/schema/raw/master/csl-citation.json" }</w:instrText>
      </w:r>
      <w:r w:rsidRPr="00A351D4">
        <w:rPr>
          <w:rFonts w:cstheme="majorBidi"/>
          <w:sz w:val="24"/>
          <w:szCs w:val="28"/>
        </w:rPr>
        <w:fldChar w:fldCharType="separate"/>
      </w:r>
      <w:r w:rsidRPr="00A351D4">
        <w:rPr>
          <w:rFonts w:cstheme="majorBidi"/>
          <w:noProof/>
          <w:sz w:val="24"/>
          <w:szCs w:val="28"/>
        </w:rPr>
        <w:t>Corporate (2004)</w:t>
      </w:r>
      <w:r w:rsidRPr="00A351D4">
        <w:rPr>
          <w:rFonts w:cstheme="majorBidi"/>
          <w:sz w:val="24"/>
          <w:szCs w:val="28"/>
        </w:rPr>
        <w:fldChar w:fldCharType="end"/>
      </w:r>
      <w:r w:rsidRPr="00A351D4">
        <w:rPr>
          <w:rFonts w:cstheme="majorBidi"/>
          <w:sz w:val="24"/>
          <w:szCs w:val="28"/>
        </w:rPr>
        <w:t xml:space="preserve"> study , followed by leadership and motivation supported by </w:t>
      </w:r>
      <w:r w:rsidRPr="00A351D4">
        <w:rPr>
          <w:rFonts w:cstheme="majorBidi"/>
          <w:sz w:val="24"/>
          <w:szCs w:val="28"/>
        </w:rPr>
        <w:fldChar w:fldCharType="begin" w:fldLock="1"/>
      </w:r>
      <w:r w:rsidRPr="00A351D4">
        <w:rPr>
          <w:rFonts w:cstheme="majorBidi"/>
          <w:sz w:val="24"/>
          <w:szCs w:val="28"/>
        </w:rPr>
        <w:instrText>ADDIN CSL_CITATION { "citationItems" : [ { "id" : "ITEM-1", "itemData" : { "abstract" : "Employee engagement has emerged as a popular organizational concept in recent years. It is the level of commitment and involvement of an employee towards the organization and its values. An engaged employee is aware of business context, and works with colleagues to improve performance within the job for the benefit of the organization. Employee engagement develops positive attitude among the employees towards the organization. This paper focuses on various factors which lead to employee engagement and what should company do to make the employees engaged. Proper attention on engagement strategies will increase the organizational effectiveness in terms of higher productivity, profits, quality, customer satisfaction, employee retention and increased adaptability.", "author" : [ { "dropping-particle" : "", "family" : "Sundaray", "given" : "Bijaya Kumar", "non-dropping-particle" : "", "parse-names" : false, "suffix" : "" } ], "container-title" : "European Journal of Business and Management", "id" : "ITEM-1", "issue" : "8", "issued" : { "date-parts" : [ [ "2011" ] ] }, "page" : "53-59", "title" : "Employee Engagement: A Driver of Organizational Effectiveness", "type" : "article-journal", "volume" : "3" }, "uris" : [ "http://www.mendeley.com/documents/?uuid=5bb1d5bc-8bf9-349e-a19d-1a1082b2d18a" ] } ], "mendeley" : { "formattedCitation" : "(Sundaray, 2011)", "plainTextFormattedCitation" : "(Sundaray, 2011)", "previouslyFormattedCitation" : "(Sundaray, 2011)" }, "properties" : { "noteIndex" : 0 }, "schema" : "https://github.com/citation-style-language/schema/raw/master/csl-citation.json" }</w:instrText>
      </w:r>
      <w:r w:rsidRPr="00A351D4">
        <w:rPr>
          <w:rFonts w:cstheme="majorBidi"/>
          <w:sz w:val="24"/>
          <w:szCs w:val="28"/>
        </w:rPr>
        <w:fldChar w:fldCharType="separate"/>
      </w:r>
      <w:r w:rsidRPr="00A351D4">
        <w:rPr>
          <w:rFonts w:cstheme="majorBidi"/>
          <w:noProof/>
          <w:sz w:val="24"/>
          <w:szCs w:val="28"/>
        </w:rPr>
        <w:t>(Sundaray, 2011)</w:t>
      </w:r>
      <w:r w:rsidRPr="00A351D4">
        <w:rPr>
          <w:rFonts w:cstheme="majorBidi"/>
          <w:sz w:val="24"/>
          <w:szCs w:val="28"/>
        </w:rPr>
        <w:fldChar w:fldCharType="end"/>
      </w:r>
      <w:r w:rsidRPr="00A351D4">
        <w:rPr>
          <w:rFonts w:cstheme="majorBidi"/>
          <w:sz w:val="24"/>
          <w:szCs w:val="28"/>
        </w:rPr>
        <w:t xml:space="preserve">.  Thus, it is noted that each type of engagement is affected by different constructs. </w:t>
      </w:r>
    </w:p>
    <w:p w14:paraId="3A912433" w14:textId="77777777" w:rsidR="00E72062" w:rsidRPr="00E72062" w:rsidRDefault="00E72062" w:rsidP="00E72062">
      <w:pPr>
        <w:pStyle w:val="HeadL2"/>
      </w:pPr>
    </w:p>
    <w:p w14:paraId="6D2682A1" w14:textId="77777777" w:rsidR="00A351D4" w:rsidRPr="00A351D4" w:rsidRDefault="00A351D4" w:rsidP="00A351D4">
      <w:pPr>
        <w:spacing w:before="30" w:after="30" w:line="480" w:lineRule="auto"/>
        <w:contextualSpacing/>
        <w:jc w:val="both"/>
        <w:rPr>
          <w:rFonts w:cstheme="majorBidi"/>
          <w:sz w:val="24"/>
          <w:szCs w:val="28"/>
        </w:rPr>
      </w:pPr>
      <w:r w:rsidRPr="00A351D4">
        <w:rPr>
          <w:rFonts w:cstheme="majorBidi"/>
          <w:sz w:val="24"/>
          <w:szCs w:val="28"/>
        </w:rPr>
        <w:t xml:space="preserve">It is also worth noting that most of the employee respondents involved in the survey claimed that they considered being happy and enjoying the work that they do as the main strategy to maintain a high level of employee engagement </w:t>
      </w:r>
      <w:r w:rsidRPr="00A351D4">
        <w:rPr>
          <w:rFonts w:cstheme="majorBidi"/>
          <w:sz w:val="24"/>
          <w:szCs w:val="28"/>
        </w:rPr>
        <w:fldChar w:fldCharType="begin" w:fldLock="1"/>
      </w:r>
      <w:r w:rsidRPr="00A351D4">
        <w:rPr>
          <w:rFonts w:cstheme="majorBidi"/>
          <w:sz w:val="24"/>
          <w:szCs w:val="28"/>
        </w:rPr>
        <w:instrText>ADDIN CSL_CITATION { "citationItems" : [ { "id" : "ITEM-1", "itemData" : { "author" : [ { "dropping-particle" : "", "family" : "Bakker", "given" : "AB", "non-dropping-particle" : "", "parse-names" : false, "suffix" : "" } ], "container-title" : "Current Directions in Psychological Science", "id" : "ITEM-1", "issue" : "4", "issued" : { "date-parts" : [ [ "2011" ] ] }, "page" : " 265-269", "title" : "An evidence-based model of work engagement\u200f", "type" : "article-journal", "volume" : "20" }, "uris" : [ "http://www.mendeley.com/documents/?uuid=1391dd65-8e60-3a37-93bd-eb488170fcc5" ] } ], "mendeley" : { "formattedCitation" : "(Bakker, 2011)", "plainTextFormattedCitation" : "(Bakker, 2011)", "previouslyFormattedCitation" : "(Bakker, 2011)" }, "properties" : { "noteIndex" : 0 }, "schema" : "https://github.com/citation-style-language/schema/raw/master/csl-citation.json" }</w:instrText>
      </w:r>
      <w:r w:rsidRPr="00A351D4">
        <w:rPr>
          <w:rFonts w:cstheme="majorBidi"/>
          <w:sz w:val="24"/>
          <w:szCs w:val="28"/>
        </w:rPr>
        <w:fldChar w:fldCharType="separate"/>
      </w:r>
      <w:r w:rsidRPr="00A351D4">
        <w:rPr>
          <w:rFonts w:cstheme="majorBidi"/>
          <w:noProof/>
          <w:sz w:val="24"/>
          <w:szCs w:val="28"/>
        </w:rPr>
        <w:t>(Bakker, 2011)</w:t>
      </w:r>
      <w:r w:rsidRPr="00A351D4">
        <w:rPr>
          <w:rFonts w:cstheme="majorBidi"/>
          <w:sz w:val="24"/>
          <w:szCs w:val="28"/>
        </w:rPr>
        <w:fldChar w:fldCharType="end"/>
      </w:r>
      <w:r w:rsidRPr="00A351D4">
        <w:rPr>
          <w:rFonts w:cstheme="majorBidi"/>
          <w:sz w:val="24"/>
          <w:szCs w:val="28"/>
        </w:rPr>
        <w:t xml:space="preserve">. As such, they identified three factors as the main sources of happiness; the first of these sources is employee inner motivation to professionally develop employee own skills to match the current job and position. This was supported by the response and opinion that was given by </w:t>
      </w:r>
      <w:r w:rsidR="00E77805">
        <w:rPr>
          <w:rFonts w:cstheme="majorBidi"/>
          <w:sz w:val="24"/>
          <w:szCs w:val="28"/>
        </w:rPr>
        <w:t xml:space="preserve">employee </w:t>
      </w:r>
      <w:r w:rsidRPr="00A351D4">
        <w:rPr>
          <w:rFonts w:cstheme="majorBidi"/>
          <w:sz w:val="24"/>
          <w:szCs w:val="28"/>
        </w:rPr>
        <w:t>respondent #5 who claimed that the government should make an effort to engage employees and make them happy.</w:t>
      </w:r>
    </w:p>
    <w:p w14:paraId="796E4CFA" w14:textId="77777777" w:rsidR="00A351D4" w:rsidRPr="00A351D4" w:rsidRDefault="00A351D4" w:rsidP="00A351D4">
      <w:pPr>
        <w:spacing w:before="30" w:after="30" w:line="480" w:lineRule="auto"/>
        <w:ind w:firstLine="720"/>
        <w:contextualSpacing/>
        <w:jc w:val="both"/>
        <w:rPr>
          <w:rFonts w:cstheme="majorBidi"/>
          <w:sz w:val="24"/>
          <w:szCs w:val="28"/>
        </w:rPr>
      </w:pPr>
    </w:p>
    <w:p w14:paraId="178C01A4" w14:textId="77777777" w:rsidR="00A351D4" w:rsidRDefault="00A351D4" w:rsidP="00A351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480" w:lineRule="auto"/>
        <w:jc w:val="both"/>
        <w:rPr>
          <w:rFonts w:cstheme="majorBidi"/>
          <w:sz w:val="24"/>
          <w:szCs w:val="28"/>
        </w:rPr>
      </w:pPr>
      <w:r w:rsidRPr="00A351D4">
        <w:rPr>
          <w:rFonts w:cstheme="majorBidi"/>
          <w:sz w:val="24"/>
          <w:szCs w:val="28"/>
        </w:rPr>
        <w:t xml:space="preserve">In addition, another respondent also argued that happiness </w:t>
      </w:r>
      <w:r w:rsidR="00E77805">
        <w:rPr>
          <w:rFonts w:cstheme="majorBidi"/>
          <w:sz w:val="24"/>
          <w:szCs w:val="28"/>
        </w:rPr>
        <w:t>can</w:t>
      </w:r>
      <w:r w:rsidRPr="00A351D4">
        <w:rPr>
          <w:rFonts w:cstheme="majorBidi"/>
          <w:sz w:val="24"/>
          <w:szCs w:val="28"/>
        </w:rPr>
        <w:t xml:space="preserve"> be generated by fruitful engagement between employees and managers, as well as employee attitude such as having happy </w:t>
      </w:r>
      <w:r w:rsidR="00E77805">
        <w:rPr>
          <w:rFonts w:cstheme="majorBidi"/>
          <w:sz w:val="24"/>
          <w:szCs w:val="28"/>
        </w:rPr>
        <w:t>customer</w:t>
      </w:r>
      <w:r w:rsidRPr="00A351D4">
        <w:rPr>
          <w:rFonts w:cstheme="majorBidi"/>
          <w:sz w:val="24"/>
          <w:szCs w:val="28"/>
        </w:rPr>
        <w:t xml:space="preserve">. This was raised by </w:t>
      </w:r>
      <w:r w:rsidR="00E77805">
        <w:rPr>
          <w:rFonts w:cstheme="majorBidi"/>
          <w:sz w:val="24"/>
          <w:szCs w:val="28"/>
        </w:rPr>
        <w:t xml:space="preserve">employee </w:t>
      </w:r>
      <w:r w:rsidRPr="00A351D4">
        <w:rPr>
          <w:rFonts w:cstheme="majorBidi"/>
          <w:sz w:val="24"/>
          <w:szCs w:val="28"/>
        </w:rPr>
        <w:t xml:space="preserve">respondent #2 who stated that </w:t>
      </w:r>
      <w:r w:rsidRPr="00E77805">
        <w:rPr>
          <w:rFonts w:cstheme="majorBidi"/>
          <w:sz w:val="24"/>
          <w:szCs w:val="28"/>
        </w:rPr>
        <w:t>chi</w:t>
      </w:r>
      <w:r w:rsidR="00E77805" w:rsidRPr="00E77805">
        <w:rPr>
          <w:rFonts w:cstheme="majorBidi"/>
          <w:sz w:val="24"/>
          <w:szCs w:val="28"/>
        </w:rPr>
        <w:t>ldren love coming to the school</w:t>
      </w:r>
      <w:r w:rsidRPr="00E77805">
        <w:rPr>
          <w:rFonts w:cstheme="majorBidi"/>
          <w:sz w:val="24"/>
          <w:szCs w:val="28"/>
        </w:rPr>
        <w:t>.</w:t>
      </w:r>
      <w:r w:rsidRPr="00A351D4">
        <w:rPr>
          <w:rFonts w:cstheme="majorBidi"/>
          <w:sz w:val="24"/>
          <w:szCs w:val="28"/>
        </w:rPr>
        <w:t xml:space="preserve"> The third source is breaking daily routine work as </w:t>
      </w:r>
      <w:r w:rsidR="00E77805" w:rsidRPr="00A351D4">
        <w:rPr>
          <w:rFonts w:cstheme="majorBidi"/>
          <w:sz w:val="24"/>
          <w:szCs w:val="28"/>
        </w:rPr>
        <w:t xml:space="preserve">employee </w:t>
      </w:r>
      <w:r w:rsidRPr="00A351D4">
        <w:rPr>
          <w:rFonts w:cstheme="majorBidi"/>
          <w:sz w:val="24"/>
          <w:szCs w:val="28"/>
        </w:rPr>
        <w:t xml:space="preserve">respondent #11 claimed that </w:t>
      </w:r>
      <w:r w:rsidRPr="00E77805">
        <w:rPr>
          <w:rFonts w:cstheme="majorBidi"/>
          <w:sz w:val="24"/>
          <w:szCs w:val="28"/>
        </w:rPr>
        <w:t>It’s like a chocolate box, every day there is something new</w:t>
      </w:r>
      <w:r w:rsidRPr="00A351D4">
        <w:rPr>
          <w:rFonts w:cstheme="majorBidi"/>
          <w:i/>
          <w:sz w:val="24"/>
          <w:szCs w:val="28"/>
        </w:rPr>
        <w:t xml:space="preserve">. </w:t>
      </w:r>
      <w:r w:rsidRPr="00A351D4">
        <w:rPr>
          <w:rFonts w:cstheme="majorBidi"/>
          <w:sz w:val="24"/>
          <w:szCs w:val="28"/>
        </w:rPr>
        <w:t xml:space="preserve"> </w:t>
      </w:r>
      <w:r w:rsidRPr="00A351D4">
        <w:rPr>
          <w:rFonts w:cstheme="majorBidi"/>
          <w:color w:val="000000"/>
          <w:sz w:val="24"/>
          <w:szCs w:val="28"/>
        </w:rPr>
        <w:t xml:space="preserve">The consequences of that vary, </w:t>
      </w:r>
      <w:r w:rsidR="00E77805" w:rsidRPr="00A351D4">
        <w:rPr>
          <w:rFonts w:cstheme="majorBidi"/>
          <w:sz w:val="24"/>
          <w:szCs w:val="28"/>
        </w:rPr>
        <w:t xml:space="preserve">employee </w:t>
      </w:r>
      <w:r w:rsidRPr="00A351D4">
        <w:rPr>
          <w:rFonts w:cstheme="majorBidi"/>
          <w:color w:val="000000"/>
          <w:sz w:val="24"/>
          <w:szCs w:val="28"/>
        </w:rPr>
        <w:t>respondent #11 who love challenge was struggling to save a marriage</w:t>
      </w:r>
      <w:r w:rsidR="00E77805">
        <w:rPr>
          <w:rFonts w:cstheme="majorBidi"/>
          <w:color w:val="000000"/>
          <w:sz w:val="24"/>
          <w:szCs w:val="28"/>
        </w:rPr>
        <w:t xml:space="preserve"> and this is the same for all the female manager respondents who have difficulty with their families.</w:t>
      </w:r>
      <w:r w:rsidRPr="00A351D4">
        <w:rPr>
          <w:rFonts w:cstheme="majorBidi"/>
          <w:color w:val="000000"/>
          <w:sz w:val="24"/>
          <w:szCs w:val="28"/>
        </w:rPr>
        <w:t xml:space="preserve"> </w:t>
      </w:r>
      <w:r w:rsidR="00E77805" w:rsidRPr="00A351D4">
        <w:rPr>
          <w:rFonts w:cstheme="majorBidi"/>
          <w:color w:val="000000"/>
          <w:sz w:val="24"/>
          <w:szCs w:val="28"/>
        </w:rPr>
        <w:t>While</w:t>
      </w:r>
      <w:r w:rsidRPr="00A351D4">
        <w:rPr>
          <w:rFonts w:cstheme="majorBidi"/>
          <w:color w:val="000000"/>
          <w:sz w:val="24"/>
          <w:szCs w:val="28"/>
        </w:rPr>
        <w:t xml:space="preserve"> other </w:t>
      </w:r>
      <w:r w:rsidR="00E77805" w:rsidRPr="00A351D4">
        <w:rPr>
          <w:rFonts w:cstheme="majorBidi"/>
          <w:sz w:val="24"/>
          <w:szCs w:val="28"/>
        </w:rPr>
        <w:t xml:space="preserve">employee </w:t>
      </w:r>
      <w:r w:rsidRPr="00A351D4">
        <w:rPr>
          <w:rFonts w:cstheme="majorBidi"/>
          <w:color w:val="000000"/>
          <w:sz w:val="24"/>
          <w:szCs w:val="28"/>
        </w:rPr>
        <w:t xml:space="preserve">respondents receive different kinds of appreciation from </w:t>
      </w:r>
      <w:r w:rsidR="00E77805">
        <w:rPr>
          <w:rFonts w:cstheme="majorBidi"/>
          <w:color w:val="000000"/>
          <w:sz w:val="24"/>
          <w:szCs w:val="28"/>
        </w:rPr>
        <w:t>the organization such as rewards</w:t>
      </w:r>
      <w:r w:rsidRPr="00A351D4">
        <w:rPr>
          <w:rFonts w:cstheme="majorBidi"/>
          <w:color w:val="000000"/>
          <w:sz w:val="24"/>
          <w:szCs w:val="28"/>
        </w:rPr>
        <w:t xml:space="preserve"> as </w:t>
      </w:r>
      <w:r w:rsidR="00E77805" w:rsidRPr="00A351D4">
        <w:rPr>
          <w:rFonts w:cstheme="majorBidi"/>
          <w:sz w:val="24"/>
          <w:szCs w:val="28"/>
        </w:rPr>
        <w:t xml:space="preserve">employee </w:t>
      </w:r>
      <w:r w:rsidRPr="00A351D4">
        <w:rPr>
          <w:rFonts w:cstheme="majorBidi"/>
          <w:color w:val="000000"/>
          <w:sz w:val="24"/>
          <w:szCs w:val="28"/>
        </w:rPr>
        <w:t xml:space="preserve">respondent#2 claimed, whereas, </w:t>
      </w:r>
      <w:r w:rsidR="00E77805" w:rsidRPr="00A351D4">
        <w:rPr>
          <w:rFonts w:cstheme="majorBidi"/>
          <w:sz w:val="24"/>
          <w:szCs w:val="28"/>
        </w:rPr>
        <w:t xml:space="preserve">employee </w:t>
      </w:r>
      <w:r w:rsidRPr="00A351D4">
        <w:rPr>
          <w:rFonts w:cstheme="majorBidi"/>
          <w:color w:val="000000"/>
          <w:sz w:val="24"/>
          <w:szCs w:val="28"/>
        </w:rPr>
        <w:t xml:space="preserve">respondent #13 stated that </w:t>
      </w:r>
      <w:r w:rsidR="00E77805">
        <w:rPr>
          <w:rFonts w:cstheme="majorBidi"/>
          <w:color w:val="000000"/>
          <w:sz w:val="24"/>
          <w:szCs w:val="28"/>
        </w:rPr>
        <w:t xml:space="preserve">she </w:t>
      </w:r>
      <w:r w:rsidRPr="00E77805">
        <w:rPr>
          <w:rFonts w:cstheme="majorBidi"/>
          <w:color w:val="000000"/>
          <w:sz w:val="24"/>
          <w:szCs w:val="28"/>
        </w:rPr>
        <w:t xml:space="preserve">promoted to </w:t>
      </w:r>
      <w:r w:rsidR="00E77805" w:rsidRPr="00E77805">
        <w:rPr>
          <w:rFonts w:cstheme="majorBidi"/>
          <w:color w:val="000000"/>
          <w:sz w:val="24"/>
          <w:szCs w:val="28"/>
        </w:rPr>
        <w:t>be a member in one of the administrative</w:t>
      </w:r>
      <w:r w:rsidR="00E77805">
        <w:rPr>
          <w:rFonts w:cstheme="majorBidi"/>
          <w:color w:val="000000"/>
          <w:sz w:val="24"/>
          <w:szCs w:val="28"/>
        </w:rPr>
        <w:t xml:space="preserve"> council</w:t>
      </w:r>
      <w:r w:rsidRPr="00E77805">
        <w:rPr>
          <w:rFonts w:cstheme="majorBidi"/>
          <w:color w:val="000000"/>
          <w:sz w:val="24"/>
          <w:szCs w:val="28"/>
        </w:rPr>
        <w:t xml:space="preserve">. </w:t>
      </w:r>
      <w:r w:rsidRPr="00A351D4">
        <w:rPr>
          <w:rFonts w:cstheme="majorBidi"/>
          <w:color w:val="000000"/>
          <w:sz w:val="24"/>
          <w:szCs w:val="28"/>
        </w:rPr>
        <w:t xml:space="preserve">The majority claimed that they came up with creative idea and that led to improve productivity and organization performance. </w:t>
      </w:r>
      <w:r w:rsidRPr="00A351D4">
        <w:rPr>
          <w:rFonts w:cstheme="majorBidi"/>
          <w:sz w:val="24"/>
          <w:szCs w:val="28"/>
        </w:rPr>
        <w:t xml:space="preserve">As such, it is recommendable for managers in organizations in the public sector in the UAE to consider these factors and integrate them within their strategies if they are to improve their level of employee engagement. However, it is worth noting that the efficiency of implementing these strategies could vary from one organization to another; they could work successfully for some business and totally fail for others </w:t>
      </w:r>
      <w:r w:rsidRPr="00A351D4">
        <w:rPr>
          <w:rFonts w:cstheme="majorBidi"/>
          <w:sz w:val="24"/>
          <w:szCs w:val="28"/>
        </w:rPr>
        <w:fldChar w:fldCharType="begin" w:fldLock="1"/>
      </w:r>
      <w:r w:rsidRPr="00A351D4">
        <w:rPr>
          <w:rFonts w:cstheme="majorBidi"/>
          <w:sz w:val="24"/>
          <w:szCs w:val="28"/>
        </w:rPr>
        <w:instrText>ADDIN CSL_CITATION { "citationItems" : [ { "id" : "ITEM-1", "itemData" : { "author" : [ { "dropping-particle" : "", "family" : "Liberman", "given" : "BN", "non-dropping-particle" : "", "parse-names" : false, "suffix" : "" }, { "dropping-particle" : "", "family" : "Seidman", "given" : "G", "non-dropping-particle" : "", "parse-names" : false, "suffix" : "" }, { "dropping-particle" : "", "family" : "Mckenna", "given" : "KYA", "non-dropping-particle" : "", "parse-names" : false, "suffix" : "" } ], "container-title" : "Computers in Human behavior", "id" : "ITEM-1", "issue" : "6", "issued" : { "date-parts" : [ [ "2011" ] ] }, "page" : "2192-2199", "title" : "Employee job attitudes and organizational characteristics as predictors of cyberloafing\u200f", "type" : "article-journal", "volume" : "27" }, "uris" : [ "http://www.mendeley.com/documents/?uuid=ad7a5e99-f65c-3a98-8523-0fa5f6f4694c" ] } ], "mendeley" : { "formattedCitation" : "(Liberman et al., 2011)", "plainTextFormattedCitation" : "(Liberman et al., 2011)", "previouslyFormattedCitation" : "(Liberman et al., 2011)" }, "properties" : { "noteIndex" : 0 }, "schema" : "https://github.com/citation-style-language/schema/raw/master/csl-citation.json" }</w:instrText>
      </w:r>
      <w:r w:rsidRPr="00A351D4">
        <w:rPr>
          <w:rFonts w:cstheme="majorBidi"/>
          <w:sz w:val="24"/>
          <w:szCs w:val="28"/>
        </w:rPr>
        <w:fldChar w:fldCharType="separate"/>
      </w:r>
      <w:r w:rsidRPr="00A351D4">
        <w:rPr>
          <w:rFonts w:cstheme="majorBidi"/>
          <w:noProof/>
          <w:sz w:val="24"/>
          <w:szCs w:val="28"/>
        </w:rPr>
        <w:t>(Liberman et al., 2011)</w:t>
      </w:r>
      <w:r w:rsidRPr="00A351D4">
        <w:rPr>
          <w:rFonts w:cstheme="majorBidi"/>
          <w:sz w:val="24"/>
          <w:szCs w:val="28"/>
        </w:rPr>
        <w:fldChar w:fldCharType="end"/>
      </w:r>
      <w:r w:rsidRPr="00A351D4">
        <w:rPr>
          <w:rFonts w:cstheme="majorBidi"/>
          <w:sz w:val="24"/>
          <w:szCs w:val="28"/>
        </w:rPr>
        <w:t xml:space="preserve">. </w:t>
      </w:r>
    </w:p>
    <w:p w14:paraId="7127BCED" w14:textId="77777777" w:rsidR="00E72062" w:rsidRPr="00E72062" w:rsidRDefault="00E72062" w:rsidP="00E72062">
      <w:pPr>
        <w:pStyle w:val="HeadL2"/>
      </w:pPr>
    </w:p>
    <w:p w14:paraId="1C87D3D3" w14:textId="77777777" w:rsidR="00D46379" w:rsidRDefault="00A351D4" w:rsidP="00A351D4">
      <w:pPr>
        <w:spacing w:before="30" w:after="30" w:line="480" w:lineRule="auto"/>
        <w:contextualSpacing/>
        <w:jc w:val="both"/>
        <w:rPr>
          <w:rFonts w:cstheme="majorBidi"/>
          <w:sz w:val="24"/>
          <w:szCs w:val="28"/>
        </w:rPr>
      </w:pPr>
      <w:r w:rsidRPr="00A351D4">
        <w:rPr>
          <w:rFonts w:cstheme="majorBidi"/>
          <w:sz w:val="24"/>
          <w:szCs w:val="28"/>
        </w:rPr>
        <w:t xml:space="preserve">The study also established that managers in the public sector formulate and implement strategies that aim at increasing employee and management salaries, achieving success in performance and profitability, as well as boosting productivity and promoting effective communication </w:t>
      </w:r>
      <w:r w:rsidRPr="00A351D4">
        <w:rPr>
          <w:rFonts w:cstheme="majorBidi"/>
          <w:sz w:val="24"/>
          <w:szCs w:val="28"/>
        </w:rPr>
        <w:fldChar w:fldCharType="begin" w:fldLock="1"/>
      </w:r>
      <w:r w:rsidRPr="00A351D4">
        <w:rPr>
          <w:rFonts w:cstheme="majorBidi"/>
          <w:sz w:val="24"/>
          <w:szCs w:val="28"/>
        </w:rPr>
        <w:instrText>ADDIN CSL_CITATION { "citationItems" : [ { "id" : "ITEM-1", "itemData" : { "author" : [ { "dropping-particle" : "", "family" : "Chang", "given" : "CH", "non-dropping-particle" : "", "parse-names" : false, "suffix" : "" }, { "dropping-particle" : "", "family" : "Rosen", "given" : "CC", "non-dropping-particle" : "", "parse-names" : false, "suffix" : "" }, { "dropping-particle" : "", "family" : "Levy", "given" : "PE", "non-dropping-particle" : "", "parse-names" : false, "suffix" : "" } ], "container-title" : "Academy of Management Journal", "id" : "ITEM-1", "issue" : "4", "issued" : { "date-parts" : [ [ "2009" ] ] }, "page" : "779-801", "title" : "The relationship between perceptions of organizational politics and employee attitudes, strain, and behavior: A meta-analytic examination\u200f", "type" : "article-journal", "volume" : "52" }, "uris" : [ "http://www.mendeley.com/documents/?uuid=c6515e6e-8a94-32bd-8aa5-4afd7ad41dcb" ] } ], "mendeley" : { "formattedCitation" : "(Chang et al., 2009)", "plainTextFormattedCitation" : "(Chang et al., 2009)", "previouslyFormattedCitation" : "(Chang et al., 2009)" }, "properties" : { "noteIndex" : 0 }, "schema" : "https://github.com/citation-style-language/schema/raw/master/csl-citation.json" }</w:instrText>
      </w:r>
      <w:r w:rsidRPr="00A351D4">
        <w:rPr>
          <w:rFonts w:cstheme="majorBidi"/>
          <w:sz w:val="24"/>
          <w:szCs w:val="28"/>
        </w:rPr>
        <w:fldChar w:fldCharType="separate"/>
      </w:r>
      <w:r w:rsidRPr="00A351D4">
        <w:rPr>
          <w:rFonts w:cstheme="majorBidi"/>
          <w:noProof/>
          <w:sz w:val="24"/>
          <w:szCs w:val="28"/>
        </w:rPr>
        <w:t>(Chang et al., 2009)</w:t>
      </w:r>
      <w:r w:rsidRPr="00A351D4">
        <w:rPr>
          <w:rFonts w:cstheme="majorBidi"/>
          <w:sz w:val="24"/>
          <w:szCs w:val="28"/>
        </w:rPr>
        <w:fldChar w:fldCharType="end"/>
      </w:r>
      <w:r w:rsidRPr="00A351D4">
        <w:rPr>
          <w:rFonts w:cstheme="majorBidi"/>
          <w:sz w:val="24"/>
          <w:szCs w:val="28"/>
        </w:rPr>
        <w:t xml:space="preserve">.  However, one of the challenges that the managers faced in realizing this was their need to work in teams that would enable them to appreciate and be rewarded through incentives such as promotions.  On the other hand, work responsibilities put pressure on the working mothers and hence negatively affected their level of engagement; some of them ended up resigning or getting laid off. In spite of their managerial roles, the manager female respondents claimed that they had responsibilities over their families and children. </w:t>
      </w:r>
      <w:r w:rsidR="00D46379" w:rsidRPr="00A351D4">
        <w:rPr>
          <w:rFonts w:cstheme="majorBidi"/>
          <w:sz w:val="24"/>
          <w:szCs w:val="28"/>
        </w:rPr>
        <w:t>This vividly implies that their roles as mother may affect their level of engagement at the workplace.</w:t>
      </w:r>
      <w:r w:rsidR="00D46379">
        <w:rPr>
          <w:rFonts w:cstheme="majorBidi"/>
          <w:sz w:val="24"/>
          <w:szCs w:val="28"/>
        </w:rPr>
        <w:t xml:space="preserve">  </w:t>
      </w:r>
      <w:r w:rsidRPr="00A351D4">
        <w:rPr>
          <w:rFonts w:cstheme="majorBidi"/>
          <w:sz w:val="24"/>
          <w:szCs w:val="28"/>
        </w:rPr>
        <w:t xml:space="preserve">For instance, </w:t>
      </w:r>
      <w:r w:rsidR="00814B25">
        <w:rPr>
          <w:rFonts w:cstheme="majorBidi"/>
          <w:sz w:val="24"/>
          <w:szCs w:val="28"/>
        </w:rPr>
        <w:t xml:space="preserve">female manager </w:t>
      </w:r>
      <w:r w:rsidRPr="00A351D4">
        <w:rPr>
          <w:rFonts w:cstheme="majorBidi"/>
          <w:sz w:val="24"/>
          <w:szCs w:val="28"/>
        </w:rPr>
        <w:t xml:space="preserve">respondent #7 claimed, </w:t>
      </w:r>
    </w:p>
    <w:p w14:paraId="21D605B8" w14:textId="77777777" w:rsidR="00D46379" w:rsidRPr="00D46379" w:rsidRDefault="00407571" w:rsidP="00D46379">
      <w:pPr>
        <w:tabs>
          <w:tab w:val="left" w:pos="7740"/>
        </w:tabs>
        <w:spacing w:before="30" w:after="30" w:line="240" w:lineRule="auto"/>
        <w:ind w:left="1440" w:right="1620"/>
        <w:contextualSpacing/>
        <w:jc w:val="both"/>
        <w:rPr>
          <w:rFonts w:cstheme="majorBidi"/>
          <w:sz w:val="24"/>
          <w:szCs w:val="28"/>
        </w:rPr>
      </w:pPr>
      <w:r w:rsidRPr="00D46379">
        <w:rPr>
          <w:rFonts w:cstheme="majorBidi"/>
          <w:sz w:val="24"/>
          <w:szCs w:val="28"/>
        </w:rPr>
        <w:t>We</w:t>
      </w:r>
      <w:r w:rsidR="00A351D4" w:rsidRPr="00D46379">
        <w:rPr>
          <w:rFonts w:cstheme="majorBidi"/>
          <w:sz w:val="24"/>
          <w:szCs w:val="28"/>
        </w:rPr>
        <w:t xml:space="preserve"> have other responsibilities because we are mothers, raising a generation for this country</w:t>
      </w:r>
      <w:r w:rsidR="00D46379">
        <w:rPr>
          <w:rFonts w:cstheme="majorBidi"/>
          <w:sz w:val="24"/>
          <w:szCs w:val="28"/>
        </w:rPr>
        <w:t>, but the late Thursday tasks, weekend meetings and other managerial activities are impacting our families</w:t>
      </w:r>
    </w:p>
    <w:p w14:paraId="2AA622EF" w14:textId="77777777" w:rsidR="00D46379" w:rsidRDefault="00D46379" w:rsidP="00A351D4">
      <w:pPr>
        <w:spacing w:before="30" w:after="30" w:line="480" w:lineRule="auto"/>
        <w:contextualSpacing/>
        <w:jc w:val="both"/>
        <w:rPr>
          <w:rFonts w:cstheme="majorBidi"/>
          <w:i/>
          <w:sz w:val="24"/>
          <w:szCs w:val="28"/>
        </w:rPr>
      </w:pPr>
    </w:p>
    <w:p w14:paraId="4297026A" w14:textId="77777777" w:rsidR="00A351D4" w:rsidRPr="00A351D4" w:rsidRDefault="00A351D4" w:rsidP="00A351D4">
      <w:pPr>
        <w:spacing w:before="30" w:after="30" w:line="480" w:lineRule="auto"/>
        <w:contextualSpacing/>
        <w:jc w:val="both"/>
        <w:rPr>
          <w:rFonts w:cstheme="majorBidi"/>
          <w:sz w:val="24"/>
          <w:szCs w:val="28"/>
        </w:rPr>
      </w:pPr>
      <w:r w:rsidRPr="00A351D4">
        <w:rPr>
          <w:rFonts w:cstheme="majorBidi"/>
          <w:i/>
          <w:sz w:val="24"/>
          <w:szCs w:val="28"/>
        </w:rPr>
        <w:t xml:space="preserve"> </w:t>
      </w:r>
    </w:p>
    <w:p w14:paraId="3644834F" w14:textId="77777777" w:rsidR="00FB2FA2" w:rsidRDefault="00A351D4" w:rsidP="003865E8">
      <w:pPr>
        <w:spacing w:before="30" w:after="30" w:line="480" w:lineRule="auto"/>
        <w:contextualSpacing/>
        <w:jc w:val="both"/>
        <w:rPr>
          <w:rFonts w:cstheme="majorBidi"/>
          <w:sz w:val="24"/>
          <w:szCs w:val="28"/>
        </w:rPr>
      </w:pPr>
      <w:r w:rsidRPr="00A351D4">
        <w:rPr>
          <w:rFonts w:cstheme="majorBidi"/>
          <w:sz w:val="24"/>
          <w:szCs w:val="28"/>
        </w:rPr>
        <w:t xml:space="preserve">On the other hand, </w:t>
      </w:r>
      <w:r w:rsidR="003865E8">
        <w:rPr>
          <w:rFonts w:cstheme="majorBidi"/>
          <w:sz w:val="24"/>
          <w:szCs w:val="28"/>
        </w:rPr>
        <w:t>a</w:t>
      </w:r>
      <w:r w:rsidRPr="00A351D4">
        <w:rPr>
          <w:rFonts w:cstheme="majorBidi"/>
          <w:sz w:val="24"/>
          <w:szCs w:val="28"/>
        </w:rPr>
        <w:t xml:space="preserve">ll the employees and managers admit that organizational change has both a negative and positive impact on employee engagement; employee engagement affects the duration during the implementation of organizational change and due to challenges in understanding the needs of the employees. This is drawn from the response given </w:t>
      </w:r>
      <w:r w:rsidR="00FB2FA2" w:rsidRPr="00A351D4">
        <w:rPr>
          <w:rFonts w:cstheme="majorBidi"/>
          <w:sz w:val="24"/>
          <w:szCs w:val="28"/>
        </w:rPr>
        <w:t xml:space="preserve">by </w:t>
      </w:r>
      <w:r w:rsidR="00FB2FA2">
        <w:rPr>
          <w:rFonts w:cstheme="majorBidi"/>
          <w:sz w:val="24"/>
          <w:szCs w:val="28"/>
        </w:rPr>
        <w:t xml:space="preserve">manager </w:t>
      </w:r>
      <w:r w:rsidRPr="00A351D4">
        <w:rPr>
          <w:rFonts w:cstheme="majorBidi"/>
          <w:sz w:val="24"/>
          <w:szCs w:val="28"/>
        </w:rPr>
        <w:t>respondent#21 who claimed that</w:t>
      </w:r>
      <w:r w:rsidR="00FB2FA2">
        <w:rPr>
          <w:rFonts w:cstheme="majorBidi"/>
          <w:sz w:val="24"/>
          <w:szCs w:val="28"/>
        </w:rPr>
        <w:t>:</w:t>
      </w:r>
    </w:p>
    <w:p w14:paraId="7D6E4FA1" w14:textId="77777777" w:rsidR="00FB2FA2" w:rsidRPr="00FB2FA2" w:rsidRDefault="00FB2FA2" w:rsidP="00FB2FA2">
      <w:pPr>
        <w:pStyle w:val="HeadL2"/>
      </w:pPr>
    </w:p>
    <w:p w14:paraId="0BF1BCD7" w14:textId="77777777" w:rsidR="00FB2FA2" w:rsidRDefault="00FB2FA2" w:rsidP="00407571">
      <w:pPr>
        <w:spacing w:before="30" w:after="30" w:line="240" w:lineRule="auto"/>
        <w:ind w:left="1440" w:right="1620"/>
        <w:contextualSpacing/>
        <w:jc w:val="both"/>
        <w:rPr>
          <w:rFonts w:cstheme="majorBidi"/>
          <w:sz w:val="24"/>
          <w:szCs w:val="28"/>
        </w:rPr>
      </w:pPr>
      <w:r w:rsidRPr="00FB2FA2">
        <w:rPr>
          <w:rFonts w:cstheme="majorBidi"/>
          <w:sz w:val="24"/>
          <w:szCs w:val="28"/>
        </w:rPr>
        <w:t>People</w:t>
      </w:r>
      <w:r w:rsidR="00A351D4" w:rsidRPr="00FB2FA2">
        <w:rPr>
          <w:rFonts w:cstheme="majorBidi"/>
          <w:sz w:val="24"/>
          <w:szCs w:val="28"/>
        </w:rPr>
        <w:t xml:space="preserve"> fear f</w:t>
      </w:r>
      <w:r w:rsidR="00045947">
        <w:rPr>
          <w:rFonts w:cstheme="majorBidi"/>
          <w:sz w:val="24"/>
          <w:szCs w:val="28"/>
        </w:rPr>
        <w:t>rom</w:t>
      </w:r>
      <w:r w:rsidR="00A351D4" w:rsidRPr="00FB2FA2">
        <w:rPr>
          <w:rFonts w:cstheme="majorBidi"/>
          <w:sz w:val="24"/>
          <w:szCs w:val="28"/>
        </w:rPr>
        <w:t xml:space="preserve"> change because some positions may be removed and other opportunities may arise</w:t>
      </w:r>
      <w:r w:rsidRPr="00FB2FA2">
        <w:rPr>
          <w:rFonts w:cstheme="majorBidi"/>
          <w:sz w:val="24"/>
          <w:szCs w:val="28"/>
        </w:rPr>
        <w:t>.  So it is viewed either positive or negative based on the benefit each individual will get.</w:t>
      </w:r>
      <w:r w:rsidR="00A351D4" w:rsidRPr="00FB2FA2">
        <w:rPr>
          <w:rFonts w:cstheme="majorBidi"/>
          <w:sz w:val="24"/>
          <w:szCs w:val="28"/>
        </w:rPr>
        <w:t xml:space="preserve"> </w:t>
      </w:r>
    </w:p>
    <w:p w14:paraId="53E64691" w14:textId="77777777" w:rsidR="00FB2FA2" w:rsidRPr="00FB2FA2" w:rsidRDefault="00FB2FA2" w:rsidP="00FB2FA2">
      <w:pPr>
        <w:pStyle w:val="HeadL2"/>
      </w:pPr>
    </w:p>
    <w:p w14:paraId="442E06F0" w14:textId="77777777" w:rsidR="00B9142A" w:rsidRDefault="00A351D4" w:rsidP="00B1036E">
      <w:pPr>
        <w:spacing w:before="30" w:after="30" w:line="480" w:lineRule="auto"/>
        <w:contextualSpacing/>
        <w:jc w:val="both"/>
        <w:rPr>
          <w:rFonts w:cstheme="majorBidi"/>
          <w:sz w:val="24"/>
          <w:szCs w:val="28"/>
        </w:rPr>
      </w:pPr>
      <w:r w:rsidRPr="00B9142A">
        <w:rPr>
          <w:rFonts w:cstheme="majorBidi"/>
          <w:sz w:val="24"/>
          <w:szCs w:val="28"/>
        </w:rPr>
        <w:t xml:space="preserve">And that is supported by </w:t>
      </w:r>
      <w:r w:rsidR="00B9142A" w:rsidRPr="00B9142A">
        <w:rPr>
          <w:rFonts w:cstheme="majorBidi"/>
          <w:sz w:val="24"/>
          <w:szCs w:val="28"/>
        </w:rPr>
        <w:t xml:space="preserve">employee </w:t>
      </w:r>
      <w:r w:rsidRPr="00B9142A">
        <w:rPr>
          <w:rFonts w:cstheme="majorBidi"/>
          <w:sz w:val="24"/>
          <w:szCs w:val="28"/>
        </w:rPr>
        <w:t xml:space="preserve">respondent #20 </w:t>
      </w:r>
      <w:r w:rsidR="00B1036E">
        <w:rPr>
          <w:rFonts w:cstheme="majorBidi"/>
          <w:sz w:val="24"/>
          <w:szCs w:val="28"/>
        </w:rPr>
        <w:t>remarked</w:t>
      </w:r>
      <w:r w:rsidRPr="00B9142A">
        <w:rPr>
          <w:rFonts w:cstheme="majorBidi"/>
          <w:sz w:val="24"/>
          <w:szCs w:val="28"/>
        </w:rPr>
        <w:t xml:space="preserve"> that</w:t>
      </w:r>
      <w:r w:rsidR="00B9142A">
        <w:rPr>
          <w:rFonts w:cstheme="majorBidi"/>
          <w:sz w:val="24"/>
          <w:szCs w:val="28"/>
        </w:rPr>
        <w:t>:</w:t>
      </w:r>
    </w:p>
    <w:p w14:paraId="34CCEBFF" w14:textId="77777777" w:rsidR="00A351D4" w:rsidRPr="00B9142A" w:rsidRDefault="00B1036E" w:rsidP="00B1036E">
      <w:pPr>
        <w:spacing w:before="30" w:after="30" w:line="240" w:lineRule="auto"/>
        <w:ind w:left="1440" w:right="1530"/>
        <w:contextualSpacing/>
        <w:jc w:val="both"/>
        <w:rPr>
          <w:rFonts w:cstheme="majorBidi"/>
          <w:sz w:val="24"/>
          <w:szCs w:val="28"/>
        </w:rPr>
      </w:pPr>
      <w:r w:rsidRPr="00B9142A">
        <w:rPr>
          <w:rFonts w:cstheme="majorBidi"/>
          <w:sz w:val="24"/>
          <w:szCs w:val="28"/>
        </w:rPr>
        <w:t>If</w:t>
      </w:r>
      <w:r w:rsidR="00A351D4" w:rsidRPr="00B9142A">
        <w:rPr>
          <w:rFonts w:cstheme="majorBidi"/>
          <w:sz w:val="24"/>
          <w:szCs w:val="28"/>
        </w:rPr>
        <w:t xml:space="preserve"> my old leader is </w:t>
      </w:r>
      <w:r w:rsidR="00B9142A">
        <w:rPr>
          <w:rFonts w:cstheme="majorBidi"/>
          <w:sz w:val="24"/>
          <w:szCs w:val="28"/>
        </w:rPr>
        <w:t>replaced</w:t>
      </w:r>
      <w:r w:rsidR="00A351D4" w:rsidRPr="00B9142A">
        <w:rPr>
          <w:rFonts w:cstheme="majorBidi"/>
          <w:sz w:val="24"/>
          <w:szCs w:val="28"/>
        </w:rPr>
        <w:t xml:space="preserve"> with a new leader, I think it might take time for the new leader to understand my abilities and my accomplishments, and thus he might face challenges in assessing me and boosting my motivation. As such, if the current leader stays for a long time, i</w:t>
      </w:r>
      <w:r w:rsidR="00B9142A">
        <w:rPr>
          <w:rFonts w:cstheme="majorBidi"/>
          <w:sz w:val="24"/>
          <w:szCs w:val="28"/>
        </w:rPr>
        <w:t>t is healthy and safe for the employees.</w:t>
      </w:r>
      <w:r w:rsidR="007823A7">
        <w:rPr>
          <w:rFonts w:cstheme="majorBidi"/>
          <w:sz w:val="24"/>
          <w:szCs w:val="28"/>
        </w:rPr>
        <w:t xml:space="preserve"> However we have to not forget that our organization continuously change.</w:t>
      </w:r>
    </w:p>
    <w:p w14:paraId="34866211" w14:textId="77777777" w:rsidR="00A351D4" w:rsidRPr="00A351D4" w:rsidRDefault="00A351D4" w:rsidP="00A351D4">
      <w:pPr>
        <w:spacing w:before="30" w:after="30" w:line="480" w:lineRule="auto"/>
        <w:ind w:firstLine="720"/>
        <w:contextualSpacing/>
        <w:jc w:val="both"/>
        <w:rPr>
          <w:rFonts w:cstheme="majorBidi"/>
          <w:i/>
          <w:sz w:val="24"/>
          <w:szCs w:val="28"/>
        </w:rPr>
      </w:pPr>
      <w:r w:rsidRPr="00A351D4">
        <w:rPr>
          <w:rFonts w:cstheme="majorBidi"/>
          <w:i/>
          <w:sz w:val="24"/>
          <w:szCs w:val="28"/>
        </w:rPr>
        <w:t xml:space="preserve">  </w:t>
      </w:r>
    </w:p>
    <w:p w14:paraId="226CE425" w14:textId="77777777" w:rsidR="00A351D4" w:rsidRDefault="00A351D4" w:rsidP="00B1036E">
      <w:pPr>
        <w:spacing w:before="30" w:after="30" w:line="480" w:lineRule="auto"/>
        <w:contextualSpacing/>
        <w:jc w:val="both"/>
        <w:rPr>
          <w:rFonts w:cstheme="majorBidi"/>
          <w:sz w:val="24"/>
          <w:szCs w:val="28"/>
        </w:rPr>
      </w:pPr>
      <w:r w:rsidRPr="00A351D4">
        <w:rPr>
          <w:rFonts w:cstheme="majorBidi"/>
          <w:sz w:val="24"/>
          <w:szCs w:val="28"/>
        </w:rPr>
        <w:t xml:space="preserve">These responses imply that some employees find it difficult to appreciate any organizational change and they may fail to identify any positive outcomes of the change. This accounts for the high rate of </w:t>
      </w:r>
      <w:r w:rsidR="00045947">
        <w:rPr>
          <w:rFonts w:cstheme="majorBidi"/>
          <w:sz w:val="24"/>
          <w:szCs w:val="28"/>
        </w:rPr>
        <w:t>resistance</w:t>
      </w:r>
      <w:r w:rsidRPr="00A351D4">
        <w:rPr>
          <w:rFonts w:cstheme="majorBidi"/>
          <w:sz w:val="24"/>
          <w:szCs w:val="28"/>
        </w:rPr>
        <w:t xml:space="preserve"> to organizational change in the public sector in the UAE </w:t>
      </w:r>
      <w:r w:rsidRPr="00A351D4">
        <w:rPr>
          <w:rFonts w:cstheme="majorBidi"/>
          <w:sz w:val="24"/>
          <w:szCs w:val="28"/>
        </w:rPr>
        <w:fldChar w:fldCharType="begin" w:fldLock="1"/>
      </w:r>
      <w:r w:rsidRPr="00A351D4">
        <w:rPr>
          <w:rFonts w:cstheme="majorBidi"/>
          <w:sz w:val="24"/>
          <w:szCs w:val="28"/>
        </w:rPr>
        <w:instrText>ADDIN CSL_CITATION { "citationItems" : [ { "id" : "ITEM-1", "itemData" : { "author" : [ { "dropping-particle" : "", "family" : "Chang", "given" : "CH", "non-dropping-particle" : "", "parse-names" : false, "suffix" : "" }, { "dropping-particle" : "", "family" : "Rosen", "given" : "CC", "non-dropping-particle" : "", "parse-names" : false, "suffix" : "" }, { "dropping-particle" : "", "family" : "Levy", "given" : "PE", "non-dropping-particle" : "", "parse-names" : false, "suffix" : "" } ], "container-title" : "Academy of Management Journal", "id" : "ITEM-1", "issue" : "4", "issued" : { "date-parts" : [ [ "2009" ] ] }, "page" : "779-801", "title" : "The relationship between perceptions of organizational politics and employee attitudes, strain, and behavior: A meta-analytic examination\u200f", "type" : "article-journal", "volume" : "52" }, "uris" : [ "http://www.mendeley.com/documents/?uuid=c6515e6e-8a94-32bd-8aa5-4afd7ad41dcb" ] } ], "mendeley" : { "formattedCitation" : "(Chang et al., 2009)", "plainTextFormattedCitation" : "(Chang et al., 2009)", "previouslyFormattedCitation" : "(Chang et al., 2009)" }, "properties" : { "noteIndex" : 0 }, "schema" : "https://github.com/citation-style-language/schema/raw/master/csl-citation.json" }</w:instrText>
      </w:r>
      <w:r w:rsidRPr="00A351D4">
        <w:rPr>
          <w:rFonts w:cstheme="majorBidi"/>
          <w:sz w:val="24"/>
          <w:szCs w:val="28"/>
        </w:rPr>
        <w:fldChar w:fldCharType="separate"/>
      </w:r>
      <w:r w:rsidRPr="00A351D4">
        <w:rPr>
          <w:rFonts w:cstheme="majorBidi"/>
          <w:noProof/>
          <w:sz w:val="24"/>
          <w:szCs w:val="28"/>
        </w:rPr>
        <w:t>(Chang et al., 2009)</w:t>
      </w:r>
      <w:r w:rsidRPr="00A351D4">
        <w:rPr>
          <w:rFonts w:cstheme="majorBidi"/>
          <w:sz w:val="24"/>
          <w:szCs w:val="28"/>
        </w:rPr>
        <w:fldChar w:fldCharType="end"/>
      </w:r>
      <w:r w:rsidRPr="00A351D4">
        <w:rPr>
          <w:rFonts w:cstheme="majorBidi"/>
          <w:sz w:val="24"/>
          <w:szCs w:val="28"/>
        </w:rPr>
        <w:t>. Overall</w:t>
      </w:r>
      <w:r w:rsidRPr="00A351D4">
        <w:rPr>
          <w:rFonts w:cstheme="majorBidi"/>
          <w:i/>
          <w:sz w:val="24"/>
          <w:szCs w:val="28"/>
        </w:rPr>
        <w:t xml:space="preserve"> </w:t>
      </w:r>
      <w:r w:rsidRPr="00A351D4">
        <w:rPr>
          <w:rFonts w:cstheme="majorBidi"/>
          <w:sz w:val="24"/>
          <w:szCs w:val="28"/>
        </w:rPr>
        <w:t xml:space="preserve">organizational change depends on how employees see the benefit from the change as </w:t>
      </w:r>
      <w:r w:rsidR="007823A7">
        <w:rPr>
          <w:rFonts w:cstheme="majorBidi"/>
          <w:sz w:val="24"/>
          <w:szCs w:val="28"/>
        </w:rPr>
        <w:t xml:space="preserve">employee </w:t>
      </w:r>
      <w:r w:rsidRPr="00A351D4">
        <w:rPr>
          <w:rFonts w:cstheme="majorBidi"/>
          <w:sz w:val="24"/>
          <w:szCs w:val="28"/>
        </w:rPr>
        <w:t xml:space="preserve">respondent#24 said.  Additionally, the responses could be used to deduce that employees dread that changes in organizational management could lead to a breakdown of communication since the new managers could take a long time to understand their needs and achievements. Such fears of organizational change also reduce employee engagement; this was particularly emphasized by </w:t>
      </w:r>
      <w:r w:rsidR="007823A7">
        <w:rPr>
          <w:rFonts w:cstheme="majorBidi"/>
          <w:sz w:val="24"/>
          <w:szCs w:val="28"/>
        </w:rPr>
        <w:t xml:space="preserve">manager </w:t>
      </w:r>
      <w:r w:rsidRPr="00A351D4">
        <w:rPr>
          <w:rFonts w:cstheme="majorBidi"/>
          <w:sz w:val="24"/>
          <w:szCs w:val="28"/>
        </w:rPr>
        <w:t>respondent #8.</w:t>
      </w:r>
    </w:p>
    <w:p w14:paraId="46791B3C" w14:textId="77777777" w:rsidR="00CE31D0" w:rsidRPr="00CE31D0" w:rsidRDefault="00CE31D0" w:rsidP="00CE31D0">
      <w:pPr>
        <w:pStyle w:val="HeadL2"/>
      </w:pPr>
    </w:p>
    <w:p w14:paraId="2F16A4B0" w14:textId="77777777" w:rsidR="00A351D4" w:rsidRDefault="00A351D4" w:rsidP="00E803AB">
      <w:pPr>
        <w:pStyle w:val="Heading2"/>
      </w:pPr>
      <w:bookmarkStart w:id="103" w:name="_Toc485153268"/>
      <w:r w:rsidRPr="00E72062">
        <w:t>4.4.2. Strategies Undertaken to Retain Employee Engagement</w:t>
      </w:r>
      <w:bookmarkEnd w:id="103"/>
    </w:p>
    <w:p w14:paraId="12B8D041" w14:textId="77777777" w:rsidR="00CE31D0" w:rsidRPr="00CE31D0" w:rsidRDefault="00CE31D0" w:rsidP="00CE31D0">
      <w:pPr>
        <w:pStyle w:val="HeadL2"/>
      </w:pPr>
    </w:p>
    <w:p w14:paraId="5719F8B2" w14:textId="77777777" w:rsidR="00A351D4" w:rsidRDefault="00A351D4" w:rsidP="0007079C">
      <w:pPr>
        <w:spacing w:line="480" w:lineRule="auto"/>
        <w:jc w:val="both"/>
        <w:rPr>
          <w:rFonts w:cstheme="majorBidi"/>
          <w:sz w:val="24"/>
          <w:szCs w:val="24"/>
        </w:rPr>
      </w:pPr>
      <w:r w:rsidRPr="00A351D4">
        <w:rPr>
          <w:rFonts w:cstheme="majorBidi"/>
          <w:sz w:val="24"/>
          <w:szCs w:val="24"/>
        </w:rPr>
        <w:t xml:space="preserve">In order to cope with the potential challenges associated with the process of employee engagement and to make complete use of its driving factors as stated earlier, certain strategies need to be formulated and implemented by the organizations. One of the most common strategies as used by the organization is the communication strategy, as effective flow of communication is must for maintaining coherence amid the employers as well as employees associated within a particular organization. Managing communication procedures efficiently can lead to better organizational performances with the continuous improvisation brought about in the domains of training, retirement plans, reward systems and employee benefits among others. The transparency within the organization, the managers and the employees as a result of open communication therefore boosts the motivation of the employees and builds strong employee engagement in the work environment (Zajkowska, 2012). </w:t>
      </w:r>
      <w:r w:rsidR="00FA652D" w:rsidRPr="00A351D4">
        <w:rPr>
          <w:rFonts w:cstheme="majorBidi"/>
          <w:sz w:val="24"/>
          <w:szCs w:val="24"/>
        </w:rPr>
        <w:t xml:space="preserve">The strategies of employee engagement not only help to attract employees to get involved with the organizational operations but also participate in the process of employee retention. This has a tremendous impact on the quality maintenance of the workforce, by making use of the experiences of the older employees as well as the innovative and modern thought-process and approaches of the fresh ones. The organizations therefore focus on the formulation of strategies to develop a healthy and friendly work-environment by implementing facilities, such as gym, parking, healthcare programs, travel opportunities, financial planning and other schemes to attract the younger generations to actively engage with the organization. On the other hand, the organizations must also develop strategies to retain the old and existing employees for longer durations by offering additional superannuation amounts for above </w:t>
      </w:r>
      <w:r w:rsidR="00FA652D">
        <w:rPr>
          <w:rFonts w:cstheme="majorBidi"/>
          <w:sz w:val="24"/>
          <w:szCs w:val="24"/>
        </w:rPr>
        <w:t>two to three</w:t>
      </w:r>
      <w:r w:rsidR="00FA652D" w:rsidRPr="00A351D4">
        <w:rPr>
          <w:rFonts w:cstheme="majorBidi"/>
          <w:sz w:val="24"/>
          <w:szCs w:val="24"/>
        </w:rPr>
        <w:t xml:space="preserve"> years of association, contract completion incentives, bonuses and anniversary allowances among others (</w:t>
      </w:r>
      <w:r w:rsidR="00FA652D" w:rsidRPr="00A351D4">
        <w:rPr>
          <w:rFonts w:cstheme="majorBidi"/>
          <w:sz w:val="24"/>
          <w:szCs w:val="28"/>
        </w:rPr>
        <w:t xml:space="preserve">Hutchings </w:t>
      </w:r>
      <w:r w:rsidR="0007079C">
        <w:rPr>
          <w:rFonts w:cstheme="majorBidi"/>
          <w:sz w:val="24"/>
          <w:szCs w:val="28"/>
        </w:rPr>
        <w:t>et al.</w:t>
      </w:r>
      <w:r w:rsidR="00FA652D" w:rsidRPr="00A351D4">
        <w:rPr>
          <w:rFonts w:cstheme="majorBidi"/>
          <w:sz w:val="24"/>
          <w:szCs w:val="28"/>
        </w:rPr>
        <w:t>, 2011</w:t>
      </w:r>
      <w:r w:rsidR="00FA652D" w:rsidRPr="00A351D4">
        <w:rPr>
          <w:rFonts w:cstheme="majorBidi"/>
          <w:sz w:val="24"/>
          <w:szCs w:val="24"/>
        </w:rPr>
        <w:t xml:space="preserve">). </w:t>
      </w:r>
      <w:r w:rsidR="00FA652D">
        <w:rPr>
          <w:rFonts w:cstheme="majorBidi"/>
          <w:sz w:val="24"/>
          <w:szCs w:val="24"/>
        </w:rPr>
        <w:t>However the finding of this study revealed that the strategies that all respondents either employees or managers used to stay engaged is the inner motivation.</w:t>
      </w:r>
    </w:p>
    <w:p w14:paraId="1A66AF84" w14:textId="77777777" w:rsidR="00E72062" w:rsidRPr="00E72062" w:rsidRDefault="00E72062" w:rsidP="00E72062">
      <w:pPr>
        <w:pStyle w:val="FirstPara"/>
      </w:pPr>
    </w:p>
    <w:p w14:paraId="70680F2D" w14:textId="77777777" w:rsidR="00A351D4" w:rsidRDefault="00CE31D0" w:rsidP="00CE31D0">
      <w:pPr>
        <w:pStyle w:val="Heading1"/>
      </w:pPr>
      <w:bookmarkStart w:id="104" w:name="_Toc485153269"/>
      <w:r w:rsidRPr="00CE31D0">
        <w:t>4.5. Assessing the impact of demographic factors on employee engagement</w:t>
      </w:r>
      <w:bookmarkEnd w:id="104"/>
      <w:r w:rsidRPr="00CE31D0">
        <w:t xml:space="preserve"> </w:t>
      </w:r>
    </w:p>
    <w:p w14:paraId="631B2256" w14:textId="77777777" w:rsidR="00CE31D0" w:rsidRDefault="00CE31D0" w:rsidP="00CE31D0">
      <w:pPr>
        <w:rPr>
          <w:lang w:bidi="en-US"/>
        </w:rPr>
      </w:pPr>
    </w:p>
    <w:p w14:paraId="23013A26" w14:textId="77777777" w:rsidR="00A351D4" w:rsidRDefault="00A351D4" w:rsidP="00A351D4">
      <w:pPr>
        <w:spacing w:line="480" w:lineRule="auto"/>
        <w:jc w:val="both"/>
        <w:rPr>
          <w:rFonts w:cstheme="majorBidi"/>
          <w:sz w:val="24"/>
          <w:szCs w:val="24"/>
        </w:rPr>
      </w:pPr>
      <w:r w:rsidRPr="00A351D4">
        <w:rPr>
          <w:rFonts w:cstheme="majorBidi"/>
          <w:sz w:val="24"/>
          <w:szCs w:val="24"/>
        </w:rPr>
        <w:t xml:space="preserve">The demographic factors, such as age, gender, experience of working </w:t>
      </w:r>
      <w:r w:rsidR="00856AA3">
        <w:rPr>
          <w:rFonts w:cstheme="majorBidi"/>
          <w:sz w:val="24"/>
          <w:szCs w:val="24"/>
        </w:rPr>
        <w:t xml:space="preserve">with a particular organization </w:t>
      </w:r>
      <w:r w:rsidRPr="00A351D4">
        <w:rPr>
          <w:rFonts w:cstheme="majorBidi"/>
          <w:sz w:val="24"/>
          <w:szCs w:val="24"/>
        </w:rPr>
        <w:t xml:space="preserve">have tremendous impacts on the values, motivation level and satisfaction of the employees, which in turn help in the building of employee engagement within the organizational setting (Urošević </w:t>
      </w:r>
      <w:r w:rsidR="0007079C">
        <w:rPr>
          <w:rFonts w:cstheme="majorBidi"/>
          <w:sz w:val="24"/>
          <w:szCs w:val="24"/>
        </w:rPr>
        <w:t>and</w:t>
      </w:r>
      <w:r w:rsidRPr="00A351D4">
        <w:rPr>
          <w:rFonts w:cstheme="majorBidi"/>
          <w:sz w:val="24"/>
          <w:szCs w:val="24"/>
        </w:rPr>
        <w:t xml:space="preserve"> Milijić, 2012). The reason behind this impact is that the management decisions as well as the human resource of the organizations largely influence productivity as well as work behavior of the employees. It can hence be stated that determining the engagement of the employees within a particular work environment relies largely upon the demographic factors. Observably however, female employees are more actively engaged with the organizational operations in comparison to the males. Similar variations in the engagement status are also witnessed based on the nationalities and age of the employees, at varied points of time (Rotich, Cheruiyot, </w:t>
      </w:r>
      <w:r w:rsidR="0007079C">
        <w:rPr>
          <w:rFonts w:cstheme="majorBidi"/>
          <w:sz w:val="24"/>
          <w:szCs w:val="24"/>
        </w:rPr>
        <w:t>and</w:t>
      </w:r>
      <w:r w:rsidRPr="00A351D4">
        <w:rPr>
          <w:rFonts w:cstheme="majorBidi"/>
          <w:sz w:val="24"/>
          <w:szCs w:val="24"/>
        </w:rPr>
        <w:t xml:space="preserve"> Korir, 2016). </w:t>
      </w:r>
    </w:p>
    <w:p w14:paraId="012095C8" w14:textId="77777777" w:rsidR="00CE31D0" w:rsidRPr="00CE31D0" w:rsidRDefault="00CE31D0" w:rsidP="00CE31D0">
      <w:pPr>
        <w:pStyle w:val="FirstPara"/>
      </w:pPr>
    </w:p>
    <w:p w14:paraId="5A1EC231" w14:textId="77777777" w:rsidR="00A351D4" w:rsidRDefault="00E803AB" w:rsidP="00E803AB">
      <w:pPr>
        <w:pStyle w:val="Heading2"/>
      </w:pPr>
      <w:r w:rsidRPr="00CE31D0">
        <w:t xml:space="preserve"> </w:t>
      </w:r>
      <w:bookmarkStart w:id="105" w:name="_Toc485153270"/>
      <w:r w:rsidRPr="00CE31D0">
        <w:t xml:space="preserve">4.5.1. </w:t>
      </w:r>
      <w:r w:rsidR="00A351D4" w:rsidRPr="00CE31D0">
        <w:t xml:space="preserve">Impact </w:t>
      </w:r>
      <w:r>
        <w:t>o</w:t>
      </w:r>
      <w:r w:rsidRPr="00CE31D0">
        <w:t xml:space="preserve">f Gender Differences </w:t>
      </w:r>
      <w:r>
        <w:t>o</w:t>
      </w:r>
      <w:r w:rsidRPr="00CE31D0">
        <w:t>n Employee Engagement</w:t>
      </w:r>
      <w:bookmarkEnd w:id="105"/>
    </w:p>
    <w:p w14:paraId="690CB5E7" w14:textId="77777777" w:rsidR="00CE31D0" w:rsidRPr="00CE31D0" w:rsidRDefault="00CE31D0" w:rsidP="00CE31D0">
      <w:pPr>
        <w:pStyle w:val="HeadL2"/>
      </w:pPr>
    </w:p>
    <w:p w14:paraId="27AB5E00" w14:textId="77777777" w:rsidR="00A351D4" w:rsidRDefault="00A351D4" w:rsidP="00CE31D0">
      <w:pPr>
        <w:spacing w:line="480" w:lineRule="auto"/>
        <w:jc w:val="both"/>
        <w:rPr>
          <w:rFonts w:cstheme="majorBidi"/>
          <w:sz w:val="24"/>
          <w:szCs w:val="24"/>
        </w:rPr>
      </w:pPr>
      <w:r w:rsidRPr="00A351D4">
        <w:rPr>
          <w:rFonts w:cstheme="majorBidi"/>
          <w:sz w:val="24"/>
          <w:szCs w:val="24"/>
        </w:rPr>
        <w:t xml:space="preserve">The primary research conducted for this study through the process of interview had taken into consideration a total of 24 respondents, out of which 5 were managers and the remaining 19 were the employees. Figure </w:t>
      </w:r>
      <w:r w:rsidR="00B124FB">
        <w:rPr>
          <w:rFonts w:cstheme="majorBidi"/>
          <w:sz w:val="24"/>
          <w:szCs w:val="24"/>
        </w:rPr>
        <w:t>3</w:t>
      </w:r>
      <w:r w:rsidRPr="00A351D4">
        <w:rPr>
          <w:rFonts w:cstheme="majorBidi"/>
          <w:sz w:val="24"/>
          <w:szCs w:val="24"/>
        </w:rPr>
        <w:t xml:space="preserve"> below depicts that majority of the respondents in both the groups were females with 3 out of 5 managers and 12 out of 19 employees.</w:t>
      </w:r>
    </w:p>
    <w:p w14:paraId="7441DBDF" w14:textId="77777777" w:rsidR="00FD6689" w:rsidRPr="00FD6689" w:rsidRDefault="00FD6689" w:rsidP="00FD37CF">
      <w:pPr>
        <w:pStyle w:val="Figure"/>
      </w:pPr>
      <w:bookmarkStart w:id="106" w:name="_Toc482870505"/>
      <w:r w:rsidRPr="00FD37CF">
        <w:rPr>
          <w:b/>
          <w:bCs/>
        </w:rPr>
        <w:t xml:space="preserve">Figure </w:t>
      </w:r>
      <w:r w:rsidR="00B124FB">
        <w:rPr>
          <w:b/>
          <w:bCs/>
        </w:rPr>
        <w:t>3</w:t>
      </w:r>
      <w:r w:rsidRPr="00FD37CF">
        <w:rPr>
          <w:b/>
          <w:bCs/>
        </w:rPr>
        <w:t>:</w:t>
      </w:r>
      <w:r w:rsidRPr="00FD37CF">
        <w:rPr>
          <w:u w:val="none"/>
        </w:rPr>
        <w:t xml:space="preserve">    </w:t>
      </w:r>
      <w:r w:rsidRPr="00FD6689">
        <w:t>Gender of the Respondents</w:t>
      </w:r>
      <w:bookmarkEnd w:id="106"/>
    </w:p>
    <w:p w14:paraId="1D9CEADB" w14:textId="77777777" w:rsidR="00232871" w:rsidRPr="00232871" w:rsidRDefault="00232871" w:rsidP="00232871"/>
    <w:p w14:paraId="27EA9C51" w14:textId="77777777" w:rsidR="00FD6689" w:rsidRDefault="00232871" w:rsidP="00FD6689">
      <w:pPr>
        <w:keepNext/>
      </w:pPr>
      <w:r w:rsidRPr="00232871">
        <w:rPr>
          <w:noProof/>
        </w:rPr>
        <w:drawing>
          <wp:inline distT="0" distB="0" distL="0" distR="0" wp14:anchorId="76D33F46" wp14:editId="212F576B">
            <wp:extent cx="5943600" cy="2407773"/>
            <wp:effectExtent l="0" t="0" r="0" b="12065"/>
            <wp:docPr id="34" name="Chart 3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6E7B9136" w14:textId="77777777" w:rsidR="00CE31D0" w:rsidRPr="00A351D4" w:rsidRDefault="00CE31D0" w:rsidP="00232871">
      <w:pPr>
        <w:pStyle w:val="Figure"/>
        <w:rPr>
          <w:rFonts w:cstheme="majorBidi"/>
        </w:rPr>
      </w:pPr>
    </w:p>
    <w:p w14:paraId="157EB0E4" w14:textId="77777777" w:rsidR="00232871" w:rsidRDefault="00A351D4" w:rsidP="00CE31D0">
      <w:pPr>
        <w:spacing w:line="480" w:lineRule="auto"/>
        <w:jc w:val="both"/>
        <w:rPr>
          <w:rFonts w:cstheme="majorBidi"/>
          <w:sz w:val="24"/>
          <w:szCs w:val="24"/>
        </w:rPr>
      </w:pPr>
      <w:r w:rsidRPr="00A351D4">
        <w:rPr>
          <w:rFonts w:cstheme="majorBidi"/>
          <w:sz w:val="24"/>
          <w:szCs w:val="24"/>
        </w:rPr>
        <w:t xml:space="preserve">Employee engagement can be viewed as “the harnessing of organization members selves to their work roles; in engagement, people employ and express themselves physically, cognitively, and emotionally during role performances” (Agrawal, 2016, 1). It can therefore be inferred that the demographic factors such as gender and age plays a significant role in determining the nature of engagement that an employee possesses towards an organization, irrespective of their job role. This engagement can be comprehended from the passion, focus, commitment and involvement that the employees have for their work (Agrawal, 2016). While considering the impacts of the type of employee engagement amid the respondents pertaining to their gender, it was found </w:t>
      </w:r>
      <w:r w:rsidR="00232871">
        <w:rPr>
          <w:rFonts w:cstheme="majorBidi"/>
          <w:sz w:val="24"/>
          <w:szCs w:val="24"/>
        </w:rPr>
        <w:t xml:space="preserve">in overall sample </w:t>
      </w:r>
      <w:r w:rsidRPr="00A351D4">
        <w:rPr>
          <w:rFonts w:cstheme="majorBidi"/>
          <w:sz w:val="24"/>
          <w:szCs w:val="24"/>
        </w:rPr>
        <w:t>that 12 out of 19 selected employee respondents were females, while the remaining 7 of them were males. Figure</w:t>
      </w:r>
      <w:r w:rsidR="00CE31D0">
        <w:rPr>
          <w:rFonts w:cstheme="majorBidi"/>
          <w:sz w:val="24"/>
          <w:szCs w:val="24"/>
        </w:rPr>
        <w:t xml:space="preserve"> </w:t>
      </w:r>
      <w:r w:rsidR="00B124FB">
        <w:rPr>
          <w:rFonts w:cstheme="majorBidi"/>
          <w:sz w:val="24"/>
          <w:szCs w:val="24"/>
        </w:rPr>
        <w:t>4</w:t>
      </w:r>
      <w:r w:rsidR="00CE31D0">
        <w:rPr>
          <w:rFonts w:cstheme="majorBidi"/>
          <w:sz w:val="24"/>
          <w:szCs w:val="24"/>
        </w:rPr>
        <w:t xml:space="preserve"> </w:t>
      </w:r>
      <w:r w:rsidRPr="00A351D4">
        <w:rPr>
          <w:rFonts w:cstheme="majorBidi"/>
          <w:sz w:val="24"/>
          <w:szCs w:val="24"/>
        </w:rPr>
        <w:t xml:space="preserve">correspondingly represents that majority of the females (6 respondents) were emotionally engaged with the respective public sectors of the UAE, while 5 of them were physically engaged with the same. Only 1 female </w:t>
      </w:r>
      <w:r w:rsidR="00232871">
        <w:rPr>
          <w:rFonts w:cstheme="majorBidi"/>
          <w:sz w:val="24"/>
          <w:szCs w:val="24"/>
        </w:rPr>
        <w:t xml:space="preserve">employee </w:t>
      </w:r>
      <w:r w:rsidRPr="00A351D4">
        <w:rPr>
          <w:rFonts w:cstheme="majorBidi"/>
          <w:sz w:val="24"/>
          <w:szCs w:val="24"/>
        </w:rPr>
        <w:t>respondent was witnessed to be cognitively engaged with her organization, who stated</w:t>
      </w:r>
      <w:r w:rsidR="00232871">
        <w:rPr>
          <w:rFonts w:cstheme="majorBidi"/>
          <w:sz w:val="24"/>
          <w:szCs w:val="24"/>
        </w:rPr>
        <w:t>:</w:t>
      </w:r>
      <w:r w:rsidRPr="00A351D4">
        <w:rPr>
          <w:rFonts w:cstheme="majorBidi"/>
          <w:sz w:val="24"/>
          <w:szCs w:val="24"/>
        </w:rPr>
        <w:t xml:space="preserve"> </w:t>
      </w:r>
    </w:p>
    <w:p w14:paraId="3854E070" w14:textId="77777777" w:rsidR="00232871" w:rsidRDefault="00A351D4" w:rsidP="00B1036E">
      <w:pPr>
        <w:tabs>
          <w:tab w:val="left" w:pos="7740"/>
        </w:tabs>
        <w:spacing w:line="240" w:lineRule="auto"/>
        <w:ind w:left="1440" w:right="1620"/>
        <w:jc w:val="both"/>
        <w:rPr>
          <w:rFonts w:cstheme="majorBidi"/>
          <w:bCs/>
          <w:sz w:val="24"/>
          <w:szCs w:val="28"/>
        </w:rPr>
      </w:pPr>
      <w:r w:rsidRPr="00A351D4">
        <w:rPr>
          <w:rFonts w:cstheme="majorBidi"/>
          <w:bCs/>
          <w:sz w:val="24"/>
          <w:szCs w:val="28"/>
        </w:rPr>
        <w:t>Everybody knows that when I am at work it is difficult for me to detach from the task that I am doing so I don’t answer my family phone calls and I realiz</w:t>
      </w:r>
      <w:r w:rsidR="00232871">
        <w:rPr>
          <w:rFonts w:cstheme="majorBidi"/>
          <w:bCs/>
          <w:sz w:val="24"/>
          <w:szCs w:val="28"/>
        </w:rPr>
        <w:t xml:space="preserve">ed that </w:t>
      </w:r>
      <w:r w:rsidR="00045947">
        <w:rPr>
          <w:rFonts w:cstheme="majorBidi"/>
          <w:bCs/>
          <w:sz w:val="24"/>
          <w:szCs w:val="28"/>
        </w:rPr>
        <w:t>time pass quickly</w:t>
      </w:r>
      <w:r w:rsidR="00232871">
        <w:rPr>
          <w:rFonts w:cstheme="majorBidi"/>
          <w:bCs/>
          <w:sz w:val="24"/>
          <w:szCs w:val="28"/>
        </w:rPr>
        <w:t>.</w:t>
      </w:r>
    </w:p>
    <w:p w14:paraId="2B32F8B6" w14:textId="77777777" w:rsidR="00FD6689" w:rsidRDefault="00FD6689" w:rsidP="00FD6689">
      <w:pPr>
        <w:pStyle w:val="HeadL2"/>
      </w:pPr>
    </w:p>
    <w:p w14:paraId="5D7C37A8" w14:textId="77777777" w:rsidR="00FD6689" w:rsidRDefault="00FD6689" w:rsidP="00FD6689">
      <w:pPr>
        <w:pStyle w:val="FirstPara"/>
      </w:pPr>
    </w:p>
    <w:p w14:paraId="01700432" w14:textId="77777777" w:rsidR="00FD6689" w:rsidRDefault="00FD6689" w:rsidP="00FD6689"/>
    <w:p w14:paraId="415DB5AD" w14:textId="77777777" w:rsidR="00FD6689" w:rsidRDefault="00FD6689" w:rsidP="00FD6689">
      <w:pPr>
        <w:pStyle w:val="HeadL2"/>
      </w:pPr>
    </w:p>
    <w:p w14:paraId="430F7A93" w14:textId="77777777" w:rsidR="00FD6689" w:rsidRDefault="00FD6689" w:rsidP="00FD6689">
      <w:pPr>
        <w:pStyle w:val="FirstPara"/>
      </w:pPr>
    </w:p>
    <w:p w14:paraId="43DE3EB5" w14:textId="77777777" w:rsidR="00FD6689" w:rsidRDefault="00FD6689" w:rsidP="00FD6689"/>
    <w:p w14:paraId="40186F69" w14:textId="77777777" w:rsidR="00FD6689" w:rsidRDefault="00FD6689" w:rsidP="00FD6689">
      <w:pPr>
        <w:pStyle w:val="HeadL2"/>
      </w:pPr>
    </w:p>
    <w:p w14:paraId="0476D7D4" w14:textId="77777777" w:rsidR="00FD6689" w:rsidRDefault="00FD6689" w:rsidP="00FD6689">
      <w:pPr>
        <w:pStyle w:val="FirstPara"/>
      </w:pPr>
    </w:p>
    <w:p w14:paraId="5E429AD5" w14:textId="77777777" w:rsidR="00FD6689" w:rsidRDefault="00FD6689" w:rsidP="00FD6689"/>
    <w:p w14:paraId="3C3ACDC6" w14:textId="77777777" w:rsidR="00FD6689" w:rsidRDefault="00FD6689" w:rsidP="00FD6689">
      <w:pPr>
        <w:pStyle w:val="HeadL2"/>
      </w:pPr>
    </w:p>
    <w:p w14:paraId="36F4EA17" w14:textId="77777777" w:rsidR="00FD6689" w:rsidRDefault="00FD6689" w:rsidP="00FD6689">
      <w:pPr>
        <w:pStyle w:val="FirstPara"/>
      </w:pPr>
    </w:p>
    <w:p w14:paraId="6CC540EE" w14:textId="77777777" w:rsidR="00FD6689" w:rsidRPr="00FD6689" w:rsidRDefault="00FD6689" w:rsidP="00FD6689"/>
    <w:p w14:paraId="6658DCB9" w14:textId="77777777" w:rsidR="00EA1821" w:rsidRDefault="00EA1821" w:rsidP="00EA1821">
      <w:pPr>
        <w:pStyle w:val="HeadL2"/>
      </w:pPr>
    </w:p>
    <w:p w14:paraId="7A18A58E" w14:textId="77777777" w:rsidR="0016223A" w:rsidRPr="0016223A" w:rsidRDefault="0016223A" w:rsidP="0016223A"/>
    <w:p w14:paraId="1E943E8F" w14:textId="77777777" w:rsidR="007C6CCA" w:rsidRDefault="007C6CCA" w:rsidP="007C6CCA">
      <w:pPr>
        <w:pStyle w:val="Figure"/>
      </w:pPr>
      <w:bookmarkStart w:id="107" w:name="_Toc482870506"/>
      <w:r w:rsidRPr="007C6CCA">
        <w:rPr>
          <w:b/>
          <w:bCs/>
        </w:rPr>
        <w:t xml:space="preserve">Figure </w:t>
      </w:r>
      <w:r w:rsidR="00B124FB">
        <w:rPr>
          <w:b/>
          <w:bCs/>
        </w:rPr>
        <w:t>4</w:t>
      </w:r>
      <w:r w:rsidRPr="007C6CCA">
        <w:rPr>
          <w:b/>
          <w:bCs/>
        </w:rPr>
        <w:t>:</w:t>
      </w:r>
      <w:r w:rsidRPr="007C6CCA">
        <w:rPr>
          <w:u w:val="none"/>
        </w:rPr>
        <w:t xml:space="preserve">     </w:t>
      </w:r>
      <w:r>
        <w:t>Employees Engagement Based on Gender</w:t>
      </w:r>
      <w:bookmarkEnd w:id="107"/>
    </w:p>
    <w:p w14:paraId="3830C519" w14:textId="77777777" w:rsidR="007C6CCA" w:rsidRPr="007C6CCA" w:rsidRDefault="007C6CCA" w:rsidP="007C6CCA"/>
    <w:p w14:paraId="42061F0F" w14:textId="77777777" w:rsidR="0016223A" w:rsidRDefault="00511C79" w:rsidP="0016223A">
      <w:pPr>
        <w:keepNext/>
      </w:pPr>
      <w:r>
        <w:rPr>
          <w:noProof/>
        </w:rPr>
        <w:drawing>
          <wp:inline distT="0" distB="0" distL="0" distR="0" wp14:anchorId="3039686F" wp14:editId="25682585">
            <wp:extent cx="5932805" cy="1903228"/>
            <wp:effectExtent l="0" t="0" r="10795" b="1905"/>
            <wp:docPr id="35" name="Chart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7FE24728" w14:textId="77777777" w:rsidR="00EA1821" w:rsidRDefault="00EA1821" w:rsidP="00EA1821">
      <w:pPr>
        <w:pStyle w:val="HeadL2"/>
      </w:pPr>
    </w:p>
    <w:p w14:paraId="26D0B907" w14:textId="77777777" w:rsidR="00A351D4" w:rsidRDefault="00A351D4" w:rsidP="00B1036E">
      <w:pPr>
        <w:spacing w:line="480" w:lineRule="auto"/>
        <w:jc w:val="both"/>
        <w:rPr>
          <w:rFonts w:cstheme="majorBidi"/>
          <w:sz w:val="24"/>
          <w:szCs w:val="24"/>
        </w:rPr>
      </w:pPr>
      <w:r w:rsidRPr="00A351D4">
        <w:rPr>
          <w:rFonts w:cstheme="majorBidi"/>
          <w:sz w:val="24"/>
          <w:szCs w:val="24"/>
        </w:rPr>
        <w:t xml:space="preserve">In case of the male employees, it was witnessed that 5 of them (majority) were engaged with the respective public sectors physically, while only 2 of them were </w:t>
      </w:r>
      <w:r w:rsidR="00232871">
        <w:rPr>
          <w:rFonts w:cstheme="majorBidi"/>
          <w:sz w:val="24"/>
          <w:szCs w:val="24"/>
        </w:rPr>
        <w:t>emotionally</w:t>
      </w:r>
      <w:r w:rsidRPr="00A351D4">
        <w:rPr>
          <w:rFonts w:cstheme="majorBidi"/>
          <w:sz w:val="24"/>
          <w:szCs w:val="24"/>
        </w:rPr>
        <w:t xml:space="preserve"> attached to it. Hence, it can be understood that the female more active in case of employee engagement in comparison to males. The females were both physically as well </w:t>
      </w:r>
      <w:r w:rsidR="00232871">
        <w:rPr>
          <w:rFonts w:cstheme="majorBidi"/>
          <w:sz w:val="24"/>
          <w:szCs w:val="24"/>
        </w:rPr>
        <w:t>emotionally and cognitively</w:t>
      </w:r>
      <w:r w:rsidRPr="00A351D4">
        <w:rPr>
          <w:rFonts w:cstheme="majorBidi"/>
          <w:sz w:val="24"/>
          <w:szCs w:val="24"/>
        </w:rPr>
        <w:t xml:space="preserve"> engaged with their respective sectors in the UAE, whereas the males were mostly physically active therein. </w:t>
      </w:r>
      <w:r w:rsidR="00232871">
        <w:rPr>
          <w:rFonts w:cstheme="majorBidi"/>
          <w:sz w:val="24"/>
          <w:szCs w:val="24"/>
        </w:rPr>
        <w:t xml:space="preserve">  However, </w:t>
      </w:r>
      <w:r w:rsidRPr="00A351D4">
        <w:rPr>
          <w:rFonts w:cstheme="majorBidi"/>
          <w:sz w:val="24"/>
          <w:szCs w:val="24"/>
        </w:rPr>
        <w:t xml:space="preserve">Figure </w:t>
      </w:r>
      <w:r w:rsidR="00B124FB">
        <w:rPr>
          <w:rFonts w:cstheme="majorBidi"/>
          <w:sz w:val="24"/>
          <w:szCs w:val="24"/>
        </w:rPr>
        <w:t>5</w:t>
      </w:r>
      <w:r w:rsidRPr="00A351D4">
        <w:rPr>
          <w:rFonts w:cstheme="majorBidi"/>
          <w:sz w:val="24"/>
          <w:szCs w:val="24"/>
        </w:rPr>
        <w:t xml:space="preserve"> below demonstrate that three female employees </w:t>
      </w:r>
      <w:r w:rsidR="00B1036E">
        <w:rPr>
          <w:rFonts w:cstheme="majorBidi"/>
          <w:sz w:val="24"/>
          <w:szCs w:val="24"/>
        </w:rPr>
        <w:t>in</w:t>
      </w:r>
      <w:r w:rsidRPr="00A351D4">
        <w:rPr>
          <w:rFonts w:cstheme="majorBidi"/>
          <w:sz w:val="24"/>
          <w:szCs w:val="24"/>
        </w:rPr>
        <w:t xml:space="preserve"> organization A were emotionally engaged compared to three male who are physically engaged. Whereas, employee </w:t>
      </w:r>
      <w:r w:rsidR="00B1036E">
        <w:rPr>
          <w:rFonts w:cstheme="majorBidi"/>
          <w:sz w:val="24"/>
          <w:szCs w:val="24"/>
        </w:rPr>
        <w:t>in</w:t>
      </w:r>
      <w:r w:rsidRPr="00A351D4">
        <w:rPr>
          <w:rFonts w:cstheme="majorBidi"/>
          <w:sz w:val="24"/>
          <w:szCs w:val="24"/>
        </w:rPr>
        <w:t xml:space="preserve"> organization B </w:t>
      </w:r>
      <w:r w:rsidR="00EA1821">
        <w:rPr>
          <w:rFonts w:cstheme="majorBidi"/>
          <w:sz w:val="24"/>
          <w:szCs w:val="24"/>
        </w:rPr>
        <w:t xml:space="preserve">in Figure </w:t>
      </w:r>
      <w:r w:rsidR="00B124FB">
        <w:rPr>
          <w:rFonts w:cstheme="majorBidi"/>
          <w:sz w:val="24"/>
          <w:szCs w:val="24"/>
        </w:rPr>
        <w:t>6</w:t>
      </w:r>
      <w:r w:rsidR="00EA1821">
        <w:rPr>
          <w:rFonts w:cstheme="majorBidi"/>
          <w:sz w:val="24"/>
          <w:szCs w:val="24"/>
        </w:rPr>
        <w:t xml:space="preserve"> </w:t>
      </w:r>
      <w:r w:rsidRPr="00A351D4">
        <w:rPr>
          <w:rFonts w:cstheme="majorBidi"/>
          <w:sz w:val="24"/>
          <w:szCs w:val="24"/>
        </w:rPr>
        <w:t>demonstrated different type of engagement were female employees are equally physically and emotionally engaged, while one female employee are cognitively engaged.  However, male employee were physically engaged.</w:t>
      </w:r>
    </w:p>
    <w:p w14:paraId="3056FFCF" w14:textId="77777777" w:rsidR="00FD6689" w:rsidRDefault="00FD6689" w:rsidP="00FD6689">
      <w:pPr>
        <w:pStyle w:val="HeadL2"/>
      </w:pPr>
    </w:p>
    <w:p w14:paraId="14A07FDE" w14:textId="77777777" w:rsidR="00FD6689" w:rsidRDefault="00FD6689" w:rsidP="00FD6689">
      <w:pPr>
        <w:pStyle w:val="FirstPara"/>
      </w:pPr>
    </w:p>
    <w:p w14:paraId="6C562F0D" w14:textId="77777777" w:rsidR="00FD6689" w:rsidRDefault="00FD6689" w:rsidP="00FD6689"/>
    <w:p w14:paraId="415809E5" w14:textId="77777777" w:rsidR="00FD6689" w:rsidRDefault="00FD6689" w:rsidP="00FD6689">
      <w:pPr>
        <w:pStyle w:val="HeadL2"/>
      </w:pPr>
    </w:p>
    <w:p w14:paraId="69807FEA" w14:textId="77777777" w:rsidR="00FD6689" w:rsidRDefault="00FD6689" w:rsidP="00FD6689">
      <w:pPr>
        <w:pStyle w:val="FirstPara"/>
      </w:pPr>
    </w:p>
    <w:p w14:paraId="01B8192A" w14:textId="77777777" w:rsidR="00FD6689" w:rsidRPr="00FD6689" w:rsidRDefault="00FD6689" w:rsidP="00FD6689"/>
    <w:p w14:paraId="0EAA1BFB" w14:textId="77777777" w:rsidR="00CE31D0" w:rsidRPr="00CE31D0" w:rsidRDefault="00CE31D0" w:rsidP="00CE31D0">
      <w:pPr>
        <w:pStyle w:val="HeadL2"/>
      </w:pPr>
    </w:p>
    <w:p w14:paraId="2F0016BF" w14:textId="77777777" w:rsidR="00EA1821" w:rsidRPr="00EA1821" w:rsidRDefault="00EA1821" w:rsidP="00EA1821">
      <w:pPr>
        <w:rPr>
          <w:sz w:val="24"/>
        </w:rPr>
      </w:pPr>
    </w:p>
    <w:p w14:paraId="31756E76" w14:textId="77777777" w:rsidR="007C6CCA" w:rsidRDefault="007C6CCA" w:rsidP="007C6CCA">
      <w:pPr>
        <w:pStyle w:val="Figure"/>
      </w:pPr>
      <w:bookmarkStart w:id="108" w:name="_Toc482870507"/>
      <w:r w:rsidRPr="007C6CCA">
        <w:rPr>
          <w:b/>
          <w:bCs/>
        </w:rPr>
        <w:t xml:space="preserve">Figure </w:t>
      </w:r>
      <w:r w:rsidR="00B124FB">
        <w:rPr>
          <w:b/>
          <w:bCs/>
        </w:rPr>
        <w:t>5</w:t>
      </w:r>
      <w:r w:rsidRPr="007C6CCA">
        <w:rPr>
          <w:b/>
          <w:bCs/>
        </w:rPr>
        <w:t>:</w:t>
      </w:r>
      <w:r w:rsidRPr="007C6CCA">
        <w:rPr>
          <w:u w:val="none"/>
        </w:rPr>
        <w:t xml:space="preserve">      </w:t>
      </w:r>
      <w:r>
        <w:t>Employees Engagement Based on Gender in Organization A</w:t>
      </w:r>
      <w:bookmarkEnd w:id="108"/>
    </w:p>
    <w:p w14:paraId="011B6CE1" w14:textId="77777777" w:rsidR="007C6CCA" w:rsidRPr="007C6CCA" w:rsidRDefault="007C6CCA" w:rsidP="007C6CCA"/>
    <w:p w14:paraId="142C9635" w14:textId="77777777" w:rsidR="00366113" w:rsidRDefault="00EA1821" w:rsidP="00366113">
      <w:pPr>
        <w:keepNext/>
      </w:pPr>
      <w:r w:rsidRPr="00A351D4">
        <w:rPr>
          <w:rFonts w:cstheme="majorBidi"/>
          <w:noProof/>
          <w:sz w:val="24"/>
          <w:szCs w:val="24"/>
        </w:rPr>
        <w:drawing>
          <wp:inline distT="0" distB="0" distL="0" distR="0" wp14:anchorId="277425D3" wp14:editId="2DDBE692">
            <wp:extent cx="5943600" cy="2328530"/>
            <wp:effectExtent l="0" t="0" r="0" b="15240"/>
            <wp:docPr id="10" name="Chart 1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0D8B3804" w14:textId="77777777" w:rsidR="00EA1821" w:rsidRDefault="00EA1821" w:rsidP="00CE31D0">
      <w:pPr>
        <w:pStyle w:val="Figure"/>
        <w:rPr>
          <w:b/>
          <w:bCs/>
        </w:rPr>
      </w:pPr>
    </w:p>
    <w:p w14:paraId="30F09861" w14:textId="77777777" w:rsidR="00511C79" w:rsidRPr="00511C79" w:rsidRDefault="00511C79" w:rsidP="00511C79"/>
    <w:p w14:paraId="191295CC" w14:textId="77777777" w:rsidR="00EA1821" w:rsidRPr="00EA1821" w:rsidRDefault="00EA1821" w:rsidP="00EA1821"/>
    <w:p w14:paraId="7909790D" w14:textId="77777777" w:rsidR="007C6CCA" w:rsidRDefault="007C6CCA" w:rsidP="007C6CCA">
      <w:pPr>
        <w:pStyle w:val="Figure"/>
      </w:pPr>
      <w:bookmarkStart w:id="109" w:name="_Toc482870508"/>
      <w:r w:rsidRPr="007C6CCA">
        <w:rPr>
          <w:b/>
          <w:bCs/>
        </w:rPr>
        <w:t xml:space="preserve">Figure </w:t>
      </w:r>
      <w:r w:rsidR="00B124FB">
        <w:rPr>
          <w:b/>
          <w:bCs/>
        </w:rPr>
        <w:t>6</w:t>
      </w:r>
      <w:r w:rsidRPr="007C6CCA">
        <w:rPr>
          <w:b/>
          <w:bCs/>
        </w:rPr>
        <w:t>:</w:t>
      </w:r>
      <w:r w:rsidRPr="007C6CCA">
        <w:rPr>
          <w:u w:val="none"/>
        </w:rPr>
        <w:t xml:space="preserve">     </w:t>
      </w:r>
      <w:r>
        <w:t>Employees Engagement Based on Gender in Organization B</w:t>
      </w:r>
      <w:bookmarkEnd w:id="109"/>
    </w:p>
    <w:p w14:paraId="7B75EA48" w14:textId="77777777" w:rsidR="007C6CCA" w:rsidRPr="007C6CCA" w:rsidRDefault="007C6CCA" w:rsidP="007C6CCA"/>
    <w:p w14:paraId="75A9CCCE" w14:textId="77777777" w:rsidR="005E13A8" w:rsidRDefault="00EA1821" w:rsidP="005E13A8">
      <w:pPr>
        <w:keepNext/>
      </w:pPr>
      <w:r w:rsidRPr="00A351D4">
        <w:rPr>
          <w:rFonts w:cstheme="majorBidi"/>
          <w:noProof/>
          <w:sz w:val="24"/>
          <w:szCs w:val="24"/>
        </w:rPr>
        <w:drawing>
          <wp:inline distT="0" distB="0" distL="0" distR="0" wp14:anchorId="68293D7D" wp14:editId="1128C512">
            <wp:extent cx="5922335" cy="2105025"/>
            <wp:effectExtent l="0" t="0" r="2540" b="9525"/>
            <wp:docPr id="9" name="Chart 9"/>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E22F665" w14:textId="77777777" w:rsidR="00CE31D0" w:rsidRDefault="00CE31D0" w:rsidP="00A351D4">
      <w:pPr>
        <w:spacing w:line="480" w:lineRule="auto"/>
        <w:jc w:val="both"/>
        <w:rPr>
          <w:rFonts w:cstheme="majorBidi"/>
          <w:sz w:val="24"/>
          <w:szCs w:val="24"/>
        </w:rPr>
      </w:pPr>
    </w:p>
    <w:p w14:paraId="6E534865" w14:textId="77777777" w:rsidR="00CE31D0" w:rsidRDefault="00CE31D0" w:rsidP="00A351D4">
      <w:pPr>
        <w:spacing w:line="480" w:lineRule="auto"/>
        <w:jc w:val="both"/>
        <w:rPr>
          <w:rFonts w:cstheme="majorBidi"/>
          <w:sz w:val="24"/>
          <w:szCs w:val="24"/>
        </w:rPr>
      </w:pPr>
    </w:p>
    <w:p w14:paraId="0C0D4461" w14:textId="77777777" w:rsidR="00511C79" w:rsidRDefault="00A351D4" w:rsidP="00A351D4">
      <w:pPr>
        <w:spacing w:line="480" w:lineRule="auto"/>
        <w:jc w:val="both"/>
        <w:rPr>
          <w:rFonts w:cstheme="majorBidi"/>
          <w:sz w:val="24"/>
          <w:szCs w:val="24"/>
        </w:rPr>
      </w:pPr>
      <w:r w:rsidRPr="00A351D4">
        <w:rPr>
          <w:rFonts w:cstheme="majorBidi"/>
          <w:sz w:val="24"/>
          <w:szCs w:val="24"/>
        </w:rPr>
        <w:t xml:space="preserve">When considering the responses for the same question from the managers, it was further observed that both the female and the male respondents were only emotionally engaged with the respective organizations within the regional boundaries of the UAE. Figure </w:t>
      </w:r>
      <w:r w:rsidR="00B124FB">
        <w:rPr>
          <w:rFonts w:cstheme="majorBidi"/>
          <w:sz w:val="24"/>
          <w:szCs w:val="24"/>
        </w:rPr>
        <w:t>7</w:t>
      </w:r>
      <w:r w:rsidRPr="00A351D4">
        <w:rPr>
          <w:rFonts w:cstheme="majorBidi"/>
          <w:sz w:val="24"/>
          <w:szCs w:val="24"/>
        </w:rPr>
        <w:t xml:space="preserve"> hence depicts that one out of 2 male mangers had opined</w:t>
      </w:r>
      <w:r w:rsidR="00511C79">
        <w:rPr>
          <w:rFonts w:cstheme="majorBidi"/>
          <w:sz w:val="24"/>
          <w:szCs w:val="24"/>
        </w:rPr>
        <w:t>:</w:t>
      </w:r>
      <w:r w:rsidRPr="00A351D4">
        <w:rPr>
          <w:rFonts w:cstheme="majorBidi"/>
          <w:sz w:val="24"/>
          <w:szCs w:val="24"/>
        </w:rPr>
        <w:t xml:space="preserve"> </w:t>
      </w:r>
    </w:p>
    <w:p w14:paraId="7404F01D" w14:textId="77777777" w:rsidR="00511C79" w:rsidRDefault="00B1036E" w:rsidP="00B1036E">
      <w:pPr>
        <w:spacing w:line="240" w:lineRule="auto"/>
        <w:ind w:left="1440" w:right="1620"/>
        <w:jc w:val="both"/>
        <w:rPr>
          <w:rFonts w:cstheme="majorBidi"/>
          <w:sz w:val="24"/>
          <w:szCs w:val="24"/>
        </w:rPr>
      </w:pPr>
      <w:r w:rsidRPr="00A351D4">
        <w:rPr>
          <w:rFonts w:cstheme="majorBidi"/>
          <w:sz w:val="24"/>
          <w:szCs w:val="24"/>
        </w:rPr>
        <w:t>An</w:t>
      </w:r>
      <w:r w:rsidR="00A351D4" w:rsidRPr="00A351D4">
        <w:rPr>
          <w:rFonts w:cstheme="majorBidi"/>
          <w:sz w:val="24"/>
          <w:szCs w:val="24"/>
        </w:rPr>
        <w:t xml:space="preserve"> engaged employee has positive attitudes and behaviors, leading to improved business outcomes, fewer leaves and la</w:t>
      </w:r>
      <w:r w:rsidR="00511C79">
        <w:rPr>
          <w:rFonts w:cstheme="majorBidi"/>
          <w:sz w:val="24"/>
          <w:szCs w:val="24"/>
        </w:rPr>
        <w:t>y-offs, and absenteeism reduces</w:t>
      </w:r>
      <w:r>
        <w:rPr>
          <w:rFonts w:cstheme="majorBidi"/>
          <w:sz w:val="24"/>
          <w:szCs w:val="24"/>
        </w:rPr>
        <w:t>.</w:t>
      </w:r>
    </w:p>
    <w:p w14:paraId="7C7C6F2F" w14:textId="77777777" w:rsidR="00B1036E" w:rsidRPr="00B1036E" w:rsidRDefault="00B1036E" w:rsidP="00B1036E">
      <w:pPr>
        <w:pStyle w:val="HeadL2"/>
      </w:pPr>
    </w:p>
    <w:p w14:paraId="4CC25895" w14:textId="77777777" w:rsidR="00511C79" w:rsidRDefault="00511C79" w:rsidP="00B1036E">
      <w:pPr>
        <w:spacing w:line="480" w:lineRule="auto"/>
        <w:jc w:val="both"/>
        <w:rPr>
          <w:rFonts w:cstheme="majorBidi"/>
          <w:sz w:val="24"/>
          <w:szCs w:val="24"/>
        </w:rPr>
      </w:pPr>
      <w:r w:rsidRPr="00A351D4">
        <w:rPr>
          <w:rFonts w:cstheme="majorBidi"/>
          <w:sz w:val="24"/>
          <w:szCs w:val="24"/>
        </w:rPr>
        <w:t>While</w:t>
      </w:r>
      <w:r w:rsidR="00A351D4" w:rsidRPr="00A351D4">
        <w:rPr>
          <w:rFonts w:cstheme="majorBidi"/>
          <w:sz w:val="24"/>
          <w:szCs w:val="24"/>
        </w:rPr>
        <w:t xml:space="preserve"> a female</w:t>
      </w:r>
      <w:r>
        <w:rPr>
          <w:rFonts w:cstheme="majorBidi"/>
          <w:sz w:val="24"/>
          <w:szCs w:val="24"/>
        </w:rPr>
        <w:t xml:space="preserve"> manager</w:t>
      </w:r>
      <w:r w:rsidR="00A351D4" w:rsidRPr="00A351D4">
        <w:rPr>
          <w:rFonts w:cstheme="majorBidi"/>
          <w:sz w:val="24"/>
          <w:szCs w:val="24"/>
        </w:rPr>
        <w:t xml:space="preserve"> </w:t>
      </w:r>
      <w:r w:rsidRPr="00A351D4">
        <w:rPr>
          <w:rFonts w:cstheme="majorBidi"/>
          <w:sz w:val="24"/>
          <w:szCs w:val="24"/>
        </w:rPr>
        <w:t xml:space="preserve">respondent </w:t>
      </w:r>
      <w:r w:rsidR="00B1036E">
        <w:rPr>
          <w:rFonts w:cstheme="majorBidi"/>
          <w:sz w:val="24"/>
          <w:szCs w:val="24"/>
        </w:rPr>
        <w:t>remarked</w:t>
      </w:r>
      <w:r>
        <w:rPr>
          <w:rFonts w:cstheme="majorBidi"/>
          <w:sz w:val="24"/>
          <w:szCs w:val="24"/>
        </w:rPr>
        <w:t>:</w:t>
      </w:r>
      <w:r w:rsidR="00A351D4" w:rsidRPr="00A351D4">
        <w:rPr>
          <w:rFonts w:cstheme="majorBidi"/>
          <w:sz w:val="24"/>
          <w:szCs w:val="24"/>
        </w:rPr>
        <w:t xml:space="preserve"> </w:t>
      </w:r>
    </w:p>
    <w:p w14:paraId="56CD255E" w14:textId="77777777" w:rsidR="00A351D4" w:rsidRDefault="00A351D4" w:rsidP="00B1036E">
      <w:pPr>
        <w:spacing w:line="480" w:lineRule="auto"/>
        <w:ind w:left="1440" w:right="1620"/>
        <w:jc w:val="both"/>
        <w:rPr>
          <w:rFonts w:cstheme="majorBidi"/>
          <w:sz w:val="24"/>
          <w:szCs w:val="24"/>
        </w:rPr>
      </w:pPr>
      <w:r w:rsidRPr="00A351D4">
        <w:rPr>
          <w:rFonts w:cstheme="majorBidi"/>
          <w:sz w:val="24"/>
          <w:szCs w:val="24"/>
        </w:rPr>
        <w:t xml:space="preserve">I think employee engagement is when they create their output as </w:t>
      </w:r>
      <w:r w:rsidR="00511C79">
        <w:rPr>
          <w:rFonts w:cstheme="majorBidi"/>
          <w:sz w:val="24"/>
          <w:szCs w:val="24"/>
        </w:rPr>
        <w:t>an output of the organization</w:t>
      </w:r>
    </w:p>
    <w:p w14:paraId="171F6DCE" w14:textId="77777777" w:rsidR="00A558DC" w:rsidRPr="00A558DC" w:rsidRDefault="00A558DC" w:rsidP="00A558DC">
      <w:pPr>
        <w:pStyle w:val="HeadL2"/>
      </w:pPr>
    </w:p>
    <w:p w14:paraId="2BC42578" w14:textId="77777777" w:rsidR="000D7045" w:rsidRDefault="000D7045" w:rsidP="000D7045">
      <w:pPr>
        <w:pStyle w:val="Figure"/>
      </w:pPr>
      <w:bookmarkStart w:id="110" w:name="_Toc482870509"/>
      <w:r w:rsidRPr="000D7045">
        <w:rPr>
          <w:b/>
          <w:bCs/>
        </w:rPr>
        <w:t xml:space="preserve">Figure </w:t>
      </w:r>
      <w:r w:rsidR="00B124FB">
        <w:rPr>
          <w:b/>
          <w:bCs/>
        </w:rPr>
        <w:t>7</w:t>
      </w:r>
      <w:r w:rsidRPr="000D7045">
        <w:rPr>
          <w:b/>
          <w:bCs/>
        </w:rPr>
        <w:t>:</w:t>
      </w:r>
      <w:r w:rsidRPr="000D7045">
        <w:rPr>
          <w:u w:val="none"/>
        </w:rPr>
        <w:t xml:space="preserve">     </w:t>
      </w:r>
      <w:r>
        <w:t>Managers' Engagement Based on Gender</w:t>
      </w:r>
      <w:bookmarkEnd w:id="110"/>
    </w:p>
    <w:p w14:paraId="1EDE37D3" w14:textId="77777777" w:rsidR="000D7045" w:rsidRPr="000D7045" w:rsidRDefault="000D7045" w:rsidP="000D7045"/>
    <w:p w14:paraId="4E105B37" w14:textId="77777777" w:rsidR="00BB5618" w:rsidRDefault="00511C79" w:rsidP="00BB5618">
      <w:pPr>
        <w:keepNext/>
      </w:pPr>
      <w:r>
        <w:rPr>
          <w:noProof/>
        </w:rPr>
        <w:drawing>
          <wp:inline distT="0" distB="0" distL="0" distR="0" wp14:anchorId="641D0327" wp14:editId="480ED12D">
            <wp:extent cx="5709684" cy="2743200"/>
            <wp:effectExtent l="0" t="0" r="5715" b="0"/>
            <wp:docPr id="36" name="Chart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64882458" w14:textId="77777777" w:rsidR="00A558DC" w:rsidRDefault="00A558DC" w:rsidP="00A351D4">
      <w:pPr>
        <w:spacing w:line="480" w:lineRule="auto"/>
        <w:jc w:val="both"/>
        <w:rPr>
          <w:rFonts w:cstheme="majorBidi"/>
          <w:sz w:val="24"/>
          <w:szCs w:val="24"/>
        </w:rPr>
      </w:pPr>
    </w:p>
    <w:p w14:paraId="55E73C3A" w14:textId="77777777" w:rsidR="00A351D4" w:rsidRDefault="00A351D4" w:rsidP="00A351D4">
      <w:pPr>
        <w:spacing w:line="480" w:lineRule="auto"/>
        <w:jc w:val="both"/>
        <w:rPr>
          <w:rFonts w:cstheme="majorBidi"/>
          <w:sz w:val="24"/>
          <w:szCs w:val="24"/>
        </w:rPr>
      </w:pPr>
      <w:r w:rsidRPr="00A351D4">
        <w:rPr>
          <w:rFonts w:cstheme="majorBidi"/>
          <w:sz w:val="24"/>
          <w:szCs w:val="24"/>
        </w:rPr>
        <w:t xml:space="preserve">It can hence be inferred from figure </w:t>
      </w:r>
      <w:r w:rsidR="00B124FB">
        <w:rPr>
          <w:rFonts w:cstheme="majorBidi"/>
          <w:sz w:val="24"/>
          <w:szCs w:val="24"/>
        </w:rPr>
        <w:t>8</w:t>
      </w:r>
      <w:r w:rsidRPr="00A351D4">
        <w:rPr>
          <w:rFonts w:cstheme="majorBidi"/>
          <w:sz w:val="24"/>
          <w:szCs w:val="24"/>
        </w:rPr>
        <w:t xml:space="preserve"> that out of the </w:t>
      </w:r>
      <w:r w:rsidR="00045947">
        <w:rPr>
          <w:rFonts w:cstheme="majorBidi"/>
          <w:sz w:val="24"/>
          <w:szCs w:val="24"/>
        </w:rPr>
        <w:t>10</w:t>
      </w:r>
      <w:r w:rsidRPr="00A351D4">
        <w:rPr>
          <w:rFonts w:cstheme="majorBidi"/>
          <w:sz w:val="24"/>
          <w:szCs w:val="24"/>
        </w:rPr>
        <w:t xml:space="preserve"> respondents, who are physically attached with their organizations, 5 of them are female and the rest 5 are males. This means that there no difference found in the opinions of physical employee engagement, implying that employee engagement is also affected by gender differences. The differences are observed in case of emotional as well as cognitive employee engagement, as both these areas are dominated by the female populations with </w:t>
      </w:r>
      <w:r w:rsidR="00B124FB">
        <w:rPr>
          <w:rFonts w:cstheme="majorBidi"/>
          <w:sz w:val="24"/>
          <w:szCs w:val="24"/>
        </w:rPr>
        <w:t>8</w:t>
      </w:r>
      <w:r w:rsidRPr="00A351D4">
        <w:rPr>
          <w:rFonts w:cstheme="majorBidi"/>
          <w:sz w:val="24"/>
          <w:szCs w:val="24"/>
        </w:rPr>
        <w:t xml:space="preserve"> out of 13 and the 1 response respectively. </w:t>
      </w:r>
    </w:p>
    <w:p w14:paraId="22FE6B5E" w14:textId="77777777" w:rsidR="00A558DC" w:rsidRPr="00A558DC" w:rsidRDefault="00A558DC" w:rsidP="00A558DC">
      <w:pPr>
        <w:pStyle w:val="FirstPara"/>
      </w:pPr>
    </w:p>
    <w:p w14:paraId="1569B703" w14:textId="77777777" w:rsidR="000D7045" w:rsidRDefault="000D7045" w:rsidP="000D7045">
      <w:pPr>
        <w:pStyle w:val="Figure"/>
      </w:pPr>
      <w:bookmarkStart w:id="111" w:name="_Toc482870510"/>
      <w:r w:rsidRPr="000D7045">
        <w:rPr>
          <w:b/>
          <w:bCs/>
        </w:rPr>
        <w:t xml:space="preserve">Figure </w:t>
      </w:r>
      <w:r w:rsidR="00B124FB">
        <w:rPr>
          <w:b/>
          <w:bCs/>
        </w:rPr>
        <w:t>8</w:t>
      </w:r>
      <w:r w:rsidRPr="000D7045">
        <w:rPr>
          <w:b/>
          <w:bCs/>
        </w:rPr>
        <w:t>:</w:t>
      </w:r>
      <w:r w:rsidRPr="000D7045">
        <w:rPr>
          <w:b/>
          <w:bCs/>
          <w:u w:val="none"/>
        </w:rPr>
        <w:t xml:space="preserve"> </w:t>
      </w:r>
      <w:r w:rsidRPr="000D7045">
        <w:rPr>
          <w:u w:val="none"/>
        </w:rPr>
        <w:t xml:space="preserve">   </w:t>
      </w:r>
      <w:r>
        <w:t>Summary of Employee Engagement Based on Gender</w:t>
      </w:r>
      <w:bookmarkEnd w:id="111"/>
    </w:p>
    <w:p w14:paraId="139EBAF8" w14:textId="77777777" w:rsidR="000D7045" w:rsidRPr="000D7045" w:rsidRDefault="000D7045" w:rsidP="000D7045"/>
    <w:p w14:paraId="4B777D81" w14:textId="77777777" w:rsidR="00A558DC" w:rsidRDefault="005A5180" w:rsidP="00A558DC">
      <w:pPr>
        <w:keepNext/>
        <w:spacing w:line="480" w:lineRule="auto"/>
        <w:jc w:val="center"/>
      </w:pPr>
      <w:r>
        <w:rPr>
          <w:noProof/>
        </w:rPr>
        <w:drawing>
          <wp:inline distT="0" distB="0" distL="0" distR="0" wp14:anchorId="7B7B754C" wp14:editId="4A4FEF87">
            <wp:extent cx="5443869" cy="2743200"/>
            <wp:effectExtent l="0" t="0" r="4445" b="0"/>
            <wp:docPr id="37" name="Chart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216ADA8" w14:textId="77777777" w:rsidR="00A558DC" w:rsidRDefault="00A558DC" w:rsidP="00A351D4">
      <w:pPr>
        <w:spacing w:before="240" w:line="480" w:lineRule="auto"/>
        <w:jc w:val="both"/>
        <w:rPr>
          <w:rFonts w:cstheme="majorBidi"/>
          <w:b/>
          <w:sz w:val="24"/>
          <w:szCs w:val="24"/>
        </w:rPr>
      </w:pPr>
    </w:p>
    <w:p w14:paraId="7B10E02B" w14:textId="77777777" w:rsidR="00A351D4" w:rsidRDefault="00E803AB" w:rsidP="00E803AB">
      <w:pPr>
        <w:pStyle w:val="Heading2"/>
      </w:pPr>
      <w:bookmarkStart w:id="112" w:name="_Toc485153271"/>
      <w:r w:rsidRPr="00A558DC">
        <w:t xml:space="preserve">4.5.1. </w:t>
      </w:r>
      <w:r w:rsidR="00A351D4" w:rsidRPr="00A558DC">
        <w:t xml:space="preserve">Impact </w:t>
      </w:r>
      <w:r>
        <w:t>o</w:t>
      </w:r>
      <w:r w:rsidRPr="00A558DC">
        <w:t xml:space="preserve">f Age Differences </w:t>
      </w:r>
      <w:r>
        <w:t>o</w:t>
      </w:r>
      <w:r w:rsidRPr="00A558DC">
        <w:t>n Employee Engagement</w:t>
      </w:r>
      <w:bookmarkEnd w:id="112"/>
    </w:p>
    <w:p w14:paraId="5174BF2A" w14:textId="77777777" w:rsidR="00EB36E3" w:rsidRPr="00EB36E3" w:rsidRDefault="00EB36E3" w:rsidP="00EB36E3">
      <w:pPr>
        <w:pStyle w:val="HeadL2"/>
        <w:tabs>
          <w:tab w:val="clear" w:pos="480"/>
          <w:tab w:val="left" w:pos="0"/>
        </w:tabs>
        <w:ind w:hanging="390"/>
      </w:pPr>
    </w:p>
    <w:p w14:paraId="06D69DAE" w14:textId="77777777" w:rsidR="00A351D4" w:rsidRDefault="00A351D4" w:rsidP="00A351D4">
      <w:pPr>
        <w:spacing w:line="480" w:lineRule="auto"/>
        <w:jc w:val="both"/>
        <w:rPr>
          <w:rFonts w:cstheme="majorBidi"/>
          <w:sz w:val="24"/>
          <w:szCs w:val="24"/>
        </w:rPr>
      </w:pPr>
      <w:r w:rsidRPr="00A351D4">
        <w:rPr>
          <w:rFonts w:cstheme="majorBidi"/>
          <w:sz w:val="24"/>
          <w:szCs w:val="24"/>
        </w:rPr>
        <w:t xml:space="preserve">Another demographic factor that has an impact on employee engagement, considered in the primary research process was the age of the respondents. This can be implied from figure </w:t>
      </w:r>
      <w:r w:rsidR="00B124FB">
        <w:rPr>
          <w:rFonts w:cstheme="majorBidi"/>
          <w:sz w:val="24"/>
          <w:szCs w:val="24"/>
        </w:rPr>
        <w:t>9</w:t>
      </w:r>
      <w:r w:rsidRPr="00A351D4">
        <w:rPr>
          <w:rFonts w:cstheme="majorBidi"/>
          <w:sz w:val="24"/>
          <w:szCs w:val="24"/>
        </w:rPr>
        <w:t xml:space="preserve"> provided below. Majority of the respondents ( 14 out of 24), irrespective of the gender differences, were found to be within the age group of 36-50 years, while 9 of them between 18-35 years of age and only 1 of them was above the age of 50 years. </w:t>
      </w:r>
    </w:p>
    <w:p w14:paraId="726BD381" w14:textId="77777777" w:rsidR="00EB36E3" w:rsidRPr="00EB36E3" w:rsidRDefault="00EB36E3" w:rsidP="00EB36E3">
      <w:pPr>
        <w:pStyle w:val="HeadL2"/>
      </w:pPr>
    </w:p>
    <w:p w14:paraId="2D9DFE04" w14:textId="77777777" w:rsidR="000D7045" w:rsidRDefault="000D7045" w:rsidP="000D7045">
      <w:pPr>
        <w:pStyle w:val="Figure"/>
      </w:pPr>
      <w:bookmarkStart w:id="113" w:name="_Toc482870511"/>
      <w:r w:rsidRPr="000D7045">
        <w:rPr>
          <w:b/>
          <w:bCs/>
        </w:rPr>
        <w:t xml:space="preserve">Figure </w:t>
      </w:r>
      <w:r w:rsidR="00B124FB">
        <w:rPr>
          <w:b/>
          <w:bCs/>
        </w:rPr>
        <w:t>9</w:t>
      </w:r>
      <w:r w:rsidRPr="000D7045">
        <w:rPr>
          <w:b/>
          <w:bCs/>
        </w:rPr>
        <w:t>:</w:t>
      </w:r>
      <w:r>
        <w:rPr>
          <w:u w:val="none"/>
        </w:rPr>
        <w:t xml:space="preserve">     </w:t>
      </w:r>
      <w:r>
        <w:t>Age of the Respondents</w:t>
      </w:r>
      <w:bookmarkEnd w:id="113"/>
    </w:p>
    <w:p w14:paraId="2126A690" w14:textId="77777777" w:rsidR="000D7045" w:rsidRPr="000D7045" w:rsidRDefault="000D7045" w:rsidP="000D7045"/>
    <w:p w14:paraId="62D0A43F" w14:textId="77777777" w:rsidR="007845A0" w:rsidRPr="007845A0" w:rsidRDefault="007845A0" w:rsidP="007845A0">
      <w:pPr>
        <w:pStyle w:val="HeadL2"/>
      </w:pPr>
      <w:r>
        <w:rPr>
          <w:noProof/>
        </w:rPr>
        <w:drawing>
          <wp:inline distT="0" distB="0" distL="0" distR="0" wp14:anchorId="77A4DEE3" wp14:editId="0B07AA4C">
            <wp:extent cx="5847907" cy="2743200"/>
            <wp:effectExtent l="0" t="0" r="635" b="0"/>
            <wp:docPr id="38" name="Chart 3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7939FF17" w14:textId="77777777" w:rsidR="00EB36E3" w:rsidRDefault="00EB36E3" w:rsidP="00A351D4">
      <w:pPr>
        <w:spacing w:line="480" w:lineRule="auto"/>
        <w:jc w:val="both"/>
        <w:rPr>
          <w:rFonts w:cstheme="majorBidi"/>
          <w:b/>
          <w:sz w:val="24"/>
          <w:szCs w:val="24"/>
        </w:rPr>
      </w:pPr>
    </w:p>
    <w:p w14:paraId="40FC1F60" w14:textId="77777777" w:rsidR="00A351D4" w:rsidRDefault="00A351D4" w:rsidP="00A351D4">
      <w:pPr>
        <w:spacing w:line="480" w:lineRule="auto"/>
        <w:jc w:val="both"/>
        <w:rPr>
          <w:rFonts w:cstheme="majorBidi"/>
          <w:sz w:val="24"/>
          <w:szCs w:val="24"/>
        </w:rPr>
      </w:pPr>
      <w:r w:rsidRPr="00A351D4">
        <w:rPr>
          <w:rFonts w:cstheme="majorBidi"/>
          <w:sz w:val="24"/>
          <w:szCs w:val="24"/>
        </w:rPr>
        <w:t>In the figure 1</w:t>
      </w:r>
      <w:r w:rsidR="00B124FB">
        <w:rPr>
          <w:rFonts w:cstheme="majorBidi"/>
          <w:sz w:val="24"/>
          <w:szCs w:val="24"/>
        </w:rPr>
        <w:t>0</w:t>
      </w:r>
      <w:r w:rsidRPr="00A351D4">
        <w:rPr>
          <w:rFonts w:cstheme="majorBidi"/>
          <w:sz w:val="24"/>
          <w:szCs w:val="24"/>
        </w:rPr>
        <w:t xml:space="preserve"> illustrated below, it can be observed that out of the 14 respondents, belonging to the age group of 36-50 years, majority that is 7 of them were physically attached with their respective public concerns in the UAE, while 6 of them were </w:t>
      </w:r>
      <w:r w:rsidR="00045947">
        <w:rPr>
          <w:rFonts w:cstheme="majorBidi"/>
          <w:sz w:val="24"/>
          <w:szCs w:val="24"/>
        </w:rPr>
        <w:t>emotionally</w:t>
      </w:r>
      <w:r w:rsidRPr="00A351D4">
        <w:rPr>
          <w:rFonts w:cstheme="majorBidi"/>
          <w:sz w:val="24"/>
          <w:szCs w:val="24"/>
        </w:rPr>
        <w:t xml:space="preserve"> engaged with it and only 1 of the respondents was found to be in cognitive engagement with the organization. Similarly, it was also observed that 9 of the respondents were between 18-35 years, out of which 6 of them were emotionally engaged with their organizational environment, while the rest of them were physically attached to it. The single respondent, who was above 50 years, was also found to be emotionally engaged with his organizational operations. </w:t>
      </w:r>
    </w:p>
    <w:p w14:paraId="234C6FD5" w14:textId="77777777" w:rsidR="00EB36E3" w:rsidRDefault="00EB36E3" w:rsidP="00EB36E3">
      <w:pPr>
        <w:pStyle w:val="HeadL2"/>
      </w:pPr>
    </w:p>
    <w:p w14:paraId="466AFC92" w14:textId="77777777" w:rsidR="00EB36E3" w:rsidRDefault="00EB36E3" w:rsidP="00EB36E3">
      <w:pPr>
        <w:pStyle w:val="FirstPara"/>
      </w:pPr>
    </w:p>
    <w:p w14:paraId="11683DBD" w14:textId="77777777" w:rsidR="00EB36E3" w:rsidRDefault="000D7045" w:rsidP="000D7045">
      <w:pPr>
        <w:tabs>
          <w:tab w:val="left" w:pos="1965"/>
        </w:tabs>
      </w:pPr>
      <w:r>
        <w:tab/>
      </w:r>
    </w:p>
    <w:p w14:paraId="67154730" w14:textId="77777777" w:rsidR="000D7045" w:rsidRDefault="000D7045" w:rsidP="000D7045">
      <w:pPr>
        <w:pStyle w:val="Figure"/>
      </w:pPr>
      <w:bookmarkStart w:id="114" w:name="_Toc482870512"/>
      <w:r w:rsidRPr="000D7045">
        <w:rPr>
          <w:b/>
          <w:bCs/>
        </w:rPr>
        <w:t xml:space="preserve">Figure </w:t>
      </w:r>
      <w:r w:rsidR="00045947">
        <w:rPr>
          <w:b/>
          <w:bCs/>
        </w:rPr>
        <w:t>10</w:t>
      </w:r>
      <w:r w:rsidRPr="000D7045">
        <w:rPr>
          <w:b/>
          <w:bCs/>
        </w:rPr>
        <w:t>:</w:t>
      </w:r>
      <w:r>
        <w:rPr>
          <w:u w:val="none"/>
        </w:rPr>
        <w:t xml:space="preserve">     </w:t>
      </w:r>
      <w:r>
        <w:t>Employee Engagement Based on Age</w:t>
      </w:r>
      <w:bookmarkEnd w:id="114"/>
    </w:p>
    <w:p w14:paraId="3658D9E0" w14:textId="77777777" w:rsidR="000D7045" w:rsidRPr="000D7045" w:rsidRDefault="000D7045" w:rsidP="000D7045"/>
    <w:p w14:paraId="09AB2D43" w14:textId="77777777" w:rsidR="007845A0" w:rsidRPr="007845A0" w:rsidRDefault="007845A0" w:rsidP="007845A0">
      <w:pPr>
        <w:pStyle w:val="HeadL2"/>
      </w:pPr>
      <w:r>
        <w:rPr>
          <w:noProof/>
        </w:rPr>
        <w:drawing>
          <wp:inline distT="0" distB="0" distL="0" distR="0" wp14:anchorId="401CD497" wp14:editId="2D147A6D">
            <wp:extent cx="5847907" cy="2743200"/>
            <wp:effectExtent l="0" t="0" r="635" b="0"/>
            <wp:docPr id="39" name="Chart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06F41060" w14:textId="77777777" w:rsidR="00EB36E3" w:rsidRDefault="00EB36E3" w:rsidP="00EB36E3">
      <w:pPr>
        <w:keepNext/>
        <w:spacing w:line="480" w:lineRule="auto"/>
        <w:ind w:firstLine="720"/>
        <w:jc w:val="both"/>
      </w:pPr>
    </w:p>
    <w:p w14:paraId="5C24ECB8" w14:textId="77777777" w:rsidR="00A351D4" w:rsidRDefault="00E803AB" w:rsidP="00E803AB">
      <w:pPr>
        <w:pStyle w:val="Heading2"/>
      </w:pPr>
      <w:bookmarkStart w:id="115" w:name="_Toc485153272"/>
      <w:r w:rsidRPr="00EB36E3">
        <w:t xml:space="preserve">4.5.1. </w:t>
      </w:r>
      <w:r w:rsidR="00A351D4" w:rsidRPr="00EB36E3">
        <w:t xml:space="preserve">Impact </w:t>
      </w:r>
      <w:r>
        <w:t>o</w:t>
      </w:r>
      <w:r w:rsidRPr="00EB36E3">
        <w:t xml:space="preserve">f Participants’ Experience </w:t>
      </w:r>
      <w:r>
        <w:t>o</w:t>
      </w:r>
      <w:r w:rsidRPr="00EB36E3">
        <w:t>n Employee Engagement</w:t>
      </w:r>
      <w:bookmarkEnd w:id="115"/>
    </w:p>
    <w:p w14:paraId="0F9A3161" w14:textId="77777777" w:rsidR="00EB36E3" w:rsidRPr="00EB36E3" w:rsidRDefault="00EB36E3" w:rsidP="00EB36E3">
      <w:pPr>
        <w:pStyle w:val="HeadL2"/>
      </w:pPr>
    </w:p>
    <w:p w14:paraId="2965043F" w14:textId="77777777" w:rsidR="00567A55" w:rsidRDefault="00A351D4" w:rsidP="00567A55">
      <w:pPr>
        <w:spacing w:line="480" w:lineRule="auto"/>
        <w:jc w:val="both"/>
        <w:rPr>
          <w:rFonts w:cstheme="majorBidi"/>
          <w:sz w:val="24"/>
          <w:szCs w:val="24"/>
        </w:rPr>
      </w:pPr>
      <w:r w:rsidRPr="00A351D4">
        <w:rPr>
          <w:rFonts w:cstheme="majorBidi"/>
          <w:sz w:val="24"/>
          <w:szCs w:val="24"/>
        </w:rPr>
        <w:t>The experience of the employees as well as the managers working must also be considered as one of the vital demographic factors affecting employee engagement in the UAE public sectors. Figure 1</w:t>
      </w:r>
      <w:r w:rsidR="00B124FB">
        <w:rPr>
          <w:rFonts w:cstheme="majorBidi"/>
          <w:sz w:val="24"/>
          <w:szCs w:val="24"/>
        </w:rPr>
        <w:t>1</w:t>
      </w:r>
      <w:r w:rsidRPr="00A351D4">
        <w:rPr>
          <w:rFonts w:cstheme="majorBidi"/>
          <w:sz w:val="24"/>
          <w:szCs w:val="24"/>
        </w:rPr>
        <w:t xml:space="preserve"> illustrated below clearly depicts that a majority of the female respondents had a working experience of 0-5 years, while the maximum male members, i.e. 4 of them had 6-10 </w:t>
      </w:r>
      <w:r w:rsidR="009905B2" w:rsidRPr="00A351D4">
        <w:rPr>
          <w:rFonts w:cstheme="majorBidi"/>
          <w:sz w:val="24"/>
          <w:szCs w:val="24"/>
        </w:rPr>
        <w:t>years’ experience</w:t>
      </w:r>
      <w:r w:rsidRPr="00A351D4">
        <w:rPr>
          <w:rFonts w:cstheme="majorBidi"/>
          <w:sz w:val="24"/>
          <w:szCs w:val="24"/>
        </w:rPr>
        <w:t xml:space="preserve"> of working in public sectors of the UAE. A record of 6-10 </w:t>
      </w:r>
      <w:r w:rsidR="005D6577" w:rsidRPr="00A351D4">
        <w:rPr>
          <w:rFonts w:cstheme="majorBidi"/>
          <w:sz w:val="24"/>
          <w:szCs w:val="24"/>
        </w:rPr>
        <w:t>years’ experience</w:t>
      </w:r>
      <w:r w:rsidRPr="00A351D4">
        <w:rPr>
          <w:rFonts w:cstheme="majorBidi"/>
          <w:sz w:val="24"/>
          <w:szCs w:val="24"/>
        </w:rPr>
        <w:t xml:space="preserve"> was also found among 3 female respondents.  3 selected females were also witnessed to be possessing working experience of both 11-15 years and 16-20 years.</w:t>
      </w:r>
      <w:r w:rsidR="005A6CCD">
        <w:rPr>
          <w:rFonts w:cstheme="majorBidi"/>
          <w:sz w:val="24"/>
          <w:szCs w:val="24"/>
        </w:rPr>
        <w:t xml:space="preserve"> Thus, from 5 to 10 years female tend to have equal physical engagement but that percentage reduce to the half after16-20 </w:t>
      </w:r>
      <w:r w:rsidR="009E422A">
        <w:rPr>
          <w:rFonts w:cstheme="majorBidi"/>
          <w:sz w:val="24"/>
          <w:szCs w:val="24"/>
        </w:rPr>
        <w:t>year’s</w:t>
      </w:r>
      <w:r w:rsidR="005A6CCD">
        <w:rPr>
          <w:rFonts w:cstheme="majorBidi"/>
          <w:sz w:val="24"/>
          <w:szCs w:val="24"/>
        </w:rPr>
        <w:t xml:space="preserve"> experience.</w:t>
      </w:r>
      <w:r w:rsidRPr="00A351D4">
        <w:rPr>
          <w:rFonts w:cstheme="majorBidi"/>
          <w:sz w:val="24"/>
          <w:szCs w:val="24"/>
        </w:rPr>
        <w:t xml:space="preserve"> Among the male respondents, 3 employees and 2 employees had the experience of 16-20 years and above 20 years respectively. </w:t>
      </w:r>
      <w:r w:rsidR="005A6CCD">
        <w:rPr>
          <w:rFonts w:cstheme="majorBidi"/>
          <w:sz w:val="24"/>
          <w:szCs w:val="24"/>
        </w:rPr>
        <w:t xml:space="preserve">In addition, the physical engagement tend to </w:t>
      </w:r>
      <w:r w:rsidR="00AB632A">
        <w:rPr>
          <w:rFonts w:cstheme="majorBidi"/>
          <w:sz w:val="24"/>
          <w:szCs w:val="24"/>
        </w:rPr>
        <w:t>reduce</w:t>
      </w:r>
      <w:r w:rsidR="005A6CCD">
        <w:rPr>
          <w:rFonts w:cstheme="majorBidi"/>
          <w:sz w:val="24"/>
          <w:szCs w:val="24"/>
        </w:rPr>
        <w:t xml:space="preserve"> with the experience and emotional engagement for male tend to fluctuate. So</w:t>
      </w:r>
      <w:r w:rsidR="00567A55">
        <w:rPr>
          <w:rFonts w:cstheme="majorBidi"/>
          <w:sz w:val="24"/>
          <w:szCs w:val="24"/>
        </w:rPr>
        <w:t xml:space="preserve"> employee engagement is the hidden force that lead employee to be engaged with their organization regardless of the age group.</w:t>
      </w:r>
    </w:p>
    <w:p w14:paraId="2360AC98" w14:textId="77777777" w:rsidR="005D6577" w:rsidRDefault="005D6577" w:rsidP="00A351D4">
      <w:pPr>
        <w:spacing w:line="480" w:lineRule="auto"/>
        <w:jc w:val="both"/>
        <w:rPr>
          <w:rFonts w:cstheme="majorBidi"/>
          <w:sz w:val="24"/>
          <w:szCs w:val="24"/>
        </w:rPr>
      </w:pPr>
    </w:p>
    <w:p w14:paraId="4ECA168A" w14:textId="77777777" w:rsidR="005D6577" w:rsidRDefault="005D6577" w:rsidP="00A351D4">
      <w:pPr>
        <w:spacing w:line="480" w:lineRule="auto"/>
        <w:jc w:val="both"/>
        <w:rPr>
          <w:rFonts w:cstheme="majorBidi"/>
          <w:sz w:val="24"/>
          <w:szCs w:val="24"/>
        </w:rPr>
      </w:pPr>
    </w:p>
    <w:p w14:paraId="39CF8560" w14:textId="77777777" w:rsidR="000D7045" w:rsidRDefault="000D7045" w:rsidP="00D54506">
      <w:pPr>
        <w:pStyle w:val="Figure"/>
      </w:pPr>
      <w:bookmarkStart w:id="116" w:name="_Toc482870513"/>
      <w:r w:rsidRPr="00D54506">
        <w:rPr>
          <w:b/>
          <w:bCs/>
        </w:rPr>
        <w:t xml:space="preserve">Figure </w:t>
      </w:r>
      <w:r w:rsidR="00045947">
        <w:rPr>
          <w:b/>
          <w:bCs/>
        </w:rPr>
        <w:t>11</w:t>
      </w:r>
      <w:r w:rsidRPr="00D54506">
        <w:rPr>
          <w:b/>
          <w:bCs/>
        </w:rPr>
        <w:t>:</w:t>
      </w:r>
      <w:r w:rsidR="00D54506">
        <w:rPr>
          <w:u w:val="none"/>
        </w:rPr>
        <w:t xml:space="preserve">    </w:t>
      </w:r>
      <w:r>
        <w:t xml:space="preserve"> Employee Engagement Based on Experience</w:t>
      </w:r>
      <w:bookmarkEnd w:id="116"/>
    </w:p>
    <w:p w14:paraId="693C7429" w14:textId="77777777" w:rsidR="000D7045" w:rsidRPr="000D7045" w:rsidRDefault="000D7045" w:rsidP="000D7045"/>
    <w:p w14:paraId="4F414340" w14:textId="77777777" w:rsidR="005D6577" w:rsidRDefault="005D6577" w:rsidP="00A351D4">
      <w:pPr>
        <w:spacing w:line="480" w:lineRule="auto"/>
        <w:jc w:val="both"/>
        <w:rPr>
          <w:rFonts w:cstheme="majorBidi"/>
          <w:sz w:val="24"/>
          <w:szCs w:val="24"/>
        </w:rPr>
      </w:pPr>
      <w:r>
        <w:rPr>
          <w:noProof/>
        </w:rPr>
        <w:drawing>
          <wp:inline distT="0" distB="0" distL="0" distR="0" wp14:anchorId="05A96BB6" wp14:editId="4F95DCDD">
            <wp:extent cx="5847907" cy="2743200"/>
            <wp:effectExtent l="0" t="0" r="635" b="0"/>
            <wp:docPr id="40" name="Chart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8"/>
              </a:graphicData>
            </a:graphic>
          </wp:inline>
        </w:drawing>
      </w:r>
    </w:p>
    <w:p w14:paraId="15BDDFD8" w14:textId="77777777" w:rsidR="005D6577" w:rsidRDefault="005D6577" w:rsidP="00A351D4">
      <w:pPr>
        <w:spacing w:line="480" w:lineRule="auto"/>
        <w:jc w:val="both"/>
        <w:rPr>
          <w:rFonts w:cstheme="majorBidi"/>
          <w:sz w:val="24"/>
          <w:szCs w:val="24"/>
        </w:rPr>
      </w:pPr>
    </w:p>
    <w:p w14:paraId="30412308" w14:textId="77777777" w:rsidR="003B2114" w:rsidRDefault="00A351D4" w:rsidP="00A351D4">
      <w:pPr>
        <w:spacing w:line="480" w:lineRule="auto"/>
        <w:jc w:val="both"/>
        <w:rPr>
          <w:rFonts w:cstheme="majorBidi"/>
          <w:color w:val="000000"/>
          <w:sz w:val="24"/>
          <w:szCs w:val="28"/>
        </w:rPr>
      </w:pPr>
      <w:r w:rsidRPr="00A351D4">
        <w:rPr>
          <w:rFonts w:cstheme="majorBidi"/>
          <w:sz w:val="24"/>
          <w:szCs w:val="24"/>
        </w:rPr>
        <w:t xml:space="preserve">In the present scenario, it is seen that people lack loyalty and attachment towards their work place and job role. This can be understood from the fact that they enter a sector with the strategy to work there for a short duration and then quit as per their convenience and level of satisfaction. This therefore, restricts them from engaging themselves with the organizations. Hence, it is important that the organization takes an additional initiative to improve its services and provide the employees with opportunities that will not only keep them attracted towards the job roles assigned, but will also enhance their job experience by a large extent. This will in turn contribute to the enhancement of employee engagement within the organizations (Robertson-Smith </w:t>
      </w:r>
      <w:r w:rsidR="0007079C">
        <w:rPr>
          <w:rFonts w:cstheme="majorBidi"/>
          <w:sz w:val="24"/>
          <w:szCs w:val="24"/>
        </w:rPr>
        <w:t>and</w:t>
      </w:r>
      <w:r w:rsidRPr="00A351D4">
        <w:rPr>
          <w:rFonts w:cstheme="majorBidi"/>
          <w:sz w:val="24"/>
          <w:szCs w:val="24"/>
        </w:rPr>
        <w:t xml:space="preserve"> Markwick, 2009).  Figure</w:t>
      </w:r>
      <w:r w:rsidR="003B2114">
        <w:rPr>
          <w:rFonts w:cstheme="majorBidi"/>
          <w:sz w:val="24"/>
          <w:szCs w:val="24"/>
        </w:rPr>
        <w:t xml:space="preserve"> 1</w:t>
      </w:r>
      <w:r w:rsidR="00B124FB">
        <w:rPr>
          <w:rFonts w:cstheme="majorBidi"/>
          <w:sz w:val="24"/>
          <w:szCs w:val="24"/>
        </w:rPr>
        <w:t>2</w:t>
      </w:r>
      <w:r w:rsidRPr="00A351D4">
        <w:rPr>
          <w:rFonts w:cstheme="majorBidi"/>
          <w:sz w:val="24"/>
          <w:szCs w:val="24"/>
        </w:rPr>
        <w:t xml:space="preserve"> illustrated that female employees are more emotional engaged, whereas Figure</w:t>
      </w:r>
      <w:r w:rsidR="003B2114">
        <w:rPr>
          <w:rFonts w:cstheme="majorBidi"/>
          <w:sz w:val="24"/>
          <w:szCs w:val="24"/>
        </w:rPr>
        <w:t xml:space="preserve"> 1</w:t>
      </w:r>
      <w:r w:rsidR="00B124FB">
        <w:rPr>
          <w:rFonts w:cstheme="majorBidi"/>
          <w:sz w:val="24"/>
          <w:szCs w:val="24"/>
        </w:rPr>
        <w:t>3</w:t>
      </w:r>
      <w:r w:rsidRPr="00A351D4">
        <w:rPr>
          <w:rFonts w:cstheme="majorBidi"/>
          <w:sz w:val="24"/>
          <w:szCs w:val="24"/>
        </w:rPr>
        <w:t xml:space="preserve"> shows that physical engagement dominated among male employees.  Also, figure</w:t>
      </w:r>
      <w:r w:rsidR="003B2114">
        <w:rPr>
          <w:rFonts w:cstheme="majorBidi"/>
          <w:sz w:val="24"/>
          <w:szCs w:val="24"/>
        </w:rPr>
        <w:t xml:space="preserve"> 1</w:t>
      </w:r>
      <w:r w:rsidR="00B124FB">
        <w:rPr>
          <w:rFonts w:cstheme="majorBidi"/>
          <w:sz w:val="24"/>
          <w:szCs w:val="24"/>
        </w:rPr>
        <w:t>3</w:t>
      </w:r>
      <w:r w:rsidRPr="00A351D4">
        <w:rPr>
          <w:rFonts w:cstheme="majorBidi"/>
          <w:sz w:val="24"/>
          <w:szCs w:val="24"/>
        </w:rPr>
        <w:t xml:space="preserve"> illustrates that male employee are still engaged in their organization and that is contracted with </w:t>
      </w:r>
      <w:r w:rsidRPr="00A351D4">
        <w:rPr>
          <w:rFonts w:cstheme="majorBidi"/>
          <w:color w:val="000000"/>
          <w:sz w:val="24"/>
          <w:szCs w:val="28"/>
        </w:rPr>
        <w:fldChar w:fldCharType="begin" w:fldLock="1"/>
      </w:r>
      <w:r w:rsidRPr="00A351D4">
        <w:rPr>
          <w:rFonts w:cstheme="majorBidi"/>
          <w:color w:val="000000"/>
          <w:sz w:val="24"/>
          <w:szCs w:val="28"/>
        </w:rPr>
        <w:instrText>ADDIN CSL_CITATION { "citationItems" : [ { "id" : "ITEM-1", "itemData" : { "abstract" : "This study sought to understand employee's perspective on the level of influence that internal controls had on employee engagement. The relationship between the levels of implementation of internal controls with employee engagement has not been adequately explored. The study was conducted on employees who worked in organizations that implemented Committee of Sponsoring Organizations of the Treadway Commission (COSO) internal controls, and these organizations strictly maintain all of their information in digital format. About nine hundred employees were targeted from COSO implemented small intensive information-technology organizations in southeastern Michigan. The influence that COSO Internal Controls have on the employee engagement was explored. The findings revealed that a significant positive relationship existed between the degree of implementation of internal controls and employee engagement in small organizations.", "author" : [ { "dropping-particle" : "", "family" : "Mutnuru", "given" : "Santosh", "non-dropping-particle" : "", "parse-names" : false, "suffix" : "" } ], "container-title" : "Journal of Business Studies Quarterly", "id" : "ITEM-1", "issue" : "4", "issued" : { "date-parts" : [ [ "2016" ] ] }, "title" : "The Role of Internal Controls on Employees' Engagement in Small Organizations", "type" : "article-journal", "volume" : "7" }, "uris" : [ "http://www.mendeley.com/documents/?uuid=a0ac5cbd-b37c-3d35-a418-1a4ecf2963c7" ] } ], "mendeley" : { "formattedCitation" : "(Mutnuru, 2016)", "plainTextFormattedCitation" : "(Mutnuru, 2016)", "previouslyFormattedCitation" : "(Mutnuru, 2016)" }, "properties" : { "noteIndex" : 0 }, "schema" : "https://github.com/citation-style-language/schema/raw/master/csl-citation.json" }</w:instrText>
      </w:r>
      <w:r w:rsidRPr="00A351D4">
        <w:rPr>
          <w:rFonts w:cstheme="majorBidi"/>
          <w:color w:val="000000"/>
          <w:sz w:val="24"/>
          <w:szCs w:val="28"/>
        </w:rPr>
        <w:fldChar w:fldCharType="separate"/>
      </w:r>
      <w:r w:rsidRPr="00A351D4">
        <w:rPr>
          <w:rFonts w:cstheme="majorBidi"/>
          <w:noProof/>
          <w:color w:val="000000"/>
          <w:sz w:val="24"/>
          <w:szCs w:val="28"/>
        </w:rPr>
        <w:t>Mutnuru (2016)</w:t>
      </w:r>
      <w:r w:rsidRPr="00A351D4">
        <w:rPr>
          <w:rFonts w:cstheme="majorBidi"/>
          <w:color w:val="000000"/>
          <w:sz w:val="24"/>
          <w:szCs w:val="28"/>
        </w:rPr>
        <w:fldChar w:fldCharType="end"/>
      </w:r>
      <w:r w:rsidRPr="00A351D4">
        <w:rPr>
          <w:rFonts w:cstheme="majorBidi"/>
          <w:color w:val="000000"/>
          <w:sz w:val="24"/>
          <w:szCs w:val="28"/>
        </w:rPr>
        <w:t xml:space="preserve">study.  In </w:t>
      </w:r>
      <w:r w:rsidR="003B2114" w:rsidRPr="00A351D4">
        <w:rPr>
          <w:rFonts w:cstheme="majorBidi"/>
          <w:color w:val="000000"/>
          <w:sz w:val="24"/>
          <w:szCs w:val="28"/>
        </w:rPr>
        <w:t xml:space="preserve">addition </w:t>
      </w:r>
      <w:r w:rsidR="003B2114">
        <w:rPr>
          <w:rFonts w:cstheme="majorBidi"/>
          <w:color w:val="000000"/>
          <w:sz w:val="24"/>
          <w:szCs w:val="28"/>
        </w:rPr>
        <w:t xml:space="preserve">manager </w:t>
      </w:r>
      <w:r w:rsidRPr="00A351D4">
        <w:rPr>
          <w:rFonts w:cstheme="majorBidi"/>
          <w:color w:val="000000"/>
          <w:sz w:val="24"/>
          <w:szCs w:val="28"/>
        </w:rPr>
        <w:t xml:space="preserve">respondent# 3 </w:t>
      </w:r>
      <w:r w:rsidR="00E803AB">
        <w:rPr>
          <w:rFonts w:cstheme="majorBidi"/>
          <w:color w:val="000000"/>
          <w:sz w:val="24"/>
          <w:szCs w:val="28"/>
        </w:rPr>
        <w:t>remarked</w:t>
      </w:r>
      <w:r w:rsidR="003B2114">
        <w:rPr>
          <w:rFonts w:cstheme="majorBidi"/>
          <w:color w:val="000000"/>
          <w:sz w:val="24"/>
          <w:szCs w:val="28"/>
        </w:rPr>
        <w:t>:</w:t>
      </w:r>
    </w:p>
    <w:p w14:paraId="4DE9C146" w14:textId="77777777" w:rsidR="00A351D4" w:rsidRPr="003B2114" w:rsidRDefault="00E803AB" w:rsidP="00E803AB">
      <w:pPr>
        <w:tabs>
          <w:tab w:val="left" w:pos="7920"/>
        </w:tabs>
        <w:spacing w:line="240" w:lineRule="auto"/>
        <w:ind w:left="1440" w:right="1440"/>
        <w:jc w:val="both"/>
        <w:rPr>
          <w:szCs w:val="24"/>
        </w:rPr>
      </w:pPr>
      <w:r w:rsidRPr="003B2114">
        <w:rPr>
          <w:rFonts w:cstheme="majorBidi"/>
          <w:sz w:val="24"/>
          <w:szCs w:val="28"/>
        </w:rPr>
        <w:t>First</w:t>
      </w:r>
      <w:r w:rsidR="00A351D4" w:rsidRPr="003B2114">
        <w:rPr>
          <w:rFonts w:cstheme="majorBidi"/>
          <w:sz w:val="24"/>
          <w:szCs w:val="28"/>
        </w:rPr>
        <w:t xml:space="preserve"> of all, I am happy about what I am doing, because I can do what I was trained for, what I studied.  I've been in this field now for 42 years.  And... Yes, that the main factor, if my customer succeed, that’s very, very important to me</w:t>
      </w:r>
      <w:r w:rsidR="00A351D4" w:rsidRPr="003B2114">
        <w:rPr>
          <w:szCs w:val="24"/>
        </w:rPr>
        <w:t>.</w:t>
      </w:r>
    </w:p>
    <w:p w14:paraId="1BA86C54" w14:textId="77777777" w:rsidR="00A50377" w:rsidRDefault="00A50377" w:rsidP="00A351D4">
      <w:pPr>
        <w:ind w:hanging="11"/>
        <w:jc w:val="center"/>
        <w:rPr>
          <w:b/>
        </w:rPr>
      </w:pPr>
    </w:p>
    <w:p w14:paraId="27509A73" w14:textId="77777777" w:rsidR="00A50377" w:rsidRPr="007C6CCA" w:rsidRDefault="00A50377" w:rsidP="007C6CCA">
      <w:pPr>
        <w:pStyle w:val="Figure"/>
      </w:pPr>
      <w:bookmarkStart w:id="117" w:name="_Toc482870514"/>
      <w:r w:rsidRPr="00D54506">
        <w:rPr>
          <w:b/>
          <w:bCs/>
        </w:rPr>
        <w:t xml:space="preserve">Figure </w:t>
      </w:r>
      <w:r w:rsidR="00045947">
        <w:rPr>
          <w:b/>
          <w:bCs/>
        </w:rPr>
        <w:t>12</w:t>
      </w:r>
      <w:r w:rsidRPr="00D54506">
        <w:rPr>
          <w:b/>
          <w:bCs/>
        </w:rPr>
        <w:t>:</w:t>
      </w:r>
      <w:r w:rsidRPr="00D54506">
        <w:rPr>
          <w:u w:val="none"/>
        </w:rPr>
        <w:t xml:space="preserve">    </w:t>
      </w:r>
      <w:r w:rsidRPr="007C6CCA">
        <w:t>Female Employee Engagement based on Experience</w:t>
      </w:r>
      <w:bookmarkEnd w:id="117"/>
    </w:p>
    <w:p w14:paraId="5A41EFA3" w14:textId="77777777" w:rsidR="00A50377" w:rsidRDefault="00A50377" w:rsidP="00A351D4">
      <w:pPr>
        <w:ind w:hanging="11"/>
        <w:jc w:val="center"/>
        <w:rPr>
          <w:b/>
        </w:rPr>
      </w:pPr>
    </w:p>
    <w:p w14:paraId="2E933375" w14:textId="77777777" w:rsidR="00A50377" w:rsidRDefault="00A351D4" w:rsidP="00A50377">
      <w:pPr>
        <w:keepNext/>
        <w:ind w:hanging="11"/>
        <w:jc w:val="center"/>
      </w:pPr>
      <w:r w:rsidRPr="00053034">
        <w:rPr>
          <w:noProof/>
        </w:rPr>
        <w:drawing>
          <wp:inline distT="0" distB="0" distL="0" distR="0" wp14:anchorId="4346E985" wp14:editId="127967FD">
            <wp:extent cx="5839460" cy="2477386"/>
            <wp:effectExtent l="0" t="0" r="8890" b="18415"/>
            <wp:docPr id="2" name="Chart 2"/>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6029D0EA" w14:textId="77777777" w:rsidR="00A351D4" w:rsidRDefault="00A351D4" w:rsidP="00A351D4">
      <w:pPr>
        <w:tabs>
          <w:tab w:val="left" w:pos="2166"/>
        </w:tabs>
        <w:rPr>
          <w:b/>
        </w:rPr>
      </w:pPr>
    </w:p>
    <w:p w14:paraId="3F4090CD" w14:textId="77777777" w:rsidR="002C11CF" w:rsidRDefault="002C11CF" w:rsidP="002C11CF">
      <w:pPr>
        <w:pStyle w:val="FirstPara"/>
      </w:pPr>
    </w:p>
    <w:p w14:paraId="2AFFE29D" w14:textId="77777777" w:rsidR="00D54506" w:rsidRDefault="00D54506" w:rsidP="00D54506"/>
    <w:p w14:paraId="35A56838" w14:textId="77777777" w:rsidR="00D54506" w:rsidRDefault="00D54506" w:rsidP="00D54506">
      <w:pPr>
        <w:pStyle w:val="HeadL2"/>
      </w:pPr>
    </w:p>
    <w:p w14:paraId="259BF540" w14:textId="77777777" w:rsidR="00D54506" w:rsidRDefault="00D54506" w:rsidP="00D54506">
      <w:pPr>
        <w:pStyle w:val="FirstPara"/>
      </w:pPr>
    </w:p>
    <w:p w14:paraId="6B1C67F9" w14:textId="77777777" w:rsidR="00D54506" w:rsidRDefault="00D54506" w:rsidP="00D54506"/>
    <w:p w14:paraId="3BCD9F7D" w14:textId="77777777" w:rsidR="00D54506" w:rsidRDefault="00D54506" w:rsidP="00D54506">
      <w:pPr>
        <w:pStyle w:val="HeadL2"/>
      </w:pPr>
    </w:p>
    <w:p w14:paraId="5A6C44C4" w14:textId="77777777" w:rsidR="00D54506" w:rsidRDefault="00D54506" w:rsidP="00D54506">
      <w:pPr>
        <w:pStyle w:val="FirstPara"/>
      </w:pPr>
    </w:p>
    <w:p w14:paraId="0697028D" w14:textId="77777777" w:rsidR="002C11CF" w:rsidRPr="007C6CCA" w:rsidRDefault="002C11CF" w:rsidP="007C6CCA">
      <w:pPr>
        <w:pStyle w:val="Figure"/>
      </w:pPr>
      <w:bookmarkStart w:id="118" w:name="_Toc482870515"/>
      <w:r w:rsidRPr="00D54506">
        <w:rPr>
          <w:b/>
          <w:bCs/>
        </w:rPr>
        <w:t xml:space="preserve">Figure </w:t>
      </w:r>
      <w:r w:rsidR="00045947">
        <w:rPr>
          <w:b/>
          <w:bCs/>
        </w:rPr>
        <w:t>13</w:t>
      </w:r>
      <w:r w:rsidRPr="00D54506">
        <w:rPr>
          <w:b/>
          <w:bCs/>
        </w:rPr>
        <w:t>:</w:t>
      </w:r>
      <w:r w:rsidRPr="00D54506">
        <w:rPr>
          <w:u w:val="none"/>
        </w:rPr>
        <w:t xml:space="preserve">     </w:t>
      </w:r>
      <w:r w:rsidRPr="007C6CCA">
        <w:t>Male Employee Engagement based on Experience</w:t>
      </w:r>
      <w:bookmarkEnd w:id="118"/>
    </w:p>
    <w:p w14:paraId="6A498B8D" w14:textId="77777777" w:rsidR="002C11CF" w:rsidRPr="002C11CF" w:rsidRDefault="002C11CF" w:rsidP="002C11CF"/>
    <w:p w14:paraId="227B8022" w14:textId="77777777" w:rsidR="002C11CF" w:rsidRDefault="00A351D4" w:rsidP="002C11CF">
      <w:pPr>
        <w:keepNext/>
        <w:ind w:hanging="11"/>
        <w:jc w:val="center"/>
      </w:pPr>
      <w:r w:rsidRPr="00053034">
        <w:rPr>
          <w:noProof/>
        </w:rPr>
        <w:drawing>
          <wp:inline distT="0" distB="0" distL="0" distR="0" wp14:anchorId="56971220" wp14:editId="7C9F3ED2">
            <wp:extent cx="5815965" cy="2307265"/>
            <wp:effectExtent l="0" t="0" r="13335" b="17145"/>
            <wp:docPr id="1" name="Chart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76EF5F02" w14:textId="77777777" w:rsidR="00A351D4" w:rsidRDefault="00A351D4" w:rsidP="00A351D4">
      <w:pPr>
        <w:spacing w:before="240"/>
        <w:rPr>
          <w:b/>
          <w:szCs w:val="24"/>
        </w:rPr>
      </w:pPr>
    </w:p>
    <w:p w14:paraId="581CB494" w14:textId="77777777" w:rsidR="00A351D4" w:rsidRDefault="00A351D4" w:rsidP="00CE31D0">
      <w:pPr>
        <w:pStyle w:val="Heading1"/>
      </w:pPr>
      <w:bookmarkStart w:id="119" w:name="_Toc485153273"/>
      <w:r w:rsidRPr="00CE31D0">
        <w:t>4.6. Conclusion</w:t>
      </w:r>
      <w:bookmarkEnd w:id="119"/>
    </w:p>
    <w:p w14:paraId="60487E7C" w14:textId="77777777" w:rsidR="002C11CF" w:rsidRPr="002C11CF" w:rsidRDefault="002C11CF" w:rsidP="002C11CF">
      <w:pPr>
        <w:rPr>
          <w:lang w:bidi="en-US"/>
        </w:rPr>
      </w:pPr>
    </w:p>
    <w:p w14:paraId="58294A64" w14:textId="77777777" w:rsidR="00A351D4" w:rsidRDefault="00A351D4" w:rsidP="00A351D4">
      <w:pPr>
        <w:spacing w:before="240" w:line="480" w:lineRule="auto"/>
        <w:jc w:val="both"/>
        <w:rPr>
          <w:rFonts w:cstheme="majorBidi"/>
          <w:sz w:val="24"/>
          <w:szCs w:val="28"/>
        </w:rPr>
      </w:pPr>
      <w:r w:rsidRPr="00A351D4">
        <w:rPr>
          <w:rFonts w:cstheme="majorBidi"/>
          <w:sz w:val="24"/>
          <w:szCs w:val="28"/>
        </w:rPr>
        <w:t xml:space="preserve">Based on the results derived from primary as well as the secondary sources, it can be inferred that the method of analysis when integrated with graphs and charts, has contributed largely in deriving the desired results. The workers in the UAE public sectors feel employee engagement to be linked with the concept of job satisfaction and the employees’ level of motivation. The respondents also stated that they were highly motivated to stick to their job roles as they were some engaged with the organizational environment, either mentally, physically or cognitively. These types of employee engagement were also found to vary with the differences in the employees’ demographic factors, especially their age and gender. Their working experiences also had an impact on the perspective of employee engagement.  The driving forces namely leadership, team work and organizational culture among the most prominent ones further played a significant role not only in demonstrating the varied level of engagement but also in proving their equal importance pertaining to  employee engagement in the public sectors of the UAE. </w:t>
      </w:r>
    </w:p>
    <w:p w14:paraId="4317B505" w14:textId="77777777" w:rsidR="003B2114" w:rsidRDefault="003B2114" w:rsidP="003B2114">
      <w:pPr>
        <w:pStyle w:val="HeadL2"/>
      </w:pPr>
    </w:p>
    <w:p w14:paraId="7F8860B9" w14:textId="77777777" w:rsidR="00214C9B" w:rsidRPr="00214C9B" w:rsidRDefault="00214C9B" w:rsidP="00214C9B">
      <w:pPr>
        <w:pStyle w:val="FirstPara"/>
      </w:pPr>
    </w:p>
    <w:p w14:paraId="2DF3863B" w14:textId="77777777" w:rsidR="002C11CF" w:rsidRPr="002C11CF" w:rsidRDefault="002C11CF" w:rsidP="002C11CF">
      <w:pPr>
        <w:pStyle w:val="FirstPara"/>
      </w:pPr>
    </w:p>
    <w:p w14:paraId="727143FF" w14:textId="77777777" w:rsidR="0022446F" w:rsidRPr="00BF3E0B" w:rsidRDefault="00BF3E0B" w:rsidP="00BF3E0B">
      <w:pPr>
        <w:pStyle w:val="head1"/>
        <w:jc w:val="center"/>
        <w:rPr>
          <w:sz w:val="40"/>
          <w:szCs w:val="40"/>
        </w:rPr>
      </w:pPr>
      <w:bookmarkStart w:id="120" w:name="_Toc485153274"/>
      <w:bookmarkStart w:id="121" w:name="_Toc478593094"/>
      <w:r w:rsidRPr="00BF3E0B">
        <w:rPr>
          <w:sz w:val="40"/>
          <w:szCs w:val="40"/>
        </w:rPr>
        <w:t>CHAPTER FIVE</w:t>
      </w:r>
      <w:bookmarkEnd w:id="120"/>
    </w:p>
    <w:p w14:paraId="7E4A812C" w14:textId="77777777" w:rsidR="0022446F" w:rsidRPr="00BF3E0B" w:rsidRDefault="00BF3E0B" w:rsidP="00BF3E0B">
      <w:pPr>
        <w:pStyle w:val="head1"/>
        <w:jc w:val="center"/>
        <w:rPr>
          <w:sz w:val="40"/>
          <w:szCs w:val="40"/>
        </w:rPr>
      </w:pPr>
      <w:r w:rsidRPr="00BF3E0B">
        <w:rPr>
          <w:sz w:val="40"/>
          <w:szCs w:val="40"/>
        </w:rPr>
        <w:t xml:space="preserve"> </w:t>
      </w:r>
      <w:bookmarkStart w:id="122" w:name="_Toc482865940"/>
      <w:bookmarkStart w:id="123" w:name="_Toc482868550"/>
      <w:bookmarkStart w:id="124" w:name="_Toc485153275"/>
      <w:r w:rsidRPr="00BF3E0B">
        <w:rPr>
          <w:sz w:val="40"/>
          <w:szCs w:val="40"/>
        </w:rPr>
        <w:t>DISCUSSION OF RESULTS</w:t>
      </w:r>
      <w:bookmarkEnd w:id="121"/>
      <w:bookmarkEnd w:id="122"/>
      <w:bookmarkEnd w:id="123"/>
      <w:bookmarkEnd w:id="124"/>
    </w:p>
    <w:p w14:paraId="0B4A78C9" w14:textId="77777777" w:rsidR="0022446F" w:rsidRPr="00DF18A3" w:rsidRDefault="0022446F" w:rsidP="0022446F">
      <w:pPr>
        <w:pStyle w:val="mainhead"/>
        <w:spacing w:before="0" w:after="0" w:line="480" w:lineRule="auto"/>
        <w:rPr>
          <w:b/>
        </w:rPr>
      </w:pPr>
    </w:p>
    <w:p w14:paraId="43087DFA" w14:textId="77777777" w:rsidR="0022446F" w:rsidRPr="00C718B2" w:rsidRDefault="0022446F" w:rsidP="00E803AB">
      <w:pPr>
        <w:pStyle w:val="Heading1"/>
      </w:pPr>
      <w:bookmarkStart w:id="125" w:name="_Toc485153276"/>
      <w:r>
        <w:t>5.0</w:t>
      </w:r>
      <w:r>
        <w:tab/>
      </w:r>
      <w:r w:rsidRPr="00C718B2">
        <w:t>Introduction</w:t>
      </w:r>
      <w:bookmarkEnd w:id="125"/>
    </w:p>
    <w:p w14:paraId="37D5BA2F" w14:textId="77777777" w:rsidR="0022446F" w:rsidRDefault="0022446F" w:rsidP="0022446F">
      <w:pPr>
        <w:spacing w:after="0" w:line="480" w:lineRule="auto"/>
        <w:jc w:val="both"/>
        <w:rPr>
          <w:rFonts w:ascii="Times New Roman" w:hAnsi="Times New Roman" w:cs="Times New Roman"/>
          <w:sz w:val="24"/>
        </w:rPr>
      </w:pPr>
    </w:p>
    <w:p w14:paraId="1D54792A" w14:textId="77777777" w:rsidR="00A018FF" w:rsidRPr="00A018FF" w:rsidRDefault="0022446F" w:rsidP="00A018FF">
      <w:pPr>
        <w:spacing w:after="0" w:line="480" w:lineRule="auto"/>
        <w:jc w:val="both"/>
        <w:rPr>
          <w:rFonts w:ascii="Times New Roman" w:hAnsi="Times New Roman" w:cs="Times New Roman"/>
          <w:sz w:val="24"/>
        </w:rPr>
      </w:pPr>
      <w:r w:rsidRPr="00ED2691">
        <w:rPr>
          <w:rFonts w:ascii="Times New Roman" w:hAnsi="Times New Roman" w:cs="Times New Roman"/>
          <w:sz w:val="24"/>
        </w:rPr>
        <w:t xml:space="preserve">This chapter </w:t>
      </w:r>
      <w:r>
        <w:rPr>
          <w:rFonts w:ascii="Times New Roman" w:hAnsi="Times New Roman" w:cs="Times New Roman"/>
          <w:sz w:val="24"/>
        </w:rPr>
        <w:t>discuss</w:t>
      </w:r>
      <w:r w:rsidRPr="00ED3000">
        <w:rPr>
          <w:rFonts w:ascii="Times New Roman" w:hAnsi="Times New Roman" w:cs="Times New Roman"/>
          <w:sz w:val="24"/>
        </w:rPr>
        <w:t xml:space="preserve"> the </w:t>
      </w:r>
      <w:r w:rsidRPr="00ED3000">
        <w:rPr>
          <w:rFonts w:ascii="Times New Roman" w:hAnsi="Times New Roman" w:cs="Times New Roman"/>
          <w:noProof/>
          <w:sz w:val="24"/>
        </w:rPr>
        <w:t>findings</w:t>
      </w:r>
      <w:r w:rsidRPr="00923A1C">
        <w:rPr>
          <w:rFonts w:ascii="Times New Roman" w:hAnsi="Times New Roman" w:cs="Times New Roman"/>
          <w:noProof/>
          <w:sz w:val="24"/>
        </w:rPr>
        <w:t>,</w:t>
      </w:r>
      <w:r w:rsidRPr="007E58BC">
        <w:rPr>
          <w:rFonts w:ascii="Times New Roman" w:hAnsi="Times New Roman" w:cs="Times New Roman"/>
          <w:noProof/>
          <w:sz w:val="24"/>
        </w:rPr>
        <w:t xml:space="preserve"> </w:t>
      </w:r>
      <w:r w:rsidRPr="001E1891">
        <w:rPr>
          <w:rFonts w:ascii="Times New Roman" w:hAnsi="Times New Roman" w:cs="Times New Roman"/>
          <w:noProof/>
          <w:sz w:val="24"/>
        </w:rPr>
        <w:t xml:space="preserve">which are then </w:t>
      </w:r>
      <w:r w:rsidRPr="00EE1DEB">
        <w:rPr>
          <w:rFonts w:ascii="Times New Roman" w:hAnsi="Times New Roman" w:cs="Times New Roman"/>
          <w:sz w:val="24"/>
        </w:rPr>
        <w:t>demonstrat</w:t>
      </w:r>
      <w:r w:rsidRPr="00A052B0">
        <w:rPr>
          <w:rFonts w:ascii="Times New Roman" w:hAnsi="Times New Roman" w:cs="Times New Roman"/>
          <w:sz w:val="24"/>
        </w:rPr>
        <w:t>ed</w:t>
      </w:r>
      <w:r w:rsidRPr="00E9582B">
        <w:rPr>
          <w:rFonts w:ascii="Times New Roman" w:hAnsi="Times New Roman" w:cs="Times New Roman"/>
          <w:sz w:val="24"/>
        </w:rPr>
        <w:t xml:space="preserve"> </w:t>
      </w:r>
      <w:r>
        <w:rPr>
          <w:rFonts w:ascii="Times New Roman" w:hAnsi="Times New Roman" w:cs="Times New Roman"/>
          <w:sz w:val="24"/>
        </w:rPr>
        <w:t>in Chapter four</w:t>
      </w:r>
      <w:r w:rsidRPr="00E9582B">
        <w:rPr>
          <w:rFonts w:ascii="Times New Roman" w:hAnsi="Times New Roman" w:cs="Times New Roman"/>
          <w:sz w:val="24"/>
        </w:rPr>
        <w:t xml:space="preserve">, followed by </w:t>
      </w:r>
      <w:r>
        <w:rPr>
          <w:rFonts w:ascii="Times New Roman" w:hAnsi="Times New Roman" w:cs="Times New Roman"/>
          <w:sz w:val="24"/>
        </w:rPr>
        <w:t xml:space="preserve">considering their </w:t>
      </w:r>
      <w:r w:rsidRPr="00E9582B">
        <w:rPr>
          <w:rFonts w:ascii="Times New Roman" w:hAnsi="Times New Roman" w:cs="Times New Roman"/>
          <w:sz w:val="24"/>
        </w:rPr>
        <w:t xml:space="preserve">application </w:t>
      </w:r>
      <w:r>
        <w:rPr>
          <w:rFonts w:ascii="Times New Roman" w:hAnsi="Times New Roman" w:cs="Times New Roman"/>
          <w:sz w:val="24"/>
        </w:rPr>
        <w:t>to</w:t>
      </w:r>
      <w:r w:rsidRPr="00E9582B">
        <w:rPr>
          <w:rFonts w:ascii="Times New Roman" w:hAnsi="Times New Roman" w:cs="Times New Roman"/>
          <w:sz w:val="24"/>
        </w:rPr>
        <w:t xml:space="preserve"> professional practice</w:t>
      </w:r>
      <w:r>
        <w:rPr>
          <w:rFonts w:ascii="Times New Roman" w:hAnsi="Times New Roman" w:cs="Times New Roman"/>
          <w:sz w:val="24"/>
        </w:rPr>
        <w:t>.</w:t>
      </w:r>
      <w:r w:rsidRPr="00E9582B">
        <w:rPr>
          <w:rFonts w:ascii="Times New Roman" w:hAnsi="Times New Roman" w:cs="Times New Roman"/>
          <w:sz w:val="24"/>
        </w:rPr>
        <w:t xml:space="preserve"> </w:t>
      </w:r>
      <w:r w:rsidR="00A018FF" w:rsidRPr="00A018FF">
        <w:rPr>
          <w:rFonts w:ascii="Times New Roman" w:hAnsi="Times New Roman" w:cs="Times New Roman"/>
          <w:sz w:val="24"/>
        </w:rPr>
        <w:t xml:space="preserve">This chapter will provide a summary and discussion of the results and conclusions </w:t>
      </w:r>
    </w:p>
    <w:p w14:paraId="4CB8FCCD" w14:textId="77777777" w:rsidR="0022446F" w:rsidRPr="00E9582B" w:rsidRDefault="0022446F" w:rsidP="0022446F">
      <w:pPr>
        <w:spacing w:after="0" w:line="480" w:lineRule="auto"/>
        <w:ind w:firstLine="720"/>
        <w:jc w:val="both"/>
        <w:rPr>
          <w:rFonts w:ascii="Times New Roman" w:hAnsi="Times New Roman" w:cs="Times New Roman"/>
          <w:sz w:val="24"/>
        </w:rPr>
      </w:pPr>
    </w:p>
    <w:p w14:paraId="6FC71551" w14:textId="77777777" w:rsidR="0022446F" w:rsidRPr="00E803AB" w:rsidRDefault="00E803AB" w:rsidP="00E803AB">
      <w:pPr>
        <w:pStyle w:val="Heading1"/>
      </w:pPr>
      <w:bookmarkStart w:id="126" w:name="_Toc485153277"/>
      <w:r>
        <w:t xml:space="preserve">5.1    </w:t>
      </w:r>
      <w:r w:rsidR="0022446F" w:rsidRPr="00E803AB">
        <w:t xml:space="preserve">Presentation </w:t>
      </w:r>
      <w:r>
        <w:t>o</w:t>
      </w:r>
      <w:r w:rsidRPr="00E803AB">
        <w:t>f Findings</w:t>
      </w:r>
      <w:bookmarkEnd w:id="126"/>
    </w:p>
    <w:p w14:paraId="4389C441" w14:textId="77777777" w:rsidR="0022446F" w:rsidRDefault="0022446F" w:rsidP="0022446F">
      <w:pPr>
        <w:spacing w:after="0" w:line="480" w:lineRule="auto"/>
        <w:jc w:val="both"/>
        <w:rPr>
          <w:rFonts w:ascii="Times New Roman" w:hAnsi="Times New Roman" w:cs="Times New Roman"/>
          <w:sz w:val="24"/>
        </w:rPr>
      </w:pPr>
    </w:p>
    <w:p w14:paraId="173AC6F6" w14:textId="77777777" w:rsidR="0022446F" w:rsidRDefault="0022446F" w:rsidP="0022446F">
      <w:pPr>
        <w:spacing w:after="0" w:line="480" w:lineRule="auto"/>
        <w:jc w:val="both"/>
        <w:rPr>
          <w:rFonts w:ascii="Times New Roman" w:hAnsi="Times New Roman" w:cs="Times New Roman"/>
          <w:sz w:val="24"/>
        </w:rPr>
      </w:pPr>
      <w:r w:rsidRPr="00E9582B">
        <w:rPr>
          <w:rFonts w:ascii="Times New Roman" w:hAnsi="Times New Roman" w:cs="Times New Roman"/>
          <w:sz w:val="24"/>
        </w:rPr>
        <w:t xml:space="preserve">The purpose of this qualitative research was to explore the constructs that influence engaging public sector employees in the </w:t>
      </w:r>
      <w:r>
        <w:rPr>
          <w:rFonts w:ascii="Times New Roman" w:hAnsi="Times New Roman" w:cs="Times New Roman"/>
          <w:sz w:val="24"/>
        </w:rPr>
        <w:t>UAE</w:t>
      </w:r>
      <w:r w:rsidRPr="00E9582B">
        <w:rPr>
          <w:rFonts w:ascii="Times New Roman" w:hAnsi="Times New Roman" w:cs="Times New Roman"/>
          <w:sz w:val="24"/>
        </w:rPr>
        <w:t xml:space="preserve">. </w:t>
      </w:r>
      <w:r w:rsidRPr="002B443B">
        <w:rPr>
          <w:rFonts w:ascii="Times New Roman" w:hAnsi="Times New Roman" w:cs="Times New Roman"/>
          <w:noProof/>
          <w:sz w:val="24"/>
        </w:rPr>
        <w:t>To obtain answers to the research questions</w:t>
      </w:r>
      <w:r w:rsidRPr="00E9582B">
        <w:rPr>
          <w:rFonts w:ascii="Times New Roman" w:hAnsi="Times New Roman" w:cs="Times New Roman"/>
          <w:sz w:val="24"/>
        </w:rPr>
        <w:t xml:space="preserve">, the study was conducted using </w:t>
      </w:r>
      <w:r w:rsidRPr="00311AB1">
        <w:rPr>
          <w:rFonts w:ascii="Times New Roman" w:hAnsi="Times New Roman" w:cs="Times New Roman"/>
          <w:sz w:val="24"/>
        </w:rPr>
        <w:t>the</w:t>
      </w:r>
      <w:r w:rsidRPr="00E9582B">
        <w:rPr>
          <w:rFonts w:ascii="Times New Roman" w:hAnsi="Times New Roman" w:cs="Times New Roman"/>
          <w:sz w:val="24"/>
        </w:rPr>
        <w:t xml:space="preserve"> </w:t>
      </w:r>
      <w:r w:rsidR="00810C93">
        <w:rPr>
          <w:rFonts w:ascii="Times New Roman" w:hAnsi="Times New Roman" w:cs="Times New Roman"/>
          <w:sz w:val="24"/>
        </w:rPr>
        <w:t>qualitative</w:t>
      </w:r>
      <w:r w:rsidR="002C11CF">
        <w:rPr>
          <w:rFonts w:ascii="Times New Roman" w:hAnsi="Times New Roman" w:cs="Times New Roman"/>
          <w:sz w:val="24"/>
        </w:rPr>
        <w:t xml:space="preserve"> method</w:t>
      </w:r>
      <w:r w:rsidRPr="00E9582B">
        <w:rPr>
          <w:rFonts w:ascii="Times New Roman" w:hAnsi="Times New Roman" w:cs="Times New Roman"/>
          <w:sz w:val="24"/>
        </w:rPr>
        <w:t xml:space="preserve">. The research </w:t>
      </w:r>
      <w:r w:rsidRPr="002B443B">
        <w:rPr>
          <w:rFonts w:ascii="Times New Roman" w:hAnsi="Times New Roman" w:cs="Times New Roman"/>
          <w:noProof/>
          <w:sz w:val="24"/>
        </w:rPr>
        <w:t>was conducted</w:t>
      </w:r>
      <w:r w:rsidRPr="00E9582B">
        <w:rPr>
          <w:rFonts w:ascii="Times New Roman" w:hAnsi="Times New Roman" w:cs="Times New Roman"/>
          <w:sz w:val="24"/>
        </w:rPr>
        <w:t xml:space="preserve"> in </w:t>
      </w:r>
      <w:r w:rsidR="00A018FF">
        <w:rPr>
          <w:rFonts w:ascii="Times New Roman" w:hAnsi="Times New Roman" w:cs="Times New Roman"/>
          <w:sz w:val="24"/>
        </w:rPr>
        <w:t>two</w:t>
      </w:r>
      <w:r w:rsidRPr="00E9582B">
        <w:rPr>
          <w:rFonts w:ascii="Times New Roman" w:hAnsi="Times New Roman" w:cs="Times New Roman"/>
          <w:sz w:val="24"/>
        </w:rPr>
        <w:t xml:space="preserve"> organizations in the </w:t>
      </w:r>
      <w:r>
        <w:rPr>
          <w:rFonts w:ascii="Times New Roman" w:hAnsi="Times New Roman" w:cs="Times New Roman"/>
          <w:sz w:val="24"/>
        </w:rPr>
        <w:t xml:space="preserve">UAE </w:t>
      </w:r>
      <w:r w:rsidRPr="00E9582B">
        <w:rPr>
          <w:rFonts w:ascii="Times New Roman" w:hAnsi="Times New Roman" w:cs="Times New Roman"/>
          <w:sz w:val="24"/>
        </w:rPr>
        <w:t xml:space="preserve">public sector. The </w:t>
      </w:r>
      <w:r w:rsidR="00810C93">
        <w:rPr>
          <w:rFonts w:ascii="Times New Roman" w:hAnsi="Times New Roman" w:cs="Times New Roman"/>
          <w:sz w:val="24"/>
        </w:rPr>
        <w:t>qualitative</w:t>
      </w:r>
      <w:r w:rsidR="002C11CF">
        <w:rPr>
          <w:rFonts w:ascii="Times New Roman" w:hAnsi="Times New Roman" w:cs="Times New Roman"/>
          <w:sz w:val="24"/>
        </w:rPr>
        <w:t xml:space="preserve"> </w:t>
      </w:r>
      <w:r w:rsidR="00E51887">
        <w:rPr>
          <w:rFonts w:ascii="Times New Roman" w:hAnsi="Times New Roman" w:cs="Times New Roman"/>
          <w:sz w:val="24"/>
        </w:rPr>
        <w:t>method</w:t>
      </w:r>
      <w:r w:rsidR="00E51887" w:rsidRPr="00E9582B">
        <w:rPr>
          <w:rFonts w:ascii="Times New Roman" w:hAnsi="Times New Roman" w:cs="Times New Roman"/>
          <w:sz w:val="24"/>
        </w:rPr>
        <w:t xml:space="preserve"> was</w:t>
      </w:r>
      <w:r w:rsidRPr="00E9582B">
        <w:rPr>
          <w:rFonts w:ascii="Times New Roman" w:hAnsi="Times New Roman" w:cs="Times New Roman"/>
          <w:sz w:val="24"/>
        </w:rPr>
        <w:t xml:space="preserve"> also used to enhance understanding of the various factors affect</w:t>
      </w:r>
      <w:r>
        <w:rPr>
          <w:rFonts w:ascii="Times New Roman" w:hAnsi="Times New Roman" w:cs="Times New Roman"/>
          <w:sz w:val="24"/>
        </w:rPr>
        <w:t>ing</w:t>
      </w:r>
      <w:r w:rsidRPr="00E9582B">
        <w:rPr>
          <w:rFonts w:ascii="Times New Roman" w:hAnsi="Times New Roman" w:cs="Times New Roman"/>
          <w:sz w:val="24"/>
        </w:rPr>
        <w:t xml:space="preserve"> employee engagement in the </w:t>
      </w:r>
      <w:r>
        <w:rPr>
          <w:rFonts w:ascii="Times New Roman" w:hAnsi="Times New Roman" w:cs="Times New Roman"/>
          <w:sz w:val="24"/>
        </w:rPr>
        <w:t xml:space="preserve">UAE’s </w:t>
      </w:r>
      <w:r w:rsidRPr="00E9582B">
        <w:rPr>
          <w:rFonts w:ascii="Times New Roman" w:hAnsi="Times New Roman" w:cs="Times New Roman"/>
          <w:sz w:val="24"/>
        </w:rPr>
        <w:t xml:space="preserve">public sector. The </w:t>
      </w:r>
      <w:r>
        <w:rPr>
          <w:rFonts w:ascii="Times New Roman" w:hAnsi="Times New Roman" w:cs="Times New Roman"/>
          <w:sz w:val="24"/>
        </w:rPr>
        <w:t xml:space="preserve">main </w:t>
      </w:r>
      <w:r w:rsidRPr="00E9582B">
        <w:rPr>
          <w:rFonts w:ascii="Times New Roman" w:hAnsi="Times New Roman" w:cs="Times New Roman"/>
          <w:sz w:val="24"/>
        </w:rPr>
        <w:t>research questions were as follows:</w:t>
      </w:r>
    </w:p>
    <w:p w14:paraId="44EF7A92" w14:textId="77777777" w:rsidR="000317BA" w:rsidRDefault="000317BA" w:rsidP="0022446F">
      <w:pPr>
        <w:autoSpaceDE w:val="0"/>
        <w:autoSpaceDN w:val="0"/>
        <w:adjustRightInd w:val="0"/>
        <w:spacing w:after="0" w:line="480" w:lineRule="auto"/>
        <w:ind w:left="720" w:hanging="360"/>
        <w:contextualSpacing/>
        <w:jc w:val="both"/>
        <w:rPr>
          <w:rFonts w:ascii="Times New Roman" w:hAnsi="Times New Roman" w:cs="Times New Roman"/>
          <w:sz w:val="24"/>
        </w:rPr>
      </w:pPr>
    </w:p>
    <w:p w14:paraId="323E1D83" w14:textId="77777777" w:rsidR="0022446F" w:rsidRPr="00E9582B" w:rsidRDefault="0022446F" w:rsidP="0022446F">
      <w:pPr>
        <w:autoSpaceDE w:val="0"/>
        <w:autoSpaceDN w:val="0"/>
        <w:adjustRightInd w:val="0"/>
        <w:spacing w:after="0" w:line="480" w:lineRule="auto"/>
        <w:ind w:left="720" w:hanging="360"/>
        <w:contextualSpacing/>
        <w:jc w:val="both"/>
        <w:rPr>
          <w:rFonts w:ascii="Times New Roman" w:hAnsi="Times New Roman" w:cs="Times New Roman"/>
          <w:sz w:val="24"/>
        </w:rPr>
      </w:pPr>
      <w:r w:rsidRPr="00E9582B">
        <w:rPr>
          <w:rFonts w:ascii="Times New Roman" w:hAnsi="Times New Roman" w:cs="Times New Roman"/>
          <w:sz w:val="24"/>
        </w:rPr>
        <w:t>1.</w:t>
      </w:r>
      <w:r>
        <w:rPr>
          <w:rFonts w:ascii="Times New Roman" w:hAnsi="Times New Roman" w:cs="Times New Roman"/>
          <w:sz w:val="24"/>
        </w:rPr>
        <w:tab/>
      </w:r>
      <w:r w:rsidRPr="00E9582B">
        <w:rPr>
          <w:rFonts w:ascii="Times New Roman" w:hAnsi="Times New Roman" w:cs="Times New Roman"/>
          <w:sz w:val="24"/>
        </w:rPr>
        <w:t xml:space="preserve">How do workers in </w:t>
      </w:r>
      <w:r>
        <w:rPr>
          <w:rFonts w:ascii="Times New Roman" w:hAnsi="Times New Roman" w:cs="Times New Roman"/>
          <w:sz w:val="24"/>
        </w:rPr>
        <w:t xml:space="preserve">the </w:t>
      </w:r>
      <w:r w:rsidRPr="00E9582B">
        <w:rPr>
          <w:rFonts w:ascii="Times New Roman" w:hAnsi="Times New Roman" w:cs="Times New Roman"/>
          <w:sz w:val="24"/>
        </w:rPr>
        <w:t>UAE define employee engagement?</w:t>
      </w:r>
    </w:p>
    <w:p w14:paraId="13FF08B4" w14:textId="77777777" w:rsidR="0022446F" w:rsidRPr="00E9582B" w:rsidRDefault="0022446F" w:rsidP="0022446F">
      <w:pPr>
        <w:autoSpaceDE w:val="0"/>
        <w:autoSpaceDN w:val="0"/>
        <w:adjustRightInd w:val="0"/>
        <w:spacing w:after="0" w:line="480" w:lineRule="auto"/>
        <w:ind w:left="720" w:hanging="360"/>
        <w:contextualSpacing/>
        <w:jc w:val="both"/>
        <w:rPr>
          <w:rFonts w:ascii="Times New Roman" w:hAnsi="Times New Roman" w:cs="Times New Roman"/>
          <w:sz w:val="24"/>
        </w:rPr>
      </w:pPr>
      <w:r w:rsidRPr="00E9582B">
        <w:rPr>
          <w:rFonts w:ascii="Times New Roman" w:hAnsi="Times New Roman" w:cs="Times New Roman"/>
          <w:sz w:val="24"/>
        </w:rPr>
        <w:t>2.</w:t>
      </w:r>
      <w:r>
        <w:rPr>
          <w:rFonts w:ascii="Times New Roman" w:hAnsi="Times New Roman" w:cs="Times New Roman"/>
          <w:sz w:val="24"/>
        </w:rPr>
        <w:tab/>
      </w:r>
      <w:r w:rsidRPr="00E9582B">
        <w:rPr>
          <w:rFonts w:ascii="Times New Roman" w:hAnsi="Times New Roman" w:cs="Times New Roman"/>
          <w:sz w:val="24"/>
        </w:rPr>
        <w:t>What drives employees to demonstrate different levels of engagement?</w:t>
      </w:r>
    </w:p>
    <w:p w14:paraId="39FD9A43" w14:textId="77777777" w:rsidR="0022446F" w:rsidRPr="00E9582B" w:rsidRDefault="0022446F" w:rsidP="0022446F">
      <w:pPr>
        <w:autoSpaceDE w:val="0"/>
        <w:autoSpaceDN w:val="0"/>
        <w:adjustRightInd w:val="0"/>
        <w:spacing w:after="0" w:line="480" w:lineRule="auto"/>
        <w:ind w:left="720" w:hanging="360"/>
        <w:contextualSpacing/>
        <w:jc w:val="both"/>
        <w:rPr>
          <w:rFonts w:ascii="Times New Roman" w:hAnsi="Times New Roman" w:cs="Times New Roman"/>
          <w:sz w:val="24"/>
        </w:rPr>
      </w:pPr>
      <w:r w:rsidRPr="00E9582B">
        <w:rPr>
          <w:rFonts w:ascii="Times New Roman" w:hAnsi="Times New Roman" w:cs="Times New Roman"/>
          <w:sz w:val="24"/>
        </w:rPr>
        <w:t>3.</w:t>
      </w:r>
      <w:r>
        <w:rPr>
          <w:rFonts w:ascii="Times New Roman" w:hAnsi="Times New Roman" w:cs="Times New Roman"/>
          <w:sz w:val="24"/>
        </w:rPr>
        <w:tab/>
      </w:r>
      <w:r w:rsidRPr="00E9582B">
        <w:rPr>
          <w:rFonts w:ascii="Times New Roman" w:hAnsi="Times New Roman" w:cs="Times New Roman"/>
          <w:sz w:val="24"/>
        </w:rPr>
        <w:t xml:space="preserve">What is the difference in engagement levels between males and females? </w:t>
      </w:r>
    </w:p>
    <w:p w14:paraId="5113D102" w14:textId="77777777" w:rsidR="0022446F" w:rsidRDefault="0022446F" w:rsidP="0022446F">
      <w:pPr>
        <w:spacing w:after="0" w:line="480" w:lineRule="auto"/>
        <w:jc w:val="both"/>
        <w:rPr>
          <w:rFonts w:ascii="Times New Roman" w:hAnsi="Times New Roman" w:cs="Times New Roman"/>
          <w:sz w:val="24"/>
        </w:rPr>
      </w:pPr>
    </w:p>
    <w:p w14:paraId="00461D4F" w14:textId="77777777" w:rsidR="0022446F" w:rsidRDefault="0022446F" w:rsidP="0022446F">
      <w:pPr>
        <w:spacing w:after="0" w:line="480" w:lineRule="auto"/>
        <w:jc w:val="both"/>
        <w:rPr>
          <w:rFonts w:ascii="Times New Roman" w:hAnsi="Times New Roman" w:cs="Times New Roman"/>
          <w:sz w:val="24"/>
        </w:rPr>
      </w:pPr>
      <w:r w:rsidRPr="00E9582B">
        <w:rPr>
          <w:rFonts w:ascii="Times New Roman" w:hAnsi="Times New Roman" w:cs="Times New Roman"/>
          <w:sz w:val="24"/>
        </w:rPr>
        <w:t>Based on the results of the study</w:t>
      </w:r>
      <w:r>
        <w:rPr>
          <w:rFonts w:ascii="Times New Roman" w:hAnsi="Times New Roman" w:cs="Times New Roman"/>
          <w:sz w:val="24"/>
        </w:rPr>
        <w:t>,</w:t>
      </w:r>
      <w:r w:rsidRPr="00E9582B">
        <w:rPr>
          <w:rFonts w:ascii="Times New Roman" w:hAnsi="Times New Roman" w:cs="Times New Roman"/>
          <w:sz w:val="24"/>
        </w:rPr>
        <w:t xml:space="preserve"> the answer</w:t>
      </w:r>
      <w:r>
        <w:rPr>
          <w:rFonts w:ascii="Times New Roman" w:hAnsi="Times New Roman" w:cs="Times New Roman"/>
          <w:sz w:val="24"/>
        </w:rPr>
        <w:t>s</w:t>
      </w:r>
      <w:r w:rsidRPr="00E9582B">
        <w:rPr>
          <w:rFonts w:ascii="Times New Roman" w:hAnsi="Times New Roman" w:cs="Times New Roman"/>
          <w:sz w:val="24"/>
        </w:rPr>
        <w:t xml:space="preserve"> to </w:t>
      </w:r>
      <w:r>
        <w:rPr>
          <w:rFonts w:ascii="Times New Roman" w:hAnsi="Times New Roman" w:cs="Times New Roman"/>
          <w:sz w:val="24"/>
        </w:rPr>
        <w:t xml:space="preserve">each of these </w:t>
      </w:r>
      <w:r w:rsidRPr="00E9582B">
        <w:rPr>
          <w:rFonts w:ascii="Times New Roman" w:hAnsi="Times New Roman" w:cs="Times New Roman"/>
          <w:sz w:val="24"/>
        </w:rPr>
        <w:t xml:space="preserve">questions </w:t>
      </w:r>
      <w:r>
        <w:rPr>
          <w:rFonts w:ascii="Times New Roman" w:hAnsi="Times New Roman" w:cs="Times New Roman"/>
          <w:sz w:val="24"/>
        </w:rPr>
        <w:t xml:space="preserve">are </w:t>
      </w:r>
      <w:r w:rsidRPr="00E9582B">
        <w:rPr>
          <w:rFonts w:ascii="Times New Roman" w:hAnsi="Times New Roman" w:cs="Times New Roman"/>
          <w:sz w:val="24"/>
        </w:rPr>
        <w:t>discussed below.</w:t>
      </w:r>
    </w:p>
    <w:p w14:paraId="1CDF228A" w14:textId="77777777" w:rsidR="0022446F" w:rsidRPr="00E9582B" w:rsidRDefault="0022446F" w:rsidP="0022446F">
      <w:pPr>
        <w:spacing w:after="0" w:line="480" w:lineRule="auto"/>
        <w:jc w:val="both"/>
        <w:rPr>
          <w:rFonts w:ascii="Times New Roman" w:hAnsi="Times New Roman" w:cs="Times New Roman"/>
          <w:sz w:val="24"/>
        </w:rPr>
      </w:pPr>
    </w:p>
    <w:p w14:paraId="373CBC83" w14:textId="77777777" w:rsidR="0022446F" w:rsidRPr="002C11CF" w:rsidRDefault="0022446F" w:rsidP="0022446F">
      <w:pPr>
        <w:pStyle w:val="chapter2"/>
        <w:numPr>
          <w:ilvl w:val="0"/>
          <w:numId w:val="0"/>
        </w:numPr>
        <w:spacing w:before="0" w:after="0" w:line="480" w:lineRule="auto"/>
        <w:jc w:val="left"/>
        <w:rPr>
          <w:rFonts w:ascii="Times New Roman" w:hAnsi="Times New Roman"/>
          <w:b w:val="0"/>
          <w:bCs w:val="0"/>
          <w:sz w:val="24"/>
          <w:szCs w:val="24"/>
        </w:rPr>
      </w:pPr>
      <w:r w:rsidRPr="002C11CF">
        <w:rPr>
          <w:rFonts w:ascii="Times New Roman" w:hAnsi="Times New Roman"/>
          <w:b w:val="0"/>
          <w:bCs w:val="0"/>
          <w:sz w:val="24"/>
          <w:szCs w:val="24"/>
        </w:rPr>
        <w:t>5.1.1</w:t>
      </w:r>
      <w:r w:rsidRPr="002C11CF">
        <w:rPr>
          <w:rFonts w:ascii="Times New Roman" w:hAnsi="Times New Roman"/>
          <w:b w:val="0"/>
          <w:bCs w:val="0"/>
          <w:sz w:val="24"/>
          <w:szCs w:val="24"/>
        </w:rPr>
        <w:tab/>
        <w:t>Question 1: How do workers in the UAE define employee engagement?</w:t>
      </w:r>
    </w:p>
    <w:p w14:paraId="3018AE2E" w14:textId="77777777" w:rsidR="0022446F" w:rsidRPr="00E9582B" w:rsidRDefault="0022446F" w:rsidP="0022446F">
      <w:pPr>
        <w:spacing w:after="0" w:line="480" w:lineRule="auto"/>
        <w:jc w:val="both"/>
        <w:rPr>
          <w:rFonts w:ascii="Times New Roman" w:hAnsi="Times New Roman" w:cs="Times New Roman"/>
          <w:b/>
          <w:sz w:val="24"/>
        </w:rPr>
      </w:pPr>
    </w:p>
    <w:p w14:paraId="3DDEE437" w14:textId="77777777" w:rsidR="0022446F" w:rsidRDefault="0022446F" w:rsidP="0022446F">
      <w:pPr>
        <w:spacing w:after="0" w:line="480" w:lineRule="auto"/>
        <w:jc w:val="both"/>
        <w:rPr>
          <w:rFonts w:ascii="Times New Roman" w:hAnsi="Times New Roman" w:cs="Times New Roman"/>
          <w:sz w:val="24"/>
        </w:rPr>
      </w:pPr>
      <w:r w:rsidRPr="00E9582B">
        <w:rPr>
          <w:rFonts w:ascii="Times New Roman" w:hAnsi="Times New Roman" w:cs="Times New Roman"/>
          <w:sz w:val="24"/>
        </w:rPr>
        <w:t>Th</w:t>
      </w:r>
      <w:r>
        <w:rPr>
          <w:rFonts w:ascii="Times New Roman" w:hAnsi="Times New Roman" w:cs="Times New Roman"/>
          <w:sz w:val="24"/>
        </w:rPr>
        <w:t>is</w:t>
      </w:r>
      <w:r w:rsidRPr="00E9582B">
        <w:rPr>
          <w:rFonts w:ascii="Times New Roman" w:hAnsi="Times New Roman" w:cs="Times New Roman"/>
          <w:sz w:val="24"/>
        </w:rPr>
        <w:t xml:space="preserve"> </w:t>
      </w:r>
      <w:r>
        <w:rPr>
          <w:rFonts w:ascii="Times New Roman" w:hAnsi="Times New Roman" w:cs="Times New Roman"/>
          <w:sz w:val="24"/>
        </w:rPr>
        <w:t xml:space="preserve">study’s </w:t>
      </w:r>
      <w:r w:rsidRPr="00E9582B">
        <w:rPr>
          <w:rFonts w:ascii="Times New Roman" w:hAnsi="Times New Roman" w:cs="Times New Roman"/>
          <w:sz w:val="24"/>
        </w:rPr>
        <w:t>objective was to explore the various constructs</w:t>
      </w:r>
      <w:r>
        <w:rPr>
          <w:rFonts w:ascii="Times New Roman" w:hAnsi="Times New Roman" w:cs="Times New Roman"/>
          <w:sz w:val="24"/>
        </w:rPr>
        <w:t xml:space="preserve"> that</w:t>
      </w:r>
      <w:r w:rsidRPr="00E9582B">
        <w:rPr>
          <w:rFonts w:ascii="Times New Roman" w:hAnsi="Times New Roman" w:cs="Times New Roman"/>
          <w:sz w:val="24"/>
        </w:rPr>
        <w:t xml:space="preserve"> influence employee engagement in the </w:t>
      </w:r>
      <w:r>
        <w:rPr>
          <w:rFonts w:ascii="Times New Roman" w:hAnsi="Times New Roman" w:cs="Times New Roman"/>
          <w:sz w:val="24"/>
        </w:rPr>
        <w:t xml:space="preserve">UAE’s </w:t>
      </w:r>
      <w:r w:rsidRPr="00E9582B">
        <w:rPr>
          <w:rFonts w:ascii="Times New Roman" w:hAnsi="Times New Roman" w:cs="Times New Roman"/>
          <w:sz w:val="24"/>
        </w:rPr>
        <w:t xml:space="preserve">public sector. The questionnaire focused on </w:t>
      </w:r>
      <w:r>
        <w:rPr>
          <w:rFonts w:ascii="Times New Roman" w:hAnsi="Times New Roman" w:cs="Times New Roman"/>
          <w:sz w:val="24"/>
        </w:rPr>
        <w:t xml:space="preserve">such </w:t>
      </w:r>
      <w:r w:rsidRPr="00E9582B">
        <w:rPr>
          <w:rFonts w:ascii="Times New Roman" w:hAnsi="Times New Roman" w:cs="Times New Roman"/>
          <w:sz w:val="24"/>
        </w:rPr>
        <w:t xml:space="preserve">areas </w:t>
      </w:r>
      <w:r>
        <w:rPr>
          <w:rFonts w:ascii="Times New Roman" w:hAnsi="Times New Roman" w:cs="Times New Roman"/>
          <w:sz w:val="24"/>
        </w:rPr>
        <w:t>as</w:t>
      </w:r>
      <w:r w:rsidRPr="00E9582B">
        <w:rPr>
          <w:rFonts w:ascii="Times New Roman" w:hAnsi="Times New Roman" w:cs="Times New Roman"/>
          <w:sz w:val="24"/>
        </w:rPr>
        <w:t xml:space="preserve"> the meaning of </w:t>
      </w:r>
      <w:r>
        <w:rPr>
          <w:rFonts w:ascii="Times New Roman" w:hAnsi="Times New Roman" w:cs="Times New Roman"/>
          <w:sz w:val="24"/>
        </w:rPr>
        <w:t>“</w:t>
      </w:r>
      <w:r w:rsidRPr="00E9582B">
        <w:rPr>
          <w:rFonts w:ascii="Times New Roman" w:hAnsi="Times New Roman" w:cs="Times New Roman"/>
          <w:sz w:val="24"/>
        </w:rPr>
        <w:t>engaged employee,</w:t>
      </w:r>
      <w:r>
        <w:rPr>
          <w:rFonts w:ascii="Times New Roman" w:hAnsi="Times New Roman" w:cs="Times New Roman"/>
          <w:sz w:val="24"/>
        </w:rPr>
        <w:t>”</w:t>
      </w:r>
      <w:r w:rsidRPr="00E9582B">
        <w:rPr>
          <w:rFonts w:ascii="Times New Roman" w:hAnsi="Times New Roman" w:cs="Times New Roman"/>
          <w:sz w:val="24"/>
        </w:rPr>
        <w:t xml:space="preserve"> the meaning of </w:t>
      </w:r>
      <w:r>
        <w:rPr>
          <w:rFonts w:ascii="Times New Roman" w:hAnsi="Times New Roman" w:cs="Times New Roman"/>
          <w:sz w:val="24"/>
        </w:rPr>
        <w:t>“</w:t>
      </w:r>
      <w:r w:rsidRPr="00E9582B">
        <w:rPr>
          <w:rFonts w:ascii="Times New Roman" w:hAnsi="Times New Roman" w:cs="Times New Roman"/>
          <w:sz w:val="24"/>
        </w:rPr>
        <w:t>disengaged employee</w:t>
      </w:r>
      <w:r>
        <w:rPr>
          <w:rFonts w:ascii="Times New Roman" w:hAnsi="Times New Roman" w:cs="Times New Roman"/>
          <w:sz w:val="24"/>
        </w:rPr>
        <w:t>,”</w:t>
      </w:r>
      <w:r w:rsidRPr="00E9582B">
        <w:rPr>
          <w:rFonts w:ascii="Times New Roman" w:hAnsi="Times New Roman" w:cs="Times New Roman"/>
          <w:sz w:val="24"/>
        </w:rPr>
        <w:t xml:space="preserve"> </w:t>
      </w:r>
      <w:r>
        <w:rPr>
          <w:rFonts w:ascii="Times New Roman" w:hAnsi="Times New Roman" w:cs="Times New Roman"/>
          <w:sz w:val="24"/>
        </w:rPr>
        <w:t xml:space="preserve">and </w:t>
      </w:r>
      <w:r w:rsidRPr="00E9582B">
        <w:rPr>
          <w:rFonts w:ascii="Times New Roman" w:hAnsi="Times New Roman" w:cs="Times New Roman"/>
          <w:sz w:val="24"/>
        </w:rPr>
        <w:t xml:space="preserve">the similarities and differences in definitions of </w:t>
      </w:r>
      <w:r>
        <w:rPr>
          <w:rFonts w:ascii="Times New Roman" w:hAnsi="Times New Roman" w:cs="Times New Roman"/>
          <w:sz w:val="24"/>
        </w:rPr>
        <w:t>“</w:t>
      </w:r>
      <w:r w:rsidRPr="00E9582B">
        <w:rPr>
          <w:rFonts w:ascii="Times New Roman" w:hAnsi="Times New Roman" w:cs="Times New Roman"/>
          <w:sz w:val="24"/>
        </w:rPr>
        <w:t>employee engagement</w:t>
      </w:r>
      <w:r>
        <w:rPr>
          <w:rFonts w:ascii="Times New Roman" w:hAnsi="Times New Roman" w:cs="Times New Roman"/>
          <w:sz w:val="24"/>
        </w:rPr>
        <w:t>”</w:t>
      </w:r>
      <w:r w:rsidRPr="00E9582B">
        <w:rPr>
          <w:rFonts w:ascii="Times New Roman" w:hAnsi="Times New Roman" w:cs="Times New Roman"/>
          <w:sz w:val="24"/>
        </w:rPr>
        <w:t xml:space="preserve"> between managers and other employees. The responses provided by the study participants indicated that defin</w:t>
      </w:r>
      <w:r>
        <w:rPr>
          <w:rFonts w:ascii="Times New Roman" w:hAnsi="Times New Roman" w:cs="Times New Roman"/>
          <w:sz w:val="24"/>
        </w:rPr>
        <w:t>itions of</w:t>
      </w:r>
      <w:r w:rsidRPr="00E9582B">
        <w:rPr>
          <w:rFonts w:ascii="Times New Roman" w:hAnsi="Times New Roman" w:cs="Times New Roman"/>
          <w:sz w:val="24"/>
        </w:rPr>
        <w:t xml:space="preserve"> employee engagement </w:t>
      </w:r>
      <w:r>
        <w:rPr>
          <w:rFonts w:ascii="Times New Roman" w:hAnsi="Times New Roman" w:cs="Times New Roman"/>
          <w:sz w:val="24"/>
        </w:rPr>
        <w:t>vary between different individuals</w:t>
      </w:r>
      <w:r w:rsidRPr="00E9582B">
        <w:rPr>
          <w:rFonts w:ascii="Times New Roman" w:hAnsi="Times New Roman" w:cs="Times New Roman"/>
          <w:sz w:val="24"/>
        </w:rPr>
        <w:t xml:space="preserve">. This trend </w:t>
      </w:r>
      <w:r w:rsidRPr="002B443B">
        <w:rPr>
          <w:rFonts w:ascii="Times New Roman" w:hAnsi="Times New Roman" w:cs="Times New Roman"/>
          <w:noProof/>
          <w:sz w:val="24"/>
        </w:rPr>
        <w:t>is expected</w:t>
      </w:r>
      <w:r w:rsidRPr="00E9582B">
        <w:rPr>
          <w:rFonts w:ascii="Times New Roman" w:hAnsi="Times New Roman" w:cs="Times New Roman"/>
          <w:sz w:val="24"/>
        </w:rPr>
        <w:t xml:space="preserve"> since factors that drive individuals to commit towards their work also vary </w:t>
      </w:r>
      <w:r>
        <w:rPr>
          <w:rFonts w:ascii="Times New Roman" w:hAnsi="Times New Roman" w:cs="Times New Roman"/>
          <w:sz w:val="24"/>
        </w:rPr>
        <w:t xml:space="preserve">between </w:t>
      </w:r>
      <w:r w:rsidRPr="00E9582B">
        <w:rPr>
          <w:rFonts w:ascii="Times New Roman" w:hAnsi="Times New Roman" w:cs="Times New Roman"/>
          <w:sz w:val="24"/>
        </w:rPr>
        <w:t>individual</w:t>
      </w:r>
      <w:r>
        <w:rPr>
          <w:rFonts w:ascii="Times New Roman" w:hAnsi="Times New Roman" w:cs="Times New Roman"/>
          <w:sz w:val="24"/>
        </w:rPr>
        <w:t>s</w:t>
      </w:r>
      <w:r w:rsidRPr="00E9582B">
        <w:rPr>
          <w:rFonts w:ascii="Times New Roman" w:hAnsi="Times New Roman" w:cs="Times New Roman"/>
          <w:sz w:val="24"/>
        </w:rPr>
        <w:t>.</w:t>
      </w:r>
      <w:r>
        <w:rPr>
          <w:rFonts w:ascii="Times New Roman" w:hAnsi="Times New Roman" w:cs="Times New Roman"/>
          <w:sz w:val="24"/>
        </w:rPr>
        <w:t xml:space="preserve"> For example, an employee’s view can </w:t>
      </w:r>
      <w:r w:rsidRPr="002B443B">
        <w:rPr>
          <w:rFonts w:ascii="Times New Roman" w:hAnsi="Times New Roman" w:cs="Times New Roman"/>
          <w:noProof/>
          <w:sz w:val="24"/>
        </w:rPr>
        <w:t>be explained</w:t>
      </w:r>
      <w:r>
        <w:rPr>
          <w:rFonts w:ascii="Times New Roman" w:hAnsi="Times New Roman" w:cs="Times New Roman"/>
          <w:sz w:val="24"/>
        </w:rPr>
        <w:t xml:space="preserve"> through respondent #24, who defined her </w:t>
      </w:r>
      <w:r w:rsidRPr="002B443B">
        <w:rPr>
          <w:rFonts w:ascii="Times New Roman" w:hAnsi="Times New Roman" w:cs="Times New Roman"/>
          <w:noProof/>
          <w:sz w:val="24"/>
        </w:rPr>
        <w:t>own</w:t>
      </w:r>
      <w:r>
        <w:rPr>
          <w:rFonts w:ascii="Times New Roman" w:hAnsi="Times New Roman" w:cs="Times New Roman"/>
          <w:sz w:val="24"/>
        </w:rPr>
        <w:t xml:space="preserve"> employee engagement as:</w:t>
      </w:r>
    </w:p>
    <w:p w14:paraId="2AE5F317" w14:textId="77777777" w:rsidR="0022446F" w:rsidRDefault="0022446F" w:rsidP="0022446F">
      <w:pPr>
        <w:spacing w:after="0" w:line="480" w:lineRule="auto"/>
        <w:jc w:val="both"/>
        <w:rPr>
          <w:rFonts w:ascii="Times New Roman" w:hAnsi="Times New Roman" w:cs="Times New Roman"/>
          <w:sz w:val="24"/>
        </w:rPr>
      </w:pPr>
    </w:p>
    <w:p w14:paraId="52AB7C6A" w14:textId="77777777" w:rsidR="0022446F" w:rsidRPr="007E58BC" w:rsidRDefault="0022446F" w:rsidP="006A5E4E">
      <w:pPr>
        <w:tabs>
          <w:tab w:val="left" w:pos="7920"/>
        </w:tabs>
        <w:spacing w:after="0" w:line="360" w:lineRule="auto"/>
        <w:ind w:left="1440" w:right="1620"/>
        <w:jc w:val="both"/>
        <w:rPr>
          <w:rFonts w:ascii="Times New Roman" w:hAnsi="Times New Roman" w:cs="Times New Roman"/>
          <w:bCs/>
          <w:sz w:val="24"/>
          <w:szCs w:val="28"/>
        </w:rPr>
      </w:pPr>
      <w:r w:rsidRPr="00270FBB">
        <w:rPr>
          <w:rFonts w:ascii="Times New Roman" w:hAnsi="Times New Roman" w:cs="Times New Roman"/>
          <w:bCs/>
          <w:sz w:val="24"/>
          <w:szCs w:val="28"/>
        </w:rPr>
        <w:t xml:space="preserve">I focus on my </w:t>
      </w:r>
      <w:r w:rsidRPr="00270FBB">
        <w:rPr>
          <w:rFonts w:ascii="Times New Roman" w:hAnsi="Times New Roman" w:cs="Times New Roman"/>
          <w:bCs/>
          <w:noProof/>
          <w:sz w:val="24"/>
          <w:szCs w:val="28"/>
        </w:rPr>
        <w:t>work</w:t>
      </w:r>
      <w:r w:rsidRPr="00270FBB">
        <w:rPr>
          <w:rFonts w:ascii="Times New Roman" w:hAnsi="Times New Roman" w:cs="Times New Roman"/>
          <w:bCs/>
          <w:sz w:val="24"/>
          <w:szCs w:val="28"/>
        </w:rPr>
        <w:t xml:space="preserve"> and I think that my workplace is a great and I </w:t>
      </w:r>
      <w:r w:rsidRPr="00270FBB">
        <w:rPr>
          <w:rFonts w:ascii="Times New Roman" w:hAnsi="Times New Roman" w:cs="Times New Roman"/>
          <w:bCs/>
          <w:noProof/>
          <w:sz w:val="24"/>
          <w:szCs w:val="28"/>
        </w:rPr>
        <w:t>don’t</w:t>
      </w:r>
      <w:r w:rsidRPr="00270FBB">
        <w:rPr>
          <w:rFonts w:ascii="Times New Roman" w:hAnsi="Times New Roman" w:cs="Times New Roman"/>
          <w:bCs/>
          <w:sz w:val="24"/>
          <w:szCs w:val="28"/>
        </w:rPr>
        <w:t xml:space="preserve"> think I will leave my job. Also, everybody knows when </w:t>
      </w:r>
      <w:r w:rsidRPr="00270FBB">
        <w:rPr>
          <w:rFonts w:ascii="Times New Roman" w:hAnsi="Times New Roman" w:cs="Times New Roman"/>
          <w:bCs/>
          <w:noProof/>
          <w:sz w:val="24"/>
          <w:szCs w:val="28"/>
        </w:rPr>
        <w:t>I</w:t>
      </w:r>
      <w:r w:rsidRPr="00270FBB">
        <w:rPr>
          <w:rFonts w:ascii="Times New Roman" w:hAnsi="Times New Roman" w:cs="Times New Roman"/>
          <w:bCs/>
          <w:sz w:val="24"/>
          <w:szCs w:val="28"/>
        </w:rPr>
        <w:t xml:space="preserve"> am at work </w:t>
      </w:r>
      <w:r w:rsidRPr="00270FBB">
        <w:rPr>
          <w:rFonts w:ascii="Times New Roman" w:hAnsi="Times New Roman" w:cs="Times New Roman"/>
          <w:bCs/>
          <w:noProof/>
          <w:sz w:val="24"/>
          <w:szCs w:val="28"/>
        </w:rPr>
        <w:t>it’s</w:t>
      </w:r>
      <w:r w:rsidRPr="00270FBB">
        <w:rPr>
          <w:rFonts w:ascii="Times New Roman" w:hAnsi="Times New Roman" w:cs="Times New Roman"/>
          <w:bCs/>
          <w:sz w:val="24"/>
          <w:szCs w:val="28"/>
        </w:rPr>
        <w:t xml:space="preserve"> difficult for </w:t>
      </w:r>
      <w:r w:rsidRPr="00270FBB">
        <w:rPr>
          <w:rFonts w:ascii="Times New Roman" w:hAnsi="Times New Roman" w:cs="Times New Roman"/>
          <w:bCs/>
          <w:noProof/>
          <w:sz w:val="24"/>
          <w:szCs w:val="28"/>
        </w:rPr>
        <w:t>me</w:t>
      </w:r>
      <w:r w:rsidRPr="00270FBB">
        <w:rPr>
          <w:rFonts w:ascii="Times New Roman" w:hAnsi="Times New Roman" w:cs="Times New Roman"/>
          <w:bCs/>
          <w:sz w:val="24"/>
          <w:szCs w:val="28"/>
        </w:rPr>
        <w:t xml:space="preserve"> to detach from the task that </w:t>
      </w:r>
      <w:r w:rsidRPr="00270FBB">
        <w:rPr>
          <w:rFonts w:ascii="Times New Roman" w:hAnsi="Times New Roman" w:cs="Times New Roman"/>
          <w:bCs/>
          <w:noProof/>
          <w:sz w:val="24"/>
          <w:szCs w:val="28"/>
        </w:rPr>
        <w:t>I</w:t>
      </w:r>
      <w:r w:rsidRPr="00270FBB">
        <w:rPr>
          <w:rFonts w:ascii="Times New Roman" w:hAnsi="Times New Roman" w:cs="Times New Roman"/>
          <w:bCs/>
          <w:sz w:val="24"/>
          <w:szCs w:val="28"/>
        </w:rPr>
        <w:t xml:space="preserve"> am doing so </w:t>
      </w:r>
      <w:r w:rsidRPr="00270FBB">
        <w:rPr>
          <w:rFonts w:ascii="Times New Roman" w:hAnsi="Times New Roman" w:cs="Times New Roman"/>
          <w:bCs/>
          <w:noProof/>
          <w:sz w:val="24"/>
          <w:szCs w:val="28"/>
        </w:rPr>
        <w:t>I</w:t>
      </w:r>
      <w:r w:rsidRPr="00270FBB">
        <w:rPr>
          <w:rFonts w:ascii="Times New Roman" w:hAnsi="Times New Roman" w:cs="Times New Roman"/>
          <w:bCs/>
          <w:sz w:val="24"/>
          <w:szCs w:val="28"/>
        </w:rPr>
        <w:t xml:space="preserve"> </w:t>
      </w:r>
      <w:r w:rsidRPr="00270FBB">
        <w:rPr>
          <w:rFonts w:ascii="Times New Roman" w:hAnsi="Times New Roman" w:cs="Times New Roman"/>
          <w:bCs/>
          <w:noProof/>
          <w:sz w:val="24"/>
          <w:szCs w:val="28"/>
        </w:rPr>
        <w:t>don’t</w:t>
      </w:r>
      <w:r w:rsidRPr="00270FBB">
        <w:rPr>
          <w:rFonts w:ascii="Times New Roman" w:hAnsi="Times New Roman" w:cs="Times New Roman"/>
          <w:bCs/>
          <w:sz w:val="24"/>
          <w:szCs w:val="28"/>
        </w:rPr>
        <w:t xml:space="preserve"> answer </w:t>
      </w:r>
      <w:r w:rsidRPr="00270FBB">
        <w:rPr>
          <w:rFonts w:ascii="Times New Roman" w:hAnsi="Times New Roman" w:cs="Times New Roman"/>
          <w:bCs/>
          <w:noProof/>
          <w:sz w:val="24"/>
          <w:szCs w:val="28"/>
        </w:rPr>
        <w:t>my</w:t>
      </w:r>
      <w:r w:rsidRPr="00270FBB">
        <w:rPr>
          <w:rFonts w:ascii="Times New Roman" w:hAnsi="Times New Roman" w:cs="Times New Roman"/>
          <w:bCs/>
          <w:sz w:val="24"/>
          <w:szCs w:val="28"/>
        </w:rPr>
        <w:t xml:space="preserve"> family phone </w:t>
      </w:r>
      <w:r w:rsidRPr="00270FBB">
        <w:rPr>
          <w:rFonts w:ascii="Times New Roman" w:hAnsi="Times New Roman" w:cs="Times New Roman"/>
          <w:bCs/>
          <w:noProof/>
          <w:sz w:val="24"/>
          <w:szCs w:val="28"/>
        </w:rPr>
        <w:t>calls</w:t>
      </w:r>
      <w:r w:rsidRPr="00270FBB">
        <w:rPr>
          <w:rFonts w:ascii="Times New Roman" w:hAnsi="Times New Roman" w:cs="Times New Roman"/>
          <w:bCs/>
          <w:sz w:val="24"/>
          <w:szCs w:val="28"/>
        </w:rPr>
        <w:t xml:space="preserve"> and </w:t>
      </w:r>
      <w:r w:rsidRPr="00270FBB">
        <w:rPr>
          <w:rFonts w:ascii="Times New Roman" w:hAnsi="Times New Roman" w:cs="Times New Roman"/>
          <w:bCs/>
          <w:noProof/>
          <w:sz w:val="24"/>
          <w:szCs w:val="28"/>
        </w:rPr>
        <w:t>I</w:t>
      </w:r>
      <w:r w:rsidRPr="00270FBB">
        <w:rPr>
          <w:rFonts w:ascii="Times New Roman" w:hAnsi="Times New Roman" w:cs="Times New Roman"/>
          <w:bCs/>
          <w:sz w:val="24"/>
          <w:szCs w:val="28"/>
        </w:rPr>
        <w:t xml:space="preserve"> realized that time past </w:t>
      </w:r>
      <w:r w:rsidRPr="00270FBB">
        <w:rPr>
          <w:rFonts w:ascii="Times New Roman" w:hAnsi="Times New Roman" w:cs="Times New Roman"/>
          <w:bCs/>
          <w:noProof/>
          <w:sz w:val="24"/>
          <w:szCs w:val="28"/>
        </w:rPr>
        <w:t>very</w:t>
      </w:r>
      <w:r w:rsidRPr="00270FBB">
        <w:rPr>
          <w:rFonts w:ascii="Times New Roman" w:hAnsi="Times New Roman" w:cs="Times New Roman"/>
          <w:bCs/>
          <w:sz w:val="24"/>
          <w:szCs w:val="28"/>
        </w:rPr>
        <w:t xml:space="preserve"> quickly</w:t>
      </w:r>
      <w:r w:rsidRPr="00923A1C">
        <w:rPr>
          <w:rFonts w:ascii="Times New Roman" w:hAnsi="Times New Roman" w:cs="Times New Roman"/>
          <w:bCs/>
          <w:sz w:val="24"/>
          <w:szCs w:val="28"/>
        </w:rPr>
        <w:t>.</w:t>
      </w:r>
    </w:p>
    <w:p w14:paraId="17D0DE27" w14:textId="77777777" w:rsidR="0022446F" w:rsidRDefault="0022446F" w:rsidP="0022446F">
      <w:pPr>
        <w:spacing w:after="0" w:line="480" w:lineRule="auto"/>
        <w:jc w:val="both"/>
        <w:rPr>
          <w:rFonts w:ascii="Times New Roman" w:hAnsi="Times New Roman" w:cs="Times New Roman"/>
          <w:bCs/>
          <w:sz w:val="24"/>
          <w:szCs w:val="28"/>
        </w:rPr>
      </w:pPr>
    </w:p>
    <w:p w14:paraId="42E74A5F" w14:textId="77777777" w:rsidR="0022446F" w:rsidRDefault="0022446F" w:rsidP="0022446F">
      <w:pPr>
        <w:spacing w:after="0" w:line="480" w:lineRule="auto"/>
        <w:jc w:val="both"/>
        <w:rPr>
          <w:rFonts w:ascii="Times New Roman" w:hAnsi="Times New Roman" w:cs="Times New Roman"/>
          <w:bCs/>
          <w:sz w:val="24"/>
          <w:szCs w:val="28"/>
        </w:rPr>
      </w:pPr>
      <w:r>
        <w:rPr>
          <w:rFonts w:ascii="Times New Roman" w:hAnsi="Times New Roman" w:cs="Times New Roman"/>
          <w:bCs/>
          <w:sz w:val="24"/>
          <w:szCs w:val="28"/>
        </w:rPr>
        <w:t xml:space="preserve">Conversely, a manager’s view can </w:t>
      </w:r>
      <w:r w:rsidRPr="002B443B">
        <w:rPr>
          <w:rFonts w:ascii="Times New Roman" w:hAnsi="Times New Roman" w:cs="Times New Roman"/>
          <w:bCs/>
          <w:noProof/>
          <w:sz w:val="24"/>
          <w:szCs w:val="28"/>
        </w:rPr>
        <w:t>be clearly demonstrated</w:t>
      </w:r>
      <w:r>
        <w:rPr>
          <w:rFonts w:ascii="Times New Roman" w:hAnsi="Times New Roman" w:cs="Times New Roman"/>
          <w:bCs/>
          <w:sz w:val="24"/>
          <w:szCs w:val="28"/>
        </w:rPr>
        <w:t xml:space="preserve"> through respondent #21’s claim:</w:t>
      </w:r>
    </w:p>
    <w:p w14:paraId="3E1CEDF0" w14:textId="77777777" w:rsidR="0022446F" w:rsidRDefault="0022446F" w:rsidP="0022446F">
      <w:pPr>
        <w:spacing w:after="0" w:line="360" w:lineRule="auto"/>
        <w:ind w:left="425" w:right="573"/>
        <w:jc w:val="both"/>
        <w:rPr>
          <w:rFonts w:ascii="Times New Roman" w:hAnsi="Times New Roman" w:cs="Times New Roman"/>
          <w:bCs/>
          <w:sz w:val="24"/>
          <w:szCs w:val="28"/>
        </w:rPr>
      </w:pPr>
    </w:p>
    <w:p w14:paraId="76E0D857" w14:textId="77777777" w:rsidR="0022446F" w:rsidRDefault="0022446F" w:rsidP="006A5E4E">
      <w:pPr>
        <w:spacing w:after="0" w:line="360" w:lineRule="auto"/>
        <w:ind w:left="1440" w:right="1620"/>
        <w:jc w:val="both"/>
        <w:rPr>
          <w:rFonts w:ascii="Times New Roman" w:hAnsi="Times New Roman" w:cs="Times New Roman"/>
          <w:bCs/>
          <w:sz w:val="24"/>
          <w:szCs w:val="28"/>
        </w:rPr>
      </w:pPr>
      <w:r w:rsidRPr="00270FBB">
        <w:rPr>
          <w:rFonts w:ascii="Times New Roman" w:hAnsi="Times New Roman" w:cs="Times New Roman"/>
          <w:bCs/>
          <w:sz w:val="24"/>
          <w:szCs w:val="28"/>
        </w:rPr>
        <w:t>It is contributing to organizational and individual performance, productivity, understanding one’s role in an organization.</w:t>
      </w:r>
    </w:p>
    <w:p w14:paraId="2AD87EBD" w14:textId="77777777" w:rsidR="0022446F" w:rsidRDefault="0022446F" w:rsidP="0022446F">
      <w:pPr>
        <w:spacing w:after="0" w:line="360" w:lineRule="auto"/>
        <w:ind w:left="425" w:right="573"/>
        <w:jc w:val="both"/>
        <w:rPr>
          <w:rFonts w:ascii="Times New Roman" w:eastAsia="Times New Roman" w:hAnsi="Times New Roman" w:cs="Times New Roman"/>
          <w:sz w:val="24"/>
          <w:szCs w:val="24"/>
        </w:rPr>
      </w:pPr>
    </w:p>
    <w:p w14:paraId="4E82D953" w14:textId="77777777" w:rsidR="0022446F" w:rsidRDefault="0022446F" w:rsidP="0022446F">
      <w:pPr>
        <w:spacing w:after="0" w:line="480" w:lineRule="auto"/>
        <w:jc w:val="both"/>
        <w:rPr>
          <w:rFonts w:ascii="Times New Roman" w:hAnsi="Times New Roman" w:cs="Times New Roman"/>
          <w:sz w:val="24"/>
        </w:rPr>
      </w:pPr>
      <w:r w:rsidRPr="00E9582B">
        <w:rPr>
          <w:rFonts w:ascii="Times New Roman" w:hAnsi="Times New Roman" w:cs="Times New Roman"/>
          <w:sz w:val="24"/>
        </w:rPr>
        <w:t xml:space="preserve">This </w:t>
      </w:r>
      <w:r>
        <w:rPr>
          <w:rFonts w:ascii="Times New Roman" w:hAnsi="Times New Roman" w:cs="Times New Roman"/>
          <w:sz w:val="24"/>
        </w:rPr>
        <w:t xml:space="preserve">finding </w:t>
      </w:r>
      <w:r w:rsidRPr="00E9582B">
        <w:rPr>
          <w:rFonts w:ascii="Times New Roman" w:hAnsi="Times New Roman" w:cs="Times New Roman"/>
          <w:sz w:val="24"/>
        </w:rPr>
        <w:t>replicat</w:t>
      </w:r>
      <w:r>
        <w:rPr>
          <w:rFonts w:ascii="Times New Roman" w:hAnsi="Times New Roman" w:cs="Times New Roman"/>
          <w:sz w:val="24"/>
        </w:rPr>
        <w:t>ed</w:t>
      </w:r>
      <w:r w:rsidRPr="00E9582B">
        <w:rPr>
          <w:rFonts w:ascii="Times New Roman" w:hAnsi="Times New Roman" w:cs="Times New Roman"/>
          <w:sz w:val="24"/>
        </w:rPr>
        <w:t xml:space="preserve"> the results of two </w:t>
      </w:r>
      <w:r>
        <w:rPr>
          <w:rFonts w:ascii="Times New Roman" w:hAnsi="Times New Roman" w:cs="Times New Roman"/>
          <w:sz w:val="24"/>
        </w:rPr>
        <w:t xml:space="preserve">earlier </w:t>
      </w:r>
      <w:r w:rsidRPr="00E9582B">
        <w:rPr>
          <w:rFonts w:ascii="Times New Roman" w:hAnsi="Times New Roman" w:cs="Times New Roman"/>
          <w:sz w:val="24"/>
        </w:rPr>
        <w:t xml:space="preserve">studies.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"Raines", "given" : "MS", "non-dropping-particle" : "", "parse-names" : false, "suffix" : "" } ], "container-title" : "Professional Safety", "id" : "ITEM-1", "issue" : "4", "issued" : { "date-parts" : [ [ "2011" ] ] }, "page" : "36", "title" : "Engaging employees: Another step in improving safety\u200f", "type" : "article-journal", "volume" : "56" }, "uris" : [ "http://www.mendeley.com/documents/?uuid=e1eaefc5-a1e4-3877-adba-b1825f412c33" ] } ], "mendeley" : { "formattedCitation" : "(Raines, 2011)", "manualFormatting" : "Raines (2011)", "plainTextFormattedCitation" : "(Raines, 2011)", "previouslyFormattedCitation" : "(Raines, 2011)" }, "properties" : { "noteIndex" : 0 }, "schema" : "https://github.com/citation-style-language/schema/raw/master/csl-citation.json" }</w:instrText>
      </w:r>
      <w:r>
        <w:rPr>
          <w:rFonts w:ascii="Times New Roman" w:hAnsi="Times New Roman" w:cs="Times New Roman"/>
          <w:sz w:val="24"/>
        </w:rPr>
        <w:fldChar w:fldCharType="separate"/>
      </w:r>
      <w:r w:rsidRPr="00D01D5D">
        <w:rPr>
          <w:rFonts w:ascii="Times New Roman" w:hAnsi="Times New Roman" w:cs="Times New Roman"/>
          <w:noProof/>
          <w:sz w:val="24"/>
        </w:rPr>
        <w:t>Raines</w:t>
      </w:r>
      <w:r>
        <w:rPr>
          <w:rFonts w:ascii="Times New Roman" w:hAnsi="Times New Roman" w:cs="Times New Roman"/>
          <w:noProof/>
          <w:sz w:val="24"/>
        </w:rPr>
        <w:t xml:space="preserve"> (</w:t>
      </w:r>
      <w:r w:rsidRPr="00D01D5D">
        <w:rPr>
          <w:rFonts w:ascii="Times New Roman" w:hAnsi="Times New Roman" w:cs="Times New Roman"/>
          <w:noProof/>
          <w:sz w:val="24"/>
        </w:rPr>
        <w:t>2011)</w:t>
      </w:r>
      <w:r>
        <w:rPr>
          <w:rFonts w:ascii="Times New Roman" w:hAnsi="Times New Roman" w:cs="Times New Roman"/>
          <w:sz w:val="24"/>
        </w:rPr>
        <w:fldChar w:fldCharType="end"/>
      </w:r>
      <w:r w:rsidRPr="00E9582B">
        <w:rPr>
          <w:rFonts w:ascii="Times New Roman" w:hAnsi="Times New Roman" w:cs="Times New Roman"/>
          <w:sz w:val="24"/>
        </w:rPr>
        <w:t xml:space="preserve"> and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"Gill", "given" : "PS", "non-dropping-particle" : "", "parse-names" : false, "suffix" : "" }, { "dropping-particle" : "", "family" : "DuggerIII", "given" : "J", "non-dropping-particle" : "", "parse-names" : false, "suffix" : "" } ], "container-title" : "Ann Arbor", "id" : "ITEM-1", "issued" : { "date-parts" : [ [ "2014" ] ] }, "page" : "48108", "title" : "The Relationship between Compensation and Selected Dimensions of Employee Engagement in a Mid-Sized Engineering Services Firm\u200f", "type" : "article-journal", "volume" : "1001" }, "uris" : [ "http://www.mendeley.com/documents/?uuid=cd7db985-0bb9-374f-b985-5af18dfd1b0b" ] } ], "mendeley" : { "formattedCitation" : "(Gill &amp; DuggerIII, 2014)", "manualFormatting" : "Gill and Dugger (2014)", "plainTextFormattedCitation" : "(Gill &amp; DuggerIII, 2014)", "previouslyFormattedCitation" : "(Gill &amp; DuggerIII, 2014)" }, "properties" : { "noteIndex" : 0 }, "schema" : "https://github.com/citation-style-language/schema/raw/master/csl-citation.json" }</w:instrText>
      </w:r>
      <w:r>
        <w:rPr>
          <w:rFonts w:ascii="Times New Roman" w:hAnsi="Times New Roman" w:cs="Times New Roman"/>
          <w:sz w:val="24"/>
        </w:rPr>
        <w:fldChar w:fldCharType="separate"/>
      </w:r>
      <w:r w:rsidRPr="00D01D5D">
        <w:rPr>
          <w:rFonts w:ascii="Times New Roman" w:hAnsi="Times New Roman" w:cs="Times New Roman"/>
          <w:noProof/>
          <w:sz w:val="24"/>
        </w:rPr>
        <w:t xml:space="preserve">Gill </w:t>
      </w:r>
      <w:r>
        <w:rPr>
          <w:rFonts w:ascii="Times New Roman" w:hAnsi="Times New Roman" w:cs="Times New Roman"/>
          <w:noProof/>
          <w:sz w:val="24"/>
        </w:rPr>
        <w:t>and</w:t>
      </w:r>
      <w:r w:rsidRPr="00D01D5D">
        <w:rPr>
          <w:rFonts w:ascii="Times New Roman" w:hAnsi="Times New Roman" w:cs="Times New Roman"/>
          <w:noProof/>
          <w:sz w:val="24"/>
        </w:rPr>
        <w:t xml:space="preserve"> Dugger</w:t>
      </w:r>
      <w:r>
        <w:rPr>
          <w:rFonts w:ascii="Times New Roman" w:hAnsi="Times New Roman" w:cs="Times New Roman"/>
          <w:noProof/>
          <w:sz w:val="24"/>
        </w:rPr>
        <w:t xml:space="preserve"> (</w:t>
      </w:r>
      <w:r w:rsidRPr="00D01D5D">
        <w:rPr>
          <w:rFonts w:ascii="Times New Roman" w:hAnsi="Times New Roman" w:cs="Times New Roman"/>
          <w:noProof/>
          <w:sz w:val="24"/>
        </w:rPr>
        <w:t>2014)</w:t>
      </w:r>
      <w:r>
        <w:rPr>
          <w:rFonts w:ascii="Times New Roman" w:hAnsi="Times New Roman" w:cs="Times New Roman"/>
          <w:sz w:val="24"/>
        </w:rPr>
        <w:fldChar w:fldCharType="end"/>
      </w:r>
      <w:r w:rsidRPr="00E9582B">
        <w:rPr>
          <w:rFonts w:ascii="Times New Roman" w:hAnsi="Times New Roman" w:cs="Times New Roman"/>
          <w:sz w:val="24"/>
        </w:rPr>
        <w:t xml:space="preserve"> </w:t>
      </w:r>
      <w:r>
        <w:rPr>
          <w:rFonts w:ascii="Times New Roman" w:hAnsi="Times New Roman" w:cs="Times New Roman"/>
          <w:sz w:val="24"/>
        </w:rPr>
        <w:t>both</w:t>
      </w:r>
      <w:r w:rsidRPr="00E9582B">
        <w:rPr>
          <w:rFonts w:ascii="Times New Roman" w:hAnsi="Times New Roman" w:cs="Times New Roman"/>
          <w:sz w:val="24"/>
        </w:rPr>
        <w:t xml:space="preserve"> found that every employee ha</w:t>
      </w:r>
      <w:r>
        <w:rPr>
          <w:rFonts w:ascii="Times New Roman" w:hAnsi="Times New Roman" w:cs="Times New Roman"/>
          <w:sz w:val="24"/>
        </w:rPr>
        <w:t>s</w:t>
      </w:r>
      <w:r w:rsidRPr="00E9582B">
        <w:rPr>
          <w:rFonts w:ascii="Times New Roman" w:hAnsi="Times New Roman" w:cs="Times New Roman"/>
          <w:sz w:val="24"/>
        </w:rPr>
        <w:t xml:space="preserve"> their </w:t>
      </w:r>
      <w:r w:rsidRPr="002B443B">
        <w:rPr>
          <w:rFonts w:ascii="Times New Roman" w:hAnsi="Times New Roman" w:cs="Times New Roman"/>
          <w:noProof/>
          <w:sz w:val="24"/>
        </w:rPr>
        <w:t>own</w:t>
      </w:r>
      <w:r>
        <w:rPr>
          <w:rFonts w:ascii="Times New Roman" w:hAnsi="Times New Roman" w:cs="Times New Roman"/>
          <w:sz w:val="24"/>
        </w:rPr>
        <w:t xml:space="preserve"> </w:t>
      </w:r>
      <w:r w:rsidRPr="00E9582B">
        <w:rPr>
          <w:rFonts w:ascii="Times New Roman" w:hAnsi="Times New Roman" w:cs="Times New Roman"/>
          <w:sz w:val="24"/>
        </w:rPr>
        <w:t xml:space="preserve">definition of employee engagement. </w:t>
      </w:r>
      <w:r w:rsidRPr="00D5256F">
        <w:rPr>
          <w:rFonts w:ascii="Times New Roman" w:hAnsi="Times New Roman" w:cs="Times New Roman"/>
          <w:sz w:val="24"/>
        </w:rPr>
        <w:t>This suggests that every single employee has a unique definition</w:t>
      </w:r>
      <w:r w:rsidRPr="00E9582B">
        <w:rPr>
          <w:rFonts w:ascii="Times New Roman" w:hAnsi="Times New Roman" w:cs="Times New Roman"/>
          <w:sz w:val="24"/>
        </w:rPr>
        <w:t xml:space="preserve"> </w:t>
      </w:r>
      <w:r>
        <w:rPr>
          <w:rFonts w:ascii="Times New Roman" w:hAnsi="Times New Roman" w:cs="Times New Roman"/>
          <w:sz w:val="24"/>
        </w:rPr>
        <w:t>.</w:t>
      </w:r>
      <w:r w:rsidRPr="00E9582B">
        <w:rPr>
          <w:rFonts w:ascii="Times New Roman" w:hAnsi="Times New Roman" w:cs="Times New Roman"/>
          <w:sz w:val="24"/>
        </w:rPr>
        <w:t>Th</w:t>
      </w:r>
      <w:r>
        <w:rPr>
          <w:rFonts w:ascii="Times New Roman" w:hAnsi="Times New Roman" w:cs="Times New Roman"/>
          <w:sz w:val="24"/>
        </w:rPr>
        <w:t>is</w:t>
      </w:r>
      <w:r w:rsidRPr="00E9582B">
        <w:rPr>
          <w:rFonts w:ascii="Times New Roman" w:hAnsi="Times New Roman" w:cs="Times New Roman"/>
          <w:sz w:val="24"/>
        </w:rPr>
        <w:t xml:space="preserve"> study also </w:t>
      </w:r>
      <w:r>
        <w:rPr>
          <w:rFonts w:ascii="Times New Roman" w:hAnsi="Times New Roman" w:cs="Times New Roman"/>
          <w:sz w:val="24"/>
        </w:rPr>
        <w:t>found</w:t>
      </w:r>
      <w:r w:rsidRPr="00E9582B">
        <w:rPr>
          <w:rFonts w:ascii="Times New Roman" w:hAnsi="Times New Roman" w:cs="Times New Roman"/>
          <w:sz w:val="24"/>
        </w:rPr>
        <w:t xml:space="preserve"> that the view</w:t>
      </w:r>
      <w:r>
        <w:rPr>
          <w:rFonts w:ascii="Times New Roman" w:hAnsi="Times New Roman" w:cs="Times New Roman"/>
          <w:sz w:val="24"/>
        </w:rPr>
        <w:t>s</w:t>
      </w:r>
      <w:r w:rsidRPr="00E9582B">
        <w:rPr>
          <w:rFonts w:ascii="Times New Roman" w:hAnsi="Times New Roman" w:cs="Times New Roman"/>
          <w:sz w:val="24"/>
        </w:rPr>
        <w:t xml:space="preserve"> of managers and employees on what defines an engaged and a disengaged employee show slight differences. While managers focused more on an engaged employee having </w:t>
      </w:r>
      <w:r>
        <w:rPr>
          <w:rFonts w:ascii="Times New Roman" w:hAnsi="Times New Roman" w:cs="Times New Roman"/>
          <w:sz w:val="24"/>
        </w:rPr>
        <w:t xml:space="preserve">a </w:t>
      </w:r>
      <w:r w:rsidRPr="00E9582B">
        <w:rPr>
          <w:rFonts w:ascii="Times New Roman" w:hAnsi="Times New Roman" w:cs="Times New Roman"/>
          <w:sz w:val="24"/>
        </w:rPr>
        <w:t xml:space="preserve">positive attitude and contributing towards achieving the organization's goals, employees focused more </w:t>
      </w:r>
      <w:r>
        <w:rPr>
          <w:rFonts w:ascii="Times New Roman" w:hAnsi="Times New Roman" w:cs="Times New Roman"/>
          <w:sz w:val="24"/>
        </w:rPr>
        <w:t>on</w:t>
      </w:r>
      <w:r w:rsidRPr="00E9582B">
        <w:rPr>
          <w:rFonts w:ascii="Times New Roman" w:hAnsi="Times New Roman" w:cs="Times New Roman"/>
          <w:sz w:val="24"/>
        </w:rPr>
        <w:t xml:space="preserve"> satisfaction and motivation. Managers and employees are at different levels of the </w:t>
      </w:r>
      <w:r>
        <w:rPr>
          <w:rFonts w:ascii="Times New Roman" w:hAnsi="Times New Roman" w:cs="Times New Roman"/>
          <w:sz w:val="24"/>
        </w:rPr>
        <w:t xml:space="preserve">organization’s </w:t>
      </w:r>
      <w:r w:rsidRPr="00E9582B">
        <w:rPr>
          <w:rFonts w:ascii="Times New Roman" w:hAnsi="Times New Roman" w:cs="Times New Roman"/>
          <w:sz w:val="24"/>
        </w:rPr>
        <w:t>workforce</w:t>
      </w:r>
      <w:r>
        <w:rPr>
          <w:rFonts w:ascii="Times New Roman" w:hAnsi="Times New Roman" w:cs="Times New Roman"/>
          <w:sz w:val="24"/>
        </w:rPr>
        <w:t>;</w:t>
      </w:r>
      <w:r w:rsidRPr="00E9582B">
        <w:rPr>
          <w:rFonts w:ascii="Times New Roman" w:hAnsi="Times New Roman" w:cs="Times New Roman"/>
          <w:sz w:val="24"/>
        </w:rPr>
        <w:t xml:space="preserve"> </w:t>
      </w:r>
      <w:r>
        <w:rPr>
          <w:rFonts w:ascii="Times New Roman" w:hAnsi="Times New Roman" w:cs="Times New Roman"/>
          <w:sz w:val="24"/>
        </w:rPr>
        <w:t>therefore, a</w:t>
      </w:r>
      <w:r w:rsidRPr="00E9582B">
        <w:rPr>
          <w:rFonts w:ascii="Times New Roman" w:hAnsi="Times New Roman" w:cs="Times New Roman"/>
          <w:sz w:val="24"/>
        </w:rPr>
        <w:t xml:space="preserve"> difference in how they view </w:t>
      </w:r>
      <w:r>
        <w:rPr>
          <w:rFonts w:ascii="Times New Roman" w:hAnsi="Times New Roman" w:cs="Times New Roman"/>
          <w:sz w:val="24"/>
        </w:rPr>
        <w:t>matters</w:t>
      </w:r>
      <w:r w:rsidRPr="00E9582B">
        <w:rPr>
          <w:rFonts w:ascii="Times New Roman" w:hAnsi="Times New Roman" w:cs="Times New Roman"/>
          <w:sz w:val="24"/>
        </w:rPr>
        <w:t xml:space="preserve"> in the organization </w:t>
      </w:r>
      <w:r w:rsidRPr="002B443B">
        <w:rPr>
          <w:rFonts w:ascii="Times New Roman" w:hAnsi="Times New Roman" w:cs="Times New Roman"/>
          <w:noProof/>
          <w:sz w:val="24"/>
        </w:rPr>
        <w:t>is expected</w:t>
      </w:r>
      <w:r w:rsidRPr="00E9582B">
        <w:rPr>
          <w:rFonts w:ascii="Times New Roman" w:hAnsi="Times New Roman" w:cs="Times New Roman"/>
          <w:sz w:val="24"/>
        </w:rPr>
        <w:t xml:space="preserve">. The </w:t>
      </w:r>
      <w:r>
        <w:rPr>
          <w:rFonts w:ascii="Times New Roman" w:hAnsi="Times New Roman" w:cs="Times New Roman"/>
          <w:sz w:val="24"/>
        </w:rPr>
        <w:t xml:space="preserve">employees’ </w:t>
      </w:r>
      <w:r w:rsidRPr="00E9582B">
        <w:rPr>
          <w:rFonts w:ascii="Times New Roman" w:hAnsi="Times New Roman" w:cs="Times New Roman"/>
          <w:sz w:val="24"/>
        </w:rPr>
        <w:t>view</w:t>
      </w:r>
      <w:r>
        <w:rPr>
          <w:rFonts w:ascii="Times New Roman" w:hAnsi="Times New Roman" w:cs="Times New Roman"/>
          <w:sz w:val="24"/>
        </w:rPr>
        <w:t>s</w:t>
      </w:r>
      <w:r w:rsidRPr="00E9582B">
        <w:rPr>
          <w:rFonts w:ascii="Times New Roman" w:hAnsi="Times New Roman" w:cs="Times New Roman"/>
          <w:sz w:val="24"/>
        </w:rPr>
        <w:t xml:space="preserve"> show that they consider engagement more as a product of a favorable work environment. They </w:t>
      </w:r>
      <w:r>
        <w:rPr>
          <w:rFonts w:ascii="Times New Roman" w:hAnsi="Times New Roman" w:cs="Times New Roman"/>
          <w:sz w:val="24"/>
        </w:rPr>
        <w:t>perceive</w:t>
      </w:r>
      <w:r w:rsidRPr="00E9582B">
        <w:rPr>
          <w:rFonts w:ascii="Times New Roman" w:hAnsi="Times New Roman" w:cs="Times New Roman"/>
          <w:sz w:val="24"/>
        </w:rPr>
        <w:t xml:space="preserve"> an engaged employee as one who is motivated, satisfied with </w:t>
      </w:r>
      <w:r>
        <w:rPr>
          <w:rFonts w:ascii="Times New Roman" w:hAnsi="Times New Roman" w:cs="Times New Roman"/>
          <w:sz w:val="24"/>
        </w:rPr>
        <w:t>their</w:t>
      </w:r>
      <w:r w:rsidRPr="00E9582B">
        <w:rPr>
          <w:rFonts w:ascii="Times New Roman" w:hAnsi="Times New Roman" w:cs="Times New Roman"/>
          <w:sz w:val="24"/>
        </w:rPr>
        <w:t xml:space="preserve"> job</w:t>
      </w:r>
      <w:r>
        <w:rPr>
          <w:rFonts w:ascii="Times New Roman" w:hAnsi="Times New Roman" w:cs="Times New Roman"/>
          <w:sz w:val="24"/>
        </w:rPr>
        <w:t>,</w:t>
      </w:r>
      <w:r w:rsidRPr="00E9582B">
        <w:rPr>
          <w:rFonts w:ascii="Times New Roman" w:hAnsi="Times New Roman" w:cs="Times New Roman"/>
          <w:sz w:val="24"/>
        </w:rPr>
        <w:t xml:space="preserve"> and loves whatever they do. </w:t>
      </w:r>
      <w:r>
        <w:rPr>
          <w:rFonts w:ascii="Times New Roman" w:hAnsi="Times New Roman" w:cs="Times New Roman"/>
          <w:sz w:val="24"/>
        </w:rPr>
        <w:t>These findings are reinforced by the</w:t>
      </w:r>
      <w:r w:rsidRPr="00E9582B">
        <w:rPr>
          <w:rFonts w:ascii="Times New Roman" w:hAnsi="Times New Roman" w:cs="Times New Roman"/>
          <w:sz w:val="24"/>
        </w:rPr>
        <w:t xml:space="preserve"> study conducted by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"abstract" : "This study began with the premise that people can use varying degrees of their selves. physically. cognitively. and emotionally. in work role performances. which has implications for both their work and experi-ences. Two qualitative. theory-generating studies of summer camp counselors and members of an architecture firm were conducted to explore the conditions at work in which people personally engage. or express and employ their personal selves. and disengage. or withdraw and defend their personal selves. This article describes and illustrates three psychological conditions-meaningfulness. safety. and availabil-ity-and their individual and contextual sources. These psychological conditions are linked to existing theoretical concepts. and directions for future research are described.", "author" : [ { "dropping-particle" : "", "family" : "Kahn", "given" : "William A", "non-dropping-particle" : "", "parse-names" : false, "suffix" : "" } ], "container-title" : "Academy of Management Journal; Dec Academy of Management Journal", "id" : "ITEM-1", "issue" : "4", "issued" : { "date-parts" : [ [ "1990" ] ] }, "page" : "692-724", "title" : "Psychological Conditions of Personal Engagement and Disengagement at Work", "type" : "article-journal", "volume" : "33" }, "uris" : [ "http://www.mendeley.com/documents/?uuid=bbddaea5-5879-3c99-bf25-c24920d9fd30" ] } ], "mendeley" : { "formattedCitation" : "(Kahn, 1990)", "manualFormatting" : "Kahn (1990)", "plainTextFormattedCitation" : "(Kahn, 1990)", "previouslyFormattedCitation" : "(Kahn, 1990)" }, "properties" : { "noteIndex" : 0 }, "schema" : "https://github.com/citation-style-language/schema/raw/master/csl-citation.json" }</w:instrText>
      </w:r>
      <w:r>
        <w:rPr>
          <w:rFonts w:ascii="Times New Roman" w:hAnsi="Times New Roman" w:cs="Times New Roman"/>
          <w:sz w:val="24"/>
        </w:rPr>
        <w:fldChar w:fldCharType="separate"/>
      </w:r>
      <w:r w:rsidRPr="00D01D5D">
        <w:rPr>
          <w:rFonts w:ascii="Times New Roman" w:hAnsi="Times New Roman" w:cs="Times New Roman"/>
          <w:noProof/>
          <w:sz w:val="24"/>
        </w:rPr>
        <w:t>Kahn</w:t>
      </w:r>
      <w:r>
        <w:rPr>
          <w:rFonts w:ascii="Times New Roman" w:hAnsi="Times New Roman" w:cs="Times New Roman"/>
          <w:noProof/>
          <w:sz w:val="24"/>
        </w:rPr>
        <w:t xml:space="preserve"> (</w:t>
      </w:r>
      <w:r w:rsidRPr="00D01D5D">
        <w:rPr>
          <w:rFonts w:ascii="Times New Roman" w:hAnsi="Times New Roman" w:cs="Times New Roman"/>
          <w:noProof/>
          <w:sz w:val="24"/>
        </w:rPr>
        <w:t>1990)</w:t>
      </w:r>
      <w:r>
        <w:rPr>
          <w:rFonts w:ascii="Times New Roman" w:hAnsi="Times New Roman" w:cs="Times New Roman"/>
          <w:sz w:val="24"/>
        </w:rPr>
        <w:fldChar w:fldCharType="end"/>
      </w:r>
      <w:r w:rsidRPr="00E9582B">
        <w:rPr>
          <w:rFonts w:ascii="Times New Roman" w:hAnsi="Times New Roman" w:cs="Times New Roman"/>
          <w:sz w:val="24"/>
        </w:rPr>
        <w:t xml:space="preserve"> on personal engagement and disengagement at work. </w:t>
      </w:r>
    </w:p>
    <w:p w14:paraId="0CD815A1" w14:textId="77777777" w:rsidR="0022446F" w:rsidRPr="00E9582B" w:rsidRDefault="0022446F" w:rsidP="0022446F">
      <w:pPr>
        <w:spacing w:after="0" w:line="480" w:lineRule="auto"/>
        <w:jc w:val="both"/>
        <w:rPr>
          <w:rFonts w:ascii="Times New Roman" w:hAnsi="Times New Roman" w:cs="Times New Roman"/>
          <w:sz w:val="24"/>
        </w:rPr>
      </w:pPr>
    </w:p>
    <w:p w14:paraId="58C2781C" w14:textId="77777777" w:rsidR="0022446F" w:rsidRDefault="0022446F" w:rsidP="0022446F">
      <w:pPr>
        <w:spacing w:after="0" w:line="480" w:lineRule="auto"/>
        <w:jc w:val="both"/>
        <w:rPr>
          <w:rFonts w:ascii="Times New Roman" w:hAnsi="Times New Roman" w:cs="Times New Roman"/>
          <w:sz w:val="24"/>
        </w:rPr>
      </w:pPr>
      <w:r w:rsidRPr="00971836">
        <w:rPr>
          <w:rFonts w:ascii="Times New Roman" w:hAnsi="Times New Roman" w:cs="Times New Roman"/>
          <w:sz w:val="24"/>
        </w:rPr>
        <w:t>The study linked employee</w:t>
      </w:r>
      <w:r w:rsidRPr="00E9582B">
        <w:rPr>
          <w:rFonts w:ascii="Times New Roman" w:hAnsi="Times New Roman" w:cs="Times New Roman"/>
          <w:sz w:val="24"/>
        </w:rPr>
        <w:t xml:space="preserve"> engagement levels to certain conditions</w:t>
      </w:r>
      <w:r>
        <w:rPr>
          <w:rFonts w:ascii="Times New Roman" w:hAnsi="Times New Roman" w:cs="Times New Roman"/>
          <w:sz w:val="24"/>
        </w:rPr>
        <w:t>,</w:t>
      </w:r>
      <w:r w:rsidRPr="00E9582B">
        <w:rPr>
          <w:rFonts w:ascii="Times New Roman" w:hAnsi="Times New Roman" w:cs="Times New Roman"/>
          <w:sz w:val="24"/>
        </w:rPr>
        <w:t xml:space="preserve"> such as safety, availability, and meaningfulness. </w:t>
      </w:r>
      <w:r>
        <w:rPr>
          <w:rFonts w:ascii="Times New Roman" w:hAnsi="Times New Roman" w:cs="Times New Roman"/>
          <w:sz w:val="24"/>
        </w:rPr>
        <w:t xml:space="preserve">However, </w:t>
      </w:r>
      <w:r>
        <w:rPr>
          <w:rFonts w:ascii="Times New Roman" w:hAnsi="Times New Roman" w:cs="Times New Roman"/>
          <w:noProof/>
          <w:sz w:val="24"/>
        </w:rPr>
        <w:t>m</w:t>
      </w:r>
      <w:r w:rsidRPr="002B443B">
        <w:rPr>
          <w:rFonts w:ascii="Times New Roman" w:hAnsi="Times New Roman" w:cs="Times New Roman"/>
          <w:noProof/>
          <w:sz w:val="24"/>
        </w:rPr>
        <w:t>anagers</w:t>
      </w:r>
      <w:r w:rsidRPr="00E9582B">
        <w:rPr>
          <w:rFonts w:ascii="Times New Roman" w:hAnsi="Times New Roman" w:cs="Times New Roman"/>
          <w:sz w:val="24"/>
        </w:rPr>
        <w:t xml:space="preserve"> view employee engagement more as a product of an employee’s attitude towards </w:t>
      </w:r>
      <w:r>
        <w:rPr>
          <w:rFonts w:ascii="Times New Roman" w:hAnsi="Times New Roman" w:cs="Times New Roman"/>
          <w:sz w:val="24"/>
        </w:rPr>
        <w:t>their</w:t>
      </w:r>
      <w:r w:rsidRPr="00E9582B">
        <w:rPr>
          <w:rFonts w:ascii="Times New Roman" w:hAnsi="Times New Roman" w:cs="Times New Roman"/>
          <w:sz w:val="24"/>
        </w:rPr>
        <w:t xml:space="preserve"> work.</w:t>
      </w:r>
      <w:r>
        <w:rPr>
          <w:rFonts w:ascii="Times New Roman" w:hAnsi="Times New Roman" w:cs="Times New Roman"/>
          <w:sz w:val="24"/>
        </w:rPr>
        <w:t xml:space="preserve"> </w:t>
      </w:r>
      <w:r w:rsidRPr="00E9582B">
        <w:rPr>
          <w:rFonts w:ascii="Times New Roman" w:hAnsi="Times New Roman" w:cs="Times New Roman"/>
          <w:sz w:val="24"/>
        </w:rPr>
        <w:t xml:space="preserve">This finding can </w:t>
      </w:r>
      <w:r w:rsidRPr="002B443B">
        <w:rPr>
          <w:rFonts w:ascii="Times New Roman" w:hAnsi="Times New Roman" w:cs="Times New Roman"/>
          <w:noProof/>
          <w:sz w:val="24"/>
        </w:rPr>
        <w:t>be explained</w:t>
      </w:r>
      <w:r w:rsidRPr="00E9582B">
        <w:rPr>
          <w:rFonts w:ascii="Times New Roman" w:hAnsi="Times New Roman" w:cs="Times New Roman"/>
          <w:sz w:val="24"/>
        </w:rPr>
        <w:t xml:space="preserve"> by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"Robinson", "given" : "D", "non-dropping-particle" : "", "parse-names" : false, "suffix" : "" }, { "dropping-particle" : "", "family" : "Perryman", "given" : "S", "non-dropping-particle" : "", "parse-names" : false, "suffix" : "" } ], "container-title" : "Report-Institute for Employment Studies.", "id" : "ITEM-1", "issued" : { "date-parts" : [ [ "2004" ] ] }, "publisher-place" : "Brighton, England", "title" : "The drivers of employee engagement\u200f", "type" : "report" }, "uris" : [ "http://www.mendeley.com/documents/?uuid=0a40bf23-37e6-3d0b-8aea-17f504df6620" ] } ], "mendeley" : { "formattedCitation" : "(Robinson &amp; Perryman, 2004)", "manualFormatting" : "Robinson and Perryman (2004)", "plainTextFormattedCitation" : "(Robinson &amp; Perryman, 2004)", "previouslyFormattedCitation" : "(Robinson &amp; Perryman, 2004)" }, "properties" : { "noteIndex" : 0 }, "schema" : "https://github.com/citation-style-language/schema/raw/master/csl-citation.json" }</w:instrText>
      </w:r>
      <w:r>
        <w:rPr>
          <w:rFonts w:ascii="Times New Roman" w:hAnsi="Times New Roman" w:cs="Times New Roman"/>
          <w:sz w:val="24"/>
        </w:rPr>
        <w:fldChar w:fldCharType="separate"/>
      </w:r>
      <w:r w:rsidRPr="00D01D5D">
        <w:rPr>
          <w:rFonts w:ascii="Times New Roman" w:hAnsi="Times New Roman" w:cs="Times New Roman"/>
          <w:noProof/>
          <w:sz w:val="24"/>
        </w:rPr>
        <w:t xml:space="preserve">Robinson </w:t>
      </w:r>
      <w:r>
        <w:rPr>
          <w:rFonts w:ascii="Times New Roman" w:hAnsi="Times New Roman" w:cs="Times New Roman"/>
          <w:noProof/>
          <w:sz w:val="24"/>
        </w:rPr>
        <w:t>and</w:t>
      </w:r>
      <w:r w:rsidRPr="00D01D5D">
        <w:rPr>
          <w:rFonts w:ascii="Times New Roman" w:hAnsi="Times New Roman" w:cs="Times New Roman"/>
          <w:noProof/>
          <w:sz w:val="24"/>
        </w:rPr>
        <w:t xml:space="preserve"> Perryman</w:t>
      </w:r>
      <w:r>
        <w:rPr>
          <w:rFonts w:ascii="Times New Roman" w:hAnsi="Times New Roman" w:cs="Times New Roman"/>
          <w:noProof/>
          <w:sz w:val="24"/>
        </w:rPr>
        <w:t>'s (</w:t>
      </w:r>
      <w:r w:rsidRPr="00D01D5D">
        <w:rPr>
          <w:rFonts w:ascii="Times New Roman" w:hAnsi="Times New Roman" w:cs="Times New Roman"/>
          <w:noProof/>
          <w:sz w:val="24"/>
        </w:rPr>
        <w:t>2004)</w:t>
      </w:r>
      <w:r>
        <w:rPr>
          <w:rFonts w:ascii="Times New Roman" w:hAnsi="Times New Roman" w:cs="Times New Roman"/>
          <w:sz w:val="24"/>
        </w:rPr>
        <w:fldChar w:fldCharType="end"/>
      </w:r>
      <w:r>
        <w:rPr>
          <w:rFonts w:ascii="Times New Roman" w:hAnsi="Times New Roman" w:cs="Times New Roman"/>
          <w:sz w:val="24"/>
        </w:rPr>
        <w:t xml:space="preserve"> description of managers’ perspective on employee engagement:</w:t>
      </w:r>
      <w:r w:rsidRPr="00E9582B">
        <w:rPr>
          <w:rFonts w:ascii="Times New Roman" w:hAnsi="Times New Roman" w:cs="Times New Roman"/>
          <w:sz w:val="24"/>
        </w:rPr>
        <w:t xml:space="preserve"> managers </w:t>
      </w:r>
      <w:r>
        <w:rPr>
          <w:rFonts w:ascii="Times New Roman" w:hAnsi="Times New Roman" w:cs="Times New Roman"/>
          <w:sz w:val="24"/>
        </w:rPr>
        <w:t>perceive</w:t>
      </w:r>
      <w:r w:rsidRPr="00E9582B">
        <w:rPr>
          <w:rFonts w:ascii="Times New Roman" w:hAnsi="Times New Roman" w:cs="Times New Roman"/>
          <w:sz w:val="24"/>
        </w:rPr>
        <w:t xml:space="preserve"> that </w:t>
      </w:r>
      <w:r>
        <w:rPr>
          <w:rFonts w:ascii="Times New Roman" w:hAnsi="Times New Roman" w:cs="Times New Roman"/>
          <w:sz w:val="24"/>
        </w:rPr>
        <w:t xml:space="preserve">an employee’s </w:t>
      </w:r>
      <w:r w:rsidRPr="00E9582B">
        <w:rPr>
          <w:rFonts w:ascii="Times New Roman" w:hAnsi="Times New Roman" w:cs="Times New Roman"/>
          <w:sz w:val="24"/>
        </w:rPr>
        <w:t xml:space="preserve">attitude towards their job will determine the outcomes. </w:t>
      </w:r>
      <w:r>
        <w:rPr>
          <w:rFonts w:ascii="Times New Roman" w:hAnsi="Times New Roman" w:cs="Times New Roman"/>
          <w:sz w:val="24"/>
        </w:rPr>
        <w:t>M</w:t>
      </w:r>
      <w:r w:rsidRPr="00E9582B">
        <w:rPr>
          <w:rFonts w:ascii="Times New Roman" w:hAnsi="Times New Roman" w:cs="Times New Roman"/>
          <w:sz w:val="24"/>
        </w:rPr>
        <w:t xml:space="preserve">anagers </w:t>
      </w:r>
      <w:r>
        <w:rPr>
          <w:rFonts w:ascii="Times New Roman" w:hAnsi="Times New Roman" w:cs="Times New Roman"/>
          <w:sz w:val="24"/>
        </w:rPr>
        <w:t xml:space="preserve">also </w:t>
      </w:r>
      <w:r w:rsidRPr="00E9582B">
        <w:rPr>
          <w:rFonts w:ascii="Times New Roman" w:hAnsi="Times New Roman" w:cs="Times New Roman"/>
          <w:sz w:val="24"/>
        </w:rPr>
        <w:t xml:space="preserve">believe that employees </w:t>
      </w:r>
      <w:r>
        <w:rPr>
          <w:rFonts w:ascii="Times New Roman" w:hAnsi="Times New Roman" w:cs="Times New Roman"/>
          <w:sz w:val="24"/>
        </w:rPr>
        <w:t>with</w:t>
      </w:r>
      <w:r w:rsidRPr="00E9582B">
        <w:rPr>
          <w:rFonts w:ascii="Times New Roman" w:hAnsi="Times New Roman" w:cs="Times New Roman"/>
          <w:sz w:val="24"/>
        </w:rPr>
        <w:t xml:space="preserve"> a positive attitude towards their job </w:t>
      </w:r>
      <w:r>
        <w:rPr>
          <w:rFonts w:ascii="Times New Roman" w:hAnsi="Times New Roman" w:cs="Times New Roman"/>
          <w:noProof/>
          <w:sz w:val="24"/>
        </w:rPr>
        <w:t>produce</w:t>
      </w:r>
      <w:r w:rsidRPr="00E9582B">
        <w:rPr>
          <w:rFonts w:ascii="Times New Roman" w:hAnsi="Times New Roman" w:cs="Times New Roman"/>
          <w:sz w:val="24"/>
        </w:rPr>
        <w:t xml:space="preserve"> preferred outcomes </w:t>
      </w:r>
      <w:r>
        <w:rPr>
          <w:rFonts w:ascii="Times New Roman" w:hAnsi="Times New Roman" w:cs="Times New Roman"/>
          <w:sz w:val="24"/>
        </w:rPr>
        <w:t xml:space="preserve">for </w:t>
      </w:r>
      <w:r w:rsidRPr="00E9582B">
        <w:rPr>
          <w:rFonts w:ascii="Times New Roman" w:hAnsi="Times New Roman" w:cs="Times New Roman"/>
          <w:sz w:val="24"/>
        </w:rPr>
        <w:t xml:space="preserve">the organization </w:t>
      </w:r>
      <w:r>
        <w:rPr>
          <w:rFonts w:ascii="Times New Roman" w:hAnsi="Times New Roman" w:cs="Times New Roman"/>
          <w:sz w:val="24"/>
        </w:rPr>
        <w:t xml:space="preserve">consistent with </w:t>
      </w:r>
      <w:r w:rsidRPr="00E9582B">
        <w:rPr>
          <w:rFonts w:ascii="Times New Roman" w:hAnsi="Times New Roman" w:cs="Times New Roman"/>
          <w:sz w:val="24"/>
        </w:rPr>
        <w:t>its principles. Th</w:t>
      </w:r>
      <w:r>
        <w:rPr>
          <w:rFonts w:ascii="Times New Roman" w:hAnsi="Times New Roman" w:cs="Times New Roman"/>
          <w:sz w:val="24"/>
        </w:rPr>
        <w:t>is</w:t>
      </w:r>
      <w:r w:rsidRPr="00E9582B">
        <w:rPr>
          <w:rFonts w:ascii="Times New Roman" w:hAnsi="Times New Roman" w:cs="Times New Roman"/>
          <w:sz w:val="24"/>
        </w:rPr>
        <w:t xml:space="preserve"> </w:t>
      </w:r>
      <w:r>
        <w:rPr>
          <w:rFonts w:ascii="Times New Roman" w:hAnsi="Times New Roman" w:cs="Times New Roman"/>
          <w:sz w:val="24"/>
        </w:rPr>
        <w:t>study</w:t>
      </w:r>
      <w:r w:rsidRPr="00E9582B">
        <w:rPr>
          <w:rFonts w:ascii="Times New Roman" w:hAnsi="Times New Roman" w:cs="Times New Roman"/>
          <w:sz w:val="24"/>
        </w:rPr>
        <w:t xml:space="preserve"> also found similarities between the views of employees and managers concerning employee engagement. Both believed that positive attitude is an important contributor to employee engagement. The managers further argued that </w:t>
      </w:r>
      <w:r>
        <w:rPr>
          <w:rFonts w:ascii="Times New Roman" w:hAnsi="Times New Roman" w:cs="Times New Roman"/>
          <w:sz w:val="24"/>
        </w:rPr>
        <w:t xml:space="preserve">employees’ </w:t>
      </w:r>
      <w:r w:rsidRPr="00E9582B">
        <w:rPr>
          <w:rFonts w:ascii="Times New Roman" w:hAnsi="Times New Roman" w:cs="Times New Roman"/>
          <w:sz w:val="24"/>
        </w:rPr>
        <w:t xml:space="preserve">positive attitude towards their work has the potential </w:t>
      </w:r>
      <w:r w:rsidRPr="00311AB1">
        <w:rPr>
          <w:rFonts w:ascii="Times New Roman" w:hAnsi="Times New Roman" w:cs="Times New Roman"/>
          <w:sz w:val="24"/>
        </w:rPr>
        <w:t xml:space="preserve">of </w:t>
      </w:r>
      <w:r w:rsidRPr="00413AB2">
        <w:rPr>
          <w:rFonts w:ascii="Times New Roman" w:hAnsi="Times New Roman" w:cs="Times New Roman"/>
          <w:sz w:val="24"/>
        </w:rPr>
        <w:t>achieving</w:t>
      </w:r>
      <w:r w:rsidRPr="00E9582B">
        <w:rPr>
          <w:rFonts w:ascii="Times New Roman" w:hAnsi="Times New Roman" w:cs="Times New Roman"/>
          <w:sz w:val="24"/>
        </w:rPr>
        <w:t xml:space="preserve"> desired performance in </w:t>
      </w:r>
      <w:r>
        <w:rPr>
          <w:rFonts w:ascii="Times New Roman" w:hAnsi="Times New Roman" w:cs="Times New Roman"/>
          <w:sz w:val="24"/>
        </w:rPr>
        <w:t xml:space="preserve">UAE public sector </w:t>
      </w:r>
      <w:r w:rsidRPr="00E9582B">
        <w:rPr>
          <w:rFonts w:ascii="Times New Roman" w:hAnsi="Times New Roman" w:cs="Times New Roman"/>
          <w:sz w:val="24"/>
        </w:rPr>
        <w:t xml:space="preserve">organizations. This finding supports </w:t>
      </w:r>
      <w:r>
        <w:rPr>
          <w:rFonts w:ascii="Times New Roman" w:hAnsi="Times New Roman" w:cs="Times New Roman"/>
          <w:sz w:val="24"/>
        </w:rPr>
        <w:t xml:space="preserve">those </w:t>
      </w:r>
      <w:r w:rsidRPr="00E9582B">
        <w:rPr>
          <w:rFonts w:ascii="Times New Roman" w:hAnsi="Times New Roman" w:cs="Times New Roman"/>
          <w:sz w:val="24"/>
        </w:rPr>
        <w:t xml:space="preserve">of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"Alfes", "given" : "K", "non-dropping-particle" : "", "parse-names" : false, "suffix" : "" }, { "dropping-particle" : "", "family" : "Truss", "given" : "C", "non-dropping-particle" : "", "parse-names" : false, "suffix" : "" }, { "dropping-particle" : "", "family" : "Soane", "given" : "E", "non-dropping-particle" : "", "parse-names" : false, "suffix" : "" }, { "dropping-particle" : "", "family" : "Rees", "given" : "C", "non-dropping-particle" : "", "parse-names" : false, "suffix" : "" }, { "dropping-particle" : "", "family" : "Gatenby", "given" : "M", "non-dropping-particle" : "", "parse-names" : false, "suffix" : "" } ], "container-title" : "Chartered Institute of Personnel and Development", "id" : "ITEM-1", "issued" : { "date-parts" : [ [ "2010" ] ] }, "number-of-pages" : "1-64", "publisher-place" : "London, UK.", "title" : "Creating an engaged workforce: findings from the Kingston employee engagement consortium project\u200f", "type" : "report" }, "uris" : [ "http://www.mendeley.com/documents/?uuid=ee467899-7e3f-3199-a660-5a02705a0f65" ] } ], "mendeley" : { "formattedCitation" : "(Alfes et al., 2010)", "manualFormatting" : "Alfes et al., (2010)", "plainTextFormattedCitation" : "(Alfes et al., 2010)", "previouslyFormattedCitation" : "(Alfes et al., 2010)" }, "properties" : { "noteIndex" : 0 }, "schema" : "https://github.com/citation-style-language/schema/raw/master/csl-citation.json" }</w:instrText>
      </w:r>
      <w:r>
        <w:rPr>
          <w:rFonts w:ascii="Times New Roman" w:hAnsi="Times New Roman" w:cs="Times New Roman"/>
          <w:sz w:val="24"/>
        </w:rPr>
        <w:fldChar w:fldCharType="separate"/>
      </w:r>
      <w:r w:rsidRPr="00D01D5D">
        <w:rPr>
          <w:rFonts w:ascii="Times New Roman" w:hAnsi="Times New Roman" w:cs="Times New Roman"/>
          <w:noProof/>
          <w:sz w:val="24"/>
        </w:rPr>
        <w:t xml:space="preserve">Alfes </w:t>
      </w:r>
      <w:r w:rsidRPr="00CC18CC">
        <w:rPr>
          <w:rFonts w:ascii="Times New Roman" w:hAnsi="Times New Roman" w:cs="Times New Roman"/>
          <w:noProof/>
          <w:sz w:val="24"/>
        </w:rPr>
        <w:t>et al.</w:t>
      </w:r>
      <w:r w:rsidRPr="00D01D5D">
        <w:rPr>
          <w:rFonts w:ascii="Times New Roman" w:hAnsi="Times New Roman" w:cs="Times New Roman"/>
          <w:noProof/>
          <w:sz w:val="24"/>
        </w:rPr>
        <w:t xml:space="preserve"> </w:t>
      </w:r>
      <w:r>
        <w:rPr>
          <w:rFonts w:ascii="Times New Roman" w:hAnsi="Times New Roman" w:cs="Times New Roman"/>
          <w:noProof/>
          <w:sz w:val="24"/>
        </w:rPr>
        <w:t>(</w:t>
      </w:r>
      <w:r w:rsidRPr="00D01D5D">
        <w:rPr>
          <w:rFonts w:ascii="Times New Roman" w:hAnsi="Times New Roman" w:cs="Times New Roman"/>
          <w:noProof/>
          <w:sz w:val="24"/>
        </w:rPr>
        <w:t>2010)</w:t>
      </w:r>
      <w:r>
        <w:rPr>
          <w:rFonts w:ascii="Times New Roman" w:hAnsi="Times New Roman" w:cs="Times New Roman"/>
          <w:sz w:val="24"/>
        </w:rPr>
        <w:fldChar w:fldCharType="end"/>
      </w:r>
      <w:r>
        <w:rPr>
          <w:rFonts w:ascii="Times New Roman" w:hAnsi="Times New Roman" w:cs="Times New Roman"/>
          <w:sz w:val="24"/>
        </w:rPr>
        <w:t xml:space="preserve">, </w:t>
      </w:r>
      <w:r w:rsidRPr="00E9582B">
        <w:rPr>
          <w:rFonts w:ascii="Times New Roman" w:hAnsi="Times New Roman" w:cs="Times New Roman"/>
          <w:sz w:val="24"/>
        </w:rPr>
        <w:t>wh</w:t>
      </w:r>
      <w:r>
        <w:rPr>
          <w:rFonts w:ascii="Times New Roman" w:hAnsi="Times New Roman" w:cs="Times New Roman"/>
          <w:sz w:val="24"/>
        </w:rPr>
        <w:t>o</w:t>
      </w:r>
      <w:r w:rsidRPr="00E9582B">
        <w:rPr>
          <w:rFonts w:ascii="Times New Roman" w:hAnsi="Times New Roman" w:cs="Times New Roman"/>
          <w:sz w:val="24"/>
        </w:rPr>
        <w:t xml:space="preserve"> explained </w:t>
      </w:r>
      <w:r>
        <w:rPr>
          <w:rFonts w:ascii="Times New Roman" w:hAnsi="Times New Roman" w:cs="Times New Roman"/>
          <w:sz w:val="24"/>
        </w:rPr>
        <w:t xml:space="preserve">that </w:t>
      </w:r>
      <w:r w:rsidRPr="00E9582B">
        <w:rPr>
          <w:rFonts w:ascii="Times New Roman" w:hAnsi="Times New Roman" w:cs="Times New Roman"/>
          <w:sz w:val="24"/>
        </w:rPr>
        <w:t xml:space="preserve">employee engagement as a </w:t>
      </w:r>
      <w:r>
        <w:rPr>
          <w:rFonts w:ascii="Times New Roman" w:hAnsi="Times New Roman" w:cs="Times New Roman"/>
          <w:sz w:val="24"/>
        </w:rPr>
        <w:t xml:space="preserve">positive </w:t>
      </w:r>
      <w:r w:rsidRPr="00E9582B">
        <w:rPr>
          <w:rFonts w:ascii="Times New Roman" w:hAnsi="Times New Roman" w:cs="Times New Roman"/>
          <w:sz w:val="24"/>
        </w:rPr>
        <w:t xml:space="preserve">state </w:t>
      </w:r>
      <w:r w:rsidRPr="002B443B">
        <w:rPr>
          <w:rFonts w:ascii="Times New Roman" w:hAnsi="Times New Roman" w:cs="Times New Roman"/>
          <w:noProof/>
          <w:sz w:val="24"/>
        </w:rPr>
        <w:t>was manifested</w:t>
      </w:r>
      <w:r w:rsidRPr="00E9582B">
        <w:rPr>
          <w:rFonts w:ascii="Times New Roman" w:hAnsi="Times New Roman" w:cs="Times New Roman"/>
          <w:sz w:val="24"/>
        </w:rPr>
        <w:t xml:space="preserve"> through enthusiastic contributions of one’s intellectual energy, attitudes of optimism, and evidence of meaningful relations with others. Based on these findings, managers in the</w:t>
      </w:r>
      <w:r>
        <w:rPr>
          <w:rFonts w:ascii="Times New Roman" w:hAnsi="Times New Roman" w:cs="Times New Roman"/>
          <w:sz w:val="24"/>
        </w:rPr>
        <w:t xml:space="preserve"> UAE’s</w:t>
      </w:r>
      <w:r w:rsidRPr="00E9582B">
        <w:rPr>
          <w:rFonts w:ascii="Times New Roman" w:hAnsi="Times New Roman" w:cs="Times New Roman"/>
          <w:sz w:val="24"/>
        </w:rPr>
        <w:t xml:space="preserve"> public sector should actively seek ways </w:t>
      </w:r>
      <w:r>
        <w:rPr>
          <w:rFonts w:ascii="Times New Roman" w:hAnsi="Times New Roman" w:cs="Times New Roman"/>
          <w:sz w:val="24"/>
        </w:rPr>
        <w:t xml:space="preserve">to </w:t>
      </w:r>
      <w:r w:rsidRPr="00E9582B">
        <w:rPr>
          <w:rFonts w:ascii="Times New Roman" w:hAnsi="Times New Roman" w:cs="Times New Roman"/>
          <w:sz w:val="24"/>
        </w:rPr>
        <w:t>minimiz</w:t>
      </w:r>
      <w:r>
        <w:rPr>
          <w:rFonts w:ascii="Times New Roman" w:hAnsi="Times New Roman" w:cs="Times New Roman"/>
          <w:sz w:val="24"/>
        </w:rPr>
        <w:t>e</w:t>
      </w:r>
      <w:r w:rsidRPr="00E9582B">
        <w:rPr>
          <w:rFonts w:ascii="Times New Roman" w:hAnsi="Times New Roman" w:cs="Times New Roman"/>
          <w:sz w:val="24"/>
        </w:rPr>
        <w:t xml:space="preserve"> negative attitudes and traits in employees.</w:t>
      </w:r>
    </w:p>
    <w:p w14:paraId="3786B3F9" w14:textId="77777777" w:rsidR="0022446F" w:rsidRPr="00E9582B" w:rsidRDefault="0022446F" w:rsidP="0022446F">
      <w:pPr>
        <w:spacing w:after="0" w:line="480" w:lineRule="auto"/>
        <w:jc w:val="both"/>
        <w:rPr>
          <w:rFonts w:ascii="Times New Roman" w:hAnsi="Times New Roman" w:cs="Times New Roman"/>
          <w:sz w:val="24"/>
        </w:rPr>
      </w:pPr>
    </w:p>
    <w:p w14:paraId="45B31D37" w14:textId="77777777" w:rsidR="0022446F" w:rsidRDefault="0022446F" w:rsidP="0022446F">
      <w:pPr>
        <w:spacing w:after="0" w:line="480" w:lineRule="auto"/>
        <w:jc w:val="both"/>
        <w:rPr>
          <w:rFonts w:ascii="Times New Roman" w:hAnsi="Times New Roman" w:cs="Times New Roman"/>
          <w:sz w:val="24"/>
        </w:rPr>
      </w:pPr>
      <w:r w:rsidRPr="00E9582B">
        <w:rPr>
          <w:rFonts w:ascii="Times New Roman" w:hAnsi="Times New Roman" w:cs="Times New Roman"/>
          <w:sz w:val="24"/>
        </w:rPr>
        <w:t>Th</w:t>
      </w:r>
      <w:r>
        <w:rPr>
          <w:rFonts w:ascii="Times New Roman" w:hAnsi="Times New Roman" w:cs="Times New Roman"/>
          <w:sz w:val="24"/>
        </w:rPr>
        <w:t>is</w:t>
      </w:r>
      <w:r w:rsidRPr="00E9582B">
        <w:rPr>
          <w:rFonts w:ascii="Times New Roman" w:hAnsi="Times New Roman" w:cs="Times New Roman"/>
          <w:sz w:val="24"/>
        </w:rPr>
        <w:t xml:space="preserve"> </w:t>
      </w:r>
      <w:r>
        <w:rPr>
          <w:rFonts w:ascii="Times New Roman" w:hAnsi="Times New Roman" w:cs="Times New Roman"/>
          <w:sz w:val="24"/>
        </w:rPr>
        <w:t xml:space="preserve">research’s </w:t>
      </w:r>
      <w:r w:rsidRPr="00E9582B">
        <w:rPr>
          <w:rFonts w:ascii="Times New Roman" w:hAnsi="Times New Roman" w:cs="Times New Roman"/>
          <w:sz w:val="24"/>
        </w:rPr>
        <w:t xml:space="preserve">findings </w:t>
      </w:r>
      <w:r>
        <w:rPr>
          <w:rFonts w:ascii="Times New Roman" w:hAnsi="Times New Roman" w:cs="Times New Roman"/>
          <w:sz w:val="24"/>
        </w:rPr>
        <w:t>indicate</w:t>
      </w:r>
      <w:r w:rsidRPr="00E9582B">
        <w:rPr>
          <w:rFonts w:ascii="Times New Roman" w:hAnsi="Times New Roman" w:cs="Times New Roman"/>
          <w:sz w:val="24"/>
        </w:rPr>
        <w:t xml:space="preserve"> the ability of </w:t>
      </w:r>
      <w:r>
        <w:rPr>
          <w:rFonts w:ascii="Times New Roman" w:hAnsi="Times New Roman" w:cs="Times New Roman"/>
          <w:sz w:val="24"/>
        </w:rPr>
        <w:t xml:space="preserve">employees’ </w:t>
      </w:r>
      <w:r w:rsidRPr="00E9582B">
        <w:rPr>
          <w:rFonts w:ascii="Times New Roman" w:hAnsi="Times New Roman" w:cs="Times New Roman"/>
          <w:sz w:val="24"/>
        </w:rPr>
        <w:t xml:space="preserve">positive attitude to improve engagement in their work. Managers should tap into this </w:t>
      </w:r>
      <w:r>
        <w:rPr>
          <w:rFonts w:ascii="Times New Roman" w:hAnsi="Times New Roman" w:cs="Times New Roman"/>
          <w:sz w:val="24"/>
        </w:rPr>
        <w:t>by</w:t>
      </w:r>
      <w:r w:rsidRPr="00E9582B">
        <w:rPr>
          <w:rFonts w:ascii="Times New Roman" w:hAnsi="Times New Roman" w:cs="Times New Roman"/>
          <w:sz w:val="24"/>
        </w:rPr>
        <w:t xml:space="preserve"> us</w:t>
      </w:r>
      <w:r>
        <w:rPr>
          <w:rFonts w:ascii="Times New Roman" w:hAnsi="Times New Roman" w:cs="Times New Roman"/>
          <w:sz w:val="24"/>
        </w:rPr>
        <w:t>ing</w:t>
      </w:r>
      <w:r w:rsidRPr="00E9582B">
        <w:rPr>
          <w:rFonts w:ascii="Times New Roman" w:hAnsi="Times New Roman" w:cs="Times New Roman"/>
          <w:sz w:val="24"/>
        </w:rPr>
        <w:t xml:space="preserve"> it to reduce employee turnover and increase productivity and profitability in the </w:t>
      </w:r>
      <w:r>
        <w:rPr>
          <w:rFonts w:ascii="Times New Roman" w:hAnsi="Times New Roman" w:cs="Times New Roman"/>
          <w:sz w:val="24"/>
        </w:rPr>
        <w:t xml:space="preserve">UAE’s </w:t>
      </w:r>
      <w:r w:rsidRPr="00E9582B">
        <w:rPr>
          <w:rFonts w:ascii="Times New Roman" w:hAnsi="Times New Roman" w:cs="Times New Roman"/>
          <w:sz w:val="24"/>
        </w:rPr>
        <w:t xml:space="preserve">public sector. One way </w:t>
      </w:r>
      <w:r>
        <w:rPr>
          <w:rFonts w:ascii="Times New Roman" w:hAnsi="Times New Roman" w:cs="Times New Roman"/>
          <w:sz w:val="24"/>
        </w:rPr>
        <w:t xml:space="preserve">to </w:t>
      </w:r>
      <w:r w:rsidRPr="00E9582B">
        <w:rPr>
          <w:rFonts w:ascii="Times New Roman" w:hAnsi="Times New Roman" w:cs="Times New Roman"/>
          <w:sz w:val="24"/>
        </w:rPr>
        <w:t>achiev</w:t>
      </w:r>
      <w:r>
        <w:rPr>
          <w:rFonts w:ascii="Times New Roman" w:hAnsi="Times New Roman" w:cs="Times New Roman"/>
          <w:sz w:val="24"/>
        </w:rPr>
        <w:t>e</w:t>
      </w:r>
      <w:r w:rsidRPr="00E9582B">
        <w:rPr>
          <w:rFonts w:ascii="Times New Roman" w:hAnsi="Times New Roman" w:cs="Times New Roman"/>
          <w:sz w:val="24"/>
        </w:rPr>
        <w:t xml:space="preserve"> this is through a clear and effective communication strategy </w:t>
      </w:r>
      <w:r>
        <w:rPr>
          <w:rFonts w:ascii="Times New Roman" w:hAnsi="Times New Roman" w:cs="Times New Roman"/>
          <w:sz w:val="24"/>
        </w:rPr>
        <w:t>conducive to a</w:t>
      </w:r>
      <w:r w:rsidRPr="00E9582B">
        <w:rPr>
          <w:rFonts w:ascii="Times New Roman" w:hAnsi="Times New Roman" w:cs="Times New Roman"/>
          <w:sz w:val="24"/>
        </w:rPr>
        <w:t xml:space="preserve"> culture</w:t>
      </w:r>
      <w:r>
        <w:rPr>
          <w:rFonts w:ascii="Times New Roman" w:hAnsi="Times New Roman" w:cs="Times New Roman"/>
          <w:sz w:val="24"/>
        </w:rPr>
        <w:t xml:space="preserve"> of</w:t>
      </w:r>
      <w:r w:rsidRPr="00E9582B">
        <w:rPr>
          <w:rFonts w:ascii="Times New Roman" w:hAnsi="Times New Roman" w:cs="Times New Roman"/>
          <w:sz w:val="24"/>
        </w:rPr>
        <w:t xml:space="preserve"> trust and a feeling of being valued </w:t>
      </w:r>
      <w:r>
        <w:rPr>
          <w:rFonts w:ascii="Times New Roman" w:hAnsi="Times New Roman" w:cs="Times New Roman"/>
          <w:sz w:val="24"/>
        </w:rPr>
        <w:t>among</w:t>
      </w:r>
      <w:r w:rsidRPr="00E9582B">
        <w:rPr>
          <w:rFonts w:ascii="Times New Roman" w:hAnsi="Times New Roman" w:cs="Times New Roman"/>
          <w:sz w:val="24"/>
        </w:rPr>
        <w:t xml:space="preserve"> employees. When employees feel valued, they </w:t>
      </w:r>
      <w:r>
        <w:rPr>
          <w:rFonts w:ascii="Times New Roman" w:hAnsi="Times New Roman" w:cs="Times New Roman"/>
          <w:sz w:val="24"/>
        </w:rPr>
        <w:t xml:space="preserve">are more likely to </w:t>
      </w:r>
      <w:r w:rsidRPr="00E9582B">
        <w:rPr>
          <w:rFonts w:ascii="Times New Roman" w:hAnsi="Times New Roman" w:cs="Times New Roman"/>
          <w:sz w:val="24"/>
        </w:rPr>
        <w:t>feel positive about their job</w:t>
      </w:r>
      <w:r>
        <w:rPr>
          <w:rFonts w:ascii="Times New Roman" w:hAnsi="Times New Roman" w:cs="Times New Roman"/>
          <w:sz w:val="24"/>
        </w:rPr>
        <w:t>;</w:t>
      </w:r>
      <w:r w:rsidRPr="00E9582B">
        <w:rPr>
          <w:rFonts w:ascii="Times New Roman" w:hAnsi="Times New Roman" w:cs="Times New Roman"/>
          <w:sz w:val="24"/>
        </w:rPr>
        <w:t xml:space="preserve"> as the research findings indicate, </w:t>
      </w:r>
      <w:r>
        <w:rPr>
          <w:rFonts w:ascii="Times New Roman" w:hAnsi="Times New Roman" w:cs="Times New Roman"/>
          <w:sz w:val="24"/>
        </w:rPr>
        <w:t xml:space="preserve">this </w:t>
      </w:r>
      <w:r w:rsidRPr="00E9582B">
        <w:rPr>
          <w:rFonts w:ascii="Times New Roman" w:hAnsi="Times New Roman" w:cs="Times New Roman"/>
          <w:sz w:val="24"/>
        </w:rPr>
        <w:t xml:space="preserve">positive feeling will increase engagement at work. Moreover, managers should ensure that all employees </w:t>
      </w:r>
      <w:r w:rsidRPr="002B443B">
        <w:rPr>
          <w:rFonts w:ascii="Times New Roman" w:hAnsi="Times New Roman" w:cs="Times New Roman"/>
          <w:noProof/>
          <w:sz w:val="24"/>
        </w:rPr>
        <w:t>are provided</w:t>
      </w:r>
      <w:r w:rsidRPr="00E9582B">
        <w:rPr>
          <w:rFonts w:ascii="Times New Roman" w:hAnsi="Times New Roman" w:cs="Times New Roman"/>
          <w:sz w:val="24"/>
        </w:rPr>
        <w:t xml:space="preserve"> with a work environment where they feel motivated </w:t>
      </w:r>
      <w:r w:rsidRPr="000E108F">
        <w:rPr>
          <w:rFonts w:ascii="Times New Roman" w:hAnsi="Times New Roman" w:cs="Times New Roman"/>
          <w:sz w:val="24"/>
        </w:rPr>
        <w:t xml:space="preserve">and </w:t>
      </w:r>
      <w:r>
        <w:rPr>
          <w:rFonts w:ascii="Times New Roman" w:hAnsi="Times New Roman" w:cs="Times New Roman"/>
          <w:sz w:val="24"/>
        </w:rPr>
        <w:t xml:space="preserve">that their contribution is </w:t>
      </w:r>
      <w:r w:rsidRPr="000E108F">
        <w:rPr>
          <w:rFonts w:ascii="Times New Roman" w:hAnsi="Times New Roman" w:cs="Times New Roman"/>
          <w:sz w:val="24"/>
        </w:rPr>
        <w:t>meaningful</w:t>
      </w:r>
      <w:r w:rsidRPr="00E9582B">
        <w:rPr>
          <w:rFonts w:ascii="Times New Roman" w:hAnsi="Times New Roman" w:cs="Times New Roman"/>
          <w:sz w:val="24"/>
        </w:rPr>
        <w:t xml:space="preserve"> to increase engagement. Likewise, an employee in the </w:t>
      </w:r>
      <w:r>
        <w:rPr>
          <w:rFonts w:ascii="Times New Roman" w:hAnsi="Times New Roman" w:cs="Times New Roman"/>
          <w:sz w:val="24"/>
        </w:rPr>
        <w:t xml:space="preserve">UAE’s </w:t>
      </w:r>
      <w:r w:rsidRPr="00E9582B">
        <w:rPr>
          <w:rFonts w:ascii="Times New Roman" w:hAnsi="Times New Roman" w:cs="Times New Roman"/>
          <w:sz w:val="24"/>
        </w:rPr>
        <w:t xml:space="preserve">public sector who wants to increase </w:t>
      </w:r>
      <w:r>
        <w:rPr>
          <w:rFonts w:ascii="Times New Roman" w:hAnsi="Times New Roman" w:cs="Times New Roman"/>
          <w:sz w:val="24"/>
        </w:rPr>
        <w:t xml:space="preserve">their </w:t>
      </w:r>
      <w:r w:rsidRPr="00E9582B">
        <w:rPr>
          <w:rFonts w:ascii="Times New Roman" w:hAnsi="Times New Roman" w:cs="Times New Roman"/>
          <w:sz w:val="24"/>
        </w:rPr>
        <w:t xml:space="preserve">engagement at work must first start by working on </w:t>
      </w:r>
      <w:r>
        <w:rPr>
          <w:rFonts w:ascii="Times New Roman" w:hAnsi="Times New Roman" w:cs="Times New Roman"/>
          <w:sz w:val="24"/>
        </w:rPr>
        <w:t xml:space="preserve">their </w:t>
      </w:r>
      <w:r w:rsidRPr="00E9582B">
        <w:rPr>
          <w:rFonts w:ascii="Times New Roman" w:hAnsi="Times New Roman" w:cs="Times New Roman"/>
          <w:sz w:val="24"/>
        </w:rPr>
        <w:t>attitude towards the job.</w:t>
      </w:r>
    </w:p>
    <w:p w14:paraId="0374A4F2" w14:textId="77777777" w:rsidR="0022446F" w:rsidRPr="00E9582B" w:rsidRDefault="0022446F" w:rsidP="0022446F">
      <w:pPr>
        <w:spacing w:after="0" w:line="480" w:lineRule="auto"/>
        <w:ind w:firstLine="720"/>
        <w:jc w:val="both"/>
        <w:rPr>
          <w:rFonts w:ascii="Times New Roman" w:hAnsi="Times New Roman" w:cs="Times New Roman"/>
          <w:sz w:val="24"/>
        </w:rPr>
      </w:pPr>
    </w:p>
    <w:p w14:paraId="2CE882D9" w14:textId="77777777" w:rsidR="0022446F" w:rsidRPr="002C11CF" w:rsidRDefault="00E803AB" w:rsidP="00E803AB">
      <w:pPr>
        <w:pStyle w:val="Heading2"/>
      </w:pPr>
      <w:bookmarkStart w:id="127" w:name="_Toc485153278"/>
      <w:r w:rsidRPr="002C11CF">
        <w:t>5.1.2</w:t>
      </w:r>
      <w:r w:rsidRPr="002C11CF">
        <w:tab/>
      </w:r>
      <w:r w:rsidR="0022446F" w:rsidRPr="002C11CF">
        <w:t xml:space="preserve">Question </w:t>
      </w:r>
      <w:r w:rsidRPr="002C11CF">
        <w:t xml:space="preserve">2: </w:t>
      </w:r>
      <w:r w:rsidR="0022446F" w:rsidRPr="002C11CF">
        <w:t xml:space="preserve">What </w:t>
      </w:r>
      <w:r w:rsidRPr="002C11CF">
        <w:t xml:space="preserve">Drives Employees </w:t>
      </w:r>
      <w:r>
        <w:t>t</w:t>
      </w:r>
      <w:r w:rsidRPr="002C11CF">
        <w:t xml:space="preserve">o Demonstrate Different Levels </w:t>
      </w:r>
      <w:r>
        <w:t>o</w:t>
      </w:r>
      <w:r w:rsidRPr="002C11CF">
        <w:t>f Engagement?</w:t>
      </w:r>
      <w:bookmarkEnd w:id="127"/>
    </w:p>
    <w:p w14:paraId="6EF09BBE" w14:textId="77777777" w:rsidR="0022446F" w:rsidRDefault="0022446F" w:rsidP="0022446F">
      <w:pPr>
        <w:spacing w:after="0" w:line="480" w:lineRule="auto"/>
        <w:jc w:val="both"/>
        <w:rPr>
          <w:rFonts w:ascii="Times New Roman" w:hAnsi="Times New Roman" w:cs="Times New Roman"/>
          <w:sz w:val="24"/>
        </w:rPr>
      </w:pPr>
    </w:p>
    <w:p w14:paraId="1F93AADB" w14:textId="77777777" w:rsidR="0022446F" w:rsidRDefault="0022446F" w:rsidP="0022446F">
      <w:pPr>
        <w:spacing w:after="0" w:line="480" w:lineRule="auto"/>
        <w:jc w:val="both"/>
        <w:rPr>
          <w:rFonts w:ascii="Times New Roman" w:hAnsi="Times New Roman" w:cs="Times New Roman"/>
          <w:sz w:val="24"/>
        </w:rPr>
      </w:pPr>
      <w:r w:rsidRPr="00E9582B">
        <w:rPr>
          <w:rFonts w:ascii="Times New Roman" w:hAnsi="Times New Roman" w:cs="Times New Roman"/>
          <w:sz w:val="24"/>
        </w:rPr>
        <w:t>Th</w:t>
      </w:r>
      <w:r>
        <w:rPr>
          <w:rFonts w:ascii="Times New Roman" w:hAnsi="Times New Roman" w:cs="Times New Roman"/>
          <w:sz w:val="24"/>
        </w:rPr>
        <w:t>is</w:t>
      </w:r>
      <w:r w:rsidRPr="00E9582B">
        <w:rPr>
          <w:rFonts w:ascii="Times New Roman" w:hAnsi="Times New Roman" w:cs="Times New Roman"/>
          <w:sz w:val="24"/>
        </w:rPr>
        <w:t xml:space="preserve"> study found that the major constructs influenc</w:t>
      </w:r>
      <w:r>
        <w:rPr>
          <w:rFonts w:ascii="Times New Roman" w:hAnsi="Times New Roman" w:cs="Times New Roman"/>
          <w:sz w:val="24"/>
        </w:rPr>
        <w:t>ing</w:t>
      </w:r>
      <w:r w:rsidRPr="00E9582B">
        <w:rPr>
          <w:rFonts w:ascii="Times New Roman" w:hAnsi="Times New Roman" w:cs="Times New Roman"/>
          <w:sz w:val="24"/>
        </w:rPr>
        <w:t xml:space="preserve"> employee engagement in </w:t>
      </w:r>
      <w:r>
        <w:rPr>
          <w:rFonts w:ascii="Times New Roman" w:hAnsi="Times New Roman" w:cs="Times New Roman"/>
          <w:sz w:val="24"/>
        </w:rPr>
        <w:t xml:space="preserve">UAE public sector </w:t>
      </w:r>
      <w:r w:rsidRPr="00E9582B">
        <w:rPr>
          <w:rFonts w:ascii="Times New Roman" w:hAnsi="Times New Roman" w:cs="Times New Roman"/>
          <w:sz w:val="24"/>
        </w:rPr>
        <w:t>organizations include: leadership, organizational culture, perceived organizational support</w:t>
      </w:r>
      <w:r>
        <w:rPr>
          <w:rFonts w:ascii="Times New Roman" w:hAnsi="Times New Roman" w:cs="Times New Roman"/>
          <w:sz w:val="24"/>
        </w:rPr>
        <w:t xml:space="preserve"> (POS)</w:t>
      </w:r>
      <w:r w:rsidRPr="00E9582B">
        <w:rPr>
          <w:rFonts w:ascii="Times New Roman" w:hAnsi="Times New Roman" w:cs="Times New Roman"/>
          <w:sz w:val="24"/>
        </w:rPr>
        <w:t xml:space="preserve">, </w:t>
      </w:r>
      <w:r w:rsidR="000317BA">
        <w:rPr>
          <w:rFonts w:ascii="Times New Roman" w:hAnsi="Times New Roman" w:cs="Times New Roman"/>
          <w:sz w:val="24"/>
        </w:rPr>
        <w:t xml:space="preserve">employee </w:t>
      </w:r>
      <w:r w:rsidRPr="002B443B">
        <w:rPr>
          <w:rFonts w:ascii="Times New Roman" w:hAnsi="Times New Roman" w:cs="Times New Roman"/>
          <w:noProof/>
          <w:sz w:val="24"/>
        </w:rPr>
        <w:t>motivation,</w:t>
      </w:r>
      <w:r w:rsidRPr="00E9582B">
        <w:rPr>
          <w:rFonts w:ascii="Times New Roman" w:hAnsi="Times New Roman" w:cs="Times New Roman"/>
          <w:sz w:val="24"/>
        </w:rPr>
        <w:t xml:space="preserve"> and teamwork. The study further found that </w:t>
      </w:r>
      <w:r>
        <w:rPr>
          <w:rFonts w:ascii="Times New Roman" w:hAnsi="Times New Roman" w:cs="Times New Roman"/>
          <w:sz w:val="24"/>
        </w:rPr>
        <w:t xml:space="preserve">different types of </w:t>
      </w:r>
      <w:r w:rsidRPr="00E9582B">
        <w:rPr>
          <w:rFonts w:ascii="Times New Roman" w:hAnsi="Times New Roman" w:cs="Times New Roman"/>
          <w:sz w:val="24"/>
        </w:rPr>
        <w:t>employee engagement</w:t>
      </w:r>
      <w:r>
        <w:rPr>
          <w:rFonts w:ascii="Times New Roman" w:hAnsi="Times New Roman" w:cs="Times New Roman"/>
          <w:sz w:val="24"/>
        </w:rPr>
        <w:t xml:space="preserve"> are</w:t>
      </w:r>
      <w:r w:rsidRPr="00E9582B">
        <w:rPr>
          <w:rFonts w:ascii="Times New Roman" w:hAnsi="Times New Roman" w:cs="Times New Roman"/>
          <w:sz w:val="24"/>
        </w:rPr>
        <w:t xml:space="preserve"> </w:t>
      </w:r>
      <w:r>
        <w:rPr>
          <w:rFonts w:ascii="Times New Roman" w:hAnsi="Times New Roman" w:cs="Times New Roman"/>
          <w:sz w:val="24"/>
        </w:rPr>
        <w:t xml:space="preserve">affected to varying degrees by each construct. </w:t>
      </w:r>
    </w:p>
    <w:p w14:paraId="7F0E5D82" w14:textId="77777777" w:rsidR="0022446F" w:rsidRPr="00E803AB" w:rsidRDefault="0022446F" w:rsidP="00E803AB">
      <w:pPr>
        <w:pStyle w:val="Heading3"/>
      </w:pPr>
      <w:bookmarkStart w:id="128" w:name="_Toc485153279"/>
      <w:r w:rsidRPr="00E803AB">
        <w:t>Leadership</w:t>
      </w:r>
      <w:bookmarkEnd w:id="128"/>
    </w:p>
    <w:p w14:paraId="65264F24" w14:textId="77777777" w:rsidR="002C11CF" w:rsidRPr="002C11CF" w:rsidRDefault="002C11CF" w:rsidP="002C11CF">
      <w:pPr>
        <w:pStyle w:val="chapter2"/>
        <w:numPr>
          <w:ilvl w:val="0"/>
          <w:numId w:val="0"/>
        </w:numPr>
        <w:tabs>
          <w:tab w:val="left" w:pos="90"/>
        </w:tabs>
        <w:spacing w:before="0" w:after="0" w:line="480" w:lineRule="auto"/>
        <w:ind w:left="1080" w:hanging="1080"/>
        <w:jc w:val="left"/>
        <w:rPr>
          <w:rFonts w:ascii="Times New Roman" w:hAnsi="Times New Roman"/>
          <w:b w:val="0"/>
          <w:bCs w:val="0"/>
          <w:sz w:val="24"/>
          <w:szCs w:val="24"/>
        </w:rPr>
      </w:pPr>
    </w:p>
    <w:p w14:paraId="09B70F4B" w14:textId="77777777" w:rsidR="0022446F" w:rsidRDefault="0022446F" w:rsidP="0022446F">
      <w:pPr>
        <w:spacing w:after="0" w:line="480" w:lineRule="auto"/>
        <w:jc w:val="both"/>
        <w:rPr>
          <w:rFonts w:ascii="Times New Roman" w:hAnsi="Times New Roman" w:cs="Times New Roman"/>
          <w:sz w:val="24"/>
        </w:rPr>
      </w:pPr>
      <w:r w:rsidRPr="00E9582B">
        <w:rPr>
          <w:rFonts w:ascii="Times New Roman" w:hAnsi="Times New Roman" w:cs="Times New Roman"/>
          <w:sz w:val="24"/>
        </w:rPr>
        <w:t xml:space="preserve">According to </w:t>
      </w:r>
      <w:r>
        <w:rPr>
          <w:rFonts w:ascii="Times New Roman" w:hAnsi="Times New Roman" w:cs="Times New Roman"/>
          <w:sz w:val="24"/>
        </w:rPr>
        <w:t xml:space="preserve">this </w:t>
      </w:r>
      <w:r w:rsidRPr="00E9582B">
        <w:rPr>
          <w:rFonts w:ascii="Times New Roman" w:hAnsi="Times New Roman" w:cs="Times New Roman"/>
          <w:sz w:val="24"/>
        </w:rPr>
        <w:t>study, leadership is the most important factor that influences the level of physical</w:t>
      </w:r>
      <w:r w:rsidR="003E60FC">
        <w:rPr>
          <w:rFonts w:ascii="Times New Roman" w:hAnsi="Times New Roman" w:cs="Times New Roman"/>
          <w:sz w:val="24"/>
        </w:rPr>
        <w:t xml:space="preserve"> and emotional</w:t>
      </w:r>
      <w:r w:rsidRPr="00E9582B">
        <w:rPr>
          <w:rFonts w:ascii="Times New Roman" w:hAnsi="Times New Roman" w:cs="Times New Roman"/>
          <w:sz w:val="24"/>
        </w:rPr>
        <w:t xml:space="preserve"> engagement at work. </w:t>
      </w:r>
      <w:r>
        <w:rPr>
          <w:rFonts w:ascii="Times New Roman" w:hAnsi="Times New Roman" w:cs="Times New Roman"/>
          <w:sz w:val="24"/>
        </w:rPr>
        <w:t>M</w:t>
      </w:r>
      <w:r w:rsidRPr="00E9582B">
        <w:rPr>
          <w:rFonts w:ascii="Times New Roman" w:hAnsi="Times New Roman" w:cs="Times New Roman"/>
          <w:sz w:val="24"/>
        </w:rPr>
        <w:t xml:space="preserve">anager is indisputably the most important </w:t>
      </w:r>
      <w:r w:rsidRPr="002B443B">
        <w:rPr>
          <w:rFonts w:ascii="Times New Roman" w:hAnsi="Times New Roman" w:cs="Times New Roman"/>
          <w:noProof/>
          <w:sz w:val="24"/>
        </w:rPr>
        <w:t>actor</w:t>
      </w:r>
      <w:r w:rsidRPr="00E9582B">
        <w:rPr>
          <w:rFonts w:ascii="Times New Roman" w:hAnsi="Times New Roman" w:cs="Times New Roman"/>
          <w:sz w:val="24"/>
        </w:rPr>
        <w:t xml:space="preserve"> in employee engagement. The manager should always adopt best</w:t>
      </w:r>
      <w:r w:rsidR="000317BA">
        <w:rPr>
          <w:rFonts w:ascii="Times New Roman" w:hAnsi="Times New Roman" w:cs="Times New Roman"/>
          <w:sz w:val="24"/>
        </w:rPr>
        <w:t xml:space="preserve"> </w:t>
      </w:r>
      <w:r w:rsidRPr="00E9582B">
        <w:rPr>
          <w:rFonts w:ascii="Times New Roman" w:hAnsi="Times New Roman" w:cs="Times New Roman"/>
          <w:sz w:val="24"/>
        </w:rPr>
        <w:t xml:space="preserve">practice approaches to engage the </w:t>
      </w:r>
      <w:r>
        <w:rPr>
          <w:rFonts w:ascii="Times New Roman" w:hAnsi="Times New Roman" w:cs="Times New Roman"/>
          <w:sz w:val="24"/>
        </w:rPr>
        <w:t xml:space="preserve">organization’s </w:t>
      </w:r>
      <w:r w:rsidRPr="00E9582B">
        <w:rPr>
          <w:rFonts w:ascii="Times New Roman" w:hAnsi="Times New Roman" w:cs="Times New Roman"/>
          <w:sz w:val="24"/>
        </w:rPr>
        <w:t xml:space="preserve">employees. </w:t>
      </w:r>
      <w:r>
        <w:rPr>
          <w:rFonts w:ascii="Times New Roman" w:hAnsi="Times New Roman" w:cs="Times New Roman"/>
          <w:sz w:val="24"/>
        </w:rPr>
        <w:t xml:space="preserve">Managers’ </w:t>
      </w:r>
      <w:r w:rsidRPr="00E9582B">
        <w:rPr>
          <w:rFonts w:ascii="Times New Roman" w:hAnsi="Times New Roman" w:cs="Times New Roman"/>
          <w:sz w:val="24"/>
        </w:rPr>
        <w:t xml:space="preserve">daily behaviors play </w:t>
      </w:r>
      <w:r>
        <w:rPr>
          <w:rFonts w:ascii="Times New Roman" w:hAnsi="Times New Roman" w:cs="Times New Roman"/>
          <w:sz w:val="24"/>
        </w:rPr>
        <w:t xml:space="preserve">a significant </w:t>
      </w:r>
      <w:r w:rsidRPr="00E9582B">
        <w:rPr>
          <w:rFonts w:ascii="Times New Roman" w:hAnsi="Times New Roman" w:cs="Times New Roman"/>
          <w:sz w:val="24"/>
        </w:rPr>
        <w:t xml:space="preserve">role </w:t>
      </w:r>
      <w:r>
        <w:rPr>
          <w:rFonts w:ascii="Times New Roman" w:hAnsi="Times New Roman" w:cs="Times New Roman"/>
          <w:noProof/>
          <w:sz w:val="24"/>
        </w:rPr>
        <w:t>in</w:t>
      </w:r>
      <w:r w:rsidRPr="00E9582B">
        <w:rPr>
          <w:rFonts w:ascii="Times New Roman" w:hAnsi="Times New Roman" w:cs="Times New Roman"/>
          <w:sz w:val="24"/>
        </w:rPr>
        <w:t xml:space="preserve"> shaping the environment </w:t>
      </w:r>
      <w:r>
        <w:rPr>
          <w:rFonts w:ascii="Times New Roman" w:hAnsi="Times New Roman" w:cs="Times New Roman"/>
          <w:sz w:val="24"/>
        </w:rPr>
        <w:t>and</w:t>
      </w:r>
      <w:r w:rsidRPr="00E9582B">
        <w:rPr>
          <w:rFonts w:ascii="Times New Roman" w:hAnsi="Times New Roman" w:cs="Times New Roman"/>
          <w:sz w:val="24"/>
        </w:rPr>
        <w:t xml:space="preserve"> the employees’ engagement. When employees adopt the </w:t>
      </w:r>
      <w:r>
        <w:rPr>
          <w:rFonts w:ascii="Times New Roman" w:hAnsi="Times New Roman" w:cs="Times New Roman"/>
          <w:sz w:val="24"/>
        </w:rPr>
        <w:t xml:space="preserve">positive </w:t>
      </w:r>
      <w:r w:rsidRPr="00E9582B">
        <w:rPr>
          <w:rFonts w:ascii="Times New Roman" w:hAnsi="Times New Roman" w:cs="Times New Roman"/>
          <w:sz w:val="24"/>
        </w:rPr>
        <w:t xml:space="preserve">roles and </w:t>
      </w:r>
      <w:r w:rsidRPr="00D42F07">
        <w:rPr>
          <w:rFonts w:ascii="Times New Roman" w:hAnsi="Times New Roman" w:cs="Times New Roman"/>
          <w:sz w:val="24"/>
        </w:rPr>
        <w:t>behaviors of the</w:t>
      </w:r>
      <w:r>
        <w:rPr>
          <w:rFonts w:ascii="Times New Roman" w:hAnsi="Times New Roman" w:cs="Times New Roman"/>
          <w:sz w:val="24"/>
        </w:rPr>
        <w:t>ir</w:t>
      </w:r>
      <w:r w:rsidRPr="00D42F07">
        <w:rPr>
          <w:rFonts w:ascii="Times New Roman" w:hAnsi="Times New Roman" w:cs="Times New Roman"/>
          <w:sz w:val="24"/>
        </w:rPr>
        <w:t xml:space="preserve"> leaders, they</w:t>
      </w:r>
      <w:r w:rsidRPr="00E9582B">
        <w:rPr>
          <w:rFonts w:ascii="Times New Roman" w:hAnsi="Times New Roman" w:cs="Times New Roman"/>
          <w:sz w:val="24"/>
        </w:rPr>
        <w:t xml:space="preserve"> become more </w:t>
      </w:r>
      <w:r w:rsidRPr="002B443B">
        <w:rPr>
          <w:rFonts w:ascii="Times New Roman" w:hAnsi="Times New Roman" w:cs="Times New Roman"/>
          <w:noProof/>
          <w:sz w:val="24"/>
        </w:rPr>
        <w:t>engaged,</w:t>
      </w:r>
      <w:r w:rsidRPr="00E9582B">
        <w:rPr>
          <w:rFonts w:ascii="Times New Roman" w:hAnsi="Times New Roman" w:cs="Times New Roman"/>
          <w:sz w:val="24"/>
        </w:rPr>
        <w:t xml:space="preserve"> </w:t>
      </w:r>
      <w:r>
        <w:rPr>
          <w:rFonts w:ascii="Times New Roman" w:hAnsi="Times New Roman" w:cs="Times New Roman"/>
          <w:sz w:val="24"/>
        </w:rPr>
        <w:t xml:space="preserve">and this will be positively reflected in </w:t>
      </w:r>
      <w:r w:rsidRPr="00E9582B">
        <w:rPr>
          <w:rFonts w:ascii="Times New Roman" w:hAnsi="Times New Roman" w:cs="Times New Roman"/>
          <w:sz w:val="24"/>
        </w:rPr>
        <w:t>organization</w:t>
      </w:r>
      <w:r>
        <w:rPr>
          <w:rFonts w:ascii="Times New Roman" w:hAnsi="Times New Roman" w:cs="Times New Roman"/>
          <w:sz w:val="24"/>
        </w:rPr>
        <w:t>al outcomes</w:t>
      </w:r>
      <w:r w:rsidRPr="00E9582B">
        <w:rPr>
          <w:rFonts w:ascii="Times New Roman" w:hAnsi="Times New Roman" w:cs="Times New Roman"/>
          <w:sz w:val="24"/>
        </w:rPr>
        <w:t>. While extrinsic motivators to engagement</w:t>
      </w:r>
      <w:r>
        <w:rPr>
          <w:rFonts w:ascii="Times New Roman" w:hAnsi="Times New Roman" w:cs="Times New Roman"/>
          <w:sz w:val="24"/>
        </w:rPr>
        <w:t>,</w:t>
      </w:r>
      <w:r w:rsidRPr="00E9582B">
        <w:rPr>
          <w:rFonts w:ascii="Times New Roman" w:hAnsi="Times New Roman" w:cs="Times New Roman"/>
          <w:sz w:val="24"/>
        </w:rPr>
        <w:t xml:space="preserve"> </w:t>
      </w:r>
      <w:r>
        <w:rPr>
          <w:rFonts w:ascii="Times New Roman" w:hAnsi="Times New Roman" w:cs="Times New Roman"/>
          <w:sz w:val="24"/>
        </w:rPr>
        <w:t xml:space="preserve">such as </w:t>
      </w:r>
      <w:r w:rsidRPr="00E9582B">
        <w:rPr>
          <w:rFonts w:ascii="Times New Roman" w:hAnsi="Times New Roman" w:cs="Times New Roman"/>
          <w:sz w:val="24"/>
        </w:rPr>
        <w:t>benefits, position</w:t>
      </w:r>
      <w:r>
        <w:rPr>
          <w:rFonts w:ascii="Times New Roman" w:hAnsi="Times New Roman" w:cs="Times New Roman"/>
          <w:sz w:val="24"/>
        </w:rPr>
        <w:t>,</w:t>
      </w:r>
      <w:r w:rsidRPr="00E9582B">
        <w:rPr>
          <w:rFonts w:ascii="Times New Roman" w:hAnsi="Times New Roman" w:cs="Times New Roman"/>
          <w:sz w:val="24"/>
        </w:rPr>
        <w:t xml:space="preserve"> and bonuses</w:t>
      </w:r>
      <w:r>
        <w:rPr>
          <w:rFonts w:ascii="Times New Roman" w:hAnsi="Times New Roman" w:cs="Times New Roman"/>
          <w:sz w:val="24"/>
        </w:rPr>
        <w:t>,</w:t>
      </w:r>
      <w:r w:rsidRPr="00E9582B">
        <w:rPr>
          <w:rFonts w:ascii="Times New Roman" w:hAnsi="Times New Roman" w:cs="Times New Roman"/>
          <w:sz w:val="24"/>
        </w:rPr>
        <w:t xml:space="preserve"> are important, particularly in command/control job situations, intrinsic motivators are important in employee teams who self-manage their tasks. Leadership that empowers </w:t>
      </w:r>
      <w:r w:rsidRPr="002B443B">
        <w:rPr>
          <w:rFonts w:ascii="Times New Roman" w:hAnsi="Times New Roman" w:cs="Times New Roman"/>
          <w:noProof/>
          <w:sz w:val="24"/>
        </w:rPr>
        <w:t>employees</w:t>
      </w:r>
      <w:r>
        <w:rPr>
          <w:rFonts w:ascii="Times New Roman" w:hAnsi="Times New Roman" w:cs="Times New Roman"/>
          <w:sz w:val="24"/>
        </w:rPr>
        <w:t xml:space="preserve"> can </w:t>
      </w:r>
      <w:r w:rsidRPr="00E9582B">
        <w:rPr>
          <w:rFonts w:ascii="Times New Roman" w:hAnsi="Times New Roman" w:cs="Times New Roman"/>
          <w:sz w:val="24"/>
        </w:rPr>
        <w:t xml:space="preserve">create a positive </w:t>
      </w:r>
      <w:r>
        <w:rPr>
          <w:rFonts w:ascii="Times New Roman" w:hAnsi="Times New Roman" w:cs="Times New Roman"/>
          <w:sz w:val="24"/>
        </w:rPr>
        <w:t xml:space="preserve">impact </w:t>
      </w:r>
      <w:r w:rsidRPr="00E9582B">
        <w:rPr>
          <w:rFonts w:ascii="Times New Roman" w:hAnsi="Times New Roman" w:cs="Times New Roman"/>
          <w:sz w:val="24"/>
        </w:rPr>
        <w:t>on employee psychology</w:t>
      </w:r>
      <w:r>
        <w:rPr>
          <w:rFonts w:ascii="Times New Roman" w:hAnsi="Times New Roman" w:cs="Times New Roman"/>
          <w:sz w:val="24"/>
        </w:rPr>
        <w:t>,</w:t>
      </w:r>
      <w:r w:rsidRPr="00E9582B">
        <w:rPr>
          <w:rFonts w:ascii="Times New Roman" w:hAnsi="Times New Roman" w:cs="Times New Roman"/>
          <w:sz w:val="24"/>
        </w:rPr>
        <w:t xml:space="preserve"> leading to intrinsic motivation</w:t>
      </w:r>
      <w:r>
        <w:rPr>
          <w:rFonts w:ascii="Times New Roman" w:hAnsi="Times New Roman" w:cs="Times New Roman"/>
          <w:sz w:val="24"/>
        </w:rPr>
        <w:t>,</w:t>
      </w:r>
      <w:r w:rsidRPr="00E9582B">
        <w:rPr>
          <w:rFonts w:ascii="Times New Roman" w:hAnsi="Times New Roman" w:cs="Times New Roman"/>
          <w:sz w:val="24"/>
        </w:rPr>
        <w:t xml:space="preserve"> which in turn leads to employee engagement.</w:t>
      </w:r>
    </w:p>
    <w:p w14:paraId="4ED26359" w14:textId="77777777" w:rsidR="0022446F" w:rsidRPr="00E9582B" w:rsidRDefault="0022446F" w:rsidP="0022446F">
      <w:pPr>
        <w:spacing w:after="0" w:line="480" w:lineRule="auto"/>
        <w:jc w:val="both"/>
        <w:rPr>
          <w:rFonts w:ascii="Times New Roman" w:hAnsi="Times New Roman" w:cs="Times New Roman"/>
          <w:sz w:val="24"/>
        </w:rPr>
      </w:pPr>
    </w:p>
    <w:p w14:paraId="783A2286" w14:textId="77777777" w:rsidR="0022446F" w:rsidRDefault="0022446F" w:rsidP="0022446F">
      <w:pPr>
        <w:spacing w:after="0" w:line="480" w:lineRule="auto"/>
        <w:jc w:val="both"/>
        <w:rPr>
          <w:rFonts w:ascii="Times New Roman" w:hAnsi="Times New Roman" w:cs="Times New Roman"/>
          <w:sz w:val="24"/>
        </w:rPr>
      </w:pPr>
      <w:r w:rsidRPr="00E9582B">
        <w:rPr>
          <w:rFonts w:ascii="Times New Roman" w:hAnsi="Times New Roman" w:cs="Times New Roman"/>
          <w:sz w:val="24"/>
        </w:rPr>
        <w:t xml:space="preserve">Directive leadership is effective </w:t>
      </w:r>
      <w:r>
        <w:rPr>
          <w:rFonts w:ascii="Times New Roman" w:hAnsi="Times New Roman" w:cs="Times New Roman"/>
          <w:sz w:val="24"/>
        </w:rPr>
        <w:t>with</w:t>
      </w:r>
      <w:r w:rsidRPr="00E9582B">
        <w:rPr>
          <w:rFonts w:ascii="Times New Roman" w:hAnsi="Times New Roman" w:cs="Times New Roman"/>
          <w:sz w:val="24"/>
        </w:rPr>
        <w:t xml:space="preserve"> achievement-focused employees</w:t>
      </w:r>
      <w:r>
        <w:rPr>
          <w:rFonts w:ascii="Times New Roman" w:hAnsi="Times New Roman" w:cs="Times New Roman"/>
          <w:sz w:val="24"/>
        </w:rPr>
        <w:t>,</w:t>
      </w:r>
      <w:r w:rsidRPr="00E9582B">
        <w:rPr>
          <w:rFonts w:ascii="Times New Roman" w:hAnsi="Times New Roman" w:cs="Times New Roman"/>
          <w:sz w:val="24"/>
        </w:rPr>
        <w:t xml:space="preserve"> since the leader clarifies the objectives and </w:t>
      </w:r>
      <w:r w:rsidRPr="002B443B">
        <w:rPr>
          <w:rFonts w:ascii="Times New Roman" w:hAnsi="Times New Roman" w:cs="Times New Roman"/>
          <w:noProof/>
          <w:sz w:val="24"/>
        </w:rPr>
        <w:t>provides guidance to</w:t>
      </w:r>
      <w:r w:rsidRPr="00E9582B">
        <w:rPr>
          <w:rFonts w:ascii="Times New Roman" w:hAnsi="Times New Roman" w:cs="Times New Roman"/>
          <w:sz w:val="24"/>
        </w:rPr>
        <w:t xml:space="preserve"> the</w:t>
      </w:r>
      <w:r>
        <w:rPr>
          <w:rFonts w:ascii="Times New Roman" w:hAnsi="Times New Roman" w:cs="Times New Roman"/>
          <w:sz w:val="24"/>
        </w:rPr>
        <w:t>ir</w:t>
      </w:r>
      <w:r w:rsidRPr="00E9582B">
        <w:rPr>
          <w:rFonts w:ascii="Times New Roman" w:hAnsi="Times New Roman" w:cs="Times New Roman"/>
          <w:sz w:val="24"/>
        </w:rPr>
        <w:t xml:space="preserve"> subordinates. A good leader will positively convey strategies to </w:t>
      </w:r>
      <w:r>
        <w:rPr>
          <w:rFonts w:ascii="Times New Roman" w:hAnsi="Times New Roman" w:cs="Times New Roman"/>
          <w:sz w:val="24"/>
        </w:rPr>
        <w:t xml:space="preserve">their </w:t>
      </w:r>
      <w:r w:rsidRPr="00E9582B">
        <w:rPr>
          <w:rFonts w:ascii="Times New Roman" w:hAnsi="Times New Roman" w:cs="Times New Roman"/>
          <w:sz w:val="24"/>
        </w:rPr>
        <w:t>subordinates and</w:t>
      </w:r>
      <w:r>
        <w:rPr>
          <w:rFonts w:ascii="Times New Roman" w:hAnsi="Times New Roman" w:cs="Times New Roman"/>
          <w:sz w:val="24"/>
        </w:rPr>
        <w:t>,</w:t>
      </w:r>
      <w:r w:rsidRPr="00E9582B">
        <w:rPr>
          <w:rFonts w:ascii="Times New Roman" w:hAnsi="Times New Roman" w:cs="Times New Roman"/>
          <w:sz w:val="24"/>
        </w:rPr>
        <w:t xml:space="preserve"> as such</w:t>
      </w:r>
      <w:r>
        <w:rPr>
          <w:rFonts w:ascii="Times New Roman" w:hAnsi="Times New Roman" w:cs="Times New Roman"/>
          <w:sz w:val="24"/>
        </w:rPr>
        <w:t>,</w:t>
      </w:r>
      <w:r w:rsidRPr="00E9582B">
        <w:rPr>
          <w:rFonts w:ascii="Times New Roman" w:hAnsi="Times New Roman" w:cs="Times New Roman"/>
          <w:sz w:val="24"/>
        </w:rPr>
        <w:t xml:space="preserve"> inspire them to be more engaged at work. The findings of this study clearly support </w:t>
      </w:r>
      <w:r>
        <w:rPr>
          <w:rFonts w:ascii="Times New Roman" w:hAnsi="Times New Roman" w:cs="Times New Roman"/>
          <w:sz w:val="24"/>
        </w:rPr>
        <w:t xml:space="preserve">those </w:t>
      </w:r>
      <w:r w:rsidRPr="00E9582B">
        <w:rPr>
          <w:rFonts w:ascii="Times New Roman" w:hAnsi="Times New Roman" w:cs="Times New Roman"/>
          <w:sz w:val="24"/>
        </w:rPr>
        <w:t xml:space="preserve">of different prior leadership studies. A study conducted by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"10.1108/01437731111134661", "author" : [ { "dropping-particle" : "", "family" : "Xu", "given" : "Jessica", "non-dropping-particle" : "", "parse-names" : false, "suffix" : "" }, { "dropping-particle" : "", "family" : "Cooper Thomas", "given" : "Helena", "non-dropping-particle" : "", "parse-names" : false, "suffix" : "" } ], "container-title" : "Leadership &amp; Organization Development Journal", "id" : "ITEM-1", "issue" : "4", "issued" : { "date-parts" : [ [ "2011", "6", "14" ] ] }, "page" : "399-416", "title" : "How can leaders achieve high employee engagement?", "type" : "article-journal", "volume" : "32" }, "uris" : [ "http://www.mendeley.com/documents/?uuid=0367bff7-4999-36d5-86bc-64be03ae43ea" ] } ], "mendeley" : { "formattedCitation" : "(Xu &amp; Cooper Thomas, 2011)", "manualFormatting" : "Xu and Thomas (2011)", "plainTextFormattedCitation" : "(Xu &amp; Cooper Thomas, 2011)", "previouslyFormattedCitation" : "(Xu &amp; Cooper Thomas, 2011)" }, "properties" : { "noteIndex" : 0 }, "schema" : "https://github.com/citation-style-language/schema/raw/master/csl-citation.json" }</w:instrText>
      </w:r>
      <w:r>
        <w:rPr>
          <w:rFonts w:ascii="Times New Roman" w:hAnsi="Times New Roman" w:cs="Times New Roman"/>
          <w:sz w:val="24"/>
        </w:rPr>
        <w:fldChar w:fldCharType="separate"/>
      </w:r>
      <w:r w:rsidRPr="00AE26EE">
        <w:rPr>
          <w:rFonts w:ascii="Times New Roman" w:hAnsi="Times New Roman" w:cs="Times New Roman"/>
          <w:noProof/>
          <w:sz w:val="24"/>
        </w:rPr>
        <w:t xml:space="preserve">Xu </w:t>
      </w:r>
      <w:r>
        <w:rPr>
          <w:rFonts w:ascii="Times New Roman" w:hAnsi="Times New Roman" w:cs="Times New Roman"/>
          <w:noProof/>
          <w:sz w:val="24"/>
        </w:rPr>
        <w:t>and</w:t>
      </w:r>
      <w:r w:rsidRPr="00AE26EE">
        <w:rPr>
          <w:rFonts w:ascii="Times New Roman" w:hAnsi="Times New Roman" w:cs="Times New Roman"/>
          <w:noProof/>
          <w:sz w:val="24"/>
        </w:rPr>
        <w:t xml:space="preserve"> Thomas</w:t>
      </w:r>
      <w:r>
        <w:rPr>
          <w:rFonts w:ascii="Times New Roman" w:hAnsi="Times New Roman" w:cs="Times New Roman"/>
          <w:noProof/>
          <w:sz w:val="24"/>
        </w:rPr>
        <w:t xml:space="preserve"> (</w:t>
      </w:r>
      <w:r w:rsidRPr="00AE26EE">
        <w:rPr>
          <w:rFonts w:ascii="Times New Roman" w:hAnsi="Times New Roman" w:cs="Times New Roman"/>
          <w:noProof/>
          <w:sz w:val="24"/>
        </w:rPr>
        <w:t>2011)</w:t>
      </w:r>
      <w:r>
        <w:rPr>
          <w:rFonts w:ascii="Times New Roman" w:hAnsi="Times New Roman" w:cs="Times New Roman"/>
          <w:sz w:val="24"/>
        </w:rPr>
        <w:fldChar w:fldCharType="end"/>
      </w:r>
      <w:r w:rsidRPr="00E9582B">
        <w:rPr>
          <w:rFonts w:ascii="Times New Roman" w:hAnsi="Times New Roman" w:cs="Times New Roman"/>
          <w:sz w:val="24"/>
        </w:rPr>
        <w:t xml:space="preserve"> show</w:t>
      </w:r>
      <w:r>
        <w:rPr>
          <w:rFonts w:ascii="Times New Roman" w:hAnsi="Times New Roman" w:cs="Times New Roman"/>
          <w:sz w:val="24"/>
        </w:rPr>
        <w:t>ed</w:t>
      </w:r>
      <w:r w:rsidRPr="00E9582B">
        <w:rPr>
          <w:rFonts w:ascii="Times New Roman" w:hAnsi="Times New Roman" w:cs="Times New Roman"/>
          <w:sz w:val="24"/>
        </w:rPr>
        <w:t xml:space="preserve"> the existence of links between </w:t>
      </w:r>
      <w:r>
        <w:rPr>
          <w:rFonts w:ascii="Times New Roman" w:hAnsi="Times New Roman" w:cs="Times New Roman"/>
          <w:sz w:val="24"/>
        </w:rPr>
        <w:t xml:space="preserve">leader </w:t>
      </w:r>
      <w:r w:rsidRPr="00E9582B">
        <w:rPr>
          <w:rFonts w:ascii="Times New Roman" w:hAnsi="Times New Roman" w:cs="Times New Roman"/>
          <w:sz w:val="24"/>
        </w:rPr>
        <w:t xml:space="preserve">behavior and </w:t>
      </w:r>
      <w:r>
        <w:rPr>
          <w:rFonts w:ascii="Times New Roman" w:hAnsi="Times New Roman" w:cs="Times New Roman"/>
          <w:sz w:val="24"/>
        </w:rPr>
        <w:t xml:space="preserve">that of their </w:t>
      </w:r>
      <w:r w:rsidRPr="00E9582B">
        <w:rPr>
          <w:rFonts w:ascii="Times New Roman" w:hAnsi="Times New Roman" w:cs="Times New Roman"/>
          <w:sz w:val="24"/>
        </w:rPr>
        <w:t xml:space="preserve">followers through the mediating role of motivation. According to </w:t>
      </w:r>
      <w:r>
        <w:rPr>
          <w:rFonts w:ascii="Times New Roman" w:hAnsi="Times New Roman" w:cs="Times New Roman"/>
          <w:sz w:val="24"/>
        </w:rPr>
        <w:t>the present study</w:t>
      </w:r>
      <w:r w:rsidRPr="00E9582B">
        <w:rPr>
          <w:rFonts w:ascii="Times New Roman" w:hAnsi="Times New Roman" w:cs="Times New Roman"/>
          <w:sz w:val="24"/>
        </w:rPr>
        <w:t xml:space="preserve">, employees </w:t>
      </w:r>
      <w:r>
        <w:rPr>
          <w:rFonts w:ascii="Times New Roman" w:hAnsi="Times New Roman" w:cs="Times New Roman"/>
          <w:sz w:val="24"/>
        </w:rPr>
        <w:t xml:space="preserve">emulate their manager’s </w:t>
      </w:r>
      <w:r w:rsidRPr="00E9582B">
        <w:rPr>
          <w:rFonts w:ascii="Times New Roman" w:hAnsi="Times New Roman" w:cs="Times New Roman"/>
          <w:sz w:val="24"/>
        </w:rPr>
        <w:t>behav</w:t>
      </w:r>
      <w:r>
        <w:rPr>
          <w:rFonts w:ascii="Times New Roman" w:hAnsi="Times New Roman" w:cs="Times New Roman"/>
          <w:sz w:val="24"/>
        </w:rPr>
        <w:t>ior</w:t>
      </w:r>
      <w:r w:rsidRPr="00E9582B">
        <w:rPr>
          <w:rFonts w:ascii="Times New Roman" w:hAnsi="Times New Roman" w:cs="Times New Roman"/>
          <w:sz w:val="24"/>
        </w:rPr>
        <w:t xml:space="preserve"> as a result of being motivated by </w:t>
      </w:r>
      <w:r>
        <w:rPr>
          <w:rFonts w:ascii="Times New Roman" w:hAnsi="Times New Roman" w:cs="Times New Roman"/>
          <w:sz w:val="24"/>
        </w:rPr>
        <w:t>them</w:t>
      </w:r>
      <w:r w:rsidRPr="00E9582B">
        <w:rPr>
          <w:rFonts w:ascii="Times New Roman" w:hAnsi="Times New Roman" w:cs="Times New Roman"/>
          <w:sz w:val="24"/>
        </w:rPr>
        <w:t>. Other studies have also shown that transformational leadership is positively correlated with daily employee engagement</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"Breevaart", "given" : "K", "non-dropping-particle" : "", "parse-names" : false, "suffix" : "" }, { "dropping-particle" : "", "family" : "Bakker", "given" : "A", "non-dropping-particle" : "", "parse-names" : false, "suffix" : "" }, { "dropping-particle" : "", "family" : "Hetland", "given" : "J", "non-dropping-particle" : "", "parse-names" : false, "suffix" : "" }, { "dropping-particle" : "", "family" : "Demerouti", "given" : "E", "non-dropping-particle" : "", "parse-names" : false, "suffix" : "" }, { "dropping-particle" : "", "family" : "Olsen", "given" : "O.K.", "non-dropping-particle" : "", "parse-names" : false, "suffix" : "" }, { "dropping-particle" : "", "family" : "Espevik", "given" : "R.", "non-dropping-particle" : "", "parse-names" : false, "suffix" : "" } ], "container-title" : "Journal of Occupational and Organizational Psychology", "id" : "ITEM-1", "issue" : "1", "issued" : { "date-parts" : [ [ "2014" ] ] }, "page" : "138\u2013157", "title" : "Daily transactional and transformational leadership and daily employee engagement\u200f", "type" : "article-journal", "volume" : "87" }, "uris" : [ "http://www.mendeley.com/documents/?uuid=cc4f1a18-5a41-3930-bf51-9c864f98d8b7" ] }, { "id" : "ITEM-2", "itemData" : { "author" : [ { "dropping-particle" : "", "family" : "Marquard", "given" : "M J", "non-dropping-particle" : "", "parse-names" : false, "suffix" : "" } ], "id" : "ITEM-2", "issued" : { "date-parts" : [ [ "2010" ] ] }, "publisher" : "Pepperdine University", "title" : "Leadership behavior impact on employee engagement\u200f", "type" : "thesis" }, "uris" : [ "http://www.mendeley.com/documents/?uuid=0491dffe-aeaa-3d61-afce-6f8070ecd84a" ] } ], "mendeley" : { "formattedCitation" : "(Breevaart et al., 2014; Marquard, 2010)", "plainTextFormattedCitation" : "(Breevaart et al., 2014; Marquard, 2010)", "previouslyFormattedCitation" : "(Breevaart et al., 2014; Marquard, 2010)" }, "properties" : { "noteIndex" : 0 }, "schema" : "https://github.com/citation-style-language/schema/raw/master/csl-citation.json" }</w:instrText>
      </w:r>
      <w:r>
        <w:rPr>
          <w:rFonts w:ascii="Times New Roman" w:hAnsi="Times New Roman" w:cs="Times New Roman"/>
          <w:sz w:val="24"/>
        </w:rPr>
        <w:fldChar w:fldCharType="separate"/>
      </w:r>
      <w:r w:rsidRPr="00AE26EE">
        <w:rPr>
          <w:rFonts w:ascii="Times New Roman" w:hAnsi="Times New Roman" w:cs="Times New Roman"/>
          <w:noProof/>
          <w:sz w:val="24"/>
        </w:rPr>
        <w:t xml:space="preserve">(Breevaart </w:t>
      </w:r>
      <w:r w:rsidRPr="00CC18CC">
        <w:rPr>
          <w:rFonts w:ascii="Times New Roman" w:hAnsi="Times New Roman" w:cs="Times New Roman"/>
          <w:noProof/>
          <w:sz w:val="24"/>
        </w:rPr>
        <w:t>et al.</w:t>
      </w:r>
      <w:r w:rsidRPr="00AE26EE">
        <w:rPr>
          <w:rFonts w:ascii="Times New Roman" w:hAnsi="Times New Roman" w:cs="Times New Roman"/>
          <w:i/>
          <w:noProof/>
          <w:sz w:val="24"/>
        </w:rPr>
        <w:t>,</w:t>
      </w:r>
      <w:r w:rsidRPr="00AE26EE">
        <w:rPr>
          <w:rFonts w:ascii="Times New Roman" w:hAnsi="Times New Roman" w:cs="Times New Roman"/>
          <w:noProof/>
          <w:sz w:val="24"/>
        </w:rPr>
        <w:t xml:space="preserve"> 2014; Marquard, 2010)</w:t>
      </w:r>
      <w:r>
        <w:rPr>
          <w:rFonts w:ascii="Times New Roman" w:hAnsi="Times New Roman" w:cs="Times New Roman"/>
          <w:sz w:val="24"/>
        </w:rPr>
        <w:fldChar w:fldCharType="end"/>
      </w:r>
      <w:r w:rsidRPr="00E9582B">
        <w:rPr>
          <w:rFonts w:ascii="Times New Roman" w:hAnsi="Times New Roman" w:cs="Times New Roman"/>
          <w:sz w:val="24"/>
        </w:rPr>
        <w:t xml:space="preserve">. They show that in an organization where the leadership components inspire employees and promote opportunities for them to exercise their abilities, employee engagement is higher. </w:t>
      </w:r>
      <w:r>
        <w:rPr>
          <w:rFonts w:ascii="Times New Roman" w:hAnsi="Times New Roman" w:cs="Times New Roman"/>
          <w:sz w:val="24"/>
        </w:rPr>
        <w:t>However, m</w:t>
      </w:r>
      <w:r w:rsidRPr="00E9582B">
        <w:rPr>
          <w:rFonts w:ascii="Times New Roman" w:hAnsi="Times New Roman" w:cs="Times New Roman"/>
          <w:sz w:val="24"/>
        </w:rPr>
        <w:t xml:space="preserve">ost </w:t>
      </w:r>
      <w:r>
        <w:rPr>
          <w:rFonts w:ascii="Times New Roman" w:hAnsi="Times New Roman" w:cs="Times New Roman"/>
          <w:sz w:val="24"/>
        </w:rPr>
        <w:t>prior</w:t>
      </w:r>
      <w:r w:rsidRPr="00E9582B">
        <w:rPr>
          <w:rFonts w:ascii="Times New Roman" w:hAnsi="Times New Roman" w:cs="Times New Roman"/>
          <w:sz w:val="24"/>
        </w:rPr>
        <w:t xml:space="preserve"> </w:t>
      </w:r>
      <w:r w:rsidRPr="002B443B">
        <w:rPr>
          <w:rFonts w:ascii="Times New Roman" w:hAnsi="Times New Roman" w:cs="Times New Roman"/>
          <w:noProof/>
          <w:sz w:val="24"/>
        </w:rPr>
        <w:t>studies</w:t>
      </w:r>
      <w:r w:rsidRPr="00E9582B">
        <w:rPr>
          <w:rFonts w:ascii="Times New Roman" w:hAnsi="Times New Roman" w:cs="Times New Roman"/>
          <w:sz w:val="24"/>
        </w:rPr>
        <w:t xml:space="preserve"> have focused on how job design enhances job satisfaction</w:t>
      </w:r>
      <w:r>
        <w:rPr>
          <w:rFonts w:ascii="Times New Roman" w:hAnsi="Times New Roman" w:cs="Times New Roman"/>
          <w:sz w:val="24"/>
        </w:rPr>
        <w:t>,</w:t>
      </w:r>
      <w:r w:rsidRPr="00E9582B">
        <w:rPr>
          <w:rFonts w:ascii="Times New Roman" w:hAnsi="Times New Roman" w:cs="Times New Roman"/>
          <w:sz w:val="24"/>
        </w:rPr>
        <w:t xml:space="preserve"> with only occasional inferences on how job satisfaction leads to increased employee engagement</w:t>
      </w:r>
      <w:r>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"abstract" : "This descriptive and cross-sectional study looked at the relationships between leader behavior and employees' job satisfaction in Pakistan. The data were collected from middle and first line managers through survey questionnaires using a stratified random sampling technique. Employee job satisfaction depends upon the leadership behavior of managers. There was significant correlation between all the four path-goal leader behaviors i.e. directive; supportive; participative; and achievement oriented leader behavior and job in general &amp; supervision were significant. There was a significant correlation between the attributes of subordinate (age, gender, qualification, rank, experience and length of service under the current supervisor) and their job satisfaction. Similarly, the correlation between situational factors (locus of control, ability, task structure, role ambiguity, stress, achievement need and autonomy need) and subordinates' job satisfaction was significant.", "author" : [ { "dropping-particle" : "", "family" : "Malik", "given" : "Sikandar Hayyat", "non-dropping-particle" : "", "parse-names" : false, "suffix" : "" } ], "container-title" : "Pak J Commer Soc Sci Pakistan Journal of Commerce and Social Sciences", "id" : "ITEM-1", "issue" : "1", "issued" : { "date-parts" : [ [ "2013" ] ] }, "page" : "209-222", "title" : "Relationship between Leader Behaviors and Employees' Job Satisfaction: A Path-Goal Approach", "type" : "article-journal", "volume" : "7" }, "uris" : [ "http://www.mendeley.com/documents/?uuid=abdcf417-a62b-358f-99f5-2ca3f5cde98e" ] }, { "id" : "ITEM-2", "itemData" : { "author" : [ { "dropping-particle" : "", "family" : "Mauno", "given" : "S", "non-dropping-particle" : "", "parse-names" : false, "suffix" : "" }, { "dropping-particle" : "", "family" : "Kinnunen", "given" : "U", "non-dropping-particle" : "", "parse-names" : false, "suffix" : "" }, { "dropping-particle" : "", "family" : "Ruokolainen", "given" : "M", "non-dropping-particle" : "", "parse-names" : false, "suffix" : "" } ], "container-title" : "Journal of vocational behavior", "id" : "ITEM-2", "issue" : "1", "issued" : { "date-parts" : [ [ "2007" ] ] }, "page" : "149-171.\u200f", "title" : "Job demands and resources as antecedents of work engagement: A longitudinal study\u200f", "type" : "article-journal", "volume" : "70" }, "uris" : [ "http://www.mendeley.com/documents/?uuid=362d98e4-964a-3d40-8cb5-c2106bacac7c" ] } ], "mendeley" : { "formattedCitation" : "(Malik, 2013; Mauno et al., 2007)", "manualFormatting" : "(Malik, 2013; Mauno et al., 2007)", "plainTextFormattedCitation" : "(Malik, 2013; Mauno et al., 2007)", "previouslyFormattedCitation" : "(Malik, 2013; Mauno et al., 2007)" }, "properties" : { "noteIndex" : 0 }, "schema" : "https://github.com/citation-style-language/schema/raw/master/csl-citation.json" }</w:instrText>
      </w:r>
      <w:r>
        <w:rPr>
          <w:rFonts w:ascii="Times New Roman" w:hAnsi="Times New Roman" w:cs="Times New Roman"/>
          <w:sz w:val="24"/>
        </w:rPr>
        <w:fldChar w:fldCharType="separate"/>
      </w:r>
      <w:r w:rsidRPr="00BA3130">
        <w:rPr>
          <w:rFonts w:ascii="Times New Roman" w:hAnsi="Times New Roman" w:cs="Times New Roman"/>
          <w:noProof/>
          <w:sz w:val="24"/>
        </w:rPr>
        <w:t>(Malik, 2013; Mauno</w:t>
      </w:r>
      <w:r>
        <w:rPr>
          <w:rFonts w:ascii="Times New Roman" w:hAnsi="Times New Roman" w:cs="Times New Roman"/>
          <w:noProof/>
          <w:sz w:val="24"/>
        </w:rPr>
        <w:t xml:space="preserve"> </w:t>
      </w:r>
      <w:r w:rsidRPr="00CC18CC">
        <w:rPr>
          <w:rFonts w:ascii="Times New Roman" w:hAnsi="Times New Roman" w:cs="Times New Roman"/>
          <w:noProof/>
          <w:sz w:val="24"/>
        </w:rPr>
        <w:t>et al.</w:t>
      </w:r>
      <w:r w:rsidRPr="00BA3130">
        <w:rPr>
          <w:rFonts w:ascii="Times New Roman" w:hAnsi="Times New Roman" w:cs="Times New Roman"/>
          <w:noProof/>
          <w:sz w:val="24"/>
        </w:rPr>
        <w:t>, 2007)</w:t>
      </w:r>
      <w:r>
        <w:rPr>
          <w:rFonts w:ascii="Times New Roman" w:hAnsi="Times New Roman" w:cs="Times New Roman"/>
          <w:sz w:val="24"/>
        </w:rPr>
        <w:fldChar w:fldCharType="end"/>
      </w:r>
      <w:r w:rsidRPr="00E9582B">
        <w:rPr>
          <w:rFonts w:ascii="Times New Roman" w:hAnsi="Times New Roman" w:cs="Times New Roman"/>
          <w:sz w:val="24"/>
        </w:rPr>
        <w:t xml:space="preserve">. </w:t>
      </w:r>
      <w:r>
        <w:rPr>
          <w:rFonts w:ascii="Times New Roman" w:hAnsi="Times New Roman" w:cs="Times New Roman"/>
          <w:sz w:val="24"/>
        </w:rPr>
        <w:t>Overall, leadership is a very important construct that impacts physically and emotionally engaged employees in UAE public sector organizations.</w:t>
      </w:r>
    </w:p>
    <w:p w14:paraId="694B5CAC" w14:textId="77777777" w:rsidR="0022446F" w:rsidRPr="00E9582B" w:rsidRDefault="0022446F" w:rsidP="0022446F">
      <w:pPr>
        <w:spacing w:after="0" w:line="480" w:lineRule="auto"/>
        <w:ind w:firstLine="720"/>
        <w:jc w:val="both"/>
        <w:rPr>
          <w:rFonts w:ascii="Times New Roman" w:hAnsi="Times New Roman" w:cs="Times New Roman"/>
          <w:sz w:val="24"/>
        </w:rPr>
      </w:pPr>
    </w:p>
    <w:p w14:paraId="0B2F2534" w14:textId="77777777" w:rsidR="0022446F" w:rsidRPr="002C11CF" w:rsidRDefault="0022446F" w:rsidP="00E803AB">
      <w:pPr>
        <w:pStyle w:val="Heading3"/>
      </w:pPr>
      <w:bookmarkStart w:id="129" w:name="_Toc485153280"/>
      <w:r w:rsidRPr="002C11CF">
        <w:t xml:space="preserve">Organizational </w:t>
      </w:r>
      <w:r w:rsidR="00E803AB" w:rsidRPr="002C11CF">
        <w:t>Culture</w:t>
      </w:r>
      <w:bookmarkEnd w:id="129"/>
    </w:p>
    <w:p w14:paraId="2AB2F2E4" w14:textId="77777777" w:rsidR="0022446F" w:rsidRDefault="0022446F" w:rsidP="0022446F">
      <w:pPr>
        <w:spacing w:after="0" w:line="480" w:lineRule="auto"/>
        <w:jc w:val="both"/>
        <w:rPr>
          <w:rFonts w:ascii="Times New Roman" w:hAnsi="Times New Roman" w:cs="Times New Roman"/>
          <w:sz w:val="24"/>
        </w:rPr>
      </w:pPr>
    </w:p>
    <w:p w14:paraId="2E1CD4BE" w14:textId="77777777" w:rsidR="0022446F" w:rsidRDefault="00900D91" w:rsidP="0022446F">
      <w:pPr>
        <w:spacing w:after="0" w:line="480" w:lineRule="auto"/>
        <w:jc w:val="both"/>
        <w:rPr>
          <w:rFonts w:ascii="Times New Roman" w:hAnsi="Times New Roman" w:cs="Times New Roman"/>
          <w:sz w:val="24"/>
        </w:rPr>
      </w:pPr>
      <w:r>
        <w:rPr>
          <w:rFonts w:ascii="Times New Roman" w:hAnsi="Times New Roman" w:cs="Times New Roman"/>
          <w:sz w:val="24"/>
        </w:rPr>
        <w:t xml:space="preserve">Organizational culture is important for cognitive and physically engaged employee.  </w:t>
      </w:r>
      <w:r w:rsidR="0022446F" w:rsidRPr="00E9582B">
        <w:rPr>
          <w:rFonts w:ascii="Times New Roman" w:hAnsi="Times New Roman" w:cs="Times New Roman"/>
          <w:sz w:val="24"/>
        </w:rPr>
        <w:t xml:space="preserve">According to </w:t>
      </w:r>
      <w:r w:rsidR="0022446F">
        <w:rPr>
          <w:rFonts w:ascii="Times New Roman" w:hAnsi="Times New Roman" w:cs="Times New Roman"/>
          <w:sz w:val="24"/>
        </w:rPr>
        <w:fldChar w:fldCharType="begin" w:fldLock="1"/>
      </w:r>
      <w:r w:rsidR="0022446F">
        <w:rPr>
          <w:rFonts w:ascii="Times New Roman" w:hAnsi="Times New Roman" w:cs="Times New Roman"/>
          <w:sz w:val="24"/>
        </w:rPr>
        <w:instrText>ADDIN CSL_CITATION { "citationItems" : [ { "id" : "ITEM-1", "itemData" : { "author" : [ { "dropping-particle" : "", "family" : "Barney", "given" : "JB", "non-dropping-particle" : "", "parse-names" : false, "suffix" : "" } ], "container-title" : "Academy of management review\u200f", "id" : "ITEM-1", "issue" : "3", "issued" : { "date-parts" : [ [ "1986" ] ] }, "page" : "656-665", "title" : "Organizational culture: can it be a source of sustained competitive advantage?\u200f", "type" : "article-journal", "volume" : "11" }, "uris" : [ "http://www.mendeley.com/documents/?uuid=260471e1-4ff8-3aee-9975-94af0c8f717f" ] } ], "mendeley" : { "formattedCitation" : "(Barney, 1986)", "manualFormatting" : "Barney (1986)", "plainTextFormattedCitation" : "(Barney, 1986)", "previouslyFormattedCitation" : "(Barney, 1986)" }, "properties" : { "noteIndex" : 0 }, "schema" : "https://github.com/citation-style-language/schema/raw/master/csl-citation.json" }</w:instrText>
      </w:r>
      <w:r w:rsidR="0022446F">
        <w:rPr>
          <w:rFonts w:ascii="Times New Roman" w:hAnsi="Times New Roman" w:cs="Times New Roman"/>
          <w:sz w:val="24"/>
        </w:rPr>
        <w:fldChar w:fldCharType="separate"/>
      </w:r>
      <w:r w:rsidR="0022446F" w:rsidRPr="00AE26EE">
        <w:rPr>
          <w:rFonts w:ascii="Times New Roman" w:hAnsi="Times New Roman" w:cs="Times New Roman"/>
          <w:noProof/>
          <w:sz w:val="24"/>
        </w:rPr>
        <w:t>Barney</w:t>
      </w:r>
      <w:r w:rsidR="0022446F">
        <w:rPr>
          <w:rFonts w:ascii="Times New Roman" w:hAnsi="Times New Roman" w:cs="Times New Roman"/>
          <w:noProof/>
          <w:sz w:val="24"/>
        </w:rPr>
        <w:t xml:space="preserve"> (</w:t>
      </w:r>
      <w:r w:rsidR="0022446F" w:rsidRPr="00AE26EE">
        <w:rPr>
          <w:rFonts w:ascii="Times New Roman" w:hAnsi="Times New Roman" w:cs="Times New Roman"/>
          <w:noProof/>
          <w:sz w:val="24"/>
        </w:rPr>
        <w:t>1986)</w:t>
      </w:r>
      <w:r w:rsidR="0022446F">
        <w:rPr>
          <w:rFonts w:ascii="Times New Roman" w:hAnsi="Times New Roman" w:cs="Times New Roman"/>
          <w:sz w:val="24"/>
        </w:rPr>
        <w:fldChar w:fldCharType="end"/>
      </w:r>
      <w:r w:rsidR="0022446F" w:rsidRPr="00E9582B">
        <w:rPr>
          <w:rFonts w:ascii="Times New Roman" w:hAnsi="Times New Roman" w:cs="Times New Roman"/>
          <w:sz w:val="24"/>
        </w:rPr>
        <w:t xml:space="preserve">, </w:t>
      </w:r>
      <w:r w:rsidR="0022446F">
        <w:rPr>
          <w:rFonts w:ascii="Times New Roman" w:hAnsi="Times New Roman" w:cs="Times New Roman"/>
          <w:sz w:val="24"/>
        </w:rPr>
        <w:t>o</w:t>
      </w:r>
      <w:r w:rsidR="0022446F" w:rsidRPr="00E9582B">
        <w:rPr>
          <w:rFonts w:ascii="Times New Roman" w:hAnsi="Times New Roman" w:cs="Times New Roman"/>
          <w:sz w:val="24"/>
        </w:rPr>
        <w:t>rganizational culture is the set of complex beliefs, principles, expectation</w:t>
      </w:r>
      <w:r w:rsidR="0022446F">
        <w:rPr>
          <w:rFonts w:ascii="Times New Roman" w:hAnsi="Times New Roman" w:cs="Times New Roman"/>
          <w:sz w:val="24"/>
        </w:rPr>
        <w:t>s,</w:t>
      </w:r>
      <w:r w:rsidR="0022446F" w:rsidRPr="00E9582B">
        <w:rPr>
          <w:rFonts w:ascii="Times New Roman" w:hAnsi="Times New Roman" w:cs="Times New Roman"/>
          <w:sz w:val="24"/>
        </w:rPr>
        <w:t xml:space="preserve"> and signs </w:t>
      </w:r>
      <w:r w:rsidR="0022446F">
        <w:rPr>
          <w:rFonts w:ascii="Times New Roman" w:hAnsi="Times New Roman" w:cs="Times New Roman"/>
          <w:sz w:val="24"/>
        </w:rPr>
        <w:t xml:space="preserve">that </w:t>
      </w:r>
      <w:r w:rsidR="0022446F" w:rsidRPr="00E9582B">
        <w:rPr>
          <w:rFonts w:ascii="Times New Roman" w:hAnsi="Times New Roman" w:cs="Times New Roman"/>
          <w:sz w:val="24"/>
        </w:rPr>
        <w:t>determine the techniques an organization uses to conduct business and identify stakeholders. Organizational culture is</w:t>
      </w:r>
      <w:r w:rsidR="0022446F">
        <w:rPr>
          <w:rFonts w:ascii="Times New Roman" w:hAnsi="Times New Roman" w:cs="Times New Roman"/>
          <w:sz w:val="24"/>
        </w:rPr>
        <w:t>,</w:t>
      </w:r>
      <w:r w:rsidR="0022446F" w:rsidRPr="00E9582B">
        <w:rPr>
          <w:rFonts w:ascii="Times New Roman" w:hAnsi="Times New Roman" w:cs="Times New Roman"/>
          <w:sz w:val="24"/>
        </w:rPr>
        <w:t xml:space="preserve"> thus</w:t>
      </w:r>
      <w:r w:rsidR="0022446F">
        <w:rPr>
          <w:rFonts w:ascii="Times New Roman" w:hAnsi="Times New Roman" w:cs="Times New Roman"/>
          <w:sz w:val="24"/>
        </w:rPr>
        <w:t>,</w:t>
      </w:r>
      <w:r w:rsidR="0022446F" w:rsidRPr="00E9582B">
        <w:rPr>
          <w:rFonts w:ascii="Times New Roman" w:hAnsi="Times New Roman" w:cs="Times New Roman"/>
          <w:sz w:val="24"/>
        </w:rPr>
        <w:t xml:space="preserve"> what the employees observe and it</w:t>
      </w:r>
      <w:r w:rsidR="0022446F">
        <w:rPr>
          <w:rFonts w:ascii="Times New Roman" w:hAnsi="Times New Roman" w:cs="Times New Roman"/>
          <w:sz w:val="24"/>
        </w:rPr>
        <w:t>, thereby,</w:t>
      </w:r>
      <w:r w:rsidR="0022446F" w:rsidRPr="00E9582B">
        <w:rPr>
          <w:rFonts w:ascii="Times New Roman" w:hAnsi="Times New Roman" w:cs="Times New Roman"/>
          <w:sz w:val="24"/>
        </w:rPr>
        <w:t xml:space="preserve"> generates an outline of opinions, </w:t>
      </w:r>
      <w:r w:rsidR="0022446F" w:rsidRPr="002B443B">
        <w:rPr>
          <w:rFonts w:ascii="Times New Roman" w:hAnsi="Times New Roman" w:cs="Times New Roman"/>
          <w:noProof/>
          <w:sz w:val="24"/>
        </w:rPr>
        <w:t>values,</w:t>
      </w:r>
      <w:r w:rsidR="0022446F" w:rsidRPr="00E9582B">
        <w:rPr>
          <w:rFonts w:ascii="Times New Roman" w:hAnsi="Times New Roman" w:cs="Times New Roman"/>
          <w:sz w:val="24"/>
        </w:rPr>
        <w:t xml:space="preserve"> and expectations. If a culture of engagement </w:t>
      </w:r>
      <w:r w:rsidR="0022446F" w:rsidRPr="002B443B">
        <w:rPr>
          <w:rFonts w:ascii="Times New Roman" w:hAnsi="Times New Roman" w:cs="Times New Roman"/>
          <w:noProof/>
          <w:sz w:val="24"/>
        </w:rPr>
        <w:t>is developed</w:t>
      </w:r>
      <w:r w:rsidR="0022446F" w:rsidRPr="00E9582B">
        <w:rPr>
          <w:rFonts w:ascii="Times New Roman" w:hAnsi="Times New Roman" w:cs="Times New Roman"/>
          <w:sz w:val="24"/>
        </w:rPr>
        <w:t xml:space="preserve"> in an organization, employees will be naturally engaged. The </w:t>
      </w:r>
      <w:r w:rsidR="0022446F">
        <w:rPr>
          <w:rFonts w:ascii="Times New Roman" w:hAnsi="Times New Roman" w:cs="Times New Roman"/>
          <w:sz w:val="24"/>
        </w:rPr>
        <w:t xml:space="preserve">current study’s </w:t>
      </w:r>
      <w:r w:rsidR="0022446F" w:rsidRPr="00E9582B">
        <w:rPr>
          <w:rFonts w:ascii="Times New Roman" w:hAnsi="Times New Roman" w:cs="Times New Roman"/>
          <w:sz w:val="24"/>
        </w:rPr>
        <w:t>finding that organizational culture affects employee engagement confirm</w:t>
      </w:r>
      <w:r w:rsidR="0022446F">
        <w:rPr>
          <w:rFonts w:ascii="Times New Roman" w:hAnsi="Times New Roman" w:cs="Times New Roman"/>
          <w:sz w:val="24"/>
        </w:rPr>
        <w:t>s</w:t>
      </w:r>
      <w:r w:rsidR="0022446F" w:rsidRPr="00E9582B">
        <w:rPr>
          <w:rFonts w:ascii="Times New Roman" w:hAnsi="Times New Roman" w:cs="Times New Roman"/>
          <w:sz w:val="24"/>
        </w:rPr>
        <w:t xml:space="preserve"> the findings of </w:t>
      </w:r>
      <w:r w:rsidR="0022446F">
        <w:rPr>
          <w:rFonts w:ascii="Times New Roman" w:hAnsi="Times New Roman" w:cs="Times New Roman"/>
          <w:sz w:val="24"/>
        </w:rPr>
        <w:fldChar w:fldCharType="begin" w:fldLock="1"/>
      </w:r>
      <w:r w:rsidR="0022446F">
        <w:rPr>
          <w:rFonts w:ascii="Times New Roman" w:hAnsi="Times New Roman" w:cs="Times New Roman"/>
          <w:sz w:val="24"/>
        </w:rPr>
        <w:instrText>ADDIN CSL_CITATION { "citationItems" : [ { "id" : "ITEM-1", "itemData" : { "author" : [ { "dropping-particle" : "", "family" : "Soemaryani", "given" : "I", "non-dropping-particle" : "", "parse-names" : false, "suffix" : "" }, { "dropping-particle" : "", "family" : "Rakhmadini", "given" : "D", "non-dropping-particle" : "", "parse-names" : false, "suffix" : "" } ], "container-title" : "International Journal of Innovations in Business", "id" : "ITEM-1", "issue" : "4", "issued" : { "date-parts" : [ [ "2013" ] ] }, "page" : "350\u2013372", "title" : "Work Life Balance and Organizational Culture in Creating Engagement and Performance\u200f", "type" : "article-journal", "volume" : "2" }, "uris" : [ "http://www.mendeley.com/documents/?uuid=f281f93a-3b68-3925-8e4b-230898e40f04" ] } ], "mendeley" : { "formattedCitation" : "(Soemaryani &amp; Rakhmadini, 2013)", "manualFormatting" : "Soemaryani and Rakhmadini (2013)", "plainTextFormattedCitation" : "(Soemaryani &amp; Rakhmadini, 2013)", "previouslyFormattedCitation" : "(Soemaryani &amp; Rakhmadini, 2013)" }, "properties" : { "noteIndex" : 0 }, "schema" : "https://github.com/citation-style-language/schema/raw/master/csl-citation.json" }</w:instrText>
      </w:r>
      <w:r w:rsidR="0022446F">
        <w:rPr>
          <w:rFonts w:ascii="Times New Roman" w:hAnsi="Times New Roman" w:cs="Times New Roman"/>
          <w:sz w:val="24"/>
        </w:rPr>
        <w:fldChar w:fldCharType="separate"/>
      </w:r>
      <w:r w:rsidR="0022446F" w:rsidRPr="00AE26EE">
        <w:rPr>
          <w:rFonts w:ascii="Times New Roman" w:hAnsi="Times New Roman" w:cs="Times New Roman"/>
          <w:noProof/>
          <w:sz w:val="24"/>
        </w:rPr>
        <w:t xml:space="preserve">Soemaryani </w:t>
      </w:r>
      <w:r w:rsidR="0022446F">
        <w:rPr>
          <w:rFonts w:ascii="Times New Roman" w:hAnsi="Times New Roman" w:cs="Times New Roman"/>
          <w:noProof/>
          <w:sz w:val="24"/>
        </w:rPr>
        <w:t>and</w:t>
      </w:r>
      <w:r w:rsidR="0022446F" w:rsidRPr="00AE26EE">
        <w:rPr>
          <w:rFonts w:ascii="Times New Roman" w:hAnsi="Times New Roman" w:cs="Times New Roman"/>
          <w:noProof/>
          <w:sz w:val="24"/>
        </w:rPr>
        <w:t xml:space="preserve"> Rakhmadini</w:t>
      </w:r>
      <w:r w:rsidR="0022446F">
        <w:rPr>
          <w:rFonts w:ascii="Times New Roman" w:hAnsi="Times New Roman" w:cs="Times New Roman"/>
          <w:noProof/>
          <w:sz w:val="24"/>
        </w:rPr>
        <w:t>'s (</w:t>
      </w:r>
      <w:r w:rsidR="0022446F" w:rsidRPr="00AE26EE">
        <w:rPr>
          <w:rFonts w:ascii="Times New Roman" w:hAnsi="Times New Roman" w:cs="Times New Roman"/>
          <w:noProof/>
          <w:sz w:val="24"/>
        </w:rPr>
        <w:t>2013)</w:t>
      </w:r>
      <w:r w:rsidR="0022446F">
        <w:rPr>
          <w:rFonts w:ascii="Times New Roman" w:hAnsi="Times New Roman" w:cs="Times New Roman"/>
          <w:sz w:val="24"/>
        </w:rPr>
        <w:fldChar w:fldCharType="end"/>
      </w:r>
      <w:r w:rsidR="0022446F">
        <w:rPr>
          <w:rFonts w:ascii="Times New Roman" w:hAnsi="Times New Roman" w:cs="Times New Roman"/>
          <w:sz w:val="24"/>
        </w:rPr>
        <w:t xml:space="preserve"> prior study:</w:t>
      </w:r>
      <w:r w:rsidR="0022446F" w:rsidRPr="00E9582B">
        <w:rPr>
          <w:rFonts w:ascii="Times New Roman" w:hAnsi="Times New Roman" w:cs="Times New Roman"/>
          <w:sz w:val="24"/>
        </w:rPr>
        <w:t xml:space="preserve"> </w:t>
      </w:r>
      <w:r w:rsidR="0022446F">
        <w:rPr>
          <w:rFonts w:ascii="Times New Roman" w:hAnsi="Times New Roman" w:cs="Times New Roman"/>
          <w:sz w:val="24"/>
        </w:rPr>
        <w:t xml:space="preserve">they </w:t>
      </w:r>
      <w:r w:rsidR="0022446F" w:rsidRPr="00E9582B">
        <w:rPr>
          <w:rFonts w:ascii="Times New Roman" w:hAnsi="Times New Roman" w:cs="Times New Roman"/>
          <w:sz w:val="24"/>
        </w:rPr>
        <w:t xml:space="preserve">found that in organizations where employees are encouraged and rewarded for high performance, employees </w:t>
      </w:r>
      <w:r w:rsidR="0022446F">
        <w:rPr>
          <w:rFonts w:ascii="Times New Roman" w:hAnsi="Times New Roman" w:cs="Times New Roman"/>
          <w:sz w:val="24"/>
        </w:rPr>
        <w:t xml:space="preserve">achieve </w:t>
      </w:r>
      <w:r w:rsidR="0022446F" w:rsidRPr="00E9582B">
        <w:rPr>
          <w:rFonts w:ascii="Times New Roman" w:hAnsi="Times New Roman" w:cs="Times New Roman"/>
          <w:sz w:val="24"/>
        </w:rPr>
        <w:t xml:space="preserve">higher levels of social relations, organizational </w:t>
      </w:r>
      <w:r w:rsidR="0022446F" w:rsidRPr="002B443B">
        <w:rPr>
          <w:rFonts w:ascii="Times New Roman" w:hAnsi="Times New Roman" w:cs="Times New Roman"/>
          <w:noProof/>
          <w:sz w:val="24"/>
        </w:rPr>
        <w:t>performance,</w:t>
      </w:r>
      <w:r w:rsidR="0022446F" w:rsidRPr="00E9582B">
        <w:rPr>
          <w:rFonts w:ascii="Times New Roman" w:hAnsi="Times New Roman" w:cs="Times New Roman"/>
          <w:sz w:val="24"/>
        </w:rPr>
        <w:t xml:space="preserve"> and employee engagement.</w:t>
      </w:r>
    </w:p>
    <w:p w14:paraId="231A548B" w14:textId="77777777" w:rsidR="0022446F" w:rsidRPr="00E9582B" w:rsidRDefault="0022446F" w:rsidP="0022446F">
      <w:pPr>
        <w:spacing w:after="0" w:line="480" w:lineRule="auto"/>
        <w:jc w:val="both"/>
        <w:rPr>
          <w:rFonts w:ascii="Times New Roman" w:hAnsi="Times New Roman" w:cs="Times New Roman"/>
          <w:sz w:val="24"/>
        </w:rPr>
      </w:pPr>
    </w:p>
    <w:p w14:paraId="442A11F7" w14:textId="77777777" w:rsidR="0022446F" w:rsidRDefault="0022446F" w:rsidP="0022446F">
      <w:pPr>
        <w:spacing w:after="0" w:line="480" w:lineRule="auto"/>
        <w:jc w:val="both"/>
        <w:rPr>
          <w:rFonts w:ascii="Times New Roman" w:hAnsi="Times New Roman" w:cs="Times New Roman"/>
          <w:sz w:val="24"/>
        </w:rPr>
      </w:pPr>
      <w:r w:rsidRPr="00E9582B">
        <w:rPr>
          <w:rFonts w:ascii="Times New Roman" w:hAnsi="Times New Roman" w:cs="Times New Roman"/>
          <w:sz w:val="24"/>
        </w:rPr>
        <w:t xml:space="preserve">According to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"Knowles", "given" : "ES", "non-dropping-particle" : "", "parse-names" : false, "suffix" : "" }, { "dropping-particle" : "", "family" : "Linn", "given" : "JA", "non-dropping-particle" : "", "parse-names" : false, "suffix" : "" } ], "edition" : "Eds", "id" : "ITEM-1", "issued" : { "date-parts" : [ [ "2004" ] ] }, "publisher" : "Psychology Press", "publisher-place" : "UK", "title" : "Resistance and persuasion\u200f", "type" : "book" }, "uris" : [ "http://www.mendeley.com/documents/?uuid=49f88ce0-05d6-333f-8ff8-e045c500a97b" ] } ], "mendeley" : { "formattedCitation" : "(Knowles &amp; Linn, 2004)", "manualFormatting" : "Knowles &amp; Linn (2004)", "plainTextFormattedCitation" : "(Knowles &amp; Linn, 2004)", "previouslyFormattedCitation" : "(Knowles &amp; Linn, 2004)" }, "properties" : { "noteIndex" : 0 }, "schema" : "https://github.com/citation-style-language/schema/raw/master/csl-citation.json" }</w:instrText>
      </w:r>
      <w:r>
        <w:rPr>
          <w:rFonts w:ascii="Times New Roman" w:hAnsi="Times New Roman" w:cs="Times New Roman"/>
          <w:sz w:val="24"/>
        </w:rPr>
        <w:fldChar w:fldCharType="separate"/>
      </w:r>
      <w:r w:rsidRPr="00AE061A">
        <w:rPr>
          <w:rFonts w:ascii="Times New Roman" w:hAnsi="Times New Roman" w:cs="Times New Roman"/>
          <w:noProof/>
          <w:sz w:val="24"/>
        </w:rPr>
        <w:t xml:space="preserve">Knowles </w:t>
      </w:r>
      <w:r w:rsidR="0007079C">
        <w:rPr>
          <w:rFonts w:ascii="Times New Roman" w:hAnsi="Times New Roman" w:cs="Times New Roman"/>
          <w:noProof/>
          <w:sz w:val="24"/>
        </w:rPr>
        <w:t>and</w:t>
      </w:r>
      <w:r w:rsidRPr="00AE061A">
        <w:rPr>
          <w:rFonts w:ascii="Times New Roman" w:hAnsi="Times New Roman" w:cs="Times New Roman"/>
          <w:noProof/>
          <w:sz w:val="24"/>
        </w:rPr>
        <w:t xml:space="preserve"> Linn</w:t>
      </w:r>
      <w:r>
        <w:rPr>
          <w:rFonts w:ascii="Times New Roman" w:hAnsi="Times New Roman" w:cs="Times New Roman"/>
          <w:noProof/>
          <w:sz w:val="24"/>
        </w:rPr>
        <w:t xml:space="preserve"> (</w:t>
      </w:r>
      <w:r w:rsidRPr="00AE061A">
        <w:rPr>
          <w:rFonts w:ascii="Times New Roman" w:hAnsi="Times New Roman" w:cs="Times New Roman"/>
          <w:noProof/>
          <w:sz w:val="24"/>
        </w:rPr>
        <w:t>2004)</w:t>
      </w:r>
      <w:r>
        <w:rPr>
          <w:rFonts w:ascii="Times New Roman" w:hAnsi="Times New Roman" w:cs="Times New Roman"/>
          <w:sz w:val="24"/>
        </w:rPr>
        <w:fldChar w:fldCharType="end"/>
      </w:r>
      <w:r w:rsidRPr="00E9582B">
        <w:rPr>
          <w:rFonts w:ascii="Times New Roman" w:hAnsi="Times New Roman" w:cs="Times New Roman"/>
          <w:sz w:val="24"/>
        </w:rPr>
        <w:t xml:space="preserve">, resistance to change in the organizational culture has the potential </w:t>
      </w:r>
      <w:r>
        <w:rPr>
          <w:rFonts w:ascii="Times New Roman" w:hAnsi="Times New Roman" w:cs="Times New Roman"/>
          <w:sz w:val="24"/>
        </w:rPr>
        <w:t xml:space="preserve">to </w:t>
      </w:r>
      <w:r w:rsidRPr="00E9582B">
        <w:rPr>
          <w:rFonts w:ascii="Times New Roman" w:hAnsi="Times New Roman" w:cs="Times New Roman"/>
          <w:sz w:val="24"/>
        </w:rPr>
        <w:t>inspir</w:t>
      </w:r>
      <w:r>
        <w:rPr>
          <w:rFonts w:ascii="Times New Roman" w:hAnsi="Times New Roman" w:cs="Times New Roman"/>
          <w:sz w:val="24"/>
        </w:rPr>
        <w:t>e</w:t>
      </w:r>
      <w:r w:rsidRPr="00E9582B">
        <w:rPr>
          <w:rFonts w:ascii="Times New Roman" w:hAnsi="Times New Roman" w:cs="Times New Roman"/>
          <w:sz w:val="24"/>
        </w:rPr>
        <w:t xml:space="preserve"> employee engagement. They argue that employees resistant to change can be energized to search for options or other techniques </w:t>
      </w:r>
      <w:r>
        <w:rPr>
          <w:rFonts w:ascii="Times New Roman" w:hAnsi="Times New Roman" w:cs="Times New Roman"/>
          <w:sz w:val="24"/>
        </w:rPr>
        <w:t xml:space="preserve">that </w:t>
      </w:r>
      <w:r w:rsidRPr="00E9582B">
        <w:rPr>
          <w:rFonts w:ascii="Times New Roman" w:hAnsi="Times New Roman" w:cs="Times New Roman"/>
          <w:sz w:val="24"/>
        </w:rPr>
        <w:t xml:space="preserve">can help </w:t>
      </w:r>
      <w:r w:rsidRPr="00413AB2">
        <w:rPr>
          <w:rFonts w:ascii="Times New Roman" w:hAnsi="Times New Roman" w:cs="Times New Roman"/>
          <w:sz w:val="24"/>
        </w:rPr>
        <w:t>the</w:t>
      </w:r>
      <w:r w:rsidR="00900D91">
        <w:rPr>
          <w:rFonts w:ascii="Times New Roman" w:hAnsi="Times New Roman" w:cs="Times New Roman"/>
          <w:sz w:val="24"/>
        </w:rPr>
        <w:t>m</w:t>
      </w:r>
      <w:r w:rsidRPr="00413AB2">
        <w:rPr>
          <w:rFonts w:ascii="Times New Roman" w:hAnsi="Times New Roman" w:cs="Times New Roman"/>
          <w:sz w:val="24"/>
        </w:rPr>
        <w:t xml:space="preserve"> </w:t>
      </w:r>
      <w:r w:rsidR="00900D91">
        <w:rPr>
          <w:rFonts w:ascii="Times New Roman" w:hAnsi="Times New Roman" w:cs="Times New Roman"/>
          <w:sz w:val="24"/>
        </w:rPr>
        <w:t>to</w:t>
      </w:r>
      <w:r w:rsidRPr="00413AB2">
        <w:rPr>
          <w:rFonts w:ascii="Times New Roman" w:hAnsi="Times New Roman" w:cs="Times New Roman"/>
          <w:sz w:val="24"/>
        </w:rPr>
        <w:t xml:space="preserve"> channel their energy into finding better alternatives to the changes they oppose</w:t>
      </w:r>
      <w:r w:rsidRPr="00D42F07">
        <w:rPr>
          <w:rFonts w:ascii="Times New Roman" w:hAnsi="Times New Roman" w:cs="Times New Roman"/>
          <w:sz w:val="24"/>
        </w:rPr>
        <w:t xml:space="preserve"> to determine the conflicting perspectives on the proposed change</w:t>
      </w:r>
      <w:r w:rsidRPr="00E9582B">
        <w:rPr>
          <w:rFonts w:ascii="Times New Roman" w:hAnsi="Times New Roman" w:cs="Times New Roman"/>
          <w:sz w:val="24"/>
        </w:rPr>
        <w:t xml:space="preserve">. According to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"abstract" : "T he work of managers and employees has increased in complexity due to globalization, a faster work and life pace, and instability in the world's economy. At the same time, the need for employ-ees to be engaged in their work has also increased. When they handle the complexity of factors thrown at them, engaged employees, by default, will innovate and improve ways of doing the work. As described by Wikipedia, \" An 'engaged employee' is one who is fully involved in, and enthusiastic about the work, and thus will act in a way that furthers their organization's interests. \" 1 Managers, when asked, say that employee engagement is a must for the survival of their companies. Employees report that they want to be engaged in their work and also feel that if people are not engaged in the work, work and work-life suffer. When either managers or employees are asked how to achieve employee engage-ment, the responses are lost in a sea of psychological babble and blame for incom-petent management or lazy employees. This article illustrates that achiev-ing employee engagement is a systems solution. It can arise from adjustments to how the work is assigned and moni-tored and the placement of the right people into the right positions, with the right accountability. Creating a system that drives needed innovation and allows people to make progress on their work generates a reinforc-ing loop of innovation and progress. This leads to increased perception of competence, which actually increases competence. Greater competency gener-ates autonomy in completing the work and increased engagement with the work and the company.", "author" : [ { "dropping-particle" : "", "family" : "Cardus", "given" : "Michael", "non-dropping-particle" : "", "parse-names" : false, "suffix" : "" } ], "container-title" : ". The Journal for Quality and Participation", "id" : "ITEM-1", "issue" : "2", "issued" : { "date-parts" : [ [ "2013" ] ] }, "page" : "28", "title" : "The Five Levers of Employee Engagement", "type" : "article-journal", "volume" : "36" }, "uris" : [ "http://www.mendeley.com/documents/?uuid=27c31ca9-2106-3209-865e-88403bf2c97c" ] } ], "mendeley" : { "formattedCitation" : "(Cardus, 2013)", "manualFormatting" : "Cardus (2013)", "plainTextFormattedCitation" : "(Cardus, 2013)", "previouslyFormattedCitation" : "(Cardus, 2013)" }, "properties" : { "noteIndex" : 0 }, "schema" : "https://github.com/citation-style-language/schema/raw/master/csl-citation.json" }</w:instrText>
      </w:r>
      <w:r>
        <w:rPr>
          <w:rFonts w:ascii="Times New Roman" w:hAnsi="Times New Roman" w:cs="Times New Roman"/>
          <w:sz w:val="24"/>
        </w:rPr>
        <w:fldChar w:fldCharType="separate"/>
      </w:r>
      <w:r w:rsidRPr="00C7100D">
        <w:rPr>
          <w:rFonts w:ascii="Times New Roman" w:hAnsi="Times New Roman" w:cs="Times New Roman"/>
          <w:noProof/>
          <w:sz w:val="24"/>
        </w:rPr>
        <w:t>Cardus</w:t>
      </w:r>
      <w:r>
        <w:rPr>
          <w:rFonts w:ascii="Times New Roman" w:hAnsi="Times New Roman" w:cs="Times New Roman"/>
          <w:noProof/>
          <w:sz w:val="24"/>
        </w:rPr>
        <w:t xml:space="preserve"> (</w:t>
      </w:r>
      <w:r w:rsidRPr="00C7100D">
        <w:rPr>
          <w:rFonts w:ascii="Times New Roman" w:hAnsi="Times New Roman" w:cs="Times New Roman"/>
          <w:noProof/>
          <w:sz w:val="24"/>
        </w:rPr>
        <w:t>2013)</w:t>
      </w:r>
      <w:r>
        <w:rPr>
          <w:rFonts w:ascii="Times New Roman" w:hAnsi="Times New Roman" w:cs="Times New Roman"/>
          <w:sz w:val="24"/>
        </w:rPr>
        <w:fldChar w:fldCharType="end"/>
      </w:r>
      <w:r w:rsidRPr="00E9582B">
        <w:rPr>
          <w:rFonts w:ascii="Times New Roman" w:hAnsi="Times New Roman" w:cs="Times New Roman"/>
          <w:sz w:val="24"/>
        </w:rPr>
        <w:t>, work systems are drivers of behavior</w:t>
      </w:r>
      <w:r>
        <w:rPr>
          <w:rFonts w:ascii="Times New Roman" w:hAnsi="Times New Roman" w:cs="Times New Roman"/>
          <w:sz w:val="24"/>
        </w:rPr>
        <w:t>;</w:t>
      </w:r>
      <w:r w:rsidRPr="00E9582B">
        <w:rPr>
          <w:rFonts w:ascii="Times New Roman" w:hAnsi="Times New Roman" w:cs="Times New Roman"/>
          <w:sz w:val="24"/>
        </w:rPr>
        <w:t xml:space="preserve"> as such</w:t>
      </w:r>
      <w:r>
        <w:rPr>
          <w:rFonts w:ascii="Times New Roman" w:hAnsi="Times New Roman" w:cs="Times New Roman"/>
          <w:sz w:val="24"/>
        </w:rPr>
        <w:t>,</w:t>
      </w:r>
      <w:r w:rsidRPr="00E9582B">
        <w:rPr>
          <w:rFonts w:ascii="Times New Roman" w:hAnsi="Times New Roman" w:cs="Times New Roman"/>
          <w:sz w:val="24"/>
        </w:rPr>
        <w:t xml:space="preserve"> the organizational culture must foster employee engag</w:t>
      </w:r>
      <w:r>
        <w:rPr>
          <w:rFonts w:ascii="Times New Roman" w:hAnsi="Times New Roman" w:cs="Times New Roman"/>
          <w:sz w:val="24"/>
        </w:rPr>
        <w:t xml:space="preserve">ement. Based on these views, it is unsurprising that continuous and rapid change in the UAE’s public sector has led to increased employee disengagement. </w:t>
      </w:r>
      <w:r w:rsidRPr="002B443B">
        <w:rPr>
          <w:rFonts w:ascii="Times New Roman" w:hAnsi="Times New Roman" w:cs="Times New Roman"/>
          <w:noProof/>
          <w:sz w:val="24"/>
        </w:rPr>
        <w:t>In addition</w:t>
      </w:r>
      <w:r>
        <w:rPr>
          <w:rFonts w:ascii="Times New Roman" w:hAnsi="Times New Roman" w:cs="Times New Roman"/>
          <w:sz w:val="24"/>
        </w:rPr>
        <w:t xml:space="preserve">, as these organizations have multicultural </w:t>
      </w:r>
      <w:r w:rsidRPr="002B443B">
        <w:rPr>
          <w:rFonts w:ascii="Times New Roman" w:hAnsi="Times New Roman" w:cs="Times New Roman"/>
          <w:noProof/>
          <w:sz w:val="24"/>
        </w:rPr>
        <w:t>employees</w:t>
      </w:r>
      <w:r>
        <w:rPr>
          <w:rFonts w:ascii="Times New Roman" w:hAnsi="Times New Roman" w:cs="Times New Roman"/>
          <w:sz w:val="24"/>
        </w:rPr>
        <w:t xml:space="preserve">, the organizational culture should be tailored to enhance employee engagement and provide employees </w:t>
      </w:r>
      <w:r w:rsidRPr="0054301E">
        <w:rPr>
          <w:rFonts w:ascii="Times New Roman" w:hAnsi="Times New Roman" w:cs="Times New Roman"/>
          <w:sz w:val="24"/>
        </w:rPr>
        <w:t xml:space="preserve">with </w:t>
      </w:r>
      <w:r>
        <w:rPr>
          <w:rFonts w:ascii="Times New Roman" w:hAnsi="Times New Roman" w:cs="Times New Roman"/>
          <w:sz w:val="24"/>
        </w:rPr>
        <w:t xml:space="preserve">sufficient </w:t>
      </w:r>
      <w:r w:rsidRPr="00270FBB">
        <w:rPr>
          <w:rFonts w:ascii="Times New Roman" w:hAnsi="Times New Roman" w:cs="Times New Roman"/>
          <w:noProof/>
          <w:sz w:val="24"/>
        </w:rPr>
        <w:t>level</w:t>
      </w:r>
      <w:r w:rsidRPr="00270FBB">
        <w:rPr>
          <w:rFonts w:ascii="Times New Roman" w:hAnsi="Times New Roman" w:cs="Times New Roman"/>
          <w:sz w:val="24"/>
        </w:rPr>
        <w:t xml:space="preserve"> of</w:t>
      </w:r>
      <w:r>
        <w:rPr>
          <w:rFonts w:ascii="Times New Roman" w:hAnsi="Times New Roman" w:cs="Times New Roman"/>
          <w:sz w:val="24"/>
        </w:rPr>
        <w:t xml:space="preserve"> satisfaction needs and expectations. Moreover, most of the female managers we surveyed were requesting </w:t>
      </w:r>
      <w:r w:rsidRPr="002B443B">
        <w:rPr>
          <w:rFonts w:ascii="Times New Roman" w:hAnsi="Times New Roman" w:cs="Times New Roman"/>
          <w:noProof/>
          <w:sz w:val="24"/>
        </w:rPr>
        <w:t>consideration</w:t>
      </w:r>
      <w:r>
        <w:rPr>
          <w:rFonts w:ascii="Times New Roman" w:hAnsi="Times New Roman" w:cs="Times New Roman"/>
          <w:sz w:val="24"/>
        </w:rPr>
        <w:t xml:space="preserve"> of their family responsibilities, while other female employees also reported suffering from family-work conflict, leading to a negative impact on their marriages. Thus, it is very important to offer a family-friendly culture and work/life </w:t>
      </w:r>
      <w:r w:rsidRPr="002B443B">
        <w:rPr>
          <w:rFonts w:ascii="Times New Roman" w:hAnsi="Times New Roman" w:cs="Times New Roman"/>
          <w:noProof/>
          <w:sz w:val="24"/>
        </w:rPr>
        <w:t>balance,</w:t>
      </w:r>
      <w:r>
        <w:rPr>
          <w:rFonts w:ascii="Times New Roman" w:hAnsi="Times New Roman" w:cs="Times New Roman"/>
          <w:noProof/>
          <w:sz w:val="24"/>
        </w:rPr>
        <w:t xml:space="preserve"> which</w:t>
      </w:r>
      <w:r>
        <w:rPr>
          <w:rFonts w:ascii="Times New Roman" w:hAnsi="Times New Roman" w:cs="Times New Roman"/>
          <w:sz w:val="24"/>
        </w:rPr>
        <w:t xml:space="preserve"> will, </w:t>
      </w:r>
      <w:r w:rsidRPr="002B443B">
        <w:rPr>
          <w:rFonts w:ascii="Times New Roman" w:hAnsi="Times New Roman" w:cs="Times New Roman"/>
          <w:noProof/>
          <w:sz w:val="24"/>
        </w:rPr>
        <w:t>consequently,</w:t>
      </w:r>
      <w:r>
        <w:rPr>
          <w:rFonts w:ascii="Times New Roman" w:hAnsi="Times New Roman" w:cs="Times New Roman"/>
          <w:sz w:val="24"/>
        </w:rPr>
        <w:t xml:space="preserve"> lead to increased </w:t>
      </w:r>
      <w:r w:rsidR="00900D91">
        <w:rPr>
          <w:rFonts w:ascii="Times New Roman" w:hAnsi="Times New Roman" w:cs="Times New Roman"/>
          <w:sz w:val="24"/>
        </w:rPr>
        <w:t xml:space="preserve">cognitive and physical </w:t>
      </w:r>
      <w:r>
        <w:rPr>
          <w:rFonts w:ascii="Times New Roman" w:hAnsi="Times New Roman" w:cs="Times New Roman"/>
          <w:sz w:val="24"/>
        </w:rPr>
        <w:t xml:space="preserve">employee engagement. Furthermore, to </w:t>
      </w:r>
      <w:r w:rsidRPr="002B443B">
        <w:rPr>
          <w:rFonts w:ascii="Times New Roman" w:hAnsi="Times New Roman" w:cs="Times New Roman"/>
          <w:noProof/>
          <w:sz w:val="24"/>
        </w:rPr>
        <w:t xml:space="preserve">effectively </w:t>
      </w:r>
      <w:r>
        <w:rPr>
          <w:rFonts w:ascii="Times New Roman" w:hAnsi="Times New Roman" w:cs="Times New Roman"/>
          <w:sz w:val="24"/>
        </w:rPr>
        <w:t>communicate</w:t>
      </w:r>
      <w:r w:rsidRPr="002B443B">
        <w:rPr>
          <w:rFonts w:ascii="Times New Roman" w:hAnsi="Times New Roman" w:cs="Times New Roman"/>
          <w:noProof/>
          <w:sz w:val="24"/>
        </w:rPr>
        <w:t xml:space="preserve"> change in the organization,</w:t>
      </w:r>
      <w:r>
        <w:rPr>
          <w:rFonts w:ascii="Times New Roman" w:hAnsi="Times New Roman" w:cs="Times New Roman"/>
          <w:sz w:val="24"/>
        </w:rPr>
        <w:t xml:space="preserve"> allowing employees to participate in the change process can reduce their disengagement level.</w:t>
      </w:r>
    </w:p>
    <w:p w14:paraId="1D0016C9" w14:textId="77777777" w:rsidR="0022446F" w:rsidRPr="00E9582B" w:rsidRDefault="0022446F" w:rsidP="0022446F">
      <w:pPr>
        <w:spacing w:after="0" w:line="480" w:lineRule="auto"/>
        <w:jc w:val="both"/>
        <w:rPr>
          <w:rFonts w:ascii="Times New Roman" w:hAnsi="Times New Roman" w:cs="Times New Roman"/>
          <w:sz w:val="24"/>
        </w:rPr>
      </w:pPr>
    </w:p>
    <w:p w14:paraId="2776DFA2" w14:textId="77777777" w:rsidR="0022446F" w:rsidRPr="002C11CF" w:rsidRDefault="00E803AB" w:rsidP="00E803AB">
      <w:pPr>
        <w:pStyle w:val="Heading3"/>
        <w:rPr>
          <w:i/>
        </w:rPr>
      </w:pPr>
      <w:r>
        <w:t xml:space="preserve"> </w:t>
      </w:r>
      <w:bookmarkStart w:id="130" w:name="_Toc485153281"/>
      <w:r w:rsidR="0022446F" w:rsidRPr="002C11CF">
        <w:t xml:space="preserve">Perceived </w:t>
      </w:r>
      <w:r w:rsidRPr="002C11CF">
        <w:t>Organizational Support</w:t>
      </w:r>
      <w:bookmarkEnd w:id="130"/>
    </w:p>
    <w:p w14:paraId="166E0FB0" w14:textId="77777777" w:rsidR="0022446F" w:rsidRDefault="0022446F" w:rsidP="0022446F">
      <w:pPr>
        <w:spacing w:after="0" w:line="480" w:lineRule="auto"/>
        <w:jc w:val="both"/>
        <w:rPr>
          <w:rFonts w:ascii="Times New Roman" w:hAnsi="Times New Roman" w:cs="Times New Roman"/>
          <w:sz w:val="24"/>
        </w:rPr>
      </w:pPr>
    </w:p>
    <w:p w14:paraId="175C9181" w14:textId="77777777" w:rsidR="0022446F" w:rsidRDefault="0022446F" w:rsidP="0022446F">
      <w:pPr>
        <w:spacing w:after="0" w:line="480" w:lineRule="auto"/>
        <w:jc w:val="both"/>
        <w:rPr>
          <w:rFonts w:ascii="Times New Roman" w:hAnsi="Times New Roman" w:cs="Times New Roman"/>
          <w:sz w:val="24"/>
        </w:rPr>
      </w:pPr>
      <w:r w:rsidRPr="00E9582B">
        <w:rPr>
          <w:rFonts w:ascii="Times New Roman" w:hAnsi="Times New Roman" w:cs="Times New Roman"/>
          <w:sz w:val="24"/>
        </w:rPr>
        <w:t xml:space="preserve">The study found that </w:t>
      </w:r>
      <w:r>
        <w:rPr>
          <w:rFonts w:ascii="Times New Roman" w:hAnsi="Times New Roman" w:cs="Times New Roman"/>
          <w:sz w:val="24"/>
        </w:rPr>
        <w:t>POS</w:t>
      </w:r>
      <w:r w:rsidRPr="00E9582B">
        <w:rPr>
          <w:rFonts w:ascii="Times New Roman" w:hAnsi="Times New Roman" w:cs="Times New Roman"/>
          <w:sz w:val="24"/>
        </w:rPr>
        <w:t xml:space="preserve"> is an important construct that influences </w:t>
      </w:r>
      <w:r>
        <w:rPr>
          <w:rFonts w:ascii="Times New Roman" w:hAnsi="Times New Roman" w:cs="Times New Roman"/>
          <w:sz w:val="24"/>
        </w:rPr>
        <w:t xml:space="preserve">both emotional and physical </w:t>
      </w:r>
      <w:r w:rsidRPr="00E9582B">
        <w:rPr>
          <w:rFonts w:ascii="Times New Roman" w:hAnsi="Times New Roman" w:cs="Times New Roman"/>
          <w:sz w:val="24"/>
        </w:rPr>
        <w:t xml:space="preserve">employee engagement. Such a trend </w:t>
      </w:r>
      <w:r w:rsidRPr="002B443B">
        <w:rPr>
          <w:rFonts w:ascii="Times New Roman" w:hAnsi="Times New Roman" w:cs="Times New Roman"/>
          <w:noProof/>
          <w:sz w:val="24"/>
        </w:rPr>
        <w:t>is expected</w:t>
      </w:r>
      <w:r w:rsidRPr="00E9582B">
        <w:rPr>
          <w:rFonts w:ascii="Times New Roman" w:hAnsi="Times New Roman" w:cs="Times New Roman"/>
          <w:sz w:val="24"/>
        </w:rPr>
        <w:t xml:space="preserve"> since employee</w:t>
      </w:r>
      <w:r>
        <w:rPr>
          <w:rFonts w:ascii="Times New Roman" w:hAnsi="Times New Roman" w:cs="Times New Roman"/>
          <w:sz w:val="24"/>
        </w:rPr>
        <w:t>s</w:t>
      </w:r>
      <w:r w:rsidRPr="00E9582B">
        <w:rPr>
          <w:rFonts w:ascii="Times New Roman" w:hAnsi="Times New Roman" w:cs="Times New Roman"/>
          <w:sz w:val="24"/>
        </w:rPr>
        <w:t xml:space="preserve"> feel</w:t>
      </w:r>
      <w:r>
        <w:rPr>
          <w:rFonts w:ascii="Times New Roman" w:hAnsi="Times New Roman" w:cs="Times New Roman"/>
          <w:sz w:val="24"/>
        </w:rPr>
        <w:t>ing</w:t>
      </w:r>
      <w:r w:rsidRPr="00E9582B">
        <w:rPr>
          <w:rFonts w:ascii="Times New Roman" w:hAnsi="Times New Roman" w:cs="Times New Roman"/>
          <w:sz w:val="24"/>
        </w:rPr>
        <w:t xml:space="preserve"> that </w:t>
      </w:r>
      <w:r>
        <w:rPr>
          <w:rFonts w:ascii="Times New Roman" w:hAnsi="Times New Roman" w:cs="Times New Roman"/>
          <w:sz w:val="24"/>
        </w:rPr>
        <w:t xml:space="preserve">their </w:t>
      </w:r>
      <w:r w:rsidRPr="00E9582B">
        <w:rPr>
          <w:rFonts w:ascii="Times New Roman" w:hAnsi="Times New Roman" w:cs="Times New Roman"/>
          <w:sz w:val="24"/>
        </w:rPr>
        <w:t>organization supports them</w:t>
      </w:r>
      <w:r>
        <w:rPr>
          <w:rFonts w:ascii="Times New Roman" w:hAnsi="Times New Roman" w:cs="Times New Roman"/>
          <w:sz w:val="24"/>
        </w:rPr>
        <w:t xml:space="preserve"> are more likely to</w:t>
      </w:r>
      <w:r w:rsidRPr="00E9582B">
        <w:rPr>
          <w:rFonts w:ascii="Times New Roman" w:hAnsi="Times New Roman" w:cs="Times New Roman"/>
          <w:sz w:val="24"/>
        </w:rPr>
        <w:t xml:space="preserve"> develop a positive attitude towards their work</w:t>
      </w:r>
      <w:r>
        <w:rPr>
          <w:rFonts w:ascii="Times New Roman" w:hAnsi="Times New Roman" w:cs="Times New Roman"/>
          <w:sz w:val="24"/>
        </w:rPr>
        <w:t>,</w:t>
      </w:r>
      <w:r w:rsidRPr="00E9582B">
        <w:rPr>
          <w:rFonts w:ascii="Times New Roman" w:hAnsi="Times New Roman" w:cs="Times New Roman"/>
          <w:sz w:val="24"/>
        </w:rPr>
        <w:t xml:space="preserve"> result</w:t>
      </w:r>
      <w:r>
        <w:rPr>
          <w:rFonts w:ascii="Times New Roman" w:hAnsi="Times New Roman" w:cs="Times New Roman"/>
          <w:sz w:val="24"/>
        </w:rPr>
        <w:t>ing</w:t>
      </w:r>
      <w:r w:rsidRPr="00E9582B">
        <w:rPr>
          <w:rFonts w:ascii="Times New Roman" w:hAnsi="Times New Roman" w:cs="Times New Roman"/>
          <w:sz w:val="24"/>
        </w:rPr>
        <w:t xml:space="preserve"> in </w:t>
      </w:r>
      <w:r>
        <w:rPr>
          <w:rFonts w:ascii="Times New Roman" w:hAnsi="Times New Roman" w:cs="Times New Roman"/>
          <w:sz w:val="24"/>
        </w:rPr>
        <w:t xml:space="preserve">a </w:t>
      </w:r>
      <w:r w:rsidRPr="00E9582B">
        <w:rPr>
          <w:rFonts w:ascii="Times New Roman" w:hAnsi="Times New Roman" w:cs="Times New Roman"/>
          <w:sz w:val="24"/>
        </w:rPr>
        <w:t xml:space="preserve">higher level of engagement. According to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"Pati", "given" : "SP", "non-dropping-particle" : "", "parse-names" : false, "suffix" : "" }, { "dropping-particle" : "", "family" : "Kumar", "given" : "P", "non-dropping-particle" : "", "parse-names" : false, "suffix" : "" } ], "container-title" : "Indian Journal of Industrial Relations", "id" : "ITEM-1", "issue" : "1", "issued" : { "date-parts" : [ [ "2010" ] ] }, "page" : "126\u2013137", "title" : "Employee engagement: Role of self-efficacy, organizational support &amp;amp; supervisor support\u200f", "type" : "article-journal", "volume" : "46" }, "uris" : [ "http://www.mendeley.com/documents/?uuid=076980a6-ecbe-35cd-b7dd-f67e18c4c7be" ] } ], "mendeley" : { "formattedCitation" : "(Pati &amp; Kumar, 2010)", "manualFormatting" : "Pati and Kumar (2010)", "plainTextFormattedCitation" : "(Pati &amp; Kumar, 2010)", "previouslyFormattedCitation" : "(Pati &amp; Kumar, 2010)" }, "properties" : { "noteIndex" : 0 }, "schema" : "https://github.com/citation-style-language/schema/raw/master/csl-citation.json" }</w:instrText>
      </w:r>
      <w:r>
        <w:rPr>
          <w:rFonts w:ascii="Times New Roman" w:hAnsi="Times New Roman" w:cs="Times New Roman"/>
          <w:sz w:val="24"/>
        </w:rPr>
        <w:fldChar w:fldCharType="separate"/>
      </w:r>
      <w:r w:rsidRPr="00C7100D">
        <w:rPr>
          <w:rFonts w:ascii="Times New Roman" w:hAnsi="Times New Roman" w:cs="Times New Roman"/>
          <w:noProof/>
          <w:sz w:val="24"/>
        </w:rPr>
        <w:t xml:space="preserve">Pati </w:t>
      </w:r>
      <w:r>
        <w:rPr>
          <w:rFonts w:ascii="Times New Roman" w:hAnsi="Times New Roman" w:cs="Times New Roman"/>
          <w:noProof/>
          <w:sz w:val="24"/>
        </w:rPr>
        <w:t>and</w:t>
      </w:r>
      <w:r w:rsidRPr="00C7100D">
        <w:rPr>
          <w:rFonts w:ascii="Times New Roman" w:hAnsi="Times New Roman" w:cs="Times New Roman"/>
          <w:noProof/>
          <w:sz w:val="24"/>
        </w:rPr>
        <w:t xml:space="preserve"> Kumar</w:t>
      </w:r>
      <w:r>
        <w:rPr>
          <w:rFonts w:ascii="Times New Roman" w:hAnsi="Times New Roman" w:cs="Times New Roman"/>
          <w:noProof/>
          <w:sz w:val="24"/>
        </w:rPr>
        <w:t xml:space="preserve"> (</w:t>
      </w:r>
      <w:r w:rsidRPr="00C7100D">
        <w:rPr>
          <w:rFonts w:ascii="Times New Roman" w:hAnsi="Times New Roman" w:cs="Times New Roman"/>
          <w:noProof/>
          <w:sz w:val="24"/>
        </w:rPr>
        <w:t>2010)</w:t>
      </w:r>
      <w:r>
        <w:rPr>
          <w:rFonts w:ascii="Times New Roman" w:hAnsi="Times New Roman" w:cs="Times New Roman"/>
          <w:sz w:val="24"/>
        </w:rPr>
        <w:fldChar w:fldCharType="end"/>
      </w:r>
      <w:r w:rsidRPr="00E9582B">
        <w:rPr>
          <w:rFonts w:ascii="Times New Roman" w:hAnsi="Times New Roman" w:cs="Times New Roman"/>
          <w:sz w:val="24"/>
        </w:rPr>
        <w:t xml:space="preserve">, </w:t>
      </w:r>
      <w:r>
        <w:rPr>
          <w:rFonts w:ascii="Times New Roman" w:hAnsi="Times New Roman" w:cs="Times New Roman"/>
          <w:sz w:val="24"/>
        </w:rPr>
        <w:t>POS</w:t>
      </w:r>
      <w:r w:rsidRPr="00E9582B">
        <w:rPr>
          <w:rFonts w:ascii="Times New Roman" w:hAnsi="Times New Roman" w:cs="Times New Roman"/>
          <w:sz w:val="24"/>
        </w:rPr>
        <w:t xml:space="preserve"> is </w:t>
      </w:r>
      <w:r>
        <w:rPr>
          <w:rFonts w:ascii="Times New Roman" w:hAnsi="Times New Roman" w:cs="Times New Roman"/>
          <w:sz w:val="24"/>
        </w:rPr>
        <w:t xml:space="preserve">an employee’s </w:t>
      </w:r>
      <w:r w:rsidRPr="00E9582B">
        <w:rPr>
          <w:rFonts w:ascii="Times New Roman" w:hAnsi="Times New Roman" w:cs="Times New Roman"/>
          <w:sz w:val="24"/>
        </w:rPr>
        <w:t xml:space="preserve">belief that the contributions </w:t>
      </w:r>
      <w:r>
        <w:rPr>
          <w:rFonts w:ascii="Times New Roman" w:hAnsi="Times New Roman" w:cs="Times New Roman"/>
          <w:sz w:val="24"/>
        </w:rPr>
        <w:t xml:space="preserve">they </w:t>
      </w:r>
      <w:r w:rsidRPr="00E9582B">
        <w:rPr>
          <w:rFonts w:ascii="Times New Roman" w:hAnsi="Times New Roman" w:cs="Times New Roman"/>
          <w:sz w:val="24"/>
        </w:rPr>
        <w:t xml:space="preserve">make in the organization are valued. According to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"Saks", "given" : "M.", "non-dropping-particle" : "", "parse-names" : false, "suffix" : "" } ], "container-title" : "Journal of Managerial Psychology", "id" : "ITEM-1", "issue" : "7", "issued" : { "date-parts" : [ [ "2006" ] ] }, "page" : "600\u2013619", "title" : "Antecedents and consequences of employee engagement", "type" : "article-journal", "volume" : "21" }, "uris" : [ "http://www.mendeley.com/documents/?uuid=0721d19c-5945-449e-89a4-eab03be6e0fb" ] } ], "mendeley" : { "formattedCitation" : "(Saks, 2006)", "manualFormatting" : "Saks (2006)", "plainTextFormattedCitation" : "(Saks, 2006)", "previouslyFormattedCitation" : "(Saks, 2006)" }, "properties" : { "noteIndex" : 0 }, "schema" : "https://github.com/citation-style-language/schema/raw/master/csl-citation.json" }</w:instrText>
      </w:r>
      <w:r>
        <w:rPr>
          <w:rFonts w:ascii="Times New Roman" w:hAnsi="Times New Roman" w:cs="Times New Roman"/>
          <w:sz w:val="24"/>
        </w:rPr>
        <w:fldChar w:fldCharType="separate"/>
      </w:r>
      <w:r w:rsidRPr="00C7100D">
        <w:rPr>
          <w:rFonts w:ascii="Times New Roman" w:hAnsi="Times New Roman" w:cs="Times New Roman"/>
          <w:noProof/>
          <w:sz w:val="24"/>
        </w:rPr>
        <w:t>Saks</w:t>
      </w:r>
      <w:r>
        <w:rPr>
          <w:rFonts w:ascii="Times New Roman" w:hAnsi="Times New Roman" w:cs="Times New Roman"/>
          <w:noProof/>
          <w:sz w:val="24"/>
        </w:rPr>
        <w:t xml:space="preserve"> (</w:t>
      </w:r>
      <w:r w:rsidRPr="00C7100D">
        <w:rPr>
          <w:rFonts w:ascii="Times New Roman" w:hAnsi="Times New Roman" w:cs="Times New Roman"/>
          <w:noProof/>
          <w:sz w:val="24"/>
        </w:rPr>
        <w:t>2006)</w:t>
      </w:r>
      <w:r>
        <w:rPr>
          <w:rFonts w:ascii="Times New Roman" w:hAnsi="Times New Roman" w:cs="Times New Roman"/>
          <w:sz w:val="24"/>
        </w:rPr>
        <w:fldChar w:fldCharType="end"/>
      </w:r>
      <w:r w:rsidRPr="00E9582B">
        <w:rPr>
          <w:rFonts w:ascii="Times New Roman" w:hAnsi="Times New Roman" w:cs="Times New Roman"/>
          <w:sz w:val="24"/>
        </w:rPr>
        <w:t xml:space="preserve">, </w:t>
      </w:r>
      <w:r>
        <w:rPr>
          <w:rFonts w:ascii="Times New Roman" w:hAnsi="Times New Roman" w:cs="Times New Roman"/>
          <w:sz w:val="24"/>
        </w:rPr>
        <w:t>POS</w:t>
      </w:r>
      <w:r w:rsidRPr="00E9582B">
        <w:rPr>
          <w:rFonts w:ascii="Times New Roman" w:hAnsi="Times New Roman" w:cs="Times New Roman"/>
          <w:sz w:val="24"/>
        </w:rPr>
        <w:t xml:space="preserve"> influences employee engagement by influencing the quality of the supervisor-employee relationship. The </w:t>
      </w:r>
      <w:r>
        <w:rPr>
          <w:rFonts w:ascii="Times New Roman" w:hAnsi="Times New Roman" w:cs="Times New Roman"/>
          <w:sz w:val="24"/>
        </w:rPr>
        <w:t>results</w:t>
      </w:r>
      <w:r w:rsidRPr="00E9582B">
        <w:rPr>
          <w:rFonts w:ascii="Times New Roman" w:hAnsi="Times New Roman" w:cs="Times New Roman"/>
          <w:sz w:val="24"/>
        </w:rPr>
        <w:t xml:space="preserve"> of th</w:t>
      </w:r>
      <w:r>
        <w:rPr>
          <w:rFonts w:ascii="Times New Roman" w:hAnsi="Times New Roman" w:cs="Times New Roman"/>
          <w:sz w:val="24"/>
        </w:rPr>
        <w:t>e</w:t>
      </w:r>
      <w:r w:rsidRPr="00E9582B">
        <w:rPr>
          <w:rFonts w:ascii="Times New Roman" w:hAnsi="Times New Roman" w:cs="Times New Roman"/>
          <w:sz w:val="24"/>
        </w:rPr>
        <w:t xml:space="preserve"> </w:t>
      </w:r>
      <w:r>
        <w:rPr>
          <w:rFonts w:ascii="Times New Roman" w:hAnsi="Times New Roman" w:cs="Times New Roman"/>
          <w:sz w:val="24"/>
        </w:rPr>
        <w:t xml:space="preserve">present study </w:t>
      </w:r>
      <w:r w:rsidRPr="00E9582B">
        <w:rPr>
          <w:rFonts w:ascii="Times New Roman" w:hAnsi="Times New Roman" w:cs="Times New Roman"/>
          <w:sz w:val="24"/>
        </w:rPr>
        <w:t xml:space="preserve">support the findings of previous </w:t>
      </w:r>
      <w:r>
        <w:rPr>
          <w:rFonts w:ascii="Times New Roman" w:hAnsi="Times New Roman" w:cs="Times New Roman"/>
          <w:noProof/>
          <w:sz w:val="24"/>
        </w:rPr>
        <w:t>studies</w:t>
      </w:r>
      <w:r w:rsidRPr="00E9582B">
        <w:rPr>
          <w:rFonts w:ascii="Times New Roman" w:hAnsi="Times New Roman" w:cs="Times New Roman"/>
          <w:sz w:val="24"/>
        </w:rPr>
        <w:t xml:space="preserve">. Two different </w:t>
      </w:r>
      <w:r>
        <w:rPr>
          <w:rFonts w:ascii="Times New Roman" w:hAnsi="Times New Roman" w:cs="Times New Roman"/>
          <w:noProof/>
          <w:sz w:val="24"/>
        </w:rPr>
        <w:t>studies</w:t>
      </w:r>
      <w:r w:rsidRPr="00E9582B">
        <w:rPr>
          <w:rFonts w:ascii="Times New Roman" w:hAnsi="Times New Roman" w:cs="Times New Roman"/>
          <w:sz w:val="24"/>
        </w:rPr>
        <w:t xml:space="preserve"> by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"Sturges", "given" : "J.", "non-dropping-particle" : "", "parse-names" : false, "suffix" : "" }, { "dropping-particle" : "", "family" : "Guest", "given" : "D.", "non-dropping-particle" : "", "parse-names" : false, "suffix" : "" }, { "dropping-particle" : "", "family" : "Conway", "given" : "N.", "non-dropping-particle" : "", "parse-names" : false, "suffix" : "" }, { "dropping-particle" : "", "family" : "Davey", "given" : "K. M.", "non-dropping-particle" : "", "parse-names" : false, "suffix" : "" } ], "container-title" : "Journal of Organizational Behavior", "id" : "ITEM-1", "issue" : "6", "issued" : { "date-parts" : [ [ "2002" ] ] }, "page" : "731\u2013748", "title" : "A longitudinal study of the relationship between career management and organizational commitment among graduates in the first ten years at work", "type" : "article-journal", "volume" : "23" }, "uris" : [ "http://www.mendeley.com/documents/?uuid=11e91fe5-b326-3230-a566-2eb234905f59" ] } ], "mendeley" : { "formattedCitation" : "(J. Sturges, Guest, Conway, &amp; Davey, 2002)", "manualFormatting" : "Sturges et al. (2002)", "plainTextFormattedCitation" : "(J. Sturges, Guest, Conway, &amp; Davey, 2002)", "previouslyFormattedCitation" : "(J. Sturges, Guest, Conway, &amp; Davey, 2002)" }, "properties" : { "noteIndex" : 0 }, "schema" : "https://github.com/citation-style-language/schema/raw/master/csl-citation.json" }</w:instrText>
      </w:r>
      <w:r>
        <w:rPr>
          <w:rFonts w:ascii="Times New Roman" w:hAnsi="Times New Roman" w:cs="Times New Roman"/>
          <w:sz w:val="24"/>
        </w:rPr>
        <w:fldChar w:fldCharType="separate"/>
      </w:r>
      <w:r w:rsidRPr="00C7100D">
        <w:rPr>
          <w:rFonts w:ascii="Times New Roman" w:hAnsi="Times New Roman" w:cs="Times New Roman"/>
          <w:noProof/>
          <w:sz w:val="24"/>
        </w:rPr>
        <w:t>Sturges</w:t>
      </w:r>
      <w:r>
        <w:rPr>
          <w:rFonts w:ascii="Times New Roman" w:hAnsi="Times New Roman" w:cs="Times New Roman"/>
          <w:noProof/>
          <w:sz w:val="24"/>
        </w:rPr>
        <w:t xml:space="preserve"> </w:t>
      </w:r>
      <w:r w:rsidRPr="00CC18CC">
        <w:rPr>
          <w:rFonts w:ascii="Times New Roman" w:hAnsi="Times New Roman" w:cs="Times New Roman"/>
          <w:noProof/>
          <w:sz w:val="24"/>
        </w:rPr>
        <w:t>et al.</w:t>
      </w:r>
      <w:r>
        <w:rPr>
          <w:rFonts w:ascii="Times New Roman" w:hAnsi="Times New Roman" w:cs="Times New Roman"/>
          <w:noProof/>
          <w:sz w:val="24"/>
        </w:rPr>
        <w:t xml:space="preserve"> (</w:t>
      </w:r>
      <w:r w:rsidRPr="00C7100D">
        <w:rPr>
          <w:rFonts w:ascii="Times New Roman" w:hAnsi="Times New Roman" w:cs="Times New Roman"/>
          <w:noProof/>
          <w:sz w:val="24"/>
        </w:rPr>
        <w:t>2002)</w:t>
      </w:r>
      <w:r>
        <w:rPr>
          <w:rFonts w:ascii="Times New Roman" w:hAnsi="Times New Roman" w:cs="Times New Roman"/>
          <w:sz w:val="24"/>
        </w:rPr>
        <w:fldChar w:fldCharType="end"/>
      </w:r>
      <w:r w:rsidRPr="00E9582B">
        <w:rPr>
          <w:rFonts w:ascii="Times New Roman" w:hAnsi="Times New Roman" w:cs="Times New Roman"/>
          <w:sz w:val="24"/>
        </w:rPr>
        <w:t xml:space="preserve"> and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"10.1080/09585190902770745", "author" : [ { "dropping-particle" : "", "family" : "Heijden", "given" : "Johannes A.V.", "non-dropping-particle" : "van der", "parse-names" : false, "suffix" : "" }, { "dropping-particle" : "", "family" : "Engen", "given" : "Marloes L.", "non-dropping-particle" : "van", "parse-names" : false, "suffix" : "" }, { "dropping-particle" : "", "family" : "Paauwe", "given" : "Jaap", "non-dropping-particle" : "", "parse-names" : false, "suffix" : "" } ], "container-title" : "The International Journal of Human Resource Management", "id" : "ITEM-1", "issue" : "4", "issued" : { "date-parts" : [ [ "2009", "4" ] ] }, "page" : "831-845", "title" : "Expatriate career support: predicting expatriate turnover and performance", "type" : "article-journal", "volume" : "20" }, "uris" : [ "http://www.mendeley.com/documents/?uuid=656be490-6f20-3ff2-acb2-8860f3652ce9" ] } ], "mendeley" : { "formattedCitation" : "(J. A. V. van der Heijden, van Engen, &amp; Paauwe, 2009)", "manualFormatting" : "Heijden et al. (2009)", "plainTextFormattedCitation" : "(J. A. V. van der Heijden, van Engen, &amp; Paauwe, 2009)", "previouslyFormattedCitation" : "(J. A. V. van der Heijden, van Engen, &amp; Paauwe, 2009)" }, "properties" : { "noteIndex" : 0 }, "schema" : "https://github.com/citation-style-language/schema/raw/master/csl-citation.json" }</w:instrText>
      </w:r>
      <w:r>
        <w:rPr>
          <w:rFonts w:ascii="Times New Roman" w:hAnsi="Times New Roman" w:cs="Times New Roman"/>
          <w:sz w:val="24"/>
        </w:rPr>
        <w:fldChar w:fldCharType="separate"/>
      </w:r>
      <w:r w:rsidRPr="00C7100D">
        <w:rPr>
          <w:rFonts w:ascii="Times New Roman" w:hAnsi="Times New Roman" w:cs="Times New Roman"/>
          <w:noProof/>
          <w:sz w:val="24"/>
        </w:rPr>
        <w:t>Heijden</w:t>
      </w:r>
      <w:r>
        <w:rPr>
          <w:rFonts w:ascii="Times New Roman" w:hAnsi="Times New Roman" w:cs="Times New Roman"/>
          <w:noProof/>
          <w:sz w:val="24"/>
        </w:rPr>
        <w:t xml:space="preserve"> </w:t>
      </w:r>
      <w:r w:rsidRPr="00CC18CC">
        <w:rPr>
          <w:rFonts w:ascii="Times New Roman" w:hAnsi="Times New Roman" w:cs="Times New Roman"/>
          <w:noProof/>
          <w:sz w:val="24"/>
        </w:rPr>
        <w:t>et al.</w:t>
      </w:r>
      <w:r>
        <w:rPr>
          <w:rFonts w:ascii="Times New Roman" w:hAnsi="Times New Roman" w:cs="Times New Roman"/>
          <w:i/>
          <w:noProof/>
          <w:sz w:val="24"/>
        </w:rPr>
        <w:t xml:space="preserve"> </w:t>
      </w:r>
      <w:r w:rsidRPr="00423A10">
        <w:rPr>
          <w:rFonts w:ascii="Times New Roman" w:hAnsi="Times New Roman" w:cs="Times New Roman"/>
          <w:noProof/>
          <w:sz w:val="24"/>
        </w:rPr>
        <w:t>(2009)</w:t>
      </w:r>
      <w:r>
        <w:rPr>
          <w:rFonts w:ascii="Times New Roman" w:hAnsi="Times New Roman" w:cs="Times New Roman"/>
          <w:sz w:val="24"/>
        </w:rPr>
        <w:fldChar w:fldCharType="end"/>
      </w:r>
      <w:r w:rsidRPr="00E9582B">
        <w:rPr>
          <w:rFonts w:ascii="Times New Roman" w:hAnsi="Times New Roman" w:cs="Times New Roman"/>
          <w:sz w:val="24"/>
        </w:rPr>
        <w:t xml:space="preserve"> have both linked </w:t>
      </w:r>
      <w:r>
        <w:rPr>
          <w:rFonts w:ascii="Times New Roman" w:hAnsi="Times New Roman" w:cs="Times New Roman"/>
          <w:sz w:val="24"/>
        </w:rPr>
        <w:t>POS</w:t>
      </w:r>
      <w:r w:rsidRPr="00E9582B">
        <w:rPr>
          <w:rFonts w:ascii="Times New Roman" w:hAnsi="Times New Roman" w:cs="Times New Roman"/>
          <w:sz w:val="24"/>
        </w:rPr>
        <w:t xml:space="preserve"> to effective commitment, </w:t>
      </w:r>
      <w:r w:rsidRPr="002B443B">
        <w:rPr>
          <w:rFonts w:ascii="Times New Roman" w:hAnsi="Times New Roman" w:cs="Times New Roman"/>
          <w:noProof/>
          <w:sz w:val="24"/>
        </w:rPr>
        <w:t>motivation,</w:t>
      </w:r>
      <w:r w:rsidRPr="00E9582B">
        <w:rPr>
          <w:rFonts w:ascii="Times New Roman" w:hAnsi="Times New Roman" w:cs="Times New Roman"/>
          <w:sz w:val="24"/>
        </w:rPr>
        <w:t xml:space="preserve"> and </w:t>
      </w:r>
      <w:r>
        <w:rPr>
          <w:rFonts w:ascii="Times New Roman" w:hAnsi="Times New Roman" w:cs="Times New Roman"/>
          <w:sz w:val="24"/>
        </w:rPr>
        <w:t xml:space="preserve">turnover </w:t>
      </w:r>
      <w:r w:rsidRPr="00E9582B">
        <w:rPr>
          <w:rFonts w:ascii="Times New Roman" w:hAnsi="Times New Roman" w:cs="Times New Roman"/>
          <w:sz w:val="24"/>
        </w:rPr>
        <w:t xml:space="preserve">intention.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"10.1037/a0030066", "abstract" : "Using self-determination theory (Deci &amp; Ryan, 2008) as a guiding theoretical framework, the present research tested a model that incorporates (a) police officers' perceptions of organizational and supervisor support (i.e., the degree to which organizations or supervisors value the police officers' contributions and care about their well-being); (b) global, domain specific (i.e., work) and situational (i.e., in a training session) motivation; and (c) engagement. The hypothesized model was tested using two samples of police officers. In Study 1, results revealed that work motivation was significantly related to both intraindividual (global motivation) and contextual (organizational support) factors. In addition, self-determined work motivation was positively related to work engagement. Using a cross-sectional design with multiple measurement points, these results were replicated at the situational level (i.e., in a training session) in Study 2. The present results underscore the importance of understanding the mechanisms through which work engagement can be enhanced. Specifically, to improve police officers' work engagement, organi-zations and supervisors must attempt to promote the police officers' self-determined motivation.", "author" : [ { "dropping-particle" : "", "family" : "Gillet", "given" : "Nicolas", "non-dropping-particle" : "", "parse-names" : false, "suffix" : "" }, { "dropping-particle" : "", "family" : "Huart", "given" : "Isabelle", "non-dropping-particle" : "", "parse-names" : false, "suffix" : "" }, { "dropping-particle" : "", "family" : "Colombat", "given" : "Philippe", "non-dropping-particle" : "", "parse-names" : false, "suffix" : "" }, { "dropping-particle" : "", "family" : "Fouquereau", "given" : "Evelyne", "non-dropping-particle" : "", "parse-names" : false, "suffix" : "" } ], "container-title" : "Professional Psychology: Research and Practice", "id" : "ITEM-1", "issue" : "1", "issued" : { "date-parts" : [ [ "2013" ] ] }, "page" : "46\u201355", "title" : "Perceived Organizational Support, Motivation, and Engagement Among Police Officers", "type" : "article-journal", "volume" : "44" }, "uris" : [ "http://www.mendeley.com/documents/?uuid=861bd80a-0fd5-3009-9718-10d48b6c841e" ] } ], "mendeley" : { "formattedCitation" : "(Gillet et al., 2013)", "manualFormatting" : "Gillet et al. (2013)", "plainTextFormattedCitation" : "(Gillet et al., 2013)", "previouslyFormattedCitation" : "(Gillet et al., 2013)" }, "properties" : { "noteIndex" : 0 }, "schema" : "https://github.com/citation-style-language/schema/raw/master/csl-citation.json" }</w:instrText>
      </w:r>
      <w:r>
        <w:rPr>
          <w:rFonts w:ascii="Times New Roman" w:hAnsi="Times New Roman" w:cs="Times New Roman"/>
          <w:sz w:val="24"/>
        </w:rPr>
        <w:fldChar w:fldCharType="separate"/>
      </w:r>
      <w:r w:rsidRPr="00423A10">
        <w:rPr>
          <w:rFonts w:ascii="Times New Roman" w:hAnsi="Times New Roman" w:cs="Times New Roman"/>
          <w:noProof/>
          <w:sz w:val="24"/>
        </w:rPr>
        <w:t>Gillet</w:t>
      </w:r>
      <w:r>
        <w:rPr>
          <w:rFonts w:ascii="Times New Roman" w:hAnsi="Times New Roman" w:cs="Times New Roman"/>
          <w:noProof/>
          <w:sz w:val="24"/>
        </w:rPr>
        <w:t xml:space="preserve"> </w:t>
      </w:r>
      <w:r w:rsidRPr="00CC18CC">
        <w:rPr>
          <w:rFonts w:ascii="Times New Roman" w:hAnsi="Times New Roman" w:cs="Times New Roman"/>
          <w:noProof/>
          <w:sz w:val="24"/>
        </w:rPr>
        <w:t>et al.</w:t>
      </w:r>
      <w:r>
        <w:rPr>
          <w:rFonts w:ascii="Times New Roman" w:hAnsi="Times New Roman" w:cs="Times New Roman"/>
          <w:i/>
          <w:noProof/>
          <w:sz w:val="24"/>
        </w:rPr>
        <w:t xml:space="preserve"> </w:t>
      </w:r>
      <w:r>
        <w:rPr>
          <w:rFonts w:ascii="Times New Roman" w:hAnsi="Times New Roman" w:cs="Times New Roman"/>
          <w:noProof/>
          <w:sz w:val="24"/>
        </w:rPr>
        <w:t>(</w:t>
      </w:r>
      <w:r w:rsidRPr="00423A10">
        <w:rPr>
          <w:rFonts w:ascii="Times New Roman" w:hAnsi="Times New Roman" w:cs="Times New Roman"/>
          <w:noProof/>
          <w:sz w:val="24"/>
        </w:rPr>
        <w:t>2013)</w:t>
      </w:r>
      <w:r>
        <w:rPr>
          <w:rFonts w:ascii="Times New Roman" w:hAnsi="Times New Roman" w:cs="Times New Roman"/>
          <w:sz w:val="24"/>
        </w:rPr>
        <w:fldChar w:fldCharType="end"/>
      </w:r>
      <w:r w:rsidRPr="00E9582B">
        <w:rPr>
          <w:rFonts w:ascii="Times New Roman" w:hAnsi="Times New Roman" w:cs="Times New Roman"/>
          <w:sz w:val="24"/>
        </w:rPr>
        <w:t xml:space="preserve"> found that when an employee feels </w:t>
      </w:r>
      <w:r w:rsidRPr="002B443B">
        <w:rPr>
          <w:rFonts w:ascii="Times New Roman" w:hAnsi="Times New Roman" w:cs="Times New Roman"/>
          <w:noProof/>
          <w:sz w:val="24"/>
        </w:rPr>
        <w:t>supported by the organization</w:t>
      </w:r>
      <w:r w:rsidRPr="00E9582B">
        <w:rPr>
          <w:rFonts w:ascii="Times New Roman" w:hAnsi="Times New Roman" w:cs="Times New Roman"/>
          <w:sz w:val="24"/>
        </w:rPr>
        <w:t xml:space="preserve"> through recognition </w:t>
      </w:r>
      <w:r>
        <w:rPr>
          <w:rFonts w:ascii="Times New Roman" w:hAnsi="Times New Roman" w:cs="Times New Roman"/>
          <w:sz w:val="24"/>
        </w:rPr>
        <w:t>through</w:t>
      </w:r>
      <w:r w:rsidRPr="00E9582B">
        <w:rPr>
          <w:rFonts w:ascii="Times New Roman" w:hAnsi="Times New Roman" w:cs="Times New Roman"/>
          <w:sz w:val="24"/>
        </w:rPr>
        <w:t xml:space="preserve"> </w:t>
      </w:r>
      <w:r w:rsidRPr="0054301E">
        <w:rPr>
          <w:rFonts w:ascii="Times New Roman" w:hAnsi="Times New Roman" w:cs="Times New Roman"/>
          <w:sz w:val="24"/>
        </w:rPr>
        <w:t>ability</w:t>
      </w:r>
      <w:r w:rsidRPr="00E9582B">
        <w:rPr>
          <w:rFonts w:ascii="Times New Roman" w:hAnsi="Times New Roman" w:cs="Times New Roman"/>
          <w:sz w:val="24"/>
        </w:rPr>
        <w:t>, they tend to display higher levels of self-determined motivation and work engagement.</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"Biswas", "given" : "Soumendu", "non-dropping-particle" : "", "parse-names" : false, "suffix" : "" }, { "dropping-particle" : "", "family" : "Varma", "given" : "Arup", "non-dropping-particle" : "", "parse-names" : false, "suffix" : "" }, { "dropping-particle" : "", "family" : "Ramaswami", "given" : "Aarti", "non-dropping-particle" : "", "parse-names" : false, "suffix" : "" } ], "container-title" : "The International Journal of Human Resource Management", "id" : "ITEM-1", "issue" : "8", "issued" : { "date-parts" : [ [ "2013" ] ] }, "page" : "1570\u20131587", "title" : "Linking Distributive and Procedural Justice to Employee Engagement Through Social Exchange: A Field Study in India", "type" : "article-journal", "volume" : "24" }, "uris" : [ "http://www.mendeley.com/documents/?uuid=ccbb9479-227d-3c9a-865d-4be8ea2ea8d4" ] } ], "mendeley" : { "formattedCitation" : "(Soumendu Biswas et al., 2013)", "manualFormatting" : " Biswas et al. (2013)", "plainTextFormattedCitation" : "(Soumendu Biswas et al., 2013)", "previouslyFormattedCitation" : "(Soumendu Biswas et al., 2013)" }, "properties" : { "noteIndex" : 0 }, "schema" : "https://github.com/citation-style-language/schema/raw/master/csl-citation.json" }</w:instrText>
      </w:r>
      <w:r>
        <w:rPr>
          <w:rFonts w:ascii="Times New Roman" w:hAnsi="Times New Roman" w:cs="Times New Roman"/>
          <w:sz w:val="24"/>
        </w:rPr>
        <w:fldChar w:fldCharType="separate"/>
      </w:r>
      <w:r w:rsidRPr="00423A10">
        <w:rPr>
          <w:rFonts w:ascii="Times New Roman" w:hAnsi="Times New Roman" w:cs="Times New Roman"/>
          <w:noProof/>
          <w:sz w:val="24"/>
        </w:rPr>
        <w:t xml:space="preserve"> Biswas </w:t>
      </w:r>
      <w:r w:rsidRPr="00CC18CC">
        <w:rPr>
          <w:rFonts w:ascii="Times New Roman" w:hAnsi="Times New Roman" w:cs="Times New Roman"/>
          <w:noProof/>
          <w:sz w:val="24"/>
        </w:rPr>
        <w:t>et al.</w:t>
      </w:r>
      <w:r>
        <w:rPr>
          <w:rFonts w:ascii="Times New Roman" w:hAnsi="Times New Roman" w:cs="Times New Roman"/>
          <w:noProof/>
          <w:sz w:val="24"/>
        </w:rPr>
        <w:t xml:space="preserve"> (</w:t>
      </w:r>
      <w:r w:rsidRPr="00423A10">
        <w:rPr>
          <w:rFonts w:ascii="Times New Roman" w:hAnsi="Times New Roman" w:cs="Times New Roman"/>
          <w:noProof/>
          <w:sz w:val="24"/>
        </w:rPr>
        <w:t>2013)</w:t>
      </w:r>
      <w:r>
        <w:rPr>
          <w:rFonts w:ascii="Times New Roman" w:hAnsi="Times New Roman" w:cs="Times New Roman"/>
          <w:sz w:val="24"/>
        </w:rPr>
        <w:fldChar w:fldCharType="end"/>
      </w:r>
      <w:r w:rsidRPr="00E9582B">
        <w:rPr>
          <w:rFonts w:ascii="Times New Roman" w:hAnsi="Times New Roman" w:cs="Times New Roman"/>
          <w:sz w:val="24"/>
        </w:rPr>
        <w:t xml:space="preserve"> linked burnout and stress to lack of </w:t>
      </w:r>
      <w:r>
        <w:rPr>
          <w:rFonts w:ascii="Times New Roman" w:hAnsi="Times New Roman" w:cs="Times New Roman"/>
          <w:sz w:val="24"/>
        </w:rPr>
        <w:t>POS</w:t>
      </w:r>
      <w:r w:rsidRPr="00E9582B">
        <w:rPr>
          <w:rFonts w:ascii="Times New Roman" w:hAnsi="Times New Roman" w:cs="Times New Roman"/>
          <w:sz w:val="24"/>
        </w:rPr>
        <w:t>.</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"MacLeod", "given" : "D", "non-dropping-particle" : "", "parse-names" : false, "suffix" : "" }, { "dropping-particle" : "", "family" : "Clarke", "given" : "N", "non-dropping-particle" : "", "parse-names" : false, "suffix" : "" } ], "id" : "ITEM-1", "issued" : { "date-parts" : [ [ "2009" ] ] }, "publisher-place" : "London", "title" : "Engaging for success: enhancing performance through employee engagement: a report to government", "type" : "report" }, "uris" : [ "http://www.mendeley.com/documents/?uuid=f3359031-e56e-32f7-b8dd-8e309d925f57" ] } ], "mendeley" : { "formattedCitation" : "(MacLeod &amp; Clarke, 2009)", "manualFormatting" : " MacLeod and Clarke (2009)", "plainTextFormattedCitation" : "(MacLeod &amp; Clarke, 2009)", "previouslyFormattedCitation" : "(MacLeod &amp; Clarke, 2009)" }, "properties" : { "noteIndex" : 0 }, "schema" : "https://github.com/citation-style-language/schema/raw/master/csl-citation.json" }</w:instrText>
      </w:r>
      <w:r>
        <w:rPr>
          <w:rFonts w:ascii="Times New Roman" w:hAnsi="Times New Roman" w:cs="Times New Roman"/>
          <w:sz w:val="24"/>
        </w:rPr>
        <w:fldChar w:fldCharType="separate"/>
      </w:r>
      <w:r>
        <w:rPr>
          <w:rFonts w:ascii="Times New Roman" w:hAnsi="Times New Roman" w:cs="Times New Roman"/>
          <w:noProof/>
          <w:sz w:val="24"/>
        </w:rPr>
        <w:t xml:space="preserve"> </w:t>
      </w:r>
      <w:r w:rsidRPr="00423A10">
        <w:rPr>
          <w:rFonts w:ascii="Times New Roman" w:hAnsi="Times New Roman" w:cs="Times New Roman"/>
          <w:noProof/>
          <w:sz w:val="24"/>
        </w:rPr>
        <w:t xml:space="preserve">MacLeod </w:t>
      </w:r>
      <w:r>
        <w:rPr>
          <w:rFonts w:ascii="Times New Roman" w:hAnsi="Times New Roman" w:cs="Times New Roman"/>
          <w:noProof/>
          <w:sz w:val="24"/>
        </w:rPr>
        <w:t>and</w:t>
      </w:r>
      <w:r w:rsidRPr="00423A10">
        <w:rPr>
          <w:rFonts w:ascii="Times New Roman" w:hAnsi="Times New Roman" w:cs="Times New Roman"/>
          <w:noProof/>
          <w:sz w:val="24"/>
        </w:rPr>
        <w:t xml:space="preserve"> Clarke</w:t>
      </w:r>
      <w:r>
        <w:rPr>
          <w:rFonts w:ascii="Times New Roman" w:hAnsi="Times New Roman" w:cs="Times New Roman"/>
          <w:noProof/>
          <w:sz w:val="24"/>
        </w:rPr>
        <w:t xml:space="preserve"> (</w:t>
      </w:r>
      <w:r w:rsidRPr="00423A10">
        <w:rPr>
          <w:rFonts w:ascii="Times New Roman" w:hAnsi="Times New Roman" w:cs="Times New Roman"/>
          <w:noProof/>
          <w:sz w:val="24"/>
        </w:rPr>
        <w:t>2009)</w:t>
      </w:r>
      <w:r>
        <w:rPr>
          <w:rFonts w:ascii="Times New Roman" w:hAnsi="Times New Roman" w:cs="Times New Roman"/>
          <w:sz w:val="24"/>
        </w:rPr>
        <w:fldChar w:fldCharType="end"/>
      </w:r>
      <w:r w:rsidRPr="00E9582B">
        <w:rPr>
          <w:rFonts w:ascii="Times New Roman" w:hAnsi="Times New Roman" w:cs="Times New Roman"/>
          <w:sz w:val="24"/>
        </w:rPr>
        <w:t xml:space="preserve"> argue</w:t>
      </w:r>
      <w:r>
        <w:rPr>
          <w:rFonts w:ascii="Times New Roman" w:hAnsi="Times New Roman" w:cs="Times New Roman"/>
          <w:sz w:val="24"/>
        </w:rPr>
        <w:t>d</w:t>
      </w:r>
      <w:r w:rsidRPr="00E9582B">
        <w:rPr>
          <w:rFonts w:ascii="Times New Roman" w:hAnsi="Times New Roman" w:cs="Times New Roman"/>
          <w:sz w:val="24"/>
        </w:rPr>
        <w:t xml:space="preserve"> that due to </w:t>
      </w:r>
      <w:r>
        <w:rPr>
          <w:rFonts w:ascii="Times New Roman" w:hAnsi="Times New Roman" w:cs="Times New Roman"/>
          <w:sz w:val="24"/>
        </w:rPr>
        <w:t xml:space="preserve">bosses’ </w:t>
      </w:r>
      <w:r w:rsidRPr="002B443B">
        <w:rPr>
          <w:rFonts w:ascii="Times New Roman" w:hAnsi="Times New Roman" w:cs="Times New Roman"/>
          <w:noProof/>
          <w:sz w:val="24"/>
        </w:rPr>
        <w:t>absence</w:t>
      </w:r>
      <w:r w:rsidRPr="00E9582B">
        <w:rPr>
          <w:rFonts w:ascii="Times New Roman" w:hAnsi="Times New Roman" w:cs="Times New Roman"/>
          <w:sz w:val="24"/>
        </w:rPr>
        <w:t xml:space="preserve"> of consciousness </w:t>
      </w:r>
      <w:r w:rsidRPr="0054301E">
        <w:rPr>
          <w:rFonts w:ascii="Times New Roman" w:hAnsi="Times New Roman" w:cs="Times New Roman"/>
          <w:sz w:val="24"/>
        </w:rPr>
        <w:t>on</w:t>
      </w:r>
      <w:r w:rsidRPr="00E9582B">
        <w:rPr>
          <w:rFonts w:ascii="Times New Roman" w:hAnsi="Times New Roman" w:cs="Times New Roman"/>
          <w:sz w:val="24"/>
        </w:rPr>
        <w:t xml:space="preserve"> how to incentivize engagement, </w:t>
      </w:r>
      <w:r>
        <w:rPr>
          <w:rFonts w:ascii="Times New Roman" w:hAnsi="Times New Roman" w:cs="Times New Roman"/>
          <w:sz w:val="24"/>
        </w:rPr>
        <w:t>they</w:t>
      </w:r>
      <w:r w:rsidRPr="00E9582B">
        <w:rPr>
          <w:rFonts w:ascii="Times New Roman" w:hAnsi="Times New Roman" w:cs="Times New Roman"/>
          <w:sz w:val="24"/>
        </w:rPr>
        <w:t xml:space="preserve"> find considerable difficulty in </w:t>
      </w:r>
      <w:r>
        <w:rPr>
          <w:rFonts w:ascii="Times New Roman" w:hAnsi="Times New Roman" w:cs="Times New Roman"/>
          <w:sz w:val="24"/>
        </w:rPr>
        <w:t xml:space="preserve">seeking to </w:t>
      </w:r>
      <w:r w:rsidRPr="00E9582B">
        <w:rPr>
          <w:rFonts w:ascii="Times New Roman" w:hAnsi="Times New Roman" w:cs="Times New Roman"/>
          <w:sz w:val="24"/>
        </w:rPr>
        <w:t>enhanc</w:t>
      </w:r>
      <w:r>
        <w:rPr>
          <w:rFonts w:ascii="Times New Roman" w:hAnsi="Times New Roman" w:cs="Times New Roman"/>
          <w:sz w:val="24"/>
        </w:rPr>
        <w:t>e</w:t>
      </w:r>
      <w:r w:rsidRPr="00E9582B">
        <w:rPr>
          <w:rFonts w:ascii="Times New Roman" w:hAnsi="Times New Roman" w:cs="Times New Roman"/>
          <w:sz w:val="24"/>
        </w:rPr>
        <w:t xml:space="preserve"> employee engagement. When employees work in an environment where they feel </w:t>
      </w:r>
      <w:r w:rsidRPr="00F40FB2">
        <w:rPr>
          <w:rFonts w:ascii="Times New Roman" w:hAnsi="Times New Roman" w:cs="Times New Roman"/>
          <w:sz w:val="24"/>
        </w:rPr>
        <w:t>their role is necessary and that their range</w:t>
      </w:r>
      <w:r w:rsidRPr="0054301E" w:rsidDel="00F40FB2">
        <w:rPr>
          <w:rFonts w:ascii="Times New Roman" w:hAnsi="Times New Roman" w:cs="Times New Roman"/>
          <w:sz w:val="24"/>
        </w:rPr>
        <w:t xml:space="preserve"> </w:t>
      </w:r>
      <w:r w:rsidRPr="00E9582B">
        <w:rPr>
          <w:rFonts w:ascii="Times New Roman" w:hAnsi="Times New Roman" w:cs="Times New Roman"/>
          <w:sz w:val="24"/>
        </w:rPr>
        <w:t xml:space="preserve">of abilities are valued, they are more likely to </w:t>
      </w:r>
      <w:r w:rsidRPr="003C6DBA">
        <w:rPr>
          <w:rFonts w:ascii="Times New Roman" w:hAnsi="Times New Roman" w:cs="Times New Roman"/>
          <w:sz w:val="24"/>
        </w:rPr>
        <w:t>enhance their accomplishments</w:t>
      </w:r>
      <w:r w:rsidRPr="00E9582B">
        <w:rPr>
          <w:rFonts w:ascii="Times New Roman" w:hAnsi="Times New Roman" w:cs="Times New Roman"/>
          <w:sz w:val="24"/>
        </w:rPr>
        <w:t xml:space="preserve"> and</w:t>
      </w:r>
      <w:r>
        <w:rPr>
          <w:rFonts w:ascii="Times New Roman" w:hAnsi="Times New Roman" w:cs="Times New Roman"/>
          <w:sz w:val="24"/>
        </w:rPr>
        <w:t>,</w:t>
      </w:r>
      <w:r w:rsidRPr="00E9582B">
        <w:rPr>
          <w:rFonts w:ascii="Times New Roman" w:hAnsi="Times New Roman" w:cs="Times New Roman"/>
          <w:sz w:val="24"/>
        </w:rPr>
        <w:t xml:space="preserve"> as such</w:t>
      </w:r>
      <w:r>
        <w:rPr>
          <w:rFonts w:ascii="Times New Roman" w:hAnsi="Times New Roman" w:cs="Times New Roman"/>
          <w:sz w:val="24"/>
        </w:rPr>
        <w:t>,</w:t>
      </w:r>
      <w:r w:rsidRPr="00E9582B">
        <w:rPr>
          <w:rFonts w:ascii="Times New Roman" w:hAnsi="Times New Roman" w:cs="Times New Roman"/>
          <w:sz w:val="24"/>
        </w:rPr>
        <w:t xml:space="preserve"> become more engaged in their work. The</w:t>
      </w:r>
      <w:r>
        <w:rPr>
          <w:rFonts w:ascii="Times New Roman" w:hAnsi="Times New Roman" w:cs="Times New Roman"/>
          <w:sz w:val="24"/>
        </w:rPr>
        <w:t xml:space="preserve"> study’s</w:t>
      </w:r>
      <w:r w:rsidRPr="00E9582B">
        <w:rPr>
          <w:rFonts w:ascii="Times New Roman" w:hAnsi="Times New Roman" w:cs="Times New Roman"/>
          <w:sz w:val="24"/>
        </w:rPr>
        <w:t xml:space="preserve"> findings </w:t>
      </w:r>
      <w:r>
        <w:rPr>
          <w:rFonts w:ascii="Times New Roman" w:hAnsi="Times New Roman" w:cs="Times New Roman"/>
          <w:sz w:val="24"/>
        </w:rPr>
        <w:t xml:space="preserve">indicate that the UAE public sector appreciates employee contributions; a good example is the promotion of one employee participant to the </w:t>
      </w:r>
      <w:r w:rsidRPr="002B443B">
        <w:rPr>
          <w:rFonts w:ascii="Times New Roman" w:hAnsi="Times New Roman" w:cs="Times New Roman"/>
          <w:noProof/>
          <w:sz w:val="24"/>
        </w:rPr>
        <w:t>supreme</w:t>
      </w:r>
      <w:r>
        <w:rPr>
          <w:rFonts w:ascii="Times New Roman" w:hAnsi="Times New Roman" w:cs="Times New Roman"/>
          <w:sz w:val="24"/>
        </w:rPr>
        <w:t xml:space="preserve"> counseling committee at work. Other participants reported receiving bonuses and rewards, especially if their suggestions or contributions lead to an increase in organizational productivity or to the organization achieving an Excellence award.</w:t>
      </w:r>
    </w:p>
    <w:p w14:paraId="5546CF0A" w14:textId="77777777" w:rsidR="0022446F" w:rsidRPr="00E9582B" w:rsidRDefault="0022446F" w:rsidP="0022446F">
      <w:pPr>
        <w:spacing w:after="0" w:line="480" w:lineRule="auto"/>
        <w:ind w:firstLine="720"/>
        <w:jc w:val="both"/>
        <w:rPr>
          <w:rFonts w:ascii="Times New Roman" w:hAnsi="Times New Roman" w:cs="Times New Roman"/>
          <w:sz w:val="24"/>
        </w:rPr>
      </w:pPr>
    </w:p>
    <w:p w14:paraId="18818FEC" w14:textId="77777777" w:rsidR="0022446F" w:rsidRPr="002C11CF" w:rsidRDefault="00E803AB" w:rsidP="00E803AB">
      <w:pPr>
        <w:pStyle w:val="Heading3"/>
      </w:pPr>
      <w:r>
        <w:t xml:space="preserve"> </w:t>
      </w:r>
      <w:bookmarkStart w:id="131" w:name="_Toc485153282"/>
      <w:r w:rsidR="0022446F" w:rsidRPr="002C11CF">
        <w:t xml:space="preserve">Employee </w:t>
      </w:r>
      <w:r w:rsidRPr="002C11CF">
        <w:t>Motivation</w:t>
      </w:r>
      <w:bookmarkEnd w:id="131"/>
    </w:p>
    <w:p w14:paraId="3D7B09AE" w14:textId="77777777" w:rsidR="0022446F" w:rsidRDefault="0022446F" w:rsidP="0022446F">
      <w:pPr>
        <w:spacing w:after="0" w:line="480" w:lineRule="auto"/>
        <w:jc w:val="both"/>
        <w:rPr>
          <w:rFonts w:ascii="Times New Roman" w:hAnsi="Times New Roman" w:cs="Times New Roman"/>
          <w:sz w:val="24"/>
        </w:rPr>
      </w:pPr>
    </w:p>
    <w:p w14:paraId="342F33D9" w14:textId="77777777" w:rsidR="0022446F" w:rsidRDefault="0022446F" w:rsidP="0022446F">
      <w:pPr>
        <w:spacing w:after="0" w:line="480" w:lineRule="auto"/>
        <w:jc w:val="both"/>
        <w:rPr>
          <w:rFonts w:ascii="Times New Roman" w:hAnsi="Times New Roman" w:cs="Times New Roman"/>
          <w:sz w:val="24"/>
        </w:rPr>
      </w:pPr>
      <w:r w:rsidRPr="00E9582B">
        <w:rPr>
          <w:rFonts w:ascii="Times New Roman" w:hAnsi="Times New Roman" w:cs="Times New Roman"/>
          <w:sz w:val="24"/>
        </w:rPr>
        <w:t xml:space="preserve">The relationship between employee engagement and motivation can be described </w:t>
      </w:r>
      <w:r w:rsidRPr="003C6DBA">
        <w:rPr>
          <w:rFonts w:ascii="Times New Roman" w:hAnsi="Times New Roman" w:cs="Times New Roman"/>
          <w:sz w:val="24"/>
        </w:rPr>
        <w:t xml:space="preserve">more </w:t>
      </w:r>
      <w:r w:rsidRPr="003C6DBA">
        <w:rPr>
          <w:rFonts w:ascii="Times New Roman" w:hAnsi="Times New Roman" w:cs="Times New Roman"/>
          <w:noProof/>
          <w:sz w:val="24"/>
        </w:rPr>
        <w:t>as</w:t>
      </w:r>
      <w:r w:rsidRPr="003C6DBA">
        <w:rPr>
          <w:rFonts w:ascii="Times New Roman" w:hAnsi="Times New Roman" w:cs="Times New Roman"/>
          <w:sz w:val="24"/>
        </w:rPr>
        <w:t xml:space="preserve"> a two-way street</w:t>
      </w:r>
      <w:r>
        <w:rPr>
          <w:rFonts w:ascii="Times New Roman" w:hAnsi="Times New Roman" w:cs="Times New Roman"/>
          <w:sz w:val="24"/>
        </w:rPr>
        <w:t>:</w:t>
      </w:r>
      <w:r w:rsidRPr="00E9582B">
        <w:rPr>
          <w:rFonts w:ascii="Times New Roman" w:hAnsi="Times New Roman" w:cs="Times New Roman"/>
          <w:sz w:val="24"/>
        </w:rPr>
        <w:t xml:space="preserve"> </w:t>
      </w:r>
      <w:r>
        <w:rPr>
          <w:rFonts w:ascii="Times New Roman" w:hAnsi="Times New Roman" w:cs="Times New Roman"/>
          <w:sz w:val="24"/>
        </w:rPr>
        <w:t>i</w:t>
      </w:r>
      <w:r w:rsidRPr="00E9582B">
        <w:rPr>
          <w:rFonts w:ascii="Times New Roman" w:hAnsi="Times New Roman" w:cs="Times New Roman"/>
          <w:sz w:val="24"/>
        </w:rPr>
        <w:t>f one is improved, the other</w:t>
      </w:r>
      <w:r>
        <w:rPr>
          <w:rFonts w:ascii="Times New Roman" w:hAnsi="Times New Roman" w:cs="Times New Roman"/>
          <w:sz w:val="24"/>
        </w:rPr>
        <w:t xml:space="preserve"> is</w:t>
      </w:r>
      <w:r w:rsidRPr="00E9582B">
        <w:rPr>
          <w:rFonts w:ascii="Times New Roman" w:hAnsi="Times New Roman" w:cs="Times New Roman"/>
          <w:sz w:val="24"/>
        </w:rPr>
        <w:t xml:space="preserve"> automatically </w:t>
      </w:r>
      <w:r>
        <w:rPr>
          <w:rFonts w:ascii="Times New Roman" w:hAnsi="Times New Roman" w:cs="Times New Roman"/>
          <w:sz w:val="24"/>
        </w:rPr>
        <w:t>enhanced</w:t>
      </w:r>
      <w:r w:rsidRPr="00E9582B">
        <w:rPr>
          <w:rFonts w:ascii="Times New Roman" w:hAnsi="Times New Roman" w:cs="Times New Roman"/>
          <w:sz w:val="24"/>
        </w:rPr>
        <w:t xml:space="preserve">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"Thomas", "given" : "Kenneth W", "non-dropping-particle" : "", "parse-names" : false, "suffix" : "" } ], "edition" : "2nd Ed", "id" : "ITEM-1", "issued" : { "date-parts" : [ [ "2009" ] ] }, "publisher" : "Berrett-Koehler Publishers", "publisher-place" : "San Francisco", "title" : "Intrinsic Motivation at Work: What Really Drives Employee Engagement, Second Edition", "type" : "book" }, "uris" : [ "http://www.mendeley.com/documents/?uuid=0003e80a-b55f-3391-bde8-e6f10555545b" ] } ], "mendeley" : { "formattedCitation" : "(K. W. Thomas, 2009)", "plainTextFormattedCitation" : "(K. W. Thomas, 2009)", "previouslyFormattedCitation" : "(K. W. Thomas, 2009)" }, "properties" : { "noteIndex" : 0 }, "schema" : "https://github.com/citation-style-language/schema/raw/master/csl-citation.json" }</w:instrText>
      </w:r>
      <w:r>
        <w:rPr>
          <w:rFonts w:ascii="Times New Roman" w:hAnsi="Times New Roman" w:cs="Times New Roman"/>
          <w:sz w:val="24"/>
        </w:rPr>
        <w:fldChar w:fldCharType="separate"/>
      </w:r>
      <w:r w:rsidRPr="0087729B">
        <w:rPr>
          <w:rFonts w:ascii="Times New Roman" w:hAnsi="Times New Roman" w:cs="Times New Roman"/>
          <w:noProof/>
          <w:sz w:val="24"/>
        </w:rPr>
        <w:t>(Thomas, 2009)</w:t>
      </w:r>
      <w:r>
        <w:rPr>
          <w:rFonts w:ascii="Times New Roman" w:hAnsi="Times New Roman" w:cs="Times New Roman"/>
          <w:sz w:val="24"/>
        </w:rPr>
        <w:fldChar w:fldCharType="end"/>
      </w:r>
      <w:r w:rsidRPr="00E9582B">
        <w:rPr>
          <w:rFonts w:ascii="Times New Roman" w:hAnsi="Times New Roman" w:cs="Times New Roman"/>
          <w:sz w:val="24"/>
        </w:rPr>
        <w:t xml:space="preserve">. In the </w:t>
      </w:r>
      <w:r>
        <w:rPr>
          <w:rFonts w:ascii="Times New Roman" w:hAnsi="Times New Roman" w:cs="Times New Roman"/>
          <w:sz w:val="24"/>
        </w:rPr>
        <w:t xml:space="preserve">present </w:t>
      </w:r>
      <w:r w:rsidRPr="00E9582B">
        <w:rPr>
          <w:rFonts w:ascii="Times New Roman" w:hAnsi="Times New Roman" w:cs="Times New Roman"/>
          <w:sz w:val="24"/>
        </w:rPr>
        <w:t>study, participants noted that motivation was the second</w:t>
      </w:r>
      <w:r w:rsidR="000D1C6F">
        <w:rPr>
          <w:rFonts w:ascii="Times New Roman" w:hAnsi="Times New Roman" w:cs="Times New Roman"/>
          <w:sz w:val="24"/>
        </w:rPr>
        <w:t xml:space="preserve"> </w:t>
      </w:r>
      <w:r w:rsidRPr="00E9582B">
        <w:rPr>
          <w:rFonts w:ascii="Times New Roman" w:hAnsi="Times New Roman" w:cs="Times New Roman"/>
          <w:sz w:val="24"/>
        </w:rPr>
        <w:t>most important construct influenc</w:t>
      </w:r>
      <w:r>
        <w:rPr>
          <w:rFonts w:ascii="Times New Roman" w:hAnsi="Times New Roman" w:cs="Times New Roman"/>
          <w:sz w:val="24"/>
        </w:rPr>
        <w:t>ing</w:t>
      </w:r>
      <w:r w:rsidRPr="00E9582B">
        <w:rPr>
          <w:rFonts w:ascii="Times New Roman" w:hAnsi="Times New Roman" w:cs="Times New Roman"/>
          <w:sz w:val="24"/>
        </w:rPr>
        <w:t xml:space="preserve"> their levels of emotional</w:t>
      </w:r>
      <w:r>
        <w:rPr>
          <w:rFonts w:ascii="Times New Roman" w:hAnsi="Times New Roman" w:cs="Times New Roman"/>
          <w:sz w:val="24"/>
        </w:rPr>
        <w:t xml:space="preserve"> and cognitive</w:t>
      </w:r>
      <w:r w:rsidRPr="00E9582B">
        <w:rPr>
          <w:rFonts w:ascii="Times New Roman" w:hAnsi="Times New Roman" w:cs="Times New Roman"/>
          <w:sz w:val="24"/>
        </w:rPr>
        <w:t xml:space="preserve"> engagement </w:t>
      </w:r>
      <w:r w:rsidRPr="003C6DBA">
        <w:rPr>
          <w:rFonts w:ascii="Times New Roman" w:hAnsi="Times New Roman" w:cs="Times New Roman"/>
          <w:sz w:val="24"/>
        </w:rPr>
        <w:t>in t</w:t>
      </w:r>
      <w:r w:rsidRPr="00E9582B">
        <w:rPr>
          <w:rFonts w:ascii="Times New Roman" w:hAnsi="Times New Roman" w:cs="Times New Roman"/>
          <w:sz w:val="24"/>
        </w:rPr>
        <w:t xml:space="preserve">heir work. The participants </w:t>
      </w:r>
      <w:r>
        <w:rPr>
          <w:rFonts w:ascii="Times New Roman" w:hAnsi="Times New Roman" w:cs="Times New Roman"/>
          <w:sz w:val="24"/>
        </w:rPr>
        <w:t xml:space="preserve">reported </w:t>
      </w:r>
      <w:r w:rsidRPr="00E9582B">
        <w:rPr>
          <w:rFonts w:ascii="Times New Roman" w:hAnsi="Times New Roman" w:cs="Times New Roman"/>
          <w:sz w:val="24"/>
        </w:rPr>
        <w:t xml:space="preserve">that their strategy </w:t>
      </w:r>
      <w:r>
        <w:rPr>
          <w:rFonts w:ascii="Times New Roman" w:hAnsi="Times New Roman" w:cs="Times New Roman"/>
          <w:sz w:val="24"/>
        </w:rPr>
        <w:t xml:space="preserve">for </w:t>
      </w:r>
      <w:r w:rsidRPr="00E9582B">
        <w:rPr>
          <w:rFonts w:ascii="Times New Roman" w:hAnsi="Times New Roman" w:cs="Times New Roman"/>
          <w:sz w:val="24"/>
        </w:rPr>
        <w:t xml:space="preserve">maintaining high levels of engagement </w:t>
      </w:r>
      <w:r>
        <w:rPr>
          <w:rFonts w:ascii="Times New Roman" w:hAnsi="Times New Roman" w:cs="Times New Roman"/>
          <w:noProof/>
          <w:sz w:val="24"/>
        </w:rPr>
        <w:t>involves</w:t>
      </w:r>
      <w:r w:rsidRPr="00E9582B">
        <w:rPr>
          <w:rFonts w:ascii="Times New Roman" w:hAnsi="Times New Roman" w:cs="Times New Roman"/>
          <w:sz w:val="24"/>
        </w:rPr>
        <w:t xml:space="preserve"> being happy and enjoying whatever work they do. All the responde</w:t>
      </w:r>
      <w:r>
        <w:rPr>
          <w:rFonts w:ascii="Times New Roman" w:hAnsi="Times New Roman" w:cs="Times New Roman"/>
          <w:sz w:val="24"/>
        </w:rPr>
        <w:t>nts</w:t>
      </w:r>
      <w:r w:rsidRPr="00E9582B">
        <w:rPr>
          <w:rFonts w:ascii="Times New Roman" w:hAnsi="Times New Roman" w:cs="Times New Roman"/>
          <w:sz w:val="24"/>
        </w:rPr>
        <w:t xml:space="preserve"> </w:t>
      </w:r>
      <w:r>
        <w:rPr>
          <w:rFonts w:ascii="Times New Roman" w:hAnsi="Times New Roman" w:cs="Times New Roman"/>
          <w:sz w:val="24"/>
        </w:rPr>
        <w:t>advocating</w:t>
      </w:r>
      <w:r w:rsidRPr="00E9582B">
        <w:rPr>
          <w:rFonts w:ascii="Times New Roman" w:hAnsi="Times New Roman" w:cs="Times New Roman"/>
          <w:sz w:val="24"/>
        </w:rPr>
        <w:t xml:space="preserve"> </w:t>
      </w:r>
      <w:r w:rsidR="000D1C6F">
        <w:rPr>
          <w:rFonts w:ascii="Times New Roman" w:hAnsi="Times New Roman" w:cs="Times New Roman"/>
          <w:sz w:val="24"/>
        </w:rPr>
        <w:t>i</w:t>
      </w:r>
      <w:r w:rsidRPr="00E9582B">
        <w:rPr>
          <w:rFonts w:ascii="Times New Roman" w:hAnsi="Times New Roman" w:cs="Times New Roman"/>
          <w:sz w:val="24"/>
        </w:rPr>
        <w:t xml:space="preserve"> as a strategy to stay engaged at work identified at least a sing</w:t>
      </w:r>
      <w:r>
        <w:rPr>
          <w:rFonts w:ascii="Times New Roman" w:hAnsi="Times New Roman" w:cs="Times New Roman"/>
          <w:sz w:val="24"/>
        </w:rPr>
        <w:t>le</w:t>
      </w:r>
      <w:r w:rsidRPr="00E9582B">
        <w:rPr>
          <w:rFonts w:ascii="Times New Roman" w:hAnsi="Times New Roman" w:cs="Times New Roman"/>
          <w:sz w:val="24"/>
        </w:rPr>
        <w:t xml:space="preserve"> source of their happiness</w:t>
      </w:r>
      <w:r>
        <w:rPr>
          <w:rFonts w:ascii="Times New Roman" w:hAnsi="Times New Roman" w:cs="Times New Roman"/>
          <w:sz w:val="24"/>
        </w:rPr>
        <w:t>:</w:t>
      </w:r>
      <w:r w:rsidRPr="00E9582B">
        <w:rPr>
          <w:rFonts w:ascii="Times New Roman" w:hAnsi="Times New Roman" w:cs="Times New Roman"/>
          <w:sz w:val="24"/>
        </w:rPr>
        <w:t xml:space="preserve"> </w:t>
      </w:r>
      <w:r>
        <w:rPr>
          <w:rFonts w:ascii="Times New Roman" w:hAnsi="Times New Roman" w:cs="Times New Roman"/>
          <w:sz w:val="24"/>
        </w:rPr>
        <w:t>a</w:t>
      </w:r>
      <w:r w:rsidRPr="00E9582B">
        <w:rPr>
          <w:rFonts w:ascii="Times New Roman" w:hAnsi="Times New Roman" w:cs="Times New Roman"/>
          <w:sz w:val="24"/>
        </w:rPr>
        <w:t xml:space="preserve">ccording to most respondents, the most important source was </w:t>
      </w:r>
      <w:r>
        <w:rPr>
          <w:rFonts w:ascii="Times New Roman" w:hAnsi="Times New Roman" w:cs="Times New Roman"/>
          <w:sz w:val="24"/>
        </w:rPr>
        <w:t xml:space="preserve">an </w:t>
      </w:r>
      <w:r w:rsidRPr="00E9582B">
        <w:rPr>
          <w:rFonts w:ascii="Times New Roman" w:hAnsi="Times New Roman" w:cs="Times New Roman"/>
          <w:sz w:val="24"/>
        </w:rPr>
        <w:t>employee’s inner motivation. According to</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"Zhang", "given" : "X", "non-dropping-particle" : "", "parse-names" : false, "suffix" : "" }, { "dropping-particle" : "", "family" : "Bartol", "given" : "KM", "non-dropping-particle" : "", "parse-names" : false, "suffix" : "" } ], "container-title" : "Academy of management journal", "id" : "ITEM-1", "issue" : "1", "issued" : { "date-parts" : [ [ "2010" ] ] }, "page" : "107-128", "title" : "Linking empowering leadership and employee creativity: The influence of psychological empowerment, intrinsic motivation, and creative process engagement\u200f", "type" : "article-journal", "volume" : "53" }, "uris" : [ "http://www.mendeley.com/documents/?uuid=669a1305-6fcc-3238-94c3-61181cb2cc5d" ] } ], "mendeley" : { "formattedCitation" : "(X Zhang &amp; Bartol, 2010)", "manualFormatting" : " Zhang and Bartol (2010)", "plainTextFormattedCitation" : "(X Zhang &amp; Bartol, 2010)", "previouslyFormattedCitation" : "(X Zhang &amp; Bartol, 2010)" }, "properties" : { "noteIndex" : 0 }, "schema" : "https://github.com/citation-style-language/schema/raw/master/csl-citation.json" }</w:instrText>
      </w:r>
      <w:r>
        <w:rPr>
          <w:rFonts w:ascii="Times New Roman" w:hAnsi="Times New Roman" w:cs="Times New Roman"/>
          <w:sz w:val="24"/>
        </w:rPr>
        <w:fldChar w:fldCharType="separate"/>
      </w:r>
      <w:r w:rsidRPr="00855F7E">
        <w:rPr>
          <w:rFonts w:ascii="Times New Roman" w:hAnsi="Times New Roman" w:cs="Times New Roman"/>
          <w:noProof/>
          <w:sz w:val="24"/>
        </w:rPr>
        <w:t xml:space="preserve"> Zhang </w:t>
      </w:r>
      <w:r>
        <w:rPr>
          <w:rFonts w:ascii="Times New Roman" w:hAnsi="Times New Roman" w:cs="Times New Roman"/>
          <w:noProof/>
          <w:sz w:val="24"/>
        </w:rPr>
        <w:t>and</w:t>
      </w:r>
      <w:r w:rsidRPr="00855F7E">
        <w:rPr>
          <w:rFonts w:ascii="Times New Roman" w:hAnsi="Times New Roman" w:cs="Times New Roman"/>
          <w:noProof/>
          <w:sz w:val="24"/>
        </w:rPr>
        <w:t xml:space="preserve"> Bartol</w:t>
      </w:r>
      <w:r>
        <w:rPr>
          <w:rFonts w:ascii="Times New Roman" w:hAnsi="Times New Roman" w:cs="Times New Roman"/>
          <w:noProof/>
          <w:sz w:val="24"/>
        </w:rPr>
        <w:t xml:space="preserve"> (</w:t>
      </w:r>
      <w:r w:rsidRPr="00855F7E">
        <w:rPr>
          <w:rFonts w:ascii="Times New Roman" w:hAnsi="Times New Roman" w:cs="Times New Roman"/>
          <w:noProof/>
          <w:sz w:val="24"/>
        </w:rPr>
        <w:t>2010)</w:t>
      </w:r>
      <w:r>
        <w:rPr>
          <w:rFonts w:ascii="Times New Roman" w:hAnsi="Times New Roman" w:cs="Times New Roman"/>
          <w:sz w:val="24"/>
        </w:rPr>
        <w:fldChar w:fldCharType="end"/>
      </w:r>
      <w:r w:rsidRPr="00E9582B">
        <w:rPr>
          <w:rFonts w:ascii="Times New Roman" w:hAnsi="Times New Roman" w:cs="Times New Roman"/>
          <w:sz w:val="24"/>
        </w:rPr>
        <w:t>, motivation can be either intrinsic or extrinsic. Extrinsic motivators include benefits, bonuses</w:t>
      </w:r>
      <w:r>
        <w:rPr>
          <w:rFonts w:ascii="Times New Roman" w:hAnsi="Times New Roman" w:cs="Times New Roman"/>
          <w:sz w:val="24"/>
        </w:rPr>
        <w:t>,</w:t>
      </w:r>
      <w:r w:rsidRPr="00E9582B">
        <w:rPr>
          <w:rFonts w:ascii="Times New Roman" w:hAnsi="Times New Roman" w:cs="Times New Roman"/>
          <w:sz w:val="24"/>
        </w:rPr>
        <w:t xml:space="preserve"> or </w:t>
      </w:r>
      <w:r w:rsidRPr="00274629">
        <w:rPr>
          <w:rFonts w:ascii="Times New Roman" w:hAnsi="Times New Roman" w:cs="Times New Roman"/>
          <w:sz w:val="24"/>
        </w:rPr>
        <w:t>promotions</w:t>
      </w:r>
      <w:r w:rsidRPr="003C6DBA">
        <w:rPr>
          <w:rFonts w:ascii="Times New Roman" w:hAnsi="Times New Roman" w:cs="Times New Roman"/>
          <w:sz w:val="24"/>
        </w:rPr>
        <w:t>;</w:t>
      </w:r>
      <w:r w:rsidRPr="00E9582B">
        <w:rPr>
          <w:rFonts w:ascii="Times New Roman" w:hAnsi="Times New Roman" w:cs="Times New Roman"/>
          <w:sz w:val="24"/>
        </w:rPr>
        <w:t xml:space="preserve"> </w:t>
      </w:r>
      <w:r>
        <w:rPr>
          <w:rFonts w:ascii="Times New Roman" w:hAnsi="Times New Roman" w:cs="Times New Roman"/>
          <w:sz w:val="24"/>
        </w:rPr>
        <w:t>i</w:t>
      </w:r>
      <w:r w:rsidRPr="00E9582B">
        <w:rPr>
          <w:rFonts w:ascii="Times New Roman" w:hAnsi="Times New Roman" w:cs="Times New Roman"/>
          <w:sz w:val="24"/>
        </w:rPr>
        <w:t xml:space="preserve">ntrinsic motivators include </w:t>
      </w:r>
      <w:r w:rsidRPr="004E38B6">
        <w:rPr>
          <w:rFonts w:ascii="Times New Roman" w:hAnsi="Times New Roman" w:cs="Times New Roman"/>
          <w:sz w:val="24"/>
        </w:rPr>
        <w:t xml:space="preserve">a fruitful </w:t>
      </w:r>
      <w:r>
        <w:rPr>
          <w:rFonts w:ascii="Times New Roman" w:hAnsi="Times New Roman" w:cs="Times New Roman"/>
          <w:sz w:val="24"/>
        </w:rPr>
        <w:t xml:space="preserve">relationship </w:t>
      </w:r>
      <w:r w:rsidRPr="00E9582B">
        <w:rPr>
          <w:rFonts w:ascii="Times New Roman" w:hAnsi="Times New Roman" w:cs="Times New Roman"/>
          <w:sz w:val="24"/>
        </w:rPr>
        <w:t>between the employee and the manager</w:t>
      </w:r>
      <w:r>
        <w:rPr>
          <w:rFonts w:ascii="Times New Roman" w:hAnsi="Times New Roman" w:cs="Times New Roman"/>
          <w:sz w:val="24"/>
        </w:rPr>
        <w:t>,</w:t>
      </w:r>
      <w:r w:rsidRPr="00E9582B">
        <w:rPr>
          <w:rFonts w:ascii="Times New Roman" w:hAnsi="Times New Roman" w:cs="Times New Roman"/>
          <w:sz w:val="24"/>
        </w:rPr>
        <w:t xml:space="preserve"> </w:t>
      </w:r>
      <w:r>
        <w:rPr>
          <w:rFonts w:ascii="Times New Roman" w:hAnsi="Times New Roman" w:cs="Times New Roman"/>
          <w:sz w:val="24"/>
        </w:rPr>
        <w:t xml:space="preserve">and </w:t>
      </w:r>
      <w:r w:rsidRPr="00E9582B">
        <w:rPr>
          <w:rFonts w:ascii="Times New Roman" w:hAnsi="Times New Roman" w:cs="Times New Roman"/>
          <w:sz w:val="24"/>
        </w:rPr>
        <w:t xml:space="preserve">the </w:t>
      </w:r>
      <w:r>
        <w:rPr>
          <w:rFonts w:ascii="Times New Roman" w:hAnsi="Times New Roman" w:cs="Times New Roman"/>
          <w:sz w:val="24"/>
        </w:rPr>
        <w:t xml:space="preserve">employee’s </w:t>
      </w:r>
      <w:r w:rsidRPr="00E9582B">
        <w:rPr>
          <w:rFonts w:ascii="Times New Roman" w:hAnsi="Times New Roman" w:cs="Times New Roman"/>
          <w:sz w:val="24"/>
        </w:rPr>
        <w:t>attitude</w:t>
      </w:r>
      <w:r>
        <w:rPr>
          <w:rFonts w:ascii="Times New Roman" w:hAnsi="Times New Roman" w:cs="Times New Roman"/>
          <w:sz w:val="24"/>
        </w:rPr>
        <w:t>,</w:t>
      </w:r>
      <w:r w:rsidRPr="00E9582B">
        <w:rPr>
          <w:rFonts w:ascii="Times New Roman" w:hAnsi="Times New Roman" w:cs="Times New Roman"/>
          <w:sz w:val="24"/>
        </w:rPr>
        <w:t xml:space="preserve"> such as having </w:t>
      </w:r>
      <w:r w:rsidR="000D1C6F">
        <w:rPr>
          <w:rFonts w:ascii="Times New Roman" w:hAnsi="Times New Roman" w:cs="Times New Roman"/>
          <w:sz w:val="24"/>
        </w:rPr>
        <w:t>happy customer</w:t>
      </w:r>
      <w:r w:rsidRPr="00E9582B">
        <w:rPr>
          <w:rFonts w:ascii="Times New Roman" w:hAnsi="Times New Roman" w:cs="Times New Roman"/>
          <w:sz w:val="24"/>
        </w:rPr>
        <w:t xml:space="preserve">. </w:t>
      </w:r>
      <w:r>
        <w:rPr>
          <w:rFonts w:ascii="Times New Roman" w:hAnsi="Times New Roman" w:cs="Times New Roman"/>
          <w:sz w:val="24"/>
        </w:rPr>
        <w:t>A</w:t>
      </w:r>
      <w:r w:rsidRPr="00E9582B">
        <w:rPr>
          <w:rFonts w:ascii="Times New Roman" w:hAnsi="Times New Roman" w:cs="Times New Roman"/>
          <w:sz w:val="24"/>
        </w:rPr>
        <w:t xml:space="preserve"> third source of intrinsic motivation</w:t>
      </w:r>
      <w:r>
        <w:rPr>
          <w:rFonts w:ascii="Times New Roman" w:hAnsi="Times New Roman" w:cs="Times New Roman"/>
          <w:sz w:val="24"/>
        </w:rPr>
        <w:t>,</w:t>
      </w:r>
      <w:r w:rsidRPr="00E9582B">
        <w:rPr>
          <w:rFonts w:ascii="Times New Roman" w:hAnsi="Times New Roman" w:cs="Times New Roman"/>
          <w:sz w:val="24"/>
        </w:rPr>
        <w:t xml:space="preserve"> according to many respondents</w:t>
      </w:r>
      <w:r>
        <w:rPr>
          <w:rFonts w:ascii="Times New Roman" w:hAnsi="Times New Roman" w:cs="Times New Roman"/>
          <w:sz w:val="24"/>
        </w:rPr>
        <w:t>,</w:t>
      </w:r>
      <w:r w:rsidRPr="00E9582B">
        <w:rPr>
          <w:rFonts w:ascii="Times New Roman" w:hAnsi="Times New Roman" w:cs="Times New Roman"/>
          <w:sz w:val="24"/>
        </w:rPr>
        <w:t xml:space="preserve"> was breaking the</w:t>
      </w:r>
      <w:r>
        <w:rPr>
          <w:rFonts w:ascii="Times New Roman" w:hAnsi="Times New Roman" w:cs="Times New Roman"/>
          <w:sz w:val="24"/>
        </w:rPr>
        <w:t>ir</w:t>
      </w:r>
      <w:r w:rsidRPr="00E9582B">
        <w:rPr>
          <w:rFonts w:ascii="Times New Roman" w:hAnsi="Times New Roman" w:cs="Times New Roman"/>
          <w:sz w:val="24"/>
        </w:rPr>
        <w:t xml:space="preserve"> daily </w:t>
      </w:r>
      <w:r>
        <w:rPr>
          <w:rFonts w:ascii="Times New Roman" w:hAnsi="Times New Roman" w:cs="Times New Roman"/>
          <w:sz w:val="24"/>
        </w:rPr>
        <w:t xml:space="preserve">work </w:t>
      </w:r>
      <w:r w:rsidRPr="00E9582B">
        <w:rPr>
          <w:rFonts w:ascii="Times New Roman" w:hAnsi="Times New Roman" w:cs="Times New Roman"/>
          <w:sz w:val="24"/>
        </w:rPr>
        <w:t>routine.</w:t>
      </w:r>
    </w:p>
    <w:p w14:paraId="11E4EB4B" w14:textId="77777777" w:rsidR="0022446F" w:rsidRPr="00E9582B" w:rsidRDefault="0022446F" w:rsidP="0022446F">
      <w:pPr>
        <w:spacing w:after="0" w:line="480" w:lineRule="auto"/>
        <w:ind w:firstLine="720"/>
        <w:jc w:val="both"/>
        <w:rPr>
          <w:rFonts w:ascii="Times New Roman" w:hAnsi="Times New Roman" w:cs="Times New Roman"/>
          <w:sz w:val="24"/>
        </w:rPr>
      </w:pPr>
    </w:p>
    <w:p w14:paraId="16235F76" w14:textId="77777777" w:rsidR="0022446F" w:rsidRDefault="0022446F" w:rsidP="0022446F">
      <w:pPr>
        <w:spacing w:after="0" w:line="480" w:lineRule="auto"/>
        <w:jc w:val="both"/>
        <w:rPr>
          <w:rFonts w:ascii="Times New Roman" w:hAnsi="Times New Roman" w:cs="Times New Roman"/>
          <w:sz w:val="24"/>
        </w:rPr>
      </w:pPr>
      <w:r w:rsidRPr="00E9582B">
        <w:rPr>
          <w:rFonts w:ascii="Times New Roman" w:hAnsi="Times New Roman" w:cs="Times New Roman"/>
          <w:sz w:val="24"/>
        </w:rPr>
        <w:t>According to th</w:t>
      </w:r>
      <w:r>
        <w:rPr>
          <w:rFonts w:ascii="Times New Roman" w:hAnsi="Times New Roman" w:cs="Times New Roman"/>
          <w:sz w:val="24"/>
        </w:rPr>
        <w:t>is</w:t>
      </w:r>
      <w:r w:rsidRPr="00E9582B">
        <w:rPr>
          <w:rFonts w:ascii="Times New Roman" w:hAnsi="Times New Roman" w:cs="Times New Roman"/>
          <w:sz w:val="24"/>
        </w:rPr>
        <w:t xml:space="preserve"> study, managers of </w:t>
      </w:r>
      <w:r>
        <w:rPr>
          <w:rFonts w:ascii="Times New Roman" w:hAnsi="Times New Roman" w:cs="Times New Roman"/>
          <w:sz w:val="24"/>
        </w:rPr>
        <w:t xml:space="preserve">UAE public sector </w:t>
      </w:r>
      <w:r w:rsidRPr="00E9582B">
        <w:rPr>
          <w:rFonts w:ascii="Times New Roman" w:hAnsi="Times New Roman" w:cs="Times New Roman"/>
          <w:sz w:val="24"/>
        </w:rPr>
        <w:t xml:space="preserve">organizations constantly formulate and implement strategies </w:t>
      </w:r>
      <w:r w:rsidRPr="002B443B">
        <w:rPr>
          <w:rFonts w:ascii="Times New Roman" w:hAnsi="Times New Roman" w:cs="Times New Roman"/>
          <w:noProof/>
          <w:sz w:val="24"/>
        </w:rPr>
        <w:t>aimed</w:t>
      </w:r>
      <w:r w:rsidRPr="00E9582B">
        <w:rPr>
          <w:rFonts w:ascii="Times New Roman" w:hAnsi="Times New Roman" w:cs="Times New Roman"/>
          <w:sz w:val="24"/>
        </w:rPr>
        <w:t xml:space="preserve"> at increasing manage</w:t>
      </w:r>
      <w:r>
        <w:rPr>
          <w:rFonts w:ascii="Times New Roman" w:hAnsi="Times New Roman" w:cs="Times New Roman"/>
          <w:sz w:val="24"/>
        </w:rPr>
        <w:t>rs</w:t>
      </w:r>
      <w:r w:rsidRPr="00E9582B">
        <w:rPr>
          <w:rFonts w:ascii="Times New Roman" w:hAnsi="Times New Roman" w:cs="Times New Roman"/>
          <w:sz w:val="24"/>
        </w:rPr>
        <w:t xml:space="preserve"> and other employees</w:t>
      </w:r>
      <w:r>
        <w:rPr>
          <w:rFonts w:ascii="Times New Roman" w:hAnsi="Times New Roman" w:cs="Times New Roman"/>
          <w:sz w:val="24"/>
        </w:rPr>
        <w:t>’ salaries</w:t>
      </w:r>
      <w:r w:rsidRPr="00E9582B">
        <w:rPr>
          <w:rFonts w:ascii="Times New Roman" w:hAnsi="Times New Roman" w:cs="Times New Roman"/>
          <w:sz w:val="24"/>
        </w:rPr>
        <w:t>, achieving success in performance and profitability</w:t>
      </w:r>
      <w:r>
        <w:rPr>
          <w:rFonts w:ascii="Times New Roman" w:hAnsi="Times New Roman" w:cs="Times New Roman"/>
          <w:sz w:val="24"/>
        </w:rPr>
        <w:t>,</w:t>
      </w:r>
      <w:r w:rsidRPr="00E9582B">
        <w:rPr>
          <w:rFonts w:ascii="Times New Roman" w:hAnsi="Times New Roman" w:cs="Times New Roman"/>
          <w:sz w:val="24"/>
        </w:rPr>
        <w:t xml:space="preserve"> </w:t>
      </w:r>
      <w:r>
        <w:rPr>
          <w:rFonts w:ascii="Times New Roman" w:hAnsi="Times New Roman" w:cs="Times New Roman"/>
          <w:sz w:val="24"/>
        </w:rPr>
        <w:t>and</w:t>
      </w:r>
      <w:r w:rsidRPr="00E9582B">
        <w:rPr>
          <w:rFonts w:ascii="Times New Roman" w:hAnsi="Times New Roman" w:cs="Times New Roman"/>
          <w:sz w:val="24"/>
        </w:rPr>
        <w:t xml:space="preserve"> boosting productivity and promoting effective communication. However</w:t>
      </w:r>
      <w:r>
        <w:rPr>
          <w:rFonts w:ascii="Times New Roman" w:hAnsi="Times New Roman" w:cs="Times New Roman"/>
          <w:sz w:val="24"/>
        </w:rPr>
        <w:t>,</w:t>
      </w:r>
      <w:r w:rsidRPr="00E9582B">
        <w:rPr>
          <w:rFonts w:ascii="Times New Roman" w:hAnsi="Times New Roman" w:cs="Times New Roman"/>
          <w:sz w:val="24"/>
        </w:rPr>
        <w:t xml:space="preserve"> on</w:t>
      </w:r>
      <w:r>
        <w:rPr>
          <w:rFonts w:ascii="Times New Roman" w:hAnsi="Times New Roman" w:cs="Times New Roman"/>
          <w:sz w:val="24"/>
        </w:rPr>
        <w:t>e</w:t>
      </w:r>
      <w:r w:rsidRPr="00E9582B">
        <w:rPr>
          <w:rFonts w:ascii="Times New Roman" w:hAnsi="Times New Roman" w:cs="Times New Roman"/>
          <w:sz w:val="24"/>
        </w:rPr>
        <w:t xml:space="preserve"> of the challenges </w:t>
      </w:r>
      <w:r>
        <w:rPr>
          <w:rFonts w:ascii="Times New Roman" w:hAnsi="Times New Roman" w:cs="Times New Roman"/>
          <w:sz w:val="24"/>
        </w:rPr>
        <w:t>facing</w:t>
      </w:r>
      <w:r w:rsidRPr="00E9582B">
        <w:rPr>
          <w:rFonts w:ascii="Times New Roman" w:hAnsi="Times New Roman" w:cs="Times New Roman"/>
          <w:sz w:val="24"/>
        </w:rPr>
        <w:t xml:space="preserve"> managers </w:t>
      </w:r>
      <w:r>
        <w:rPr>
          <w:rFonts w:ascii="Times New Roman" w:hAnsi="Times New Roman" w:cs="Times New Roman"/>
          <w:noProof/>
          <w:sz w:val="24"/>
        </w:rPr>
        <w:t xml:space="preserve">as regards </w:t>
      </w:r>
      <w:r w:rsidRPr="00E9582B">
        <w:rPr>
          <w:rFonts w:ascii="Times New Roman" w:hAnsi="Times New Roman" w:cs="Times New Roman"/>
          <w:sz w:val="24"/>
        </w:rPr>
        <w:t xml:space="preserve">these strategies was </w:t>
      </w:r>
      <w:r w:rsidRPr="004E38B6">
        <w:rPr>
          <w:rFonts w:ascii="Times New Roman" w:hAnsi="Times New Roman" w:cs="Times New Roman"/>
          <w:sz w:val="24"/>
        </w:rPr>
        <w:t>the need</w:t>
      </w:r>
      <w:r w:rsidRPr="00E9582B">
        <w:rPr>
          <w:rFonts w:ascii="Times New Roman" w:hAnsi="Times New Roman" w:cs="Times New Roman"/>
          <w:sz w:val="24"/>
        </w:rPr>
        <w:t xml:space="preserve"> for them to work in teams that would help them feel appreciated</w:t>
      </w:r>
      <w:r>
        <w:rPr>
          <w:rFonts w:ascii="Times New Roman" w:hAnsi="Times New Roman" w:cs="Times New Roman"/>
          <w:sz w:val="24"/>
        </w:rPr>
        <w:t xml:space="preserve"> and rewarded through such incentives</w:t>
      </w:r>
      <w:r w:rsidRPr="00E9582B">
        <w:rPr>
          <w:rFonts w:ascii="Times New Roman" w:hAnsi="Times New Roman" w:cs="Times New Roman"/>
          <w:sz w:val="24"/>
        </w:rPr>
        <w:t xml:space="preserve"> </w:t>
      </w:r>
      <w:r>
        <w:rPr>
          <w:rFonts w:ascii="Times New Roman" w:hAnsi="Times New Roman" w:cs="Times New Roman"/>
          <w:sz w:val="24"/>
        </w:rPr>
        <w:t>as</w:t>
      </w:r>
      <w:r w:rsidRPr="00E9582B">
        <w:rPr>
          <w:rFonts w:ascii="Times New Roman" w:hAnsi="Times New Roman" w:cs="Times New Roman"/>
          <w:sz w:val="24"/>
        </w:rPr>
        <w:t xml:space="preserve"> promotions. </w:t>
      </w:r>
      <w:r>
        <w:rPr>
          <w:rFonts w:ascii="Times New Roman" w:hAnsi="Times New Roman" w:cs="Times New Roman"/>
          <w:sz w:val="24"/>
        </w:rPr>
        <w:t>E</w:t>
      </w:r>
      <w:r w:rsidRPr="00E9582B">
        <w:rPr>
          <w:rFonts w:ascii="Times New Roman" w:hAnsi="Times New Roman" w:cs="Times New Roman"/>
          <w:sz w:val="24"/>
        </w:rPr>
        <w:t xml:space="preserve">xtrinsic motivators are </w:t>
      </w:r>
      <w:r>
        <w:rPr>
          <w:rFonts w:ascii="Times New Roman" w:hAnsi="Times New Roman" w:cs="Times New Roman"/>
          <w:sz w:val="24"/>
        </w:rPr>
        <w:t>insufficient</w:t>
      </w:r>
      <w:r w:rsidRPr="00E9582B">
        <w:rPr>
          <w:rFonts w:ascii="Times New Roman" w:hAnsi="Times New Roman" w:cs="Times New Roman"/>
          <w:sz w:val="24"/>
        </w:rPr>
        <w:t xml:space="preserve"> in today’s organizations</w:t>
      </w:r>
      <w:r>
        <w:rPr>
          <w:rFonts w:ascii="Times New Roman" w:hAnsi="Times New Roman" w:cs="Times New Roman"/>
          <w:sz w:val="24"/>
        </w:rPr>
        <w:t>,</w:t>
      </w:r>
      <w:r w:rsidRPr="00E9582B">
        <w:rPr>
          <w:rFonts w:ascii="Times New Roman" w:hAnsi="Times New Roman" w:cs="Times New Roman"/>
          <w:sz w:val="24"/>
        </w:rPr>
        <w:t xml:space="preserve"> </w:t>
      </w:r>
      <w:r>
        <w:rPr>
          <w:rFonts w:ascii="Times New Roman" w:hAnsi="Times New Roman" w:cs="Times New Roman"/>
          <w:sz w:val="24"/>
        </w:rPr>
        <w:t>formed</w:t>
      </w:r>
      <w:r w:rsidRPr="00E9582B">
        <w:rPr>
          <w:rFonts w:ascii="Times New Roman" w:hAnsi="Times New Roman" w:cs="Times New Roman"/>
          <w:sz w:val="24"/>
        </w:rPr>
        <w:t xml:space="preserve"> of employee teams who self-manage their tasks. </w:t>
      </w:r>
      <w:r>
        <w:rPr>
          <w:rFonts w:ascii="Times New Roman" w:hAnsi="Times New Roman" w:cs="Times New Roman"/>
          <w:sz w:val="24"/>
        </w:rPr>
        <w:t>In such cases, i</w:t>
      </w:r>
      <w:r w:rsidRPr="00E9582B">
        <w:rPr>
          <w:rFonts w:ascii="Times New Roman" w:hAnsi="Times New Roman" w:cs="Times New Roman"/>
          <w:sz w:val="24"/>
        </w:rPr>
        <w:t xml:space="preserve">ntrinsic motivators are very important. According to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"Thomas", "given" : "Kenneth W", "non-dropping-particle" : "", "parse-names" : false, "suffix" : "" } ], "edition" : "2nd Ed", "id" : "ITEM-1", "issued" : { "date-parts" : [ [ "2009" ] ] }, "publisher" : "Berrett-Koehler Publishers", "publisher-place" : "San Francisco", "title" : "Intrinsic Motivation at Work: What Really Drives Employee Engagement, Second Edition", "type" : "book" }, "uris" : [ "http://www.mendeley.com/documents/?uuid=0003e80a-b55f-3391-bde8-e6f10555545b" ] } ], "mendeley" : { "formattedCitation" : "(K. W. Thomas, 2009)", "manualFormatting" : "Thomas (2009)", "plainTextFormattedCitation" : "(K. W. Thomas, 2009)", "previouslyFormattedCitation" : "(K. W. Thomas, 2009)" }, "properties" : { "noteIndex" : 0 }, "schema" : "https://github.com/citation-style-language/schema/raw/master/csl-citation.json" }</w:instrText>
      </w:r>
      <w:r>
        <w:rPr>
          <w:rFonts w:ascii="Times New Roman" w:hAnsi="Times New Roman" w:cs="Times New Roman"/>
          <w:sz w:val="24"/>
        </w:rPr>
        <w:fldChar w:fldCharType="separate"/>
      </w:r>
      <w:r w:rsidRPr="00855F7E">
        <w:rPr>
          <w:rFonts w:ascii="Times New Roman" w:hAnsi="Times New Roman" w:cs="Times New Roman"/>
          <w:noProof/>
          <w:sz w:val="24"/>
        </w:rPr>
        <w:t>Thomas</w:t>
      </w:r>
      <w:r>
        <w:rPr>
          <w:rFonts w:ascii="Times New Roman" w:hAnsi="Times New Roman" w:cs="Times New Roman"/>
          <w:noProof/>
          <w:sz w:val="24"/>
        </w:rPr>
        <w:t xml:space="preserve"> (</w:t>
      </w:r>
      <w:r w:rsidRPr="00855F7E">
        <w:rPr>
          <w:rFonts w:ascii="Times New Roman" w:hAnsi="Times New Roman" w:cs="Times New Roman"/>
          <w:noProof/>
          <w:sz w:val="24"/>
        </w:rPr>
        <w:t>2009)</w:t>
      </w:r>
      <w:r>
        <w:rPr>
          <w:rFonts w:ascii="Times New Roman" w:hAnsi="Times New Roman" w:cs="Times New Roman"/>
          <w:sz w:val="24"/>
        </w:rPr>
        <w:fldChar w:fldCharType="end"/>
      </w:r>
      <w:r w:rsidRPr="00E9582B">
        <w:rPr>
          <w:rFonts w:ascii="Times New Roman" w:hAnsi="Times New Roman" w:cs="Times New Roman"/>
          <w:sz w:val="24"/>
        </w:rPr>
        <w:t>, intrinsic motivat</w:t>
      </w:r>
      <w:r w:rsidRPr="004E38B6">
        <w:rPr>
          <w:rFonts w:ascii="Times New Roman" w:hAnsi="Times New Roman" w:cs="Times New Roman"/>
          <w:sz w:val="24"/>
        </w:rPr>
        <w:t>ions</w:t>
      </w:r>
      <w:r w:rsidRPr="00E9582B">
        <w:rPr>
          <w:rFonts w:ascii="Times New Roman" w:hAnsi="Times New Roman" w:cs="Times New Roman"/>
          <w:sz w:val="24"/>
        </w:rPr>
        <w:t xml:space="preserve"> at work have the potential </w:t>
      </w:r>
      <w:r>
        <w:rPr>
          <w:rFonts w:ascii="Times New Roman" w:hAnsi="Times New Roman" w:cs="Times New Roman"/>
          <w:sz w:val="24"/>
        </w:rPr>
        <w:t xml:space="preserve">to facilitate </w:t>
      </w:r>
      <w:r w:rsidRPr="00E9582B">
        <w:rPr>
          <w:rFonts w:ascii="Times New Roman" w:hAnsi="Times New Roman" w:cs="Times New Roman"/>
          <w:sz w:val="24"/>
        </w:rPr>
        <w:t>build</w:t>
      </w:r>
      <w:r>
        <w:rPr>
          <w:rFonts w:ascii="Times New Roman" w:hAnsi="Times New Roman" w:cs="Times New Roman"/>
          <w:sz w:val="24"/>
        </w:rPr>
        <w:t>ing</w:t>
      </w:r>
      <w:r w:rsidRPr="00E9582B">
        <w:rPr>
          <w:rFonts w:ascii="Times New Roman" w:hAnsi="Times New Roman" w:cs="Times New Roman"/>
          <w:sz w:val="24"/>
        </w:rPr>
        <w:t xml:space="preserve"> an engaged work environment. The key to increasing employee engagement levels in organizations in the </w:t>
      </w:r>
      <w:r>
        <w:rPr>
          <w:rFonts w:ascii="Times New Roman" w:hAnsi="Times New Roman" w:cs="Times New Roman"/>
          <w:sz w:val="24"/>
        </w:rPr>
        <w:t xml:space="preserve">UAE’s </w:t>
      </w:r>
      <w:r w:rsidRPr="00E9582B">
        <w:rPr>
          <w:rFonts w:ascii="Times New Roman" w:hAnsi="Times New Roman" w:cs="Times New Roman"/>
          <w:sz w:val="24"/>
        </w:rPr>
        <w:t>public sector is</w:t>
      </w:r>
      <w:r>
        <w:rPr>
          <w:rFonts w:ascii="Times New Roman" w:hAnsi="Times New Roman" w:cs="Times New Roman"/>
          <w:sz w:val="24"/>
        </w:rPr>
        <w:t>,</w:t>
      </w:r>
      <w:r w:rsidRPr="00E9582B">
        <w:rPr>
          <w:rFonts w:ascii="Times New Roman" w:hAnsi="Times New Roman" w:cs="Times New Roman"/>
          <w:sz w:val="24"/>
        </w:rPr>
        <w:t xml:space="preserve"> thus</w:t>
      </w:r>
      <w:r>
        <w:rPr>
          <w:rFonts w:ascii="Times New Roman" w:hAnsi="Times New Roman" w:cs="Times New Roman"/>
          <w:sz w:val="24"/>
        </w:rPr>
        <w:t>,</w:t>
      </w:r>
      <w:r w:rsidRPr="00E9582B">
        <w:rPr>
          <w:rFonts w:ascii="Times New Roman" w:hAnsi="Times New Roman" w:cs="Times New Roman"/>
          <w:sz w:val="24"/>
        </w:rPr>
        <w:t xml:space="preserve"> </w:t>
      </w:r>
      <w:r w:rsidRPr="002B443B">
        <w:rPr>
          <w:rFonts w:ascii="Times New Roman" w:hAnsi="Times New Roman" w:cs="Times New Roman"/>
          <w:noProof/>
          <w:sz w:val="24"/>
        </w:rPr>
        <w:t>to first understand</w:t>
      </w:r>
      <w:r w:rsidRPr="00E9582B">
        <w:rPr>
          <w:rFonts w:ascii="Times New Roman" w:hAnsi="Times New Roman" w:cs="Times New Roman"/>
          <w:sz w:val="24"/>
        </w:rPr>
        <w:t xml:space="preserve"> what the </w:t>
      </w:r>
      <w:r>
        <w:rPr>
          <w:rFonts w:ascii="Times New Roman" w:hAnsi="Times New Roman" w:cs="Times New Roman"/>
          <w:sz w:val="24"/>
        </w:rPr>
        <w:t xml:space="preserve">employees’ </w:t>
      </w:r>
      <w:r w:rsidRPr="00E9582B">
        <w:rPr>
          <w:rFonts w:ascii="Times New Roman" w:hAnsi="Times New Roman" w:cs="Times New Roman"/>
          <w:sz w:val="24"/>
        </w:rPr>
        <w:t xml:space="preserve">intrinsic motivators are. </w:t>
      </w:r>
      <w:r>
        <w:rPr>
          <w:rFonts w:ascii="Times New Roman" w:hAnsi="Times New Roman" w:cs="Times New Roman"/>
          <w:sz w:val="24"/>
        </w:rPr>
        <w:t>Prior r</w:t>
      </w:r>
      <w:r w:rsidRPr="00E9582B">
        <w:rPr>
          <w:rFonts w:ascii="Times New Roman" w:hAnsi="Times New Roman" w:cs="Times New Roman"/>
          <w:sz w:val="24"/>
        </w:rPr>
        <w:t>esearch has shown that intrinsic motivation will manifest</w:t>
      </w:r>
      <w:r>
        <w:rPr>
          <w:rFonts w:ascii="Times New Roman" w:hAnsi="Times New Roman" w:cs="Times New Roman"/>
          <w:sz w:val="24"/>
        </w:rPr>
        <w:t>,</w:t>
      </w:r>
      <w:r w:rsidRPr="00E9582B">
        <w:rPr>
          <w:rFonts w:ascii="Times New Roman" w:hAnsi="Times New Roman" w:cs="Times New Roman"/>
          <w:sz w:val="24"/>
        </w:rPr>
        <w:t xml:space="preserve"> when regardless of a task</w:t>
      </w:r>
      <w:r>
        <w:rPr>
          <w:rFonts w:ascii="Times New Roman" w:hAnsi="Times New Roman" w:cs="Times New Roman"/>
          <w:sz w:val="24"/>
        </w:rPr>
        <w:t>’s</w:t>
      </w:r>
      <w:r w:rsidRPr="00E9582B">
        <w:rPr>
          <w:rFonts w:ascii="Times New Roman" w:hAnsi="Times New Roman" w:cs="Times New Roman"/>
          <w:sz w:val="24"/>
        </w:rPr>
        <w:t xml:space="preserve"> </w:t>
      </w:r>
      <w:r>
        <w:rPr>
          <w:rFonts w:ascii="Times New Roman" w:hAnsi="Times New Roman" w:cs="Times New Roman"/>
          <w:sz w:val="24"/>
        </w:rPr>
        <w:t>difficulty</w:t>
      </w:r>
      <w:r w:rsidRPr="00E9582B">
        <w:rPr>
          <w:rFonts w:ascii="Times New Roman" w:hAnsi="Times New Roman" w:cs="Times New Roman"/>
          <w:sz w:val="24"/>
        </w:rPr>
        <w:t xml:space="preserve">, an employee chooses to </w:t>
      </w:r>
      <w:r>
        <w:rPr>
          <w:rFonts w:ascii="Times New Roman" w:hAnsi="Times New Roman" w:cs="Times New Roman"/>
          <w:sz w:val="24"/>
        </w:rPr>
        <w:t>persevere</w:t>
      </w:r>
      <w:r w:rsidRPr="00E9582B">
        <w:rPr>
          <w:rFonts w:ascii="Times New Roman" w:hAnsi="Times New Roman" w:cs="Times New Roman"/>
          <w:sz w:val="24"/>
        </w:rPr>
        <w:t xml:space="preserve"> and </w:t>
      </w:r>
      <w:r>
        <w:rPr>
          <w:rFonts w:ascii="Times New Roman" w:hAnsi="Times New Roman" w:cs="Times New Roman"/>
          <w:sz w:val="24"/>
        </w:rPr>
        <w:t xml:space="preserve">devotes their </w:t>
      </w:r>
      <w:r w:rsidRPr="00E9582B">
        <w:rPr>
          <w:rFonts w:ascii="Times New Roman" w:hAnsi="Times New Roman" w:cs="Times New Roman"/>
          <w:sz w:val="24"/>
        </w:rPr>
        <w:t xml:space="preserve">very best </w:t>
      </w:r>
      <w:r>
        <w:rPr>
          <w:rFonts w:ascii="Times New Roman" w:hAnsi="Times New Roman" w:cs="Times New Roman"/>
          <w:sz w:val="24"/>
        </w:rPr>
        <w:t xml:space="preserve">efforts thereto, </w:t>
      </w:r>
      <w:r w:rsidRPr="00E9582B">
        <w:rPr>
          <w:rFonts w:ascii="Times New Roman" w:hAnsi="Times New Roman" w:cs="Times New Roman"/>
          <w:sz w:val="24"/>
        </w:rPr>
        <w:t>while collaborating effectively and following all the instructions</w:t>
      </w:r>
      <w:r>
        <w:rPr>
          <w:rFonts w:ascii="Times New Roman" w:eastAsia="Calibri" w:hAnsi="Times New Roman" w:cs="Times New Roman"/>
          <w:sz w:val="24"/>
          <w:szCs w:val="24"/>
        </w:rPr>
        <w:fldChar w:fldCharType="begin" w:fldLock="1"/>
      </w:r>
      <w:r>
        <w:rPr>
          <w:rFonts w:ascii="Times New Roman" w:eastAsia="Calibri" w:hAnsi="Times New Roman" w:cs="Times New Roman"/>
          <w:sz w:val="24"/>
          <w:szCs w:val="24"/>
        </w:rPr>
        <w:instrText>ADDIN CSL_CITATION { "citationItems" : [ { "id" : "ITEM-1", "itemData" : { "author" : [ { "dropping-particle" : "", "family" : "Zhang", "given" : "X", "non-dropping-particle" : "", "parse-names" : false, "suffix" : "" }, { "dropping-particle" : "", "family" : "Bartol", "given" : "KM", "non-dropping-particle" : "", "parse-names" : false, "suffix" : "" } ], "container-title" : "Academy of management journal", "id" : "ITEM-1", "issue" : "1", "issued" : { "date-parts" : [ [ "2010" ] ] }, "page" : "107-128", "title" : "Linking empowering leadership and employee creativity: The influence of psychological empowerment, intrinsic motivation, and creative process engagement\u200f", "type" : "article-journal", "volume" : "53" }, "uris" : [ "http://www.mendeley.com/documents/?uuid=669a1305-6fcc-3238-94c3-61181cb2cc5d" ] } ], "mendeley" : { "formattedCitation" : "(X Zhang &amp; Bartol, 2010)", "manualFormatting" : "(Zhang &amp; Bartol, 2010)", "plainTextFormattedCitation" : "(X Zhang &amp; Bartol, 2010)", "previouslyFormattedCitation" : "(X Zhang &amp; Bartol, 2010)" }, "properties" : { "noteIndex" : 0 }, "schema" : "https://github.com/citation-style-language/schema/raw/master/csl-citation.json" }</w:instrText>
      </w:r>
      <w:r>
        <w:rPr>
          <w:rFonts w:ascii="Times New Roman" w:eastAsia="Calibri" w:hAnsi="Times New Roman" w:cs="Times New Roman"/>
          <w:sz w:val="24"/>
          <w:szCs w:val="24"/>
        </w:rPr>
        <w:fldChar w:fldCharType="separate"/>
      </w:r>
      <w:r w:rsidRPr="006C508E">
        <w:rPr>
          <w:rFonts w:ascii="Times New Roman" w:eastAsia="Calibri" w:hAnsi="Times New Roman" w:cs="Times New Roman"/>
          <w:noProof/>
          <w:sz w:val="24"/>
          <w:szCs w:val="24"/>
        </w:rPr>
        <w:t xml:space="preserve">(Zhang </w:t>
      </w:r>
      <w:r w:rsidR="0007079C">
        <w:rPr>
          <w:rFonts w:ascii="Times New Roman" w:eastAsia="Calibri" w:hAnsi="Times New Roman" w:cs="Times New Roman"/>
          <w:noProof/>
          <w:sz w:val="24"/>
          <w:szCs w:val="24"/>
        </w:rPr>
        <w:t>and</w:t>
      </w:r>
      <w:r w:rsidRPr="006C508E">
        <w:rPr>
          <w:rFonts w:ascii="Times New Roman" w:eastAsia="Calibri" w:hAnsi="Times New Roman" w:cs="Times New Roman"/>
          <w:noProof/>
          <w:sz w:val="24"/>
          <w:szCs w:val="24"/>
        </w:rPr>
        <w:t xml:space="preserve"> Bartol, 2010)</w:t>
      </w:r>
      <w:r>
        <w:rPr>
          <w:rFonts w:ascii="Times New Roman" w:eastAsia="Calibri" w:hAnsi="Times New Roman" w:cs="Times New Roman"/>
          <w:sz w:val="24"/>
          <w:szCs w:val="24"/>
        </w:rPr>
        <w:fldChar w:fldCharType="end"/>
      </w:r>
      <w:r w:rsidRPr="00E9582B">
        <w:rPr>
          <w:rFonts w:ascii="Times New Roman" w:hAnsi="Times New Roman" w:cs="Times New Roman"/>
          <w:sz w:val="24"/>
        </w:rPr>
        <w:t xml:space="preserve">. Organizational managers </w:t>
      </w:r>
      <w:r w:rsidRPr="002B443B">
        <w:rPr>
          <w:rFonts w:ascii="Times New Roman" w:hAnsi="Times New Roman" w:cs="Times New Roman"/>
          <w:noProof/>
          <w:sz w:val="24"/>
        </w:rPr>
        <w:t>should, therefore</w:t>
      </w:r>
      <w:r>
        <w:rPr>
          <w:rFonts w:ascii="Times New Roman" w:hAnsi="Times New Roman" w:cs="Times New Roman"/>
          <w:noProof/>
          <w:sz w:val="24"/>
        </w:rPr>
        <w:t>,</w:t>
      </w:r>
      <w:r w:rsidRPr="00E9582B">
        <w:rPr>
          <w:rFonts w:ascii="Times New Roman" w:hAnsi="Times New Roman" w:cs="Times New Roman"/>
          <w:sz w:val="24"/>
        </w:rPr>
        <w:t xml:space="preserve"> strive to ensure that their organization prioriti</w:t>
      </w:r>
      <w:r>
        <w:rPr>
          <w:rFonts w:ascii="Times New Roman" w:hAnsi="Times New Roman" w:cs="Times New Roman"/>
          <w:sz w:val="24"/>
        </w:rPr>
        <w:t>z</w:t>
      </w:r>
      <w:r w:rsidRPr="00E9582B">
        <w:rPr>
          <w:rFonts w:ascii="Times New Roman" w:hAnsi="Times New Roman" w:cs="Times New Roman"/>
          <w:sz w:val="24"/>
        </w:rPr>
        <w:t xml:space="preserve">es </w:t>
      </w:r>
      <w:r>
        <w:rPr>
          <w:rFonts w:ascii="Times New Roman" w:hAnsi="Times New Roman" w:cs="Times New Roman"/>
          <w:sz w:val="24"/>
        </w:rPr>
        <w:t xml:space="preserve">their employees’ </w:t>
      </w:r>
      <w:r w:rsidRPr="00E9582B">
        <w:rPr>
          <w:rFonts w:ascii="Times New Roman" w:hAnsi="Times New Roman" w:cs="Times New Roman"/>
          <w:sz w:val="24"/>
        </w:rPr>
        <w:t>intrinsic motivators to improve the levels of employee engagement.</w:t>
      </w:r>
      <w:r>
        <w:rPr>
          <w:rFonts w:ascii="Times New Roman" w:hAnsi="Times New Roman" w:cs="Times New Roman"/>
          <w:sz w:val="24"/>
        </w:rPr>
        <w:t xml:space="preserve"> </w:t>
      </w:r>
      <w:r w:rsidRPr="002B443B">
        <w:rPr>
          <w:rFonts w:ascii="Times New Roman" w:hAnsi="Times New Roman" w:cs="Times New Roman"/>
          <w:noProof/>
          <w:sz w:val="24"/>
        </w:rPr>
        <w:t>In addition</w:t>
      </w:r>
      <w:r>
        <w:rPr>
          <w:rFonts w:ascii="Times New Roman" w:hAnsi="Times New Roman" w:cs="Times New Roman"/>
          <w:sz w:val="24"/>
        </w:rPr>
        <w:t xml:space="preserve">, the motivators for males </w:t>
      </w:r>
      <w:r w:rsidRPr="002B443B">
        <w:rPr>
          <w:rFonts w:ascii="Times New Roman" w:hAnsi="Times New Roman" w:cs="Times New Roman"/>
          <w:noProof/>
          <w:sz w:val="24"/>
        </w:rPr>
        <w:t xml:space="preserve">differ </w:t>
      </w:r>
      <w:r>
        <w:rPr>
          <w:rFonts w:ascii="Times New Roman" w:hAnsi="Times New Roman" w:cs="Times New Roman"/>
          <w:noProof/>
          <w:sz w:val="24"/>
        </w:rPr>
        <w:t xml:space="preserve">from those of </w:t>
      </w:r>
      <w:r>
        <w:rPr>
          <w:rFonts w:ascii="Times New Roman" w:hAnsi="Times New Roman" w:cs="Times New Roman"/>
          <w:sz w:val="24"/>
        </w:rPr>
        <w:t xml:space="preserve">females in the UAE: the majority of males seek monetary rewards, whereas females seek to receive rewards and </w:t>
      </w:r>
      <w:r w:rsidRPr="002B443B">
        <w:rPr>
          <w:rFonts w:ascii="Times New Roman" w:hAnsi="Times New Roman" w:cs="Times New Roman"/>
          <w:noProof/>
          <w:sz w:val="24"/>
        </w:rPr>
        <w:t>appreciation,</w:t>
      </w:r>
      <w:r>
        <w:rPr>
          <w:rFonts w:ascii="Times New Roman" w:hAnsi="Times New Roman" w:cs="Times New Roman"/>
          <w:sz w:val="24"/>
        </w:rPr>
        <w:t xml:space="preserve"> and </w:t>
      </w:r>
      <w:r w:rsidRPr="008B2614">
        <w:rPr>
          <w:rFonts w:ascii="Times New Roman" w:hAnsi="Times New Roman" w:cs="Times New Roman"/>
          <w:sz w:val="24"/>
        </w:rPr>
        <w:t xml:space="preserve">to </w:t>
      </w:r>
      <w:r>
        <w:rPr>
          <w:rFonts w:ascii="Times New Roman" w:hAnsi="Times New Roman" w:cs="Times New Roman"/>
          <w:sz w:val="24"/>
        </w:rPr>
        <w:t xml:space="preserve">achieve </w:t>
      </w:r>
      <w:r w:rsidRPr="008B2614">
        <w:rPr>
          <w:rFonts w:ascii="Times New Roman" w:hAnsi="Times New Roman" w:cs="Times New Roman"/>
          <w:noProof/>
          <w:sz w:val="24"/>
        </w:rPr>
        <w:t xml:space="preserve">a </w:t>
      </w:r>
      <w:r>
        <w:rPr>
          <w:rFonts w:ascii="Times New Roman" w:hAnsi="Times New Roman" w:cs="Times New Roman"/>
          <w:noProof/>
          <w:sz w:val="24"/>
        </w:rPr>
        <w:t>promotion</w:t>
      </w:r>
      <w:r>
        <w:rPr>
          <w:rFonts w:ascii="Times New Roman" w:hAnsi="Times New Roman" w:cs="Times New Roman"/>
          <w:sz w:val="24"/>
        </w:rPr>
        <w:t>.</w:t>
      </w:r>
    </w:p>
    <w:p w14:paraId="6611E2B8" w14:textId="77777777" w:rsidR="0022446F" w:rsidRPr="00E9582B" w:rsidRDefault="0022446F" w:rsidP="0022446F">
      <w:pPr>
        <w:spacing w:after="0" w:line="480" w:lineRule="auto"/>
        <w:ind w:firstLine="720"/>
        <w:jc w:val="both"/>
        <w:rPr>
          <w:rFonts w:ascii="Times New Roman" w:hAnsi="Times New Roman" w:cs="Times New Roman"/>
          <w:sz w:val="24"/>
        </w:rPr>
      </w:pPr>
    </w:p>
    <w:p w14:paraId="5733972A" w14:textId="77777777" w:rsidR="0022446F" w:rsidRPr="002C11CF" w:rsidRDefault="0022446F" w:rsidP="00E803AB">
      <w:pPr>
        <w:pStyle w:val="Heading3"/>
      </w:pPr>
      <w:bookmarkStart w:id="132" w:name="_Toc485153283"/>
      <w:r w:rsidRPr="002C11CF">
        <w:t>Teamwork</w:t>
      </w:r>
      <w:bookmarkEnd w:id="132"/>
    </w:p>
    <w:p w14:paraId="713B1CCB" w14:textId="77777777" w:rsidR="0022446F" w:rsidRDefault="0022446F" w:rsidP="0022446F">
      <w:pPr>
        <w:spacing w:after="0" w:line="480" w:lineRule="auto"/>
        <w:jc w:val="both"/>
        <w:rPr>
          <w:rFonts w:ascii="Times New Roman" w:hAnsi="Times New Roman" w:cs="Times New Roman"/>
          <w:sz w:val="24"/>
        </w:rPr>
      </w:pPr>
    </w:p>
    <w:p w14:paraId="03CC7F3A" w14:textId="77777777" w:rsidR="0022446F" w:rsidRDefault="0022446F" w:rsidP="0022446F">
      <w:pPr>
        <w:spacing w:after="0" w:line="480" w:lineRule="auto"/>
        <w:jc w:val="both"/>
        <w:rPr>
          <w:rFonts w:ascii="Times New Roman" w:hAnsi="Times New Roman" w:cs="Times New Roman"/>
          <w:sz w:val="24"/>
        </w:rPr>
      </w:pPr>
      <w:r w:rsidRPr="00E9582B">
        <w:rPr>
          <w:rFonts w:ascii="Times New Roman" w:hAnsi="Times New Roman" w:cs="Times New Roman"/>
          <w:sz w:val="24"/>
        </w:rPr>
        <w:t xml:space="preserve">The current study found out that teamwork plays a role in employee engagement levels. This finding is also in line with expectations. Teamwork involves a group of employees working together </w:t>
      </w:r>
      <w:r w:rsidRPr="002B443B">
        <w:rPr>
          <w:rFonts w:ascii="Times New Roman" w:hAnsi="Times New Roman" w:cs="Times New Roman"/>
          <w:noProof/>
          <w:sz w:val="24"/>
        </w:rPr>
        <w:t>to</w:t>
      </w:r>
      <w:r w:rsidRPr="00E9582B">
        <w:rPr>
          <w:rFonts w:ascii="Times New Roman" w:hAnsi="Times New Roman" w:cs="Times New Roman"/>
          <w:sz w:val="24"/>
        </w:rPr>
        <w:t xml:space="preserve"> achieve a common goal. By cooperating and working together, the level of engagement among the employees </w:t>
      </w:r>
      <w:r w:rsidRPr="002B443B">
        <w:rPr>
          <w:rFonts w:ascii="Times New Roman" w:hAnsi="Times New Roman" w:cs="Times New Roman"/>
          <w:noProof/>
          <w:sz w:val="24"/>
        </w:rPr>
        <w:t>is increased</w:t>
      </w:r>
      <w:r w:rsidRPr="00E9582B">
        <w:rPr>
          <w:rFonts w:ascii="Times New Roman" w:hAnsi="Times New Roman" w:cs="Times New Roman"/>
          <w:sz w:val="24"/>
        </w:rPr>
        <w:t xml:space="preserve">. According to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"10.1080/02678370600920262", "author" : [ { "dropping-particle" : "", "family" : "Rasmussen", "given" : "Thomas H.", "non-dropping-particle" : "", "parse-names" : false, "suffix" : "" }, { "dropping-particle" : "", "family" : "Jeppesen", "given" : "Hans Jeppe", "non-dropping-particle" : "", "parse-names" : false, "suffix" : "" } ], "container-title" : "Work &amp; Stress", "id" : "ITEM-1", "issue" : "2", "issued" : { "date-parts" : [ [ "2006", "4" ] ] }, "page" : "105-128", "title" : "Teamwork and associated psychological factors: A review", "type" : "article-journal", "volume" : "20" }, "uris" : [ "http://www.mendeley.com/documents/?uuid=4e9e781f-c6c9-32f4-938e-292de780c650" ] } ], "mendeley" : { "formattedCitation" : "(Rasmussen &amp; Jeppesen, 2006)", "manualFormatting" : "Rasmussen and Jeppesen (2006)", "plainTextFormattedCitation" : "(Rasmussen &amp; Jeppesen, 2006)", "previouslyFormattedCitation" : "(Rasmussen &amp; Jeppesen, 2006)" }, "properties" : { "noteIndex" : 0 }, "schema" : "https://github.com/citation-style-language/schema/raw/master/csl-citation.json" }</w:instrText>
      </w:r>
      <w:r>
        <w:rPr>
          <w:rFonts w:ascii="Times New Roman" w:hAnsi="Times New Roman" w:cs="Times New Roman"/>
          <w:sz w:val="24"/>
        </w:rPr>
        <w:fldChar w:fldCharType="separate"/>
      </w:r>
      <w:r w:rsidRPr="00435C14">
        <w:rPr>
          <w:rFonts w:ascii="Times New Roman" w:hAnsi="Times New Roman" w:cs="Times New Roman"/>
          <w:noProof/>
          <w:sz w:val="24"/>
        </w:rPr>
        <w:t xml:space="preserve">Rasmussen </w:t>
      </w:r>
      <w:r>
        <w:rPr>
          <w:rFonts w:ascii="Times New Roman" w:hAnsi="Times New Roman" w:cs="Times New Roman"/>
          <w:noProof/>
          <w:sz w:val="24"/>
        </w:rPr>
        <w:t>and</w:t>
      </w:r>
      <w:r w:rsidRPr="00435C14">
        <w:rPr>
          <w:rFonts w:ascii="Times New Roman" w:hAnsi="Times New Roman" w:cs="Times New Roman"/>
          <w:noProof/>
          <w:sz w:val="24"/>
        </w:rPr>
        <w:t xml:space="preserve"> Jeppesen</w:t>
      </w:r>
      <w:r>
        <w:rPr>
          <w:rFonts w:ascii="Times New Roman" w:hAnsi="Times New Roman" w:cs="Times New Roman"/>
          <w:noProof/>
          <w:sz w:val="24"/>
        </w:rPr>
        <w:t xml:space="preserve"> (</w:t>
      </w:r>
      <w:r w:rsidRPr="00435C14">
        <w:rPr>
          <w:rFonts w:ascii="Times New Roman" w:hAnsi="Times New Roman" w:cs="Times New Roman"/>
          <w:noProof/>
          <w:sz w:val="24"/>
        </w:rPr>
        <w:t>2006)</w:t>
      </w:r>
      <w:r>
        <w:rPr>
          <w:rFonts w:ascii="Times New Roman" w:hAnsi="Times New Roman" w:cs="Times New Roman"/>
          <w:sz w:val="24"/>
        </w:rPr>
        <w:fldChar w:fldCharType="end"/>
      </w:r>
      <w:r w:rsidRPr="00E9582B">
        <w:rPr>
          <w:rFonts w:ascii="Times New Roman" w:hAnsi="Times New Roman" w:cs="Times New Roman"/>
          <w:sz w:val="24"/>
        </w:rPr>
        <w:t xml:space="preserve">, </w:t>
      </w:r>
      <w:r w:rsidRPr="002B443B">
        <w:rPr>
          <w:rFonts w:ascii="Times New Roman" w:hAnsi="Times New Roman" w:cs="Times New Roman"/>
          <w:noProof/>
          <w:sz w:val="24"/>
        </w:rPr>
        <w:t>teamwork</w:t>
      </w:r>
      <w:r w:rsidRPr="00E9582B">
        <w:rPr>
          <w:rFonts w:ascii="Times New Roman" w:hAnsi="Times New Roman" w:cs="Times New Roman"/>
          <w:sz w:val="24"/>
        </w:rPr>
        <w:t xml:space="preserve"> involves employees helping and supporting one another</w:t>
      </w:r>
      <w:r>
        <w:rPr>
          <w:rFonts w:ascii="Times New Roman" w:hAnsi="Times New Roman" w:cs="Times New Roman"/>
          <w:sz w:val="24"/>
        </w:rPr>
        <w:t>,</w:t>
      </w:r>
      <w:r w:rsidRPr="00E9582B">
        <w:rPr>
          <w:rFonts w:ascii="Times New Roman" w:hAnsi="Times New Roman" w:cs="Times New Roman"/>
          <w:sz w:val="24"/>
        </w:rPr>
        <w:t xml:space="preserve"> often through working together on complementary</w:t>
      </w:r>
      <w:r>
        <w:rPr>
          <w:rFonts w:ascii="Times New Roman" w:hAnsi="Times New Roman" w:cs="Times New Roman"/>
          <w:sz w:val="24"/>
        </w:rPr>
        <w:t xml:space="preserve"> tasks</w:t>
      </w:r>
      <w:r w:rsidRPr="00E9582B">
        <w:rPr>
          <w:rFonts w:ascii="Times New Roman" w:hAnsi="Times New Roman" w:cs="Times New Roman"/>
          <w:sz w:val="24"/>
        </w:rPr>
        <w:t xml:space="preserve">. While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"Sparrowe", "given" : "RT", "non-dropping-particle" : "", "parse-names" : false, "suffix" : "" }, { "dropping-particle" : "", "family" : "Liden", "given" : "RC", "non-dropping-particle" : "", "parse-names" : false, "suffix" : "" } ], "container-title" : "Administrative Science Quarterly", "id" : "ITEM-1", "issue" : "4", "issued" : { "date-parts" : [ [ "2005" ] ] }, "page" : "505\u2013535", "title" : "Two routes to influence: Integrating leader-member exchange and social network perspectives\u200f", "type" : "article-journal", "volume" : "50" }, "uris" : [ "http://www.mendeley.com/documents/?uuid=173bb877-6cef-365f-8df7-65b57740117b" ] } ], "mendeley" : { "formattedCitation" : "(Sparrowe &amp; Liden, 2005)", "manualFormatting" : "Sparrowe and Liden (2005)", "plainTextFormattedCitation" : "(Sparrowe &amp; Liden, 2005)", "previouslyFormattedCitation" : "(Sparrowe &amp; Liden, 2005)" }, "properties" : { "noteIndex" : 0 }, "schema" : "https://github.com/citation-style-language/schema/raw/master/csl-citation.json" }</w:instrText>
      </w:r>
      <w:r>
        <w:rPr>
          <w:rFonts w:ascii="Times New Roman" w:hAnsi="Times New Roman" w:cs="Times New Roman"/>
          <w:sz w:val="24"/>
        </w:rPr>
        <w:fldChar w:fldCharType="separate"/>
      </w:r>
      <w:r w:rsidRPr="00435C14">
        <w:rPr>
          <w:rFonts w:ascii="Times New Roman" w:hAnsi="Times New Roman" w:cs="Times New Roman"/>
          <w:noProof/>
          <w:sz w:val="24"/>
        </w:rPr>
        <w:t xml:space="preserve">Sparrowe </w:t>
      </w:r>
      <w:r>
        <w:rPr>
          <w:rFonts w:ascii="Times New Roman" w:hAnsi="Times New Roman" w:cs="Times New Roman"/>
          <w:noProof/>
          <w:sz w:val="24"/>
        </w:rPr>
        <w:t>and</w:t>
      </w:r>
      <w:r w:rsidRPr="00435C14">
        <w:rPr>
          <w:rFonts w:ascii="Times New Roman" w:hAnsi="Times New Roman" w:cs="Times New Roman"/>
          <w:noProof/>
          <w:sz w:val="24"/>
        </w:rPr>
        <w:t xml:space="preserve"> Liden</w:t>
      </w:r>
      <w:r>
        <w:rPr>
          <w:rFonts w:ascii="Times New Roman" w:hAnsi="Times New Roman" w:cs="Times New Roman"/>
          <w:noProof/>
          <w:sz w:val="24"/>
        </w:rPr>
        <w:t xml:space="preserve"> (</w:t>
      </w:r>
      <w:r w:rsidRPr="00435C14">
        <w:rPr>
          <w:rFonts w:ascii="Times New Roman" w:hAnsi="Times New Roman" w:cs="Times New Roman"/>
          <w:noProof/>
          <w:sz w:val="24"/>
        </w:rPr>
        <w:t>2005)</w:t>
      </w:r>
      <w:r>
        <w:rPr>
          <w:rFonts w:ascii="Times New Roman" w:hAnsi="Times New Roman" w:cs="Times New Roman"/>
          <w:sz w:val="24"/>
        </w:rPr>
        <w:fldChar w:fldCharType="end"/>
      </w:r>
      <w:r w:rsidRPr="00E9582B">
        <w:rPr>
          <w:rFonts w:ascii="Times New Roman" w:hAnsi="Times New Roman" w:cs="Times New Roman"/>
          <w:sz w:val="24"/>
        </w:rPr>
        <w:t xml:space="preserve"> link</w:t>
      </w:r>
      <w:r>
        <w:rPr>
          <w:rFonts w:ascii="Times New Roman" w:hAnsi="Times New Roman" w:cs="Times New Roman"/>
          <w:sz w:val="24"/>
        </w:rPr>
        <w:t>ed</w:t>
      </w:r>
      <w:r w:rsidRPr="00E9582B">
        <w:rPr>
          <w:rFonts w:ascii="Times New Roman" w:hAnsi="Times New Roman" w:cs="Times New Roman"/>
          <w:sz w:val="24"/>
        </w:rPr>
        <w:t xml:space="preserve"> the quality of the supervisor-subordinate relationship to engagement,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"Brunetto", "given" : "Y", "non-dropping-particle" : "", "parse-names" : false, "suffix" : "" }, { "dropping-particle" : "", "family" : "Xerri", "given" : "M", "non-dropping-particle" : "", "parse-names" : false, "suffix" : "" }, { "dropping-particle" : "", "family" : "Shriberg", "given" : "A", "non-dropping-particle" : "", "parse-names" : false, "suffix" : "" }, { "dropping-particle" : "", "family" : "Farr-Wharton", "given" : "R", "non-dropping-particle" : "", "parse-names" : false, "suffix" : "" }, { "dropping-particle" : "", "family" : "Shacklock", "given" : "K", "non-dropping-particle" : "", "parse-names" : false, "suffix" : "" }, { "dropping-particle" : "", "family" : "Newman", "given" : "S", "non-dropping-particle" : "", "parse-names" : false, "suffix" : "" }, { "dropping-particle" : "", "family" : "Dienger", "given" : "J", "non-dropping-particle" : "", "parse-names" : false, "suffix" : "" } ], "container-title" : "Journal of Advanced Nursing", "id" : "ITEM-1", "issue" : "12", "issued" : { "date-parts" : [ [ "2013" ] ] }, "page" : "2786-2799", "title" : "The impact of workplace relationships on engagement, well\u2010being, commitment and turnover for nurses in Australia and the USA\u200f", "type" : "article-journal", "volume" : "69" }, "uris" : [ "http://www.mendeley.com/documents/?uuid=94024fd3-cf6d-3d6d-993a-383fe3c03295" ] } ], "mendeley" : { "formattedCitation" : "(Brunetto et al., 2013)", "manualFormatting" : "Brunetto et al., (2013)", "plainTextFormattedCitation" : "(Brunetto et al., 2013)", "previouslyFormattedCitation" : "(Brunetto et al., 2013)" }, "properties" : { "noteIndex" : 0 }, "schema" : "https://github.com/citation-style-language/schema/raw/master/csl-citation.json" }</w:instrText>
      </w:r>
      <w:r>
        <w:rPr>
          <w:rFonts w:ascii="Times New Roman" w:hAnsi="Times New Roman" w:cs="Times New Roman"/>
          <w:sz w:val="24"/>
        </w:rPr>
        <w:fldChar w:fldCharType="separate"/>
      </w:r>
      <w:r w:rsidRPr="00435C14">
        <w:rPr>
          <w:rFonts w:ascii="Times New Roman" w:hAnsi="Times New Roman" w:cs="Times New Roman"/>
          <w:noProof/>
          <w:sz w:val="24"/>
        </w:rPr>
        <w:t xml:space="preserve">Brunetto </w:t>
      </w:r>
      <w:r w:rsidRPr="00CC18CC">
        <w:rPr>
          <w:rFonts w:ascii="Times New Roman" w:hAnsi="Times New Roman" w:cs="Times New Roman"/>
          <w:noProof/>
          <w:sz w:val="24"/>
        </w:rPr>
        <w:t>et al.</w:t>
      </w:r>
      <w:r w:rsidRPr="00435C14">
        <w:rPr>
          <w:rFonts w:ascii="Times New Roman" w:hAnsi="Times New Roman" w:cs="Times New Roman"/>
          <w:noProof/>
          <w:sz w:val="24"/>
        </w:rPr>
        <w:t xml:space="preserve"> </w:t>
      </w:r>
      <w:r>
        <w:rPr>
          <w:rFonts w:ascii="Times New Roman" w:hAnsi="Times New Roman" w:cs="Times New Roman"/>
          <w:noProof/>
          <w:sz w:val="24"/>
        </w:rPr>
        <w:t>(</w:t>
      </w:r>
      <w:r w:rsidRPr="00435C14">
        <w:rPr>
          <w:rFonts w:ascii="Times New Roman" w:hAnsi="Times New Roman" w:cs="Times New Roman"/>
          <w:noProof/>
          <w:sz w:val="24"/>
        </w:rPr>
        <w:t>2013)</w:t>
      </w:r>
      <w:r>
        <w:rPr>
          <w:rFonts w:ascii="Times New Roman" w:hAnsi="Times New Roman" w:cs="Times New Roman"/>
          <w:sz w:val="24"/>
        </w:rPr>
        <w:fldChar w:fldCharType="end"/>
      </w:r>
      <w:r w:rsidRPr="00E9582B">
        <w:rPr>
          <w:rFonts w:ascii="Times New Roman" w:hAnsi="Times New Roman" w:cs="Times New Roman"/>
          <w:sz w:val="24"/>
        </w:rPr>
        <w:t xml:space="preserve"> suggest</w:t>
      </w:r>
      <w:r>
        <w:rPr>
          <w:rFonts w:ascii="Times New Roman" w:hAnsi="Times New Roman" w:cs="Times New Roman"/>
          <w:sz w:val="24"/>
        </w:rPr>
        <w:t>ed</w:t>
      </w:r>
      <w:r w:rsidRPr="00E9582B">
        <w:rPr>
          <w:rFonts w:ascii="Times New Roman" w:hAnsi="Times New Roman" w:cs="Times New Roman"/>
          <w:sz w:val="24"/>
        </w:rPr>
        <w:t xml:space="preserve"> that the supervisor-subordinate relationship also </w:t>
      </w:r>
      <w:r>
        <w:rPr>
          <w:rFonts w:ascii="Times New Roman" w:hAnsi="Times New Roman" w:cs="Times New Roman"/>
          <w:sz w:val="24"/>
        </w:rPr>
        <w:t>a</w:t>
      </w:r>
      <w:r w:rsidRPr="00E9582B">
        <w:rPr>
          <w:rFonts w:ascii="Times New Roman" w:hAnsi="Times New Roman" w:cs="Times New Roman"/>
          <w:sz w:val="24"/>
        </w:rPr>
        <w:t>ffect</w:t>
      </w:r>
      <w:r>
        <w:rPr>
          <w:rFonts w:ascii="Times New Roman" w:hAnsi="Times New Roman" w:cs="Times New Roman"/>
          <w:sz w:val="24"/>
        </w:rPr>
        <w:t>s</w:t>
      </w:r>
      <w:r w:rsidRPr="00E9582B">
        <w:rPr>
          <w:rFonts w:ascii="Times New Roman" w:hAnsi="Times New Roman" w:cs="Times New Roman"/>
          <w:sz w:val="24"/>
        </w:rPr>
        <w:t xml:space="preserve"> the quality of teamwork</w:t>
      </w:r>
      <w:r>
        <w:rPr>
          <w:rFonts w:ascii="Times New Roman" w:hAnsi="Times New Roman" w:cs="Times New Roman"/>
          <w:sz w:val="24"/>
        </w:rPr>
        <w:t>,</w:t>
      </w:r>
      <w:r w:rsidRPr="00E9582B">
        <w:rPr>
          <w:rFonts w:ascii="Times New Roman" w:hAnsi="Times New Roman" w:cs="Times New Roman"/>
          <w:sz w:val="24"/>
        </w:rPr>
        <w:t xml:space="preserve"> which in turn positive</w:t>
      </w:r>
      <w:r>
        <w:rPr>
          <w:rFonts w:ascii="Times New Roman" w:hAnsi="Times New Roman" w:cs="Times New Roman"/>
          <w:sz w:val="24"/>
        </w:rPr>
        <w:t>ly</w:t>
      </w:r>
      <w:r w:rsidRPr="00E9582B">
        <w:rPr>
          <w:rFonts w:ascii="Times New Roman" w:hAnsi="Times New Roman" w:cs="Times New Roman"/>
          <w:sz w:val="24"/>
        </w:rPr>
        <w:t xml:space="preserve"> impact</w:t>
      </w:r>
      <w:r>
        <w:rPr>
          <w:rFonts w:ascii="Times New Roman" w:hAnsi="Times New Roman" w:cs="Times New Roman"/>
          <w:sz w:val="24"/>
        </w:rPr>
        <w:t>s</w:t>
      </w:r>
      <w:r w:rsidRPr="00E9582B">
        <w:rPr>
          <w:rFonts w:ascii="Times New Roman" w:hAnsi="Times New Roman" w:cs="Times New Roman"/>
          <w:sz w:val="24"/>
        </w:rPr>
        <w:t xml:space="preserve"> engagement. Supportive supervisor</w:t>
      </w:r>
      <w:r>
        <w:rPr>
          <w:rFonts w:ascii="Times New Roman" w:hAnsi="Times New Roman" w:cs="Times New Roman"/>
          <w:sz w:val="24"/>
        </w:rPr>
        <w:t>-</w:t>
      </w:r>
      <w:r w:rsidRPr="00E9582B">
        <w:rPr>
          <w:rFonts w:ascii="Times New Roman" w:hAnsi="Times New Roman" w:cs="Times New Roman"/>
          <w:sz w:val="24"/>
        </w:rPr>
        <w:t>co-worker relationships are known to result in psychological safety</w:t>
      </w:r>
      <w:r>
        <w:rPr>
          <w:rFonts w:ascii="Times New Roman" w:hAnsi="Times New Roman" w:cs="Times New Roman"/>
          <w:sz w:val="24"/>
        </w:rPr>
        <w:t>,</w:t>
      </w:r>
      <w:r w:rsidRPr="00E9582B">
        <w:rPr>
          <w:rFonts w:ascii="Times New Roman" w:hAnsi="Times New Roman" w:cs="Times New Roman"/>
          <w:sz w:val="24"/>
        </w:rPr>
        <w:t xml:space="preserve"> which incentiv</w:t>
      </w:r>
      <w:r>
        <w:rPr>
          <w:rFonts w:ascii="Times New Roman" w:hAnsi="Times New Roman" w:cs="Times New Roman"/>
          <w:sz w:val="24"/>
        </w:rPr>
        <w:t>izes</w:t>
      </w:r>
      <w:r w:rsidRPr="00E9582B">
        <w:rPr>
          <w:rFonts w:ascii="Times New Roman" w:hAnsi="Times New Roman" w:cs="Times New Roman"/>
          <w:sz w:val="24"/>
        </w:rPr>
        <w:t xml:space="preserve"> increased levels of employee engagement </w:t>
      </w:r>
      <w:r w:rsidRPr="004E38B6">
        <w:rPr>
          <w:rFonts w:ascii="Times New Roman" w:hAnsi="Times New Roman" w:cs="Times New Roman"/>
          <w:sz w:val="24"/>
        </w:rPr>
        <w:t>in their work</w:t>
      </w:r>
      <w:r w:rsidRPr="00E9582B">
        <w:rPr>
          <w:rFonts w:ascii="Times New Roman" w:hAnsi="Times New Roman" w:cs="Times New Roman"/>
          <w:sz w:val="24"/>
        </w:rPr>
        <w:t xml:space="preserve">. </w:t>
      </w:r>
      <w:r w:rsidRPr="002B443B">
        <w:rPr>
          <w:rFonts w:ascii="Times New Roman" w:hAnsi="Times New Roman" w:cs="Times New Roman"/>
          <w:noProof/>
          <w:sz w:val="24"/>
        </w:rPr>
        <w:t>However,</w:t>
      </w:r>
      <w:r w:rsidRPr="00E9582B">
        <w:rPr>
          <w:rFonts w:ascii="Times New Roman" w:hAnsi="Times New Roman" w:cs="Times New Roman"/>
          <w:sz w:val="24"/>
        </w:rPr>
        <w:t xml:space="preserve"> teamwork </w:t>
      </w:r>
      <w:r w:rsidRPr="002B443B">
        <w:rPr>
          <w:rFonts w:ascii="Times New Roman" w:hAnsi="Times New Roman" w:cs="Times New Roman"/>
          <w:noProof/>
          <w:sz w:val="24"/>
        </w:rPr>
        <w:t>is also associated</w:t>
      </w:r>
      <w:r w:rsidRPr="00E9582B">
        <w:rPr>
          <w:rFonts w:ascii="Times New Roman" w:hAnsi="Times New Roman" w:cs="Times New Roman"/>
          <w:sz w:val="24"/>
        </w:rPr>
        <w:t xml:space="preserve"> with aspects that can negatively impact employee engagement. Adherence to co-worker customs and self-consciousness </w:t>
      </w:r>
      <w:r>
        <w:rPr>
          <w:rFonts w:ascii="Times New Roman" w:hAnsi="Times New Roman" w:cs="Times New Roman"/>
          <w:sz w:val="24"/>
        </w:rPr>
        <w:t xml:space="preserve">negatively </w:t>
      </w:r>
      <w:r w:rsidRPr="00E9582B">
        <w:rPr>
          <w:rFonts w:ascii="Times New Roman" w:hAnsi="Times New Roman" w:cs="Times New Roman"/>
          <w:sz w:val="24"/>
        </w:rPr>
        <w:t>impact psychological safety</w:t>
      </w:r>
      <w:r>
        <w:rPr>
          <w:rFonts w:ascii="Times New Roman" w:hAnsi="Times New Roman" w:cs="Times New Roman"/>
          <w:sz w:val="24"/>
        </w:rPr>
        <w:t>,</w:t>
      </w:r>
      <w:r w:rsidRPr="00E9582B">
        <w:rPr>
          <w:rFonts w:ascii="Times New Roman" w:hAnsi="Times New Roman" w:cs="Times New Roman"/>
          <w:sz w:val="24"/>
        </w:rPr>
        <w:t xml:space="preserve"> </w:t>
      </w:r>
      <w:r>
        <w:rPr>
          <w:rFonts w:ascii="Times New Roman" w:hAnsi="Times New Roman" w:cs="Times New Roman"/>
          <w:sz w:val="24"/>
        </w:rPr>
        <w:t>consequently</w:t>
      </w:r>
      <w:r w:rsidRPr="00E9582B">
        <w:rPr>
          <w:rFonts w:ascii="Times New Roman" w:hAnsi="Times New Roman" w:cs="Times New Roman"/>
          <w:sz w:val="24"/>
        </w:rPr>
        <w:t xml:space="preserve"> lower</w:t>
      </w:r>
      <w:r>
        <w:rPr>
          <w:rFonts w:ascii="Times New Roman" w:hAnsi="Times New Roman" w:cs="Times New Roman"/>
          <w:sz w:val="24"/>
        </w:rPr>
        <w:t>ing</w:t>
      </w:r>
      <w:r w:rsidRPr="00E9582B">
        <w:rPr>
          <w:rFonts w:ascii="Times New Roman" w:hAnsi="Times New Roman" w:cs="Times New Roman"/>
          <w:sz w:val="24"/>
        </w:rPr>
        <w:t xml:space="preserve"> employee engagement</w:t>
      </w:r>
      <w:r>
        <w:rPr>
          <w:rFonts w:ascii="Times New Roman" w:hAnsi="Times New Roman" w:cs="Times New Roman"/>
          <w:sz w:val="24"/>
        </w:rPr>
        <w:t xml:space="preserve"> levels</w:t>
      </w:r>
      <w:r w:rsidRPr="00E9582B">
        <w:rPr>
          <w:rFonts w:ascii="Times New Roman" w:hAnsi="Times New Roman" w:cs="Times New Roman"/>
          <w:sz w:val="24"/>
        </w:rPr>
        <w:t xml:space="preserve">. According to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"10.1108/GM-01-2013-0005", "abstract" : "Purpose \u2013 The way work engagement is constructed and researched in literature is assumed, at least implicitly, to be gender-neutral where women and men have equal opportunity to demonstrate their engagement in the workplace. This review paper aims to integrate gender into the notion of work engagement in order to examine whether the notion of work engagement is gendered. Design/methodology/approach \u2013 The paper is based on a review of the literatures related to work engagement and gendered organisations. Findings \u2013 The paper proposes a conceptual framework to develop and explain the notion of gendered work engagement. It shows that work engagement is gendered concept as it is easier for men to demonstrate work engagement than for women. Originality/value \u2013 The paper investigates the gendered nature of work engagement which is an under-explored area.", "author" : [ { "dropping-particle" : "", "family" : "Banihani", "given" : "Muntaha", "non-dropping-particle" : "", "parse-names" : false, "suffix" : "" }, { "dropping-particle" : "", "family" : "Lewis", "given" : "Patricia", "non-dropping-particle" : "", "parse-names" : false, "suffix" : "" }, { "dropping-particle" : "", "family" : "Syed", "given" : "Jawad", "non-dropping-particle" : "", "parse-names" : false, "suffix" : "" } ], "container-title" : "Gender in Management: An International Journal", "id" : "ITEM-1", "issue" : "7", "issued" : { "date-parts" : [ [ "2013" ] ] }, "page" : "400-423", "title" : "Is work engagement gendered?", "type" : "article-journal", "volume" : "28" }, "uris" : [ "http://www.mendeley.com/documents/?uuid=555c920e-1638-3523-aeea-819997634c78" ] } ], "mendeley" : { "formattedCitation" : "(Banihani et al., 2013)", "manualFormatting" : "Banihani et al. (2013)", "plainTextFormattedCitation" : "(Banihani et al., 2013)", "previouslyFormattedCitation" : "(Banihani et al., 2013)" }, "properties" : { "noteIndex" : 0 }, "schema" : "https://github.com/citation-style-language/schema/raw/master/csl-citation.json" }</w:instrText>
      </w:r>
      <w:r>
        <w:rPr>
          <w:rFonts w:ascii="Times New Roman" w:hAnsi="Times New Roman" w:cs="Times New Roman"/>
          <w:sz w:val="24"/>
        </w:rPr>
        <w:fldChar w:fldCharType="separate"/>
      </w:r>
      <w:r w:rsidRPr="00435C14">
        <w:rPr>
          <w:rFonts w:ascii="Times New Roman" w:hAnsi="Times New Roman" w:cs="Times New Roman"/>
          <w:noProof/>
          <w:sz w:val="24"/>
        </w:rPr>
        <w:t>Banihani</w:t>
      </w:r>
      <w:r>
        <w:rPr>
          <w:rFonts w:ascii="Times New Roman" w:hAnsi="Times New Roman" w:cs="Times New Roman"/>
          <w:noProof/>
          <w:sz w:val="24"/>
        </w:rPr>
        <w:t xml:space="preserve"> </w:t>
      </w:r>
      <w:r w:rsidRPr="00CC18CC">
        <w:rPr>
          <w:rFonts w:ascii="Times New Roman" w:hAnsi="Times New Roman" w:cs="Times New Roman"/>
          <w:noProof/>
          <w:sz w:val="24"/>
        </w:rPr>
        <w:t>et al.</w:t>
      </w:r>
      <w:r w:rsidRPr="00435C14">
        <w:rPr>
          <w:rFonts w:ascii="Times New Roman" w:hAnsi="Times New Roman" w:cs="Times New Roman"/>
          <w:noProof/>
          <w:sz w:val="24"/>
        </w:rPr>
        <w:t xml:space="preserve"> </w:t>
      </w:r>
      <w:r>
        <w:rPr>
          <w:rFonts w:ascii="Times New Roman" w:hAnsi="Times New Roman" w:cs="Times New Roman"/>
          <w:noProof/>
          <w:sz w:val="24"/>
        </w:rPr>
        <w:t>(</w:t>
      </w:r>
      <w:r w:rsidRPr="00435C14">
        <w:rPr>
          <w:rFonts w:ascii="Times New Roman" w:hAnsi="Times New Roman" w:cs="Times New Roman"/>
          <w:noProof/>
          <w:sz w:val="24"/>
        </w:rPr>
        <w:t>2013)</w:t>
      </w:r>
      <w:r>
        <w:rPr>
          <w:rFonts w:ascii="Times New Roman" w:hAnsi="Times New Roman" w:cs="Times New Roman"/>
          <w:sz w:val="24"/>
        </w:rPr>
        <w:fldChar w:fldCharType="end"/>
      </w:r>
      <w:r w:rsidRPr="00E9582B">
        <w:rPr>
          <w:rFonts w:ascii="Times New Roman" w:hAnsi="Times New Roman" w:cs="Times New Roman"/>
          <w:sz w:val="24"/>
        </w:rPr>
        <w:t xml:space="preserve">, a highly engaged employee </w:t>
      </w:r>
      <w:r>
        <w:rPr>
          <w:rFonts w:ascii="Times New Roman" w:hAnsi="Times New Roman" w:cs="Times New Roman"/>
          <w:sz w:val="24"/>
        </w:rPr>
        <w:t>considers</w:t>
      </w:r>
      <w:r w:rsidRPr="00E9582B">
        <w:rPr>
          <w:rFonts w:ascii="Times New Roman" w:hAnsi="Times New Roman" w:cs="Times New Roman"/>
          <w:sz w:val="24"/>
        </w:rPr>
        <w:t xml:space="preserve"> the group </w:t>
      </w:r>
      <w:r>
        <w:rPr>
          <w:rFonts w:ascii="Times New Roman" w:hAnsi="Times New Roman" w:cs="Times New Roman"/>
          <w:sz w:val="24"/>
        </w:rPr>
        <w:t>vital to</w:t>
      </w:r>
      <w:r w:rsidRPr="00E9582B">
        <w:rPr>
          <w:rFonts w:ascii="Times New Roman" w:hAnsi="Times New Roman" w:cs="Times New Roman"/>
          <w:sz w:val="24"/>
        </w:rPr>
        <w:t xml:space="preserve"> team motivation and </w:t>
      </w:r>
      <w:r>
        <w:rPr>
          <w:rFonts w:ascii="Times New Roman" w:hAnsi="Times New Roman" w:cs="Times New Roman"/>
          <w:sz w:val="24"/>
        </w:rPr>
        <w:t xml:space="preserve">their </w:t>
      </w:r>
      <w:r w:rsidRPr="00E9582B">
        <w:rPr>
          <w:rFonts w:ascii="Times New Roman" w:hAnsi="Times New Roman" w:cs="Times New Roman"/>
          <w:sz w:val="24"/>
        </w:rPr>
        <w:t>individual sense of self</w:t>
      </w:r>
      <w:r>
        <w:rPr>
          <w:rFonts w:ascii="Times New Roman" w:hAnsi="Times New Roman" w:cs="Times New Roman"/>
          <w:sz w:val="24"/>
        </w:rPr>
        <w:t>,</w:t>
      </w:r>
      <w:r w:rsidRPr="00E9582B">
        <w:rPr>
          <w:rFonts w:ascii="Times New Roman" w:hAnsi="Times New Roman" w:cs="Times New Roman"/>
          <w:sz w:val="24"/>
        </w:rPr>
        <w:t xml:space="preserve"> as they share the goals and needs of the organization.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"10.1080/02678370600920262", "author" : [ { "dropping-particle" : "", "family" : "Rasmussen", "given" : "Thomas H.", "non-dropping-particle" : "", "parse-names" : false, "suffix" : "" }, { "dropping-particle" : "", "family" : "Jeppesen", "given" : "Hans Jeppe", "non-dropping-particle" : "", "parse-names" : false, "suffix" : "" } ], "container-title" : "Work &amp; Stress", "id" : "ITEM-1", "issue" : "2", "issued" : { "date-parts" : [ [ "2006", "4" ] ] }, "page" : "105-128", "title" : "Teamwork and associated psychological factors: A review", "type" : "article-journal", "volume" : "20" }, "uris" : [ "http://www.mendeley.com/documents/?uuid=4e9e781f-c6c9-32f4-938e-292de780c650" ] } ], "mendeley" : { "formattedCitation" : "(Rasmussen &amp; Jeppesen, 2006)", "manualFormatting" : "Rasmussen and Jeppesen (2006)", "plainTextFormattedCitation" : "(Rasmussen &amp; Jeppesen, 2006)", "previouslyFormattedCitation" : "(Rasmussen &amp; Jeppesen, 2006)" }, "properties" : { "noteIndex" : 0 }, "schema" : "https://github.com/citation-style-language/schema/raw/master/csl-citation.json" }</w:instrText>
      </w:r>
      <w:r>
        <w:rPr>
          <w:rFonts w:ascii="Times New Roman" w:hAnsi="Times New Roman" w:cs="Times New Roman"/>
          <w:sz w:val="24"/>
        </w:rPr>
        <w:fldChar w:fldCharType="separate"/>
      </w:r>
      <w:r w:rsidRPr="00435C14">
        <w:rPr>
          <w:rFonts w:ascii="Times New Roman" w:hAnsi="Times New Roman" w:cs="Times New Roman"/>
          <w:noProof/>
          <w:sz w:val="24"/>
        </w:rPr>
        <w:t xml:space="preserve">Rasmussen </w:t>
      </w:r>
      <w:r>
        <w:rPr>
          <w:rFonts w:ascii="Times New Roman" w:hAnsi="Times New Roman" w:cs="Times New Roman"/>
          <w:noProof/>
          <w:sz w:val="24"/>
        </w:rPr>
        <w:t>and</w:t>
      </w:r>
      <w:r w:rsidRPr="00435C14">
        <w:rPr>
          <w:rFonts w:ascii="Times New Roman" w:hAnsi="Times New Roman" w:cs="Times New Roman"/>
          <w:noProof/>
          <w:sz w:val="24"/>
        </w:rPr>
        <w:t xml:space="preserve"> Jeppesen</w:t>
      </w:r>
      <w:r>
        <w:rPr>
          <w:rFonts w:ascii="Times New Roman" w:hAnsi="Times New Roman" w:cs="Times New Roman"/>
          <w:noProof/>
          <w:sz w:val="24"/>
        </w:rPr>
        <w:t xml:space="preserve"> (</w:t>
      </w:r>
      <w:r w:rsidRPr="00435C14">
        <w:rPr>
          <w:rFonts w:ascii="Times New Roman" w:hAnsi="Times New Roman" w:cs="Times New Roman"/>
          <w:noProof/>
          <w:sz w:val="24"/>
        </w:rPr>
        <w:t>2006)</w:t>
      </w:r>
      <w:r>
        <w:rPr>
          <w:rFonts w:ascii="Times New Roman" w:hAnsi="Times New Roman" w:cs="Times New Roman"/>
          <w:sz w:val="24"/>
        </w:rPr>
        <w:fldChar w:fldCharType="end"/>
      </w:r>
      <w:r w:rsidRPr="00E9582B">
        <w:rPr>
          <w:rFonts w:ascii="Times New Roman" w:hAnsi="Times New Roman" w:cs="Times New Roman"/>
          <w:sz w:val="24"/>
        </w:rPr>
        <w:t xml:space="preserve"> provided evidence link</w:t>
      </w:r>
      <w:r>
        <w:rPr>
          <w:rFonts w:ascii="Times New Roman" w:hAnsi="Times New Roman" w:cs="Times New Roman"/>
          <w:sz w:val="24"/>
        </w:rPr>
        <w:t>ing</w:t>
      </w:r>
      <w:r w:rsidRPr="00E9582B">
        <w:rPr>
          <w:rFonts w:ascii="Times New Roman" w:hAnsi="Times New Roman" w:cs="Times New Roman"/>
          <w:sz w:val="24"/>
        </w:rPr>
        <w:t xml:space="preserve"> teamwork with better organizational commitment and fewer issues lead</w:t>
      </w:r>
      <w:r>
        <w:rPr>
          <w:rFonts w:ascii="Times New Roman" w:hAnsi="Times New Roman" w:cs="Times New Roman"/>
          <w:sz w:val="24"/>
        </w:rPr>
        <w:t>ing</w:t>
      </w:r>
      <w:r w:rsidRPr="00E9582B">
        <w:rPr>
          <w:rFonts w:ascii="Times New Roman" w:hAnsi="Times New Roman" w:cs="Times New Roman"/>
          <w:sz w:val="24"/>
        </w:rPr>
        <w:t xml:space="preserve"> to employee turnover.</w:t>
      </w:r>
    </w:p>
    <w:p w14:paraId="573981B3" w14:textId="77777777" w:rsidR="0022446F" w:rsidRPr="00E9582B" w:rsidRDefault="0022446F" w:rsidP="0022446F">
      <w:pPr>
        <w:spacing w:after="0" w:line="480" w:lineRule="auto"/>
        <w:ind w:firstLine="720"/>
        <w:jc w:val="both"/>
        <w:rPr>
          <w:rFonts w:ascii="Times New Roman" w:hAnsi="Times New Roman" w:cs="Times New Roman"/>
          <w:sz w:val="24"/>
        </w:rPr>
      </w:pPr>
      <w:r w:rsidRPr="00E9582B">
        <w:rPr>
          <w:rFonts w:ascii="Times New Roman" w:hAnsi="Times New Roman" w:cs="Times New Roman"/>
          <w:sz w:val="24"/>
        </w:rPr>
        <w:t xml:space="preserve"> </w:t>
      </w:r>
    </w:p>
    <w:p w14:paraId="5431A19E" w14:textId="77777777" w:rsidR="0022446F" w:rsidRDefault="0022446F" w:rsidP="0022446F">
      <w:pPr>
        <w:spacing w:after="0" w:line="480" w:lineRule="auto"/>
        <w:jc w:val="both"/>
        <w:rPr>
          <w:rFonts w:ascii="Times New Roman" w:hAnsi="Times New Roman" w:cs="Times New Roman"/>
          <w:sz w:val="24"/>
        </w:rPr>
      </w:pPr>
      <w:r w:rsidRPr="00E9582B">
        <w:rPr>
          <w:rFonts w:ascii="Times New Roman" w:hAnsi="Times New Roman" w:cs="Times New Roman"/>
          <w:sz w:val="24"/>
        </w:rPr>
        <w:t xml:space="preserve">When employees work in teams, they </w:t>
      </w:r>
      <w:r w:rsidRPr="004E38B6">
        <w:rPr>
          <w:rFonts w:ascii="Times New Roman" w:hAnsi="Times New Roman" w:cs="Times New Roman"/>
          <w:sz w:val="24"/>
        </w:rPr>
        <w:t xml:space="preserve">can transfer daily happiness </w:t>
      </w:r>
      <w:r>
        <w:rPr>
          <w:rFonts w:ascii="Times New Roman" w:hAnsi="Times New Roman" w:cs="Times New Roman"/>
          <w:sz w:val="24"/>
        </w:rPr>
        <w:t>to one another,</w:t>
      </w:r>
      <w:r w:rsidRPr="00E9582B">
        <w:rPr>
          <w:rFonts w:ascii="Times New Roman" w:hAnsi="Times New Roman" w:cs="Times New Roman"/>
          <w:sz w:val="24"/>
        </w:rPr>
        <w:t xml:space="preserve"> which will affect their engagement levels. According to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"Kindermann", "given" : "A", "non-dropping-particle" : "", "parse-names" : false, "suffix" : "" } ], "container-title" : "Developmental Psychology", "id" : "ITEM-1", "issue" : "6", "issued" : { "date-parts" : [ [ "1993" ] ] }, "page" : "970\u2013977", "title" : "Natural peer groups as contexts for individual development: The case of children\u2019s motivation in school.", "type" : "article-journal", "volume" : "29" }, "uris" : [ "http://www.mendeley.com/documents/?uuid=5a40aeef-7e1f-342d-956c-f1c45124af28" ] } ], "mendeley" : { "formattedCitation" : "(Kindermann, 1993)", "manualFormatting" : "Kindermann (1993)", "plainTextFormattedCitation" : "(Kindermann, 1993)", "previouslyFormattedCitation" : "(Kindermann, 1993)" }, "properties" : { "noteIndex" : 0 }, "schema" : "https://github.com/citation-style-language/schema/raw/master/csl-citation.json" }</w:instrText>
      </w:r>
      <w:r>
        <w:rPr>
          <w:rFonts w:ascii="Times New Roman" w:hAnsi="Times New Roman" w:cs="Times New Roman"/>
          <w:sz w:val="24"/>
        </w:rPr>
        <w:fldChar w:fldCharType="separate"/>
      </w:r>
      <w:r w:rsidRPr="00435C14">
        <w:rPr>
          <w:rFonts w:ascii="Times New Roman" w:hAnsi="Times New Roman" w:cs="Times New Roman"/>
          <w:noProof/>
          <w:sz w:val="24"/>
        </w:rPr>
        <w:t>Kindermann</w:t>
      </w:r>
      <w:r>
        <w:rPr>
          <w:rFonts w:ascii="Times New Roman" w:hAnsi="Times New Roman" w:cs="Times New Roman"/>
          <w:noProof/>
          <w:sz w:val="24"/>
        </w:rPr>
        <w:t xml:space="preserve"> (</w:t>
      </w:r>
      <w:r w:rsidRPr="00435C14">
        <w:rPr>
          <w:rFonts w:ascii="Times New Roman" w:hAnsi="Times New Roman" w:cs="Times New Roman"/>
          <w:noProof/>
          <w:sz w:val="24"/>
        </w:rPr>
        <w:t>1993)</w:t>
      </w:r>
      <w:r>
        <w:rPr>
          <w:rFonts w:ascii="Times New Roman" w:hAnsi="Times New Roman" w:cs="Times New Roman"/>
          <w:sz w:val="24"/>
        </w:rPr>
        <w:fldChar w:fldCharType="end"/>
      </w:r>
      <w:r w:rsidRPr="00E9582B">
        <w:rPr>
          <w:rFonts w:ascii="Times New Roman" w:hAnsi="Times New Roman" w:cs="Times New Roman"/>
          <w:sz w:val="24"/>
        </w:rPr>
        <w:t xml:space="preserve">, regardless of variations in individual membership, continuity in the motivational structure of peer groups increases the engagement level for </w:t>
      </w:r>
      <w:r w:rsidRPr="002B443B">
        <w:rPr>
          <w:rFonts w:ascii="Times New Roman" w:hAnsi="Times New Roman" w:cs="Times New Roman"/>
          <w:noProof/>
          <w:sz w:val="24"/>
        </w:rPr>
        <w:t>each individual</w:t>
      </w:r>
      <w:r w:rsidRPr="00E9582B">
        <w:rPr>
          <w:rFonts w:ascii="Times New Roman" w:hAnsi="Times New Roman" w:cs="Times New Roman"/>
          <w:sz w:val="24"/>
        </w:rPr>
        <w:t xml:space="preserve"> member of the group. According to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"author" : [ { "dropping-particle" : "", "family" : "Liao", "given" : "F", "non-dropping-particle" : "", "parse-names" : false, "suffix" : "" }, { "dropping-particle" : "", "family" : "Yang", "given" : "L", "non-dropping-particle" : "", "parse-names" : false, "suffix" : "" }, { "dropping-particle" : "", "family" : "Wang", "given" : "M", "non-dropping-particle" : "", "parse-names" : false, "suffix" : "" }, { "dropping-particle" : "", "family" : "Drown", "given" : "D", "non-dropping-particle" : "", "parse-names" : false, "suffix" : "" }, { "dropping-particle" : "", "family" : "Shi", "given" : "J", "non-dropping-particle" : "", "parse-names" : false, "suffix" : "" } ], "container-title" : "Journal of Business and Psychology", "id" : "ITEM-1", "issue" : "1", "issued" : { "date-parts" : [ [ "2013" ] ] }, "page" : "63\u201377", "title" : "Team-member exchange and work engagement: Does personality make a difference?", "type" : "article-journal", "volume" : "28" }, "uris" : [ "http://www.mendeley.com/documents/?uuid=4b67e969-5817-39f4-a587-81e164f4ac99" ] } ], "mendeley" : { "formattedCitation" : "(Liao et al., 2013)", "manualFormatting" : "Liao et al. ( 2013)", "plainTextFormattedCitation" : "(Liao et al., 2013)", "previouslyFormattedCitation" : "(Liao et al., 2013)" }, "properties" : { "noteIndex" : 0 }, "schema" : "https://github.com/citation-style-language/schema/raw/master/csl-citation.json" }</w:instrText>
      </w:r>
      <w:r>
        <w:rPr>
          <w:rFonts w:ascii="Times New Roman" w:hAnsi="Times New Roman" w:cs="Times New Roman"/>
          <w:sz w:val="24"/>
        </w:rPr>
        <w:fldChar w:fldCharType="separate"/>
      </w:r>
      <w:r w:rsidRPr="00435C14">
        <w:rPr>
          <w:rFonts w:ascii="Times New Roman" w:hAnsi="Times New Roman" w:cs="Times New Roman"/>
          <w:noProof/>
          <w:sz w:val="24"/>
        </w:rPr>
        <w:t>Liao</w:t>
      </w:r>
      <w:r>
        <w:rPr>
          <w:rFonts w:ascii="Times New Roman" w:hAnsi="Times New Roman" w:cs="Times New Roman"/>
          <w:noProof/>
          <w:sz w:val="24"/>
        </w:rPr>
        <w:t xml:space="preserve"> et al. (</w:t>
      </w:r>
      <w:r w:rsidRPr="00435C14">
        <w:rPr>
          <w:rFonts w:ascii="Times New Roman" w:hAnsi="Times New Roman" w:cs="Times New Roman"/>
          <w:noProof/>
          <w:sz w:val="24"/>
        </w:rPr>
        <w:t>2013)</w:t>
      </w:r>
      <w:r>
        <w:rPr>
          <w:rFonts w:ascii="Times New Roman" w:hAnsi="Times New Roman" w:cs="Times New Roman"/>
          <w:sz w:val="24"/>
        </w:rPr>
        <w:fldChar w:fldCharType="end"/>
      </w:r>
      <w:r w:rsidRPr="00E9582B">
        <w:rPr>
          <w:rFonts w:ascii="Times New Roman" w:hAnsi="Times New Roman" w:cs="Times New Roman"/>
          <w:sz w:val="24"/>
        </w:rPr>
        <w:t xml:space="preserve">, </w:t>
      </w:r>
      <w:r w:rsidRPr="002B443B">
        <w:rPr>
          <w:rFonts w:ascii="Times New Roman" w:hAnsi="Times New Roman" w:cs="Times New Roman"/>
          <w:noProof/>
          <w:sz w:val="24"/>
        </w:rPr>
        <w:t>the level</w:t>
      </w:r>
      <w:r w:rsidRPr="00E9582B">
        <w:rPr>
          <w:rFonts w:ascii="Times New Roman" w:hAnsi="Times New Roman" w:cs="Times New Roman"/>
          <w:sz w:val="24"/>
        </w:rPr>
        <w:t xml:space="preserve"> of engagement </w:t>
      </w:r>
      <w:r>
        <w:rPr>
          <w:rFonts w:ascii="Times New Roman" w:hAnsi="Times New Roman" w:cs="Times New Roman"/>
          <w:sz w:val="24"/>
        </w:rPr>
        <w:t xml:space="preserve">in the course of </w:t>
      </w:r>
      <w:r w:rsidRPr="00E9582B">
        <w:rPr>
          <w:rFonts w:ascii="Times New Roman" w:hAnsi="Times New Roman" w:cs="Times New Roman"/>
          <w:sz w:val="24"/>
        </w:rPr>
        <w:t xml:space="preserve">teamwork </w:t>
      </w:r>
      <w:r w:rsidRPr="002B443B">
        <w:rPr>
          <w:rFonts w:ascii="Times New Roman" w:hAnsi="Times New Roman" w:cs="Times New Roman"/>
          <w:noProof/>
          <w:sz w:val="24"/>
        </w:rPr>
        <w:t>is also determined</w:t>
      </w:r>
      <w:r w:rsidRPr="00E9582B">
        <w:rPr>
          <w:rFonts w:ascii="Times New Roman" w:hAnsi="Times New Roman" w:cs="Times New Roman"/>
          <w:sz w:val="24"/>
        </w:rPr>
        <w:t xml:space="preserve"> by the work environment </w:t>
      </w:r>
      <w:r>
        <w:rPr>
          <w:rFonts w:ascii="Times New Roman" w:hAnsi="Times New Roman" w:cs="Times New Roman"/>
          <w:sz w:val="24"/>
        </w:rPr>
        <w:t xml:space="preserve">and </w:t>
      </w:r>
      <w:r w:rsidRPr="00E9582B">
        <w:rPr>
          <w:rFonts w:ascii="Times New Roman" w:hAnsi="Times New Roman" w:cs="Times New Roman"/>
          <w:sz w:val="24"/>
        </w:rPr>
        <w:t xml:space="preserve">member personality characteristics. Based on these </w:t>
      </w:r>
      <w:r w:rsidRPr="004E38B6">
        <w:rPr>
          <w:rFonts w:ascii="Times New Roman" w:hAnsi="Times New Roman" w:cs="Times New Roman"/>
          <w:sz w:val="24"/>
        </w:rPr>
        <w:t>discussions</w:t>
      </w:r>
      <w:r>
        <w:rPr>
          <w:rFonts w:ascii="Times New Roman" w:hAnsi="Times New Roman" w:cs="Times New Roman"/>
          <w:sz w:val="24"/>
        </w:rPr>
        <w:t>,</w:t>
      </w:r>
      <w:r w:rsidRPr="00E9582B">
        <w:rPr>
          <w:rFonts w:ascii="Times New Roman" w:hAnsi="Times New Roman" w:cs="Times New Roman"/>
          <w:sz w:val="24"/>
        </w:rPr>
        <w:t xml:space="preserve"> it is </w:t>
      </w:r>
      <w:r>
        <w:rPr>
          <w:rFonts w:ascii="Times New Roman" w:hAnsi="Times New Roman" w:cs="Times New Roman"/>
          <w:sz w:val="24"/>
        </w:rPr>
        <w:t xml:space="preserve">obvious that public sector employees seek support from their team members, especially when performing challenging tasks. Those employees feel happy and re-energized, </w:t>
      </w:r>
      <w:r w:rsidRPr="002B443B">
        <w:rPr>
          <w:rFonts w:ascii="Times New Roman" w:hAnsi="Times New Roman" w:cs="Times New Roman"/>
          <w:noProof/>
          <w:sz w:val="24"/>
        </w:rPr>
        <w:t>particularly</w:t>
      </w:r>
      <w:r>
        <w:rPr>
          <w:rFonts w:ascii="Times New Roman" w:hAnsi="Times New Roman" w:cs="Times New Roman"/>
          <w:sz w:val="24"/>
        </w:rPr>
        <w:t xml:space="preserve"> if they talk with their colleagues when they experience low self-esteem.</w:t>
      </w:r>
      <w:r w:rsidR="00A013B6">
        <w:rPr>
          <w:rFonts w:ascii="Times New Roman" w:hAnsi="Times New Roman" w:cs="Times New Roman"/>
          <w:sz w:val="24"/>
        </w:rPr>
        <w:t xml:space="preserve"> This is remarked by employee respondent # 10</w:t>
      </w:r>
    </w:p>
    <w:p w14:paraId="0F121254" w14:textId="77777777" w:rsidR="00A013B6" w:rsidRPr="00A013B6" w:rsidRDefault="00A013B6" w:rsidP="00A013B6">
      <w:pPr>
        <w:pStyle w:val="HeadL2"/>
      </w:pPr>
    </w:p>
    <w:p w14:paraId="4355D185" w14:textId="77777777" w:rsidR="00A013B6" w:rsidRDefault="00A013B6" w:rsidP="006A5E4E">
      <w:pPr>
        <w:spacing w:after="0" w:line="240" w:lineRule="auto"/>
        <w:ind w:left="1440" w:right="1620"/>
        <w:jc w:val="both"/>
        <w:rPr>
          <w:rFonts w:ascii="Times New Roman" w:eastAsia="Times New Roman" w:hAnsi="Times New Roman"/>
          <w:color w:val="000000"/>
          <w:sz w:val="24"/>
          <w:szCs w:val="24"/>
          <w:lang w:eastAsia="en-GB"/>
        </w:rPr>
      </w:pPr>
      <w:r>
        <w:rPr>
          <w:rFonts w:ascii="Times New Roman" w:eastAsia="Times New Roman" w:hAnsi="Times New Roman"/>
          <w:color w:val="000000"/>
          <w:sz w:val="24"/>
          <w:szCs w:val="24"/>
          <w:lang w:eastAsia="en-GB"/>
        </w:rPr>
        <w:t xml:space="preserve">Having friends at work is consider as a support mechanism, people do remind you, you’re doing a great job.  For example, I have been affected by bad manager, so in the morning I would feel that I don’t want to leave my house, or my bed, but I change my mind when I remember my friends who </w:t>
      </w:r>
      <w:r w:rsidR="00D47280">
        <w:rPr>
          <w:rFonts w:ascii="Times New Roman" w:eastAsia="Times New Roman" w:hAnsi="Times New Roman"/>
          <w:color w:val="000000"/>
          <w:sz w:val="24"/>
          <w:szCs w:val="24"/>
          <w:lang w:eastAsia="en-GB"/>
        </w:rPr>
        <w:t>encourage</w:t>
      </w:r>
      <w:r>
        <w:rPr>
          <w:rFonts w:ascii="Times New Roman" w:eastAsia="Times New Roman" w:hAnsi="Times New Roman"/>
          <w:color w:val="000000"/>
          <w:sz w:val="24"/>
          <w:szCs w:val="24"/>
          <w:lang w:eastAsia="en-GB"/>
        </w:rPr>
        <w:t xml:space="preserve"> me. </w:t>
      </w:r>
    </w:p>
    <w:p w14:paraId="4E53AD36" w14:textId="77777777" w:rsidR="0022446F" w:rsidRPr="00E9582B" w:rsidRDefault="0022446F" w:rsidP="0022446F">
      <w:pPr>
        <w:spacing w:after="0" w:line="480" w:lineRule="auto"/>
        <w:ind w:firstLine="720"/>
        <w:jc w:val="both"/>
        <w:rPr>
          <w:rFonts w:ascii="Times New Roman" w:hAnsi="Times New Roman" w:cs="Times New Roman"/>
          <w:sz w:val="24"/>
        </w:rPr>
      </w:pPr>
    </w:p>
    <w:p w14:paraId="7B28DEE9" w14:textId="77777777" w:rsidR="0022446F" w:rsidRPr="002C11CF" w:rsidRDefault="00E803AB" w:rsidP="00E803AB">
      <w:pPr>
        <w:pStyle w:val="Heading2"/>
      </w:pPr>
      <w:bookmarkStart w:id="133" w:name="_Toc485153284"/>
      <w:r w:rsidRPr="002C11CF">
        <w:t>5.1.3</w:t>
      </w:r>
      <w:r w:rsidRPr="002C11CF">
        <w:tab/>
      </w:r>
      <w:r w:rsidR="0022446F" w:rsidRPr="002C11CF">
        <w:t xml:space="preserve">Question </w:t>
      </w:r>
      <w:r w:rsidRPr="002C11CF">
        <w:t xml:space="preserve">3: </w:t>
      </w:r>
      <w:r w:rsidR="0022446F" w:rsidRPr="002C11CF">
        <w:t xml:space="preserve">What </w:t>
      </w:r>
      <w:r>
        <w:t>i</w:t>
      </w:r>
      <w:r w:rsidRPr="002C11CF">
        <w:t xml:space="preserve">s </w:t>
      </w:r>
      <w:r>
        <w:t>t</w:t>
      </w:r>
      <w:r w:rsidRPr="002C11CF">
        <w:t xml:space="preserve">he Difference </w:t>
      </w:r>
      <w:r>
        <w:t>i</w:t>
      </w:r>
      <w:r w:rsidRPr="002C11CF">
        <w:t xml:space="preserve">n Engagement Levels </w:t>
      </w:r>
      <w:r>
        <w:t>b</w:t>
      </w:r>
      <w:r w:rsidRPr="002C11CF">
        <w:t xml:space="preserve">etween Males </w:t>
      </w:r>
      <w:r>
        <w:t>a</w:t>
      </w:r>
      <w:r w:rsidRPr="002C11CF">
        <w:t>nd Females?</w:t>
      </w:r>
      <w:bookmarkEnd w:id="133"/>
    </w:p>
    <w:p w14:paraId="69FC78DE" w14:textId="77777777" w:rsidR="0022446F" w:rsidRDefault="0022446F" w:rsidP="0022446F">
      <w:pPr>
        <w:spacing w:after="0" w:line="480" w:lineRule="auto"/>
        <w:jc w:val="both"/>
        <w:rPr>
          <w:rFonts w:ascii="Times New Roman" w:hAnsi="Times New Roman" w:cs="Times New Roman"/>
          <w:sz w:val="24"/>
        </w:rPr>
      </w:pPr>
    </w:p>
    <w:p w14:paraId="15B5CFF7" w14:textId="77777777" w:rsidR="0022446F" w:rsidRDefault="0022446F" w:rsidP="0022446F">
      <w:pPr>
        <w:spacing w:after="0" w:line="480" w:lineRule="auto"/>
        <w:jc w:val="both"/>
        <w:rPr>
          <w:rFonts w:ascii="Times New Roman" w:hAnsi="Times New Roman" w:cs="Times New Roman"/>
          <w:sz w:val="24"/>
        </w:rPr>
      </w:pPr>
      <w:r w:rsidRPr="00E9582B">
        <w:rPr>
          <w:rFonts w:ascii="Times New Roman" w:hAnsi="Times New Roman" w:cs="Times New Roman"/>
          <w:sz w:val="24"/>
        </w:rPr>
        <w:t>Th</w:t>
      </w:r>
      <w:r>
        <w:rPr>
          <w:rFonts w:ascii="Times New Roman" w:hAnsi="Times New Roman" w:cs="Times New Roman"/>
          <w:sz w:val="24"/>
        </w:rPr>
        <w:t>is</w:t>
      </w:r>
      <w:r w:rsidRPr="00E9582B">
        <w:rPr>
          <w:rFonts w:ascii="Times New Roman" w:hAnsi="Times New Roman" w:cs="Times New Roman"/>
          <w:sz w:val="24"/>
        </w:rPr>
        <w:t xml:space="preserve"> </w:t>
      </w:r>
      <w:r>
        <w:rPr>
          <w:rFonts w:ascii="Times New Roman" w:hAnsi="Times New Roman" w:cs="Times New Roman"/>
          <w:sz w:val="24"/>
        </w:rPr>
        <w:t xml:space="preserve">study’s </w:t>
      </w:r>
      <w:r w:rsidRPr="00E9582B">
        <w:rPr>
          <w:rFonts w:ascii="Times New Roman" w:hAnsi="Times New Roman" w:cs="Times New Roman"/>
          <w:sz w:val="24"/>
        </w:rPr>
        <w:t>results clearly show that</w:t>
      </w:r>
      <w:r>
        <w:rPr>
          <w:rFonts w:ascii="Times New Roman" w:hAnsi="Times New Roman" w:cs="Times New Roman"/>
          <w:sz w:val="24"/>
        </w:rPr>
        <w:t>,</w:t>
      </w:r>
      <w:r w:rsidRPr="00E9582B">
        <w:rPr>
          <w:rFonts w:ascii="Times New Roman" w:hAnsi="Times New Roman" w:cs="Times New Roman"/>
          <w:sz w:val="24"/>
        </w:rPr>
        <w:t xml:space="preserve"> regardless of their gender, all the employees in managerial position</w:t>
      </w:r>
      <w:r>
        <w:rPr>
          <w:rFonts w:ascii="Times New Roman" w:hAnsi="Times New Roman" w:cs="Times New Roman"/>
          <w:sz w:val="24"/>
        </w:rPr>
        <w:t>s</w:t>
      </w:r>
      <w:r w:rsidRPr="00E9582B">
        <w:rPr>
          <w:rFonts w:ascii="Times New Roman" w:hAnsi="Times New Roman" w:cs="Times New Roman"/>
          <w:sz w:val="24"/>
        </w:rPr>
        <w:t xml:space="preserve"> are </w:t>
      </w:r>
      <w:r w:rsidR="007D2654">
        <w:rPr>
          <w:rFonts w:ascii="Times New Roman" w:hAnsi="Times New Roman" w:cs="Times New Roman"/>
          <w:sz w:val="24"/>
        </w:rPr>
        <w:t xml:space="preserve">emotionally </w:t>
      </w:r>
      <w:r w:rsidRPr="00E9582B">
        <w:rPr>
          <w:rFonts w:ascii="Times New Roman" w:hAnsi="Times New Roman" w:cs="Times New Roman"/>
          <w:sz w:val="24"/>
        </w:rPr>
        <w:t xml:space="preserve">engaged in their work. The results also show </w:t>
      </w:r>
      <w:r>
        <w:rPr>
          <w:rFonts w:ascii="Times New Roman" w:hAnsi="Times New Roman" w:cs="Times New Roman"/>
          <w:sz w:val="24"/>
        </w:rPr>
        <w:t>higher levels of emotional and cognitive engagement in work among</w:t>
      </w:r>
      <w:r w:rsidRPr="00E9582B">
        <w:rPr>
          <w:rFonts w:ascii="Times New Roman" w:hAnsi="Times New Roman" w:cs="Times New Roman"/>
          <w:sz w:val="24"/>
        </w:rPr>
        <w:t xml:space="preserve"> females than males. Even though employee engagement is known to vary </w:t>
      </w:r>
      <w:r>
        <w:rPr>
          <w:rFonts w:ascii="Times New Roman" w:hAnsi="Times New Roman" w:cs="Times New Roman"/>
          <w:sz w:val="24"/>
        </w:rPr>
        <w:t>between individuals</w:t>
      </w:r>
      <w:r w:rsidRPr="00E9582B">
        <w:rPr>
          <w:rFonts w:ascii="Times New Roman" w:hAnsi="Times New Roman" w:cs="Times New Roman"/>
          <w:sz w:val="24"/>
        </w:rPr>
        <w:t xml:space="preserve">, it </w:t>
      </w:r>
      <w:r w:rsidRPr="002B443B">
        <w:rPr>
          <w:rFonts w:ascii="Times New Roman" w:hAnsi="Times New Roman" w:cs="Times New Roman"/>
          <w:noProof/>
          <w:sz w:val="24"/>
        </w:rPr>
        <w:t>is also known</w:t>
      </w:r>
      <w:r w:rsidRPr="00E9582B">
        <w:rPr>
          <w:rFonts w:ascii="Times New Roman" w:hAnsi="Times New Roman" w:cs="Times New Roman"/>
          <w:sz w:val="24"/>
        </w:rPr>
        <w:t xml:space="preserve"> that as an employee </w:t>
      </w:r>
      <w:r>
        <w:rPr>
          <w:rFonts w:ascii="Times New Roman" w:hAnsi="Times New Roman" w:cs="Times New Roman"/>
          <w:sz w:val="24"/>
        </w:rPr>
        <w:t>ascends the organizational hierarchy</w:t>
      </w:r>
      <w:r w:rsidRPr="002B443B">
        <w:rPr>
          <w:rFonts w:ascii="Times New Roman" w:hAnsi="Times New Roman" w:cs="Times New Roman"/>
          <w:noProof/>
          <w:sz w:val="24"/>
        </w:rPr>
        <w:t>,</w:t>
      </w:r>
      <w:r w:rsidRPr="00E9582B">
        <w:rPr>
          <w:rFonts w:ascii="Times New Roman" w:hAnsi="Times New Roman" w:cs="Times New Roman"/>
          <w:sz w:val="24"/>
        </w:rPr>
        <w:t xml:space="preserve"> </w:t>
      </w:r>
      <w:r>
        <w:rPr>
          <w:rFonts w:ascii="Times New Roman" w:hAnsi="Times New Roman" w:cs="Times New Roman"/>
          <w:sz w:val="24"/>
        </w:rPr>
        <w:t>their</w:t>
      </w:r>
      <w:r w:rsidRPr="00E9582B">
        <w:rPr>
          <w:rFonts w:ascii="Times New Roman" w:hAnsi="Times New Roman" w:cs="Times New Roman"/>
          <w:sz w:val="24"/>
        </w:rPr>
        <w:t xml:space="preserve"> engagement level is likely to increase. </w:t>
      </w:r>
      <w:r>
        <w:rPr>
          <w:rFonts w:ascii="Times New Roman" w:hAnsi="Times New Roman" w:cs="Times New Roman"/>
          <w:sz w:val="24"/>
        </w:rPr>
        <w:t>Promotion</w:t>
      </w:r>
      <w:r w:rsidRPr="00E9582B">
        <w:rPr>
          <w:rFonts w:ascii="Times New Roman" w:hAnsi="Times New Roman" w:cs="Times New Roman"/>
          <w:sz w:val="24"/>
        </w:rPr>
        <w:t xml:space="preserve"> within the workforce </w:t>
      </w:r>
      <w:r>
        <w:rPr>
          <w:rFonts w:ascii="Times New Roman" w:hAnsi="Times New Roman" w:cs="Times New Roman"/>
          <w:sz w:val="24"/>
        </w:rPr>
        <w:t xml:space="preserve">increases the likelihood of an </w:t>
      </w:r>
      <w:r w:rsidRPr="00E9582B">
        <w:rPr>
          <w:rFonts w:ascii="Times New Roman" w:hAnsi="Times New Roman" w:cs="Times New Roman"/>
          <w:sz w:val="24"/>
        </w:rPr>
        <w:t xml:space="preserve">employee experiencing the key factors of control and </w:t>
      </w:r>
      <w:r>
        <w:rPr>
          <w:rFonts w:ascii="Times New Roman" w:hAnsi="Times New Roman" w:cs="Times New Roman"/>
          <w:sz w:val="24"/>
        </w:rPr>
        <w:t xml:space="preserve">the </w:t>
      </w:r>
      <w:r w:rsidRPr="00E9582B">
        <w:rPr>
          <w:rFonts w:ascii="Times New Roman" w:hAnsi="Times New Roman" w:cs="Times New Roman"/>
          <w:sz w:val="24"/>
        </w:rPr>
        <w:t xml:space="preserve">feeling </w:t>
      </w:r>
      <w:r>
        <w:rPr>
          <w:rFonts w:ascii="Times New Roman" w:hAnsi="Times New Roman" w:cs="Times New Roman"/>
          <w:sz w:val="24"/>
        </w:rPr>
        <w:t>their</w:t>
      </w:r>
      <w:r w:rsidRPr="00E9582B">
        <w:rPr>
          <w:rFonts w:ascii="Times New Roman" w:hAnsi="Times New Roman" w:cs="Times New Roman"/>
          <w:sz w:val="24"/>
        </w:rPr>
        <w:t xml:space="preserve"> contribution to </w:t>
      </w:r>
      <w:r>
        <w:rPr>
          <w:rFonts w:ascii="Times New Roman" w:hAnsi="Times New Roman" w:cs="Times New Roman"/>
          <w:sz w:val="24"/>
        </w:rPr>
        <w:t>the organization is meaningful</w:t>
      </w:r>
      <w:r w:rsidRPr="00E9582B">
        <w:rPr>
          <w:rFonts w:ascii="Times New Roman" w:hAnsi="Times New Roman" w:cs="Times New Roman"/>
          <w:sz w:val="24"/>
        </w:rPr>
        <w:t xml:space="preserve">. Compared to other employees, a manager is at a higher </w:t>
      </w:r>
      <w:r w:rsidRPr="002B443B">
        <w:rPr>
          <w:rFonts w:ascii="Times New Roman" w:hAnsi="Times New Roman" w:cs="Times New Roman"/>
          <w:noProof/>
          <w:sz w:val="24"/>
        </w:rPr>
        <w:t>workforce</w:t>
      </w:r>
      <w:r w:rsidRPr="00E9582B">
        <w:rPr>
          <w:rFonts w:ascii="Times New Roman" w:hAnsi="Times New Roman" w:cs="Times New Roman"/>
          <w:sz w:val="24"/>
        </w:rPr>
        <w:t xml:space="preserve"> level</w:t>
      </w:r>
      <w:r>
        <w:rPr>
          <w:rFonts w:ascii="Times New Roman" w:hAnsi="Times New Roman" w:cs="Times New Roman"/>
          <w:sz w:val="24"/>
        </w:rPr>
        <w:t>;</w:t>
      </w:r>
      <w:r w:rsidRPr="00E9582B">
        <w:rPr>
          <w:rFonts w:ascii="Times New Roman" w:hAnsi="Times New Roman" w:cs="Times New Roman"/>
          <w:sz w:val="24"/>
        </w:rPr>
        <w:t xml:space="preserve"> thus</w:t>
      </w:r>
      <w:r>
        <w:rPr>
          <w:rFonts w:ascii="Times New Roman" w:hAnsi="Times New Roman" w:cs="Times New Roman"/>
          <w:sz w:val="24"/>
        </w:rPr>
        <w:t>,</w:t>
      </w:r>
      <w:r w:rsidRPr="00E9582B">
        <w:rPr>
          <w:rFonts w:ascii="Times New Roman" w:hAnsi="Times New Roman" w:cs="Times New Roman"/>
          <w:sz w:val="24"/>
        </w:rPr>
        <w:t xml:space="preserve"> </w:t>
      </w:r>
      <w:r>
        <w:rPr>
          <w:rFonts w:ascii="Times New Roman" w:hAnsi="Times New Roman" w:cs="Times New Roman"/>
          <w:sz w:val="24"/>
        </w:rPr>
        <w:t xml:space="preserve">they </w:t>
      </w:r>
      <w:r w:rsidRPr="00E9582B">
        <w:rPr>
          <w:rFonts w:ascii="Times New Roman" w:hAnsi="Times New Roman" w:cs="Times New Roman"/>
          <w:sz w:val="24"/>
        </w:rPr>
        <w:t xml:space="preserve">experience </w:t>
      </w:r>
      <w:r>
        <w:rPr>
          <w:rFonts w:ascii="Times New Roman" w:hAnsi="Times New Roman" w:cs="Times New Roman"/>
          <w:sz w:val="24"/>
        </w:rPr>
        <w:t xml:space="preserve">both of </w:t>
      </w:r>
      <w:r w:rsidRPr="00E9582B">
        <w:rPr>
          <w:rFonts w:ascii="Times New Roman" w:hAnsi="Times New Roman" w:cs="Times New Roman"/>
          <w:sz w:val="24"/>
        </w:rPr>
        <w:t>the</w:t>
      </w:r>
      <w:r>
        <w:rPr>
          <w:rFonts w:ascii="Times New Roman" w:hAnsi="Times New Roman" w:cs="Times New Roman"/>
          <w:sz w:val="24"/>
        </w:rPr>
        <w:t>se</w:t>
      </w:r>
      <w:r w:rsidRPr="00E9582B">
        <w:rPr>
          <w:rFonts w:ascii="Times New Roman" w:hAnsi="Times New Roman" w:cs="Times New Roman"/>
          <w:sz w:val="24"/>
        </w:rPr>
        <w:t xml:space="preserve"> </w:t>
      </w:r>
      <w:r>
        <w:rPr>
          <w:rFonts w:ascii="Times New Roman" w:hAnsi="Times New Roman" w:cs="Times New Roman"/>
          <w:sz w:val="24"/>
        </w:rPr>
        <w:t xml:space="preserve">two </w:t>
      </w:r>
      <w:r w:rsidRPr="00E9582B">
        <w:rPr>
          <w:rFonts w:ascii="Times New Roman" w:hAnsi="Times New Roman" w:cs="Times New Roman"/>
          <w:sz w:val="24"/>
        </w:rPr>
        <w:t xml:space="preserve">key factors. Additionally, no one is expected to be </w:t>
      </w:r>
      <w:r>
        <w:rPr>
          <w:rFonts w:ascii="Times New Roman" w:hAnsi="Times New Roman" w:cs="Times New Roman"/>
          <w:sz w:val="24"/>
        </w:rPr>
        <w:t>more aware</w:t>
      </w:r>
      <w:r w:rsidRPr="00E9582B">
        <w:rPr>
          <w:rFonts w:ascii="Times New Roman" w:hAnsi="Times New Roman" w:cs="Times New Roman"/>
          <w:sz w:val="24"/>
        </w:rPr>
        <w:t xml:space="preserve"> of the company</w:t>
      </w:r>
      <w:r>
        <w:rPr>
          <w:rFonts w:ascii="Times New Roman" w:hAnsi="Times New Roman" w:cs="Times New Roman"/>
          <w:sz w:val="24"/>
        </w:rPr>
        <w:t>’s</w:t>
      </w:r>
      <w:r w:rsidRPr="00E9582B">
        <w:rPr>
          <w:rFonts w:ascii="Times New Roman" w:hAnsi="Times New Roman" w:cs="Times New Roman"/>
          <w:sz w:val="24"/>
        </w:rPr>
        <w:t xml:space="preserve"> culture, goals</w:t>
      </w:r>
      <w:r>
        <w:rPr>
          <w:rFonts w:ascii="Times New Roman" w:hAnsi="Times New Roman" w:cs="Times New Roman"/>
          <w:sz w:val="24"/>
        </w:rPr>
        <w:t>,</w:t>
      </w:r>
      <w:r w:rsidRPr="00E9582B">
        <w:rPr>
          <w:rFonts w:ascii="Times New Roman" w:hAnsi="Times New Roman" w:cs="Times New Roman"/>
          <w:sz w:val="24"/>
        </w:rPr>
        <w:t xml:space="preserve"> and objectives than the manager. </w:t>
      </w:r>
      <w:r>
        <w:rPr>
          <w:rFonts w:ascii="Times New Roman" w:hAnsi="Times New Roman" w:cs="Times New Roman"/>
          <w:sz w:val="24"/>
        </w:rPr>
        <w:t>M</w:t>
      </w:r>
      <w:r w:rsidRPr="00E9582B">
        <w:rPr>
          <w:rFonts w:ascii="Times New Roman" w:hAnsi="Times New Roman" w:cs="Times New Roman"/>
          <w:sz w:val="24"/>
        </w:rPr>
        <w:t xml:space="preserve">anagers also know that employees expect more than just </w:t>
      </w:r>
      <w:r>
        <w:rPr>
          <w:rFonts w:ascii="Times New Roman" w:hAnsi="Times New Roman" w:cs="Times New Roman"/>
          <w:sz w:val="24"/>
        </w:rPr>
        <w:t xml:space="preserve">delegation of </w:t>
      </w:r>
      <w:r w:rsidRPr="00E9582B">
        <w:rPr>
          <w:rFonts w:ascii="Times New Roman" w:hAnsi="Times New Roman" w:cs="Times New Roman"/>
          <w:sz w:val="24"/>
        </w:rPr>
        <w:t>dut</w:t>
      </w:r>
      <w:r>
        <w:rPr>
          <w:rFonts w:ascii="Times New Roman" w:hAnsi="Times New Roman" w:cs="Times New Roman"/>
          <w:sz w:val="24"/>
        </w:rPr>
        <w:t>ies</w:t>
      </w:r>
      <w:r w:rsidRPr="00E9582B">
        <w:rPr>
          <w:rFonts w:ascii="Times New Roman" w:hAnsi="Times New Roman" w:cs="Times New Roman"/>
          <w:sz w:val="24"/>
        </w:rPr>
        <w:t xml:space="preserve"> from them</w:t>
      </w:r>
      <w:r>
        <w:rPr>
          <w:rFonts w:ascii="Times New Roman" w:hAnsi="Times New Roman" w:cs="Times New Roman"/>
          <w:sz w:val="24"/>
        </w:rPr>
        <w:t>:</w:t>
      </w:r>
      <w:r w:rsidRPr="00E9582B">
        <w:rPr>
          <w:rFonts w:ascii="Times New Roman" w:hAnsi="Times New Roman" w:cs="Times New Roman"/>
          <w:sz w:val="24"/>
        </w:rPr>
        <w:t xml:space="preserve"> employees expect them to provide leadership. For this reason, manager struggl</w:t>
      </w:r>
      <w:r>
        <w:rPr>
          <w:rFonts w:ascii="Times New Roman" w:hAnsi="Times New Roman" w:cs="Times New Roman"/>
          <w:sz w:val="24"/>
        </w:rPr>
        <w:t>e</w:t>
      </w:r>
      <w:r w:rsidRPr="00E9582B">
        <w:rPr>
          <w:rFonts w:ascii="Times New Roman" w:hAnsi="Times New Roman" w:cs="Times New Roman"/>
          <w:sz w:val="24"/>
        </w:rPr>
        <w:t xml:space="preserve"> to engage</w:t>
      </w:r>
      <w:r>
        <w:rPr>
          <w:rFonts w:ascii="Times New Roman" w:hAnsi="Times New Roman" w:cs="Times New Roman"/>
          <w:sz w:val="24"/>
        </w:rPr>
        <w:t xml:space="preserve"> employee</w:t>
      </w:r>
      <w:r w:rsidRPr="00E9582B">
        <w:rPr>
          <w:rFonts w:ascii="Times New Roman" w:hAnsi="Times New Roman" w:cs="Times New Roman"/>
          <w:sz w:val="24"/>
        </w:rPr>
        <w:t>,</w:t>
      </w:r>
      <w:r>
        <w:rPr>
          <w:rFonts w:ascii="Times New Roman" w:hAnsi="Times New Roman" w:cs="Times New Roman"/>
          <w:sz w:val="24"/>
        </w:rPr>
        <w:t xml:space="preserve"> which require manager to enhance </w:t>
      </w:r>
      <w:r w:rsidRPr="00E9582B">
        <w:rPr>
          <w:rFonts w:ascii="Times New Roman" w:hAnsi="Times New Roman" w:cs="Times New Roman"/>
          <w:sz w:val="24"/>
        </w:rPr>
        <w:t xml:space="preserve">leadership </w:t>
      </w:r>
      <w:r>
        <w:rPr>
          <w:rFonts w:ascii="Times New Roman" w:hAnsi="Times New Roman" w:cs="Times New Roman"/>
          <w:sz w:val="24"/>
        </w:rPr>
        <w:t>skills</w:t>
      </w:r>
      <w:r w:rsidRPr="00E9582B">
        <w:rPr>
          <w:rFonts w:ascii="Times New Roman" w:hAnsi="Times New Roman" w:cs="Times New Roman"/>
          <w:sz w:val="24"/>
        </w:rPr>
        <w:t xml:space="preserve">. These two reasons are possible explanations </w:t>
      </w:r>
      <w:r>
        <w:rPr>
          <w:rFonts w:ascii="Times New Roman" w:hAnsi="Times New Roman" w:cs="Times New Roman"/>
          <w:sz w:val="24"/>
        </w:rPr>
        <w:t>for</w:t>
      </w:r>
      <w:r w:rsidRPr="00E9582B">
        <w:rPr>
          <w:rFonts w:ascii="Times New Roman" w:hAnsi="Times New Roman" w:cs="Times New Roman"/>
          <w:sz w:val="24"/>
        </w:rPr>
        <w:t xml:space="preserve"> all the </w:t>
      </w:r>
      <w:r>
        <w:rPr>
          <w:rFonts w:ascii="Times New Roman" w:hAnsi="Times New Roman" w:cs="Times New Roman"/>
          <w:sz w:val="24"/>
        </w:rPr>
        <w:t xml:space="preserve">surveyed </w:t>
      </w:r>
      <w:r w:rsidRPr="00E9582B">
        <w:rPr>
          <w:rFonts w:ascii="Times New Roman" w:hAnsi="Times New Roman" w:cs="Times New Roman"/>
          <w:sz w:val="24"/>
        </w:rPr>
        <w:t>managers</w:t>
      </w:r>
      <w:r>
        <w:rPr>
          <w:rFonts w:ascii="Times New Roman" w:hAnsi="Times New Roman" w:cs="Times New Roman"/>
          <w:sz w:val="24"/>
        </w:rPr>
        <w:t>,</w:t>
      </w:r>
      <w:r w:rsidRPr="00E9582B">
        <w:rPr>
          <w:rFonts w:ascii="Times New Roman" w:hAnsi="Times New Roman" w:cs="Times New Roman"/>
          <w:sz w:val="24"/>
        </w:rPr>
        <w:t xml:space="preserve"> regardless of their gender</w:t>
      </w:r>
      <w:r>
        <w:rPr>
          <w:rFonts w:ascii="Times New Roman" w:hAnsi="Times New Roman" w:cs="Times New Roman"/>
          <w:sz w:val="24"/>
        </w:rPr>
        <w:t>,</w:t>
      </w:r>
      <w:r w:rsidRPr="00E9582B">
        <w:rPr>
          <w:rFonts w:ascii="Times New Roman" w:hAnsi="Times New Roman" w:cs="Times New Roman"/>
          <w:sz w:val="24"/>
        </w:rPr>
        <w:t xml:space="preserve"> </w:t>
      </w:r>
      <w:r>
        <w:rPr>
          <w:rFonts w:ascii="Times New Roman" w:hAnsi="Times New Roman" w:cs="Times New Roman"/>
          <w:sz w:val="24"/>
        </w:rPr>
        <w:t xml:space="preserve">being </w:t>
      </w:r>
      <w:r w:rsidRPr="00E9582B">
        <w:rPr>
          <w:rFonts w:ascii="Times New Roman" w:hAnsi="Times New Roman" w:cs="Times New Roman"/>
          <w:sz w:val="24"/>
        </w:rPr>
        <w:t>found to be engaged at work.</w:t>
      </w:r>
    </w:p>
    <w:p w14:paraId="7AF7FF1C" w14:textId="77777777" w:rsidR="0022446F" w:rsidRPr="00E9582B" w:rsidRDefault="0022446F" w:rsidP="0022446F">
      <w:pPr>
        <w:spacing w:after="0" w:line="480" w:lineRule="auto"/>
        <w:jc w:val="both"/>
        <w:rPr>
          <w:rFonts w:ascii="Times New Roman" w:hAnsi="Times New Roman" w:cs="Times New Roman"/>
          <w:sz w:val="24"/>
        </w:rPr>
      </w:pPr>
    </w:p>
    <w:p w14:paraId="1702C0D9" w14:textId="77777777" w:rsidR="0022446F" w:rsidRDefault="0022446F" w:rsidP="0022446F">
      <w:pPr>
        <w:spacing w:after="0" w:line="480" w:lineRule="auto"/>
        <w:jc w:val="both"/>
        <w:rPr>
          <w:rFonts w:ascii="Times New Roman" w:hAnsi="Times New Roman" w:cs="Times New Roman"/>
          <w:sz w:val="24"/>
        </w:rPr>
      </w:pPr>
      <w:r>
        <w:rPr>
          <w:rFonts w:ascii="Times New Roman" w:hAnsi="Times New Roman" w:cs="Times New Roman"/>
          <w:sz w:val="24"/>
        </w:rPr>
        <w:t>W</w:t>
      </w:r>
      <w:r w:rsidRPr="00E9582B">
        <w:rPr>
          <w:rFonts w:ascii="Times New Roman" w:hAnsi="Times New Roman" w:cs="Times New Roman"/>
          <w:sz w:val="24"/>
        </w:rPr>
        <w:t xml:space="preserve">omen were found to </w:t>
      </w:r>
      <w:r w:rsidRPr="002B443B">
        <w:rPr>
          <w:rFonts w:ascii="Times New Roman" w:hAnsi="Times New Roman" w:cs="Times New Roman"/>
          <w:noProof/>
          <w:sz w:val="24"/>
        </w:rPr>
        <w:t>be more emotionally and cognitively engaged</w:t>
      </w:r>
      <w:r w:rsidRPr="00E9582B">
        <w:rPr>
          <w:rFonts w:ascii="Times New Roman" w:hAnsi="Times New Roman" w:cs="Times New Roman"/>
          <w:sz w:val="24"/>
        </w:rPr>
        <w:t xml:space="preserve"> than men. </w:t>
      </w:r>
      <w:r>
        <w:rPr>
          <w:rFonts w:ascii="Times New Roman" w:hAnsi="Times New Roman" w:cs="Times New Roman"/>
          <w:sz w:val="24"/>
        </w:rPr>
        <w:t>A p</w:t>
      </w:r>
      <w:r w:rsidRPr="00E9582B">
        <w:rPr>
          <w:rFonts w:ascii="Times New Roman" w:hAnsi="Times New Roman" w:cs="Times New Roman"/>
          <w:sz w:val="24"/>
        </w:rPr>
        <w:t>ossible explanation is the divergence between the factors that drive women and men to engage in their work. While both genders are driven to engage by strategy, organizational fit</w:t>
      </w:r>
      <w:r>
        <w:rPr>
          <w:rFonts w:ascii="Times New Roman" w:hAnsi="Times New Roman" w:cs="Times New Roman"/>
          <w:sz w:val="24"/>
        </w:rPr>
        <w:t>,</w:t>
      </w:r>
      <w:r w:rsidRPr="00E9582B">
        <w:rPr>
          <w:rFonts w:ascii="Times New Roman" w:hAnsi="Times New Roman" w:cs="Times New Roman"/>
          <w:sz w:val="24"/>
        </w:rPr>
        <w:t xml:space="preserve"> and reward, </w:t>
      </w:r>
      <w:r>
        <w:rPr>
          <w:rFonts w:ascii="Times New Roman" w:hAnsi="Times New Roman" w:cs="Times New Roman"/>
          <w:sz w:val="24"/>
        </w:rPr>
        <w:t>the prevailing</w:t>
      </w:r>
      <w:r w:rsidRPr="00E9582B">
        <w:rPr>
          <w:rFonts w:ascii="Times New Roman" w:hAnsi="Times New Roman" w:cs="Times New Roman"/>
          <w:sz w:val="24"/>
        </w:rPr>
        <w:t xml:space="preserve"> culture </w:t>
      </w:r>
      <w:r>
        <w:rPr>
          <w:rFonts w:ascii="Times New Roman" w:hAnsi="Times New Roman" w:cs="Times New Roman"/>
          <w:sz w:val="24"/>
        </w:rPr>
        <w:t xml:space="preserve">typically </w:t>
      </w:r>
      <w:r w:rsidRPr="00E9582B">
        <w:rPr>
          <w:rFonts w:ascii="Times New Roman" w:hAnsi="Times New Roman" w:cs="Times New Roman"/>
          <w:sz w:val="24"/>
        </w:rPr>
        <w:t xml:space="preserve">pushes men to be more aggressive </w:t>
      </w:r>
      <w:r>
        <w:rPr>
          <w:rFonts w:ascii="Times New Roman" w:hAnsi="Times New Roman" w:cs="Times New Roman"/>
          <w:sz w:val="24"/>
        </w:rPr>
        <w:t xml:space="preserve">in pursuing career </w:t>
      </w:r>
      <w:r w:rsidRPr="00E9582B">
        <w:rPr>
          <w:rFonts w:ascii="Times New Roman" w:hAnsi="Times New Roman" w:cs="Times New Roman"/>
          <w:sz w:val="24"/>
        </w:rPr>
        <w:t>succe</w:t>
      </w:r>
      <w:r>
        <w:rPr>
          <w:rFonts w:ascii="Times New Roman" w:hAnsi="Times New Roman" w:cs="Times New Roman"/>
          <w:sz w:val="24"/>
        </w:rPr>
        <w:t>ss;</w:t>
      </w:r>
      <w:r w:rsidRPr="00E9582B">
        <w:rPr>
          <w:rFonts w:ascii="Times New Roman" w:hAnsi="Times New Roman" w:cs="Times New Roman"/>
          <w:sz w:val="24"/>
        </w:rPr>
        <w:t xml:space="preserve"> therefore</w:t>
      </w:r>
      <w:r>
        <w:rPr>
          <w:rFonts w:ascii="Times New Roman" w:hAnsi="Times New Roman" w:cs="Times New Roman"/>
          <w:sz w:val="24"/>
        </w:rPr>
        <w:t>,</w:t>
      </w:r>
      <w:r w:rsidRPr="00E9582B">
        <w:rPr>
          <w:rFonts w:ascii="Times New Roman" w:hAnsi="Times New Roman" w:cs="Times New Roman"/>
          <w:sz w:val="24"/>
        </w:rPr>
        <w:t xml:space="preserve"> the</w:t>
      </w:r>
      <w:r>
        <w:rPr>
          <w:rFonts w:ascii="Times New Roman" w:hAnsi="Times New Roman" w:cs="Times New Roman"/>
          <w:sz w:val="24"/>
        </w:rPr>
        <w:t>ir motivation</w:t>
      </w:r>
      <w:r w:rsidRPr="00E9582B">
        <w:rPr>
          <w:rFonts w:ascii="Times New Roman" w:hAnsi="Times New Roman" w:cs="Times New Roman"/>
          <w:sz w:val="24"/>
        </w:rPr>
        <w:t xml:space="preserve"> require</w:t>
      </w:r>
      <w:r>
        <w:rPr>
          <w:rFonts w:ascii="Times New Roman" w:hAnsi="Times New Roman" w:cs="Times New Roman"/>
          <w:sz w:val="24"/>
        </w:rPr>
        <w:t>s</w:t>
      </w:r>
      <w:r w:rsidRPr="00E9582B">
        <w:rPr>
          <w:rFonts w:ascii="Times New Roman" w:hAnsi="Times New Roman" w:cs="Times New Roman"/>
          <w:sz w:val="24"/>
        </w:rPr>
        <w:t xml:space="preserve"> </w:t>
      </w:r>
      <w:r>
        <w:rPr>
          <w:rFonts w:ascii="Times New Roman" w:hAnsi="Times New Roman" w:cs="Times New Roman"/>
          <w:sz w:val="24"/>
        </w:rPr>
        <w:t xml:space="preserve">high intensity </w:t>
      </w:r>
      <w:r w:rsidRPr="00E9582B">
        <w:rPr>
          <w:rFonts w:ascii="Times New Roman" w:hAnsi="Times New Roman" w:cs="Times New Roman"/>
          <w:sz w:val="24"/>
        </w:rPr>
        <w:t xml:space="preserve">at work. </w:t>
      </w:r>
      <w:r>
        <w:rPr>
          <w:rFonts w:ascii="Times New Roman" w:hAnsi="Times New Roman" w:cs="Times New Roman"/>
          <w:sz w:val="24"/>
        </w:rPr>
        <w:t>Colleague’s p</w:t>
      </w:r>
      <w:r w:rsidRPr="00E9582B">
        <w:rPr>
          <w:rFonts w:ascii="Times New Roman" w:hAnsi="Times New Roman" w:cs="Times New Roman"/>
          <w:sz w:val="24"/>
        </w:rPr>
        <w:t>referential treatment towards female</w:t>
      </w:r>
      <w:r>
        <w:rPr>
          <w:rFonts w:ascii="Times New Roman" w:hAnsi="Times New Roman" w:cs="Times New Roman"/>
          <w:sz w:val="24"/>
        </w:rPr>
        <w:t>s</w:t>
      </w:r>
      <w:r w:rsidRPr="00E9582B">
        <w:rPr>
          <w:rFonts w:ascii="Times New Roman" w:hAnsi="Times New Roman" w:cs="Times New Roman"/>
          <w:sz w:val="24"/>
        </w:rPr>
        <w:t xml:space="preserve"> </w:t>
      </w:r>
      <w:r>
        <w:rPr>
          <w:rFonts w:ascii="Times New Roman" w:hAnsi="Times New Roman" w:cs="Times New Roman"/>
          <w:sz w:val="24"/>
        </w:rPr>
        <w:t>is another potential cause of this study’s</w:t>
      </w:r>
      <w:r w:rsidRPr="00E9582B">
        <w:rPr>
          <w:rFonts w:ascii="Times New Roman" w:hAnsi="Times New Roman" w:cs="Times New Roman"/>
          <w:sz w:val="24"/>
        </w:rPr>
        <w:t xml:space="preserve"> findings.</w:t>
      </w:r>
    </w:p>
    <w:p w14:paraId="5FACF90E" w14:textId="77777777" w:rsidR="0022446F" w:rsidRPr="00E9582B" w:rsidRDefault="0022446F" w:rsidP="0022446F">
      <w:pPr>
        <w:spacing w:after="0" w:line="480" w:lineRule="auto"/>
        <w:ind w:firstLine="720"/>
        <w:jc w:val="both"/>
        <w:rPr>
          <w:rFonts w:ascii="Times New Roman" w:hAnsi="Times New Roman" w:cs="Times New Roman"/>
          <w:sz w:val="24"/>
        </w:rPr>
      </w:pPr>
    </w:p>
    <w:p w14:paraId="09DB7F15" w14:textId="77777777" w:rsidR="0022446F" w:rsidRDefault="0022446F" w:rsidP="0022446F">
      <w:pPr>
        <w:spacing w:after="0" w:line="480" w:lineRule="auto"/>
        <w:jc w:val="both"/>
        <w:rPr>
          <w:rFonts w:ascii="Times New Roman" w:hAnsi="Times New Roman" w:cs="Times New Roman"/>
          <w:sz w:val="24"/>
        </w:rPr>
      </w:pPr>
      <w:r w:rsidRPr="002B443B">
        <w:rPr>
          <w:rFonts w:ascii="Times New Roman" w:hAnsi="Times New Roman" w:cs="Times New Roman"/>
          <w:noProof/>
          <w:sz w:val="24"/>
        </w:rPr>
        <w:t xml:space="preserve">While there is an huge difference between physical engagement at work and being a workaholic, the distinction is </w:t>
      </w:r>
      <w:r w:rsidRPr="00F30B7E">
        <w:rPr>
          <w:rFonts w:ascii="Times New Roman" w:hAnsi="Times New Roman" w:cs="Times New Roman"/>
          <w:noProof/>
          <w:sz w:val="24"/>
        </w:rPr>
        <w:t>not so sharp</w:t>
      </w:r>
      <w:r w:rsidRPr="002B443B">
        <w:rPr>
          <w:rFonts w:ascii="Times New Roman" w:hAnsi="Times New Roman" w:cs="Times New Roman"/>
          <w:noProof/>
          <w:sz w:val="24"/>
        </w:rPr>
        <w:t>.</w:t>
      </w:r>
      <w:r w:rsidRPr="00E9582B">
        <w:rPr>
          <w:rFonts w:ascii="Times New Roman" w:hAnsi="Times New Roman" w:cs="Times New Roman"/>
          <w:sz w:val="24"/>
        </w:rPr>
        <w:t xml:space="preserve"> Workaholics have a constant feeling of being obligated to achieve and deliver at work</w:t>
      </w:r>
      <w:r>
        <w:rPr>
          <w:rFonts w:ascii="Times New Roman" w:hAnsi="Times New Roman" w:cs="Times New Roman"/>
          <w:sz w:val="24"/>
        </w:rPr>
        <w:t>;</w:t>
      </w:r>
      <w:r w:rsidRPr="00E9582B">
        <w:rPr>
          <w:rFonts w:ascii="Times New Roman" w:hAnsi="Times New Roman" w:cs="Times New Roman"/>
          <w:sz w:val="24"/>
        </w:rPr>
        <w:t xml:space="preserve"> </w:t>
      </w:r>
      <w:r>
        <w:rPr>
          <w:rFonts w:ascii="Times New Roman" w:hAnsi="Times New Roman" w:cs="Times New Roman"/>
          <w:sz w:val="24"/>
        </w:rPr>
        <w:t>consequently</w:t>
      </w:r>
      <w:r w:rsidRPr="00E9582B">
        <w:rPr>
          <w:rFonts w:ascii="Times New Roman" w:hAnsi="Times New Roman" w:cs="Times New Roman"/>
          <w:sz w:val="24"/>
        </w:rPr>
        <w:t>, they are unable to disengage themselves from their work</w:t>
      </w:r>
      <w:r>
        <w:rPr>
          <w:rFonts w:ascii="Times New Roman" w:hAnsi="Times New Roman" w:cs="Times New Roman"/>
          <w:sz w:val="24"/>
        </w:rPr>
        <w:t>;</w:t>
      </w:r>
      <w:r w:rsidRPr="00E9582B">
        <w:rPr>
          <w:rFonts w:ascii="Times New Roman" w:hAnsi="Times New Roman" w:cs="Times New Roman"/>
          <w:sz w:val="24"/>
        </w:rPr>
        <w:t xml:space="preserve"> </w:t>
      </w:r>
      <w:r>
        <w:rPr>
          <w:rFonts w:ascii="Times New Roman" w:hAnsi="Times New Roman" w:cs="Times New Roman"/>
          <w:sz w:val="24"/>
        </w:rPr>
        <w:t>t</w:t>
      </w:r>
      <w:r w:rsidRPr="00E9582B">
        <w:rPr>
          <w:rFonts w:ascii="Times New Roman" w:hAnsi="Times New Roman" w:cs="Times New Roman"/>
          <w:sz w:val="24"/>
        </w:rPr>
        <w:t xml:space="preserve">hey ruminate incessantly about their role. </w:t>
      </w:r>
      <w:r w:rsidRPr="002B443B">
        <w:rPr>
          <w:rFonts w:ascii="Times New Roman" w:hAnsi="Times New Roman" w:cs="Times New Roman"/>
          <w:noProof/>
          <w:sz w:val="24"/>
        </w:rPr>
        <w:t>This</w:t>
      </w:r>
      <w:r w:rsidRPr="00E9582B">
        <w:rPr>
          <w:rFonts w:ascii="Times New Roman" w:hAnsi="Times New Roman" w:cs="Times New Roman"/>
          <w:sz w:val="24"/>
        </w:rPr>
        <w:t xml:space="preserve"> can, however, be confused </w:t>
      </w:r>
      <w:r>
        <w:rPr>
          <w:rFonts w:ascii="Times New Roman" w:hAnsi="Times New Roman" w:cs="Times New Roman"/>
          <w:sz w:val="24"/>
        </w:rPr>
        <w:t>with</w:t>
      </w:r>
      <w:r w:rsidRPr="00E9582B">
        <w:rPr>
          <w:rFonts w:ascii="Times New Roman" w:hAnsi="Times New Roman" w:cs="Times New Roman"/>
          <w:sz w:val="24"/>
        </w:rPr>
        <w:t xml:space="preserve"> being physically engaged. </w:t>
      </w:r>
      <w:r w:rsidRPr="00191946">
        <w:rPr>
          <w:rFonts w:ascii="Times New Roman" w:hAnsi="Times New Roman" w:cs="Times New Roman"/>
          <w:sz w:val="24"/>
        </w:rPr>
        <w:t>Employees showed signs of workaholic behavior</w:t>
      </w:r>
      <w:r w:rsidRPr="00E9582B" w:rsidDel="00191946">
        <w:rPr>
          <w:rFonts w:ascii="Times New Roman" w:hAnsi="Times New Roman" w:cs="Times New Roman"/>
          <w:sz w:val="24"/>
        </w:rPr>
        <w:t xml:space="preserve"> </w:t>
      </w:r>
      <w:r w:rsidRPr="00E9582B">
        <w:rPr>
          <w:rFonts w:ascii="Times New Roman" w:hAnsi="Times New Roman" w:cs="Times New Roman"/>
          <w:sz w:val="24"/>
        </w:rPr>
        <w:t xml:space="preserve">can explain the research findings that all males and females </w:t>
      </w:r>
      <w:r w:rsidRPr="002B443B">
        <w:rPr>
          <w:rFonts w:ascii="Times New Roman" w:hAnsi="Times New Roman" w:cs="Times New Roman"/>
          <w:sz w:val="24"/>
        </w:rPr>
        <w:t>were physically engaged</w:t>
      </w:r>
      <w:r w:rsidRPr="00E9582B">
        <w:rPr>
          <w:rFonts w:ascii="Times New Roman" w:hAnsi="Times New Roman" w:cs="Times New Roman"/>
          <w:sz w:val="24"/>
        </w:rPr>
        <w:t xml:space="preserve"> at their work. </w:t>
      </w:r>
    </w:p>
    <w:p w14:paraId="44A6F8CF" w14:textId="77777777" w:rsidR="0022446F" w:rsidRPr="00E9582B" w:rsidRDefault="0022446F" w:rsidP="0022446F">
      <w:pPr>
        <w:spacing w:after="0" w:line="480" w:lineRule="auto"/>
        <w:ind w:firstLine="720"/>
        <w:jc w:val="both"/>
        <w:rPr>
          <w:rFonts w:ascii="Times New Roman" w:hAnsi="Times New Roman" w:cs="Times New Roman"/>
          <w:sz w:val="24"/>
        </w:rPr>
      </w:pPr>
    </w:p>
    <w:p w14:paraId="54A3EF2B" w14:textId="77777777" w:rsidR="0022446F" w:rsidRDefault="0022446F" w:rsidP="0022446F">
      <w:pPr>
        <w:spacing w:after="0" w:line="480" w:lineRule="auto"/>
        <w:jc w:val="both"/>
        <w:rPr>
          <w:rFonts w:ascii="Times New Roman" w:hAnsi="Times New Roman" w:cs="Times New Roman"/>
          <w:sz w:val="24"/>
        </w:rPr>
      </w:pPr>
      <w:r w:rsidRPr="00E9582B">
        <w:rPr>
          <w:rFonts w:ascii="Times New Roman" w:hAnsi="Times New Roman" w:cs="Times New Roman"/>
          <w:sz w:val="24"/>
        </w:rPr>
        <w:t xml:space="preserve">Several studies have been conducted by different researchers to try </w:t>
      </w:r>
      <w:r>
        <w:rPr>
          <w:rFonts w:ascii="Times New Roman" w:hAnsi="Times New Roman" w:cs="Times New Roman"/>
          <w:sz w:val="24"/>
        </w:rPr>
        <w:t>to</w:t>
      </w:r>
      <w:r w:rsidRPr="00E9582B">
        <w:rPr>
          <w:rFonts w:ascii="Times New Roman" w:hAnsi="Times New Roman" w:cs="Times New Roman"/>
          <w:sz w:val="24"/>
        </w:rPr>
        <w:t xml:space="preserve"> determine how gender influences employee engagement at work. According to research conducted by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"10.1108/09534811311328597", "author" : [ { "dropping-particle" : "", "family" : "Paulsen", "given" : "Neil", "non-dropping-particle" : "", "parse-names" : false, "suffix" : "" }, { "dropping-particle" : "", "family" : "Callan", "given" : "Victor J.", "non-dropping-particle" : "", "parse-names" : false, "suffix" : "" }, { "dropping-particle" : "", "family" : "Ayoko", "given" : "Oluremi", "non-dropping-particle" : "", "parse-names" : false, "suffix" : "" }, { "dropping-particle" : "", "family" : "Saunders", "given" : "Diana", "non-dropping-particle" : "", "parse-names" : false, "suffix" : "" } ], "container-title" : "Journal of Organizational Change Management", "id" : "ITEM-1", "issue" : "3", "issued" : { "date-parts" : [ [ "2013", "5", "17" ] ] }, "page" : "595-610", "title" : "Transformational leadership and innovation in an R&amp;amp;D organization experiencing major change", "type" : "article-journal", "volume" : "26" }, "uris" : [ "http://www.mendeley.com/documents/?uuid=fee48791-1fa9-3a05-babd-66133a1392d6" ] } ], "mendeley" : { "formattedCitation" : "(Paulsen et al., 2013)", "manualFormatting" : "(Paulsen et al. (2013)", "plainTextFormattedCitation" : "(Paulsen et al., 2013)", "previouslyFormattedCitation" : "(Paulsen et al., 2013)" }, "properties" : { "noteIndex" : 0 }, "schema" : "https://github.com/citation-style-language/schema/raw/master/csl-citation.json" }</w:instrText>
      </w:r>
      <w:r>
        <w:rPr>
          <w:rFonts w:ascii="Times New Roman" w:hAnsi="Times New Roman" w:cs="Times New Roman"/>
          <w:sz w:val="24"/>
        </w:rPr>
        <w:fldChar w:fldCharType="separate"/>
      </w:r>
      <w:r w:rsidRPr="00D857CB">
        <w:rPr>
          <w:rFonts w:ascii="Times New Roman" w:hAnsi="Times New Roman" w:cs="Times New Roman"/>
          <w:noProof/>
          <w:sz w:val="24"/>
        </w:rPr>
        <w:t>Paulsen</w:t>
      </w:r>
      <w:r>
        <w:rPr>
          <w:rFonts w:ascii="Times New Roman" w:hAnsi="Times New Roman" w:cs="Times New Roman"/>
          <w:noProof/>
          <w:sz w:val="24"/>
        </w:rPr>
        <w:t xml:space="preserve"> </w:t>
      </w:r>
      <w:r w:rsidRPr="00CC18CC">
        <w:rPr>
          <w:rFonts w:ascii="Times New Roman" w:hAnsi="Times New Roman" w:cs="Times New Roman"/>
          <w:noProof/>
          <w:sz w:val="24"/>
        </w:rPr>
        <w:t>et al.</w:t>
      </w:r>
      <w:r>
        <w:rPr>
          <w:rFonts w:ascii="Times New Roman" w:hAnsi="Times New Roman" w:cs="Times New Roman"/>
          <w:i/>
          <w:noProof/>
          <w:sz w:val="24"/>
        </w:rPr>
        <w:t xml:space="preserve"> </w:t>
      </w:r>
      <w:r>
        <w:rPr>
          <w:rFonts w:ascii="Times New Roman" w:hAnsi="Times New Roman" w:cs="Times New Roman"/>
          <w:noProof/>
          <w:sz w:val="24"/>
        </w:rPr>
        <w:t>(</w:t>
      </w:r>
      <w:r w:rsidRPr="00D857CB">
        <w:rPr>
          <w:rFonts w:ascii="Times New Roman" w:hAnsi="Times New Roman" w:cs="Times New Roman"/>
          <w:noProof/>
          <w:sz w:val="24"/>
        </w:rPr>
        <w:t>2013)</w:t>
      </w:r>
      <w:r>
        <w:rPr>
          <w:rFonts w:ascii="Times New Roman" w:hAnsi="Times New Roman" w:cs="Times New Roman"/>
          <w:sz w:val="24"/>
        </w:rPr>
        <w:fldChar w:fldCharType="end"/>
      </w:r>
      <w:r>
        <w:rPr>
          <w:rFonts w:ascii="Times New Roman" w:hAnsi="Times New Roman" w:cs="Times New Roman"/>
          <w:sz w:val="24"/>
        </w:rPr>
        <w:t>,</w:t>
      </w:r>
      <w:r w:rsidRPr="00E9582B">
        <w:rPr>
          <w:rFonts w:ascii="Times New Roman" w:hAnsi="Times New Roman" w:cs="Times New Roman"/>
          <w:sz w:val="24"/>
        </w:rPr>
        <w:t xml:space="preserve"> employee engagement is influenced by </w:t>
      </w:r>
      <w:r>
        <w:rPr>
          <w:rFonts w:ascii="Times New Roman" w:hAnsi="Times New Roman" w:cs="Times New Roman"/>
          <w:sz w:val="24"/>
        </w:rPr>
        <w:t xml:space="preserve">such </w:t>
      </w:r>
      <w:r w:rsidRPr="00E9582B">
        <w:rPr>
          <w:rFonts w:ascii="Times New Roman" w:hAnsi="Times New Roman" w:cs="Times New Roman"/>
          <w:sz w:val="24"/>
        </w:rPr>
        <w:t xml:space="preserve">factors as positive emotions, health, and capability to generate one’s </w:t>
      </w:r>
      <w:r>
        <w:rPr>
          <w:rFonts w:ascii="Times New Roman" w:hAnsi="Times New Roman" w:cs="Times New Roman"/>
          <w:sz w:val="24"/>
        </w:rPr>
        <w:t xml:space="preserve">own </w:t>
      </w:r>
      <w:r w:rsidRPr="00F30B7E">
        <w:rPr>
          <w:rFonts w:ascii="Times New Roman" w:hAnsi="Times New Roman" w:cs="Times New Roman"/>
          <w:sz w:val="24"/>
        </w:rPr>
        <w:t>work and individual resources</w:t>
      </w:r>
      <w:r w:rsidRPr="00E9582B">
        <w:rPr>
          <w:rFonts w:ascii="Times New Roman" w:hAnsi="Times New Roman" w:cs="Times New Roman"/>
          <w:sz w:val="24"/>
        </w:rPr>
        <w:t>. They claimed that these factors are common to both genders and</w:t>
      </w:r>
      <w:r>
        <w:rPr>
          <w:rFonts w:ascii="Times New Roman" w:hAnsi="Times New Roman" w:cs="Times New Roman"/>
          <w:sz w:val="24"/>
        </w:rPr>
        <w:t>,</w:t>
      </w:r>
      <w:r w:rsidRPr="00E9582B">
        <w:rPr>
          <w:rFonts w:ascii="Times New Roman" w:hAnsi="Times New Roman" w:cs="Times New Roman"/>
          <w:sz w:val="24"/>
        </w:rPr>
        <w:t xml:space="preserve"> therefore</w:t>
      </w:r>
      <w:r>
        <w:rPr>
          <w:rFonts w:ascii="Times New Roman" w:hAnsi="Times New Roman" w:cs="Times New Roman"/>
          <w:sz w:val="24"/>
        </w:rPr>
        <w:t>,</w:t>
      </w:r>
      <w:r w:rsidRPr="00E9582B">
        <w:rPr>
          <w:rFonts w:ascii="Times New Roman" w:hAnsi="Times New Roman" w:cs="Times New Roman"/>
          <w:sz w:val="24"/>
        </w:rPr>
        <w:t xml:space="preserve"> an employee chooses the exact level of energy they </w:t>
      </w:r>
      <w:r>
        <w:rPr>
          <w:rFonts w:ascii="Times New Roman" w:hAnsi="Times New Roman" w:cs="Times New Roman"/>
          <w:sz w:val="24"/>
        </w:rPr>
        <w:t xml:space="preserve">are willing </w:t>
      </w:r>
      <w:r w:rsidRPr="00E9582B">
        <w:rPr>
          <w:rFonts w:ascii="Times New Roman" w:hAnsi="Times New Roman" w:cs="Times New Roman"/>
          <w:sz w:val="24"/>
        </w:rPr>
        <w:t>to offer their organization. The</w:t>
      </w:r>
      <w:r>
        <w:rPr>
          <w:rFonts w:ascii="Times New Roman" w:hAnsi="Times New Roman" w:cs="Times New Roman"/>
          <w:sz w:val="24"/>
        </w:rPr>
        <w:t>ir</w:t>
      </w:r>
      <w:r w:rsidRPr="00E9582B">
        <w:rPr>
          <w:rFonts w:ascii="Times New Roman" w:hAnsi="Times New Roman" w:cs="Times New Roman"/>
          <w:sz w:val="24"/>
        </w:rPr>
        <w:t xml:space="preserve"> research</w:t>
      </w:r>
      <w:r>
        <w:rPr>
          <w:rFonts w:ascii="Times New Roman" w:hAnsi="Times New Roman" w:cs="Times New Roman"/>
          <w:sz w:val="24"/>
        </w:rPr>
        <w:t>,</w:t>
      </w:r>
      <w:r w:rsidRPr="00E9582B">
        <w:rPr>
          <w:rFonts w:ascii="Times New Roman" w:hAnsi="Times New Roman" w:cs="Times New Roman"/>
          <w:sz w:val="24"/>
        </w:rPr>
        <w:t xml:space="preserve"> thus</w:t>
      </w:r>
      <w:r>
        <w:rPr>
          <w:rFonts w:ascii="Times New Roman" w:hAnsi="Times New Roman" w:cs="Times New Roman"/>
          <w:sz w:val="24"/>
        </w:rPr>
        <w:t>,</w:t>
      </w:r>
      <w:r w:rsidRPr="00E9582B">
        <w:rPr>
          <w:rFonts w:ascii="Times New Roman" w:hAnsi="Times New Roman" w:cs="Times New Roman"/>
          <w:sz w:val="24"/>
        </w:rPr>
        <w:t xml:space="preserve"> concluded that there is no gender difference in employee engagement levels. The </w:t>
      </w:r>
      <w:r>
        <w:rPr>
          <w:rFonts w:ascii="Times New Roman" w:hAnsi="Times New Roman" w:cs="Times New Roman"/>
          <w:sz w:val="24"/>
        </w:rPr>
        <w:t xml:space="preserve">current study’s </w:t>
      </w:r>
      <w:r w:rsidRPr="00E9582B">
        <w:rPr>
          <w:rFonts w:ascii="Times New Roman" w:hAnsi="Times New Roman" w:cs="Times New Roman"/>
          <w:sz w:val="24"/>
        </w:rPr>
        <w:t xml:space="preserve">results </w:t>
      </w:r>
      <w:r>
        <w:rPr>
          <w:rFonts w:ascii="Times New Roman" w:hAnsi="Times New Roman" w:cs="Times New Roman"/>
          <w:sz w:val="24"/>
        </w:rPr>
        <w:t>contradict this conclusion</w:t>
      </w:r>
      <w:r w:rsidRPr="00E9582B">
        <w:rPr>
          <w:rFonts w:ascii="Times New Roman" w:hAnsi="Times New Roman" w:cs="Times New Roman"/>
          <w:sz w:val="24"/>
        </w:rPr>
        <w:t>.</w:t>
      </w:r>
    </w:p>
    <w:p w14:paraId="301B39E3" w14:textId="77777777" w:rsidR="0022446F" w:rsidRPr="00E9582B" w:rsidRDefault="0022446F" w:rsidP="0022446F">
      <w:pPr>
        <w:spacing w:after="0" w:line="480" w:lineRule="auto"/>
        <w:ind w:firstLine="720"/>
        <w:jc w:val="both"/>
        <w:rPr>
          <w:rFonts w:ascii="Times New Roman" w:hAnsi="Times New Roman" w:cs="Times New Roman"/>
          <w:sz w:val="24"/>
        </w:rPr>
      </w:pPr>
      <w:r w:rsidRPr="00E9582B">
        <w:rPr>
          <w:rFonts w:ascii="Times New Roman" w:hAnsi="Times New Roman" w:cs="Times New Roman"/>
          <w:sz w:val="24"/>
        </w:rPr>
        <w:t xml:space="preserve"> </w:t>
      </w:r>
    </w:p>
    <w:p w14:paraId="1F887735" w14:textId="77777777" w:rsidR="0022446F" w:rsidRDefault="0022446F" w:rsidP="0022446F">
      <w:pPr>
        <w:spacing w:after="0" w:line="480" w:lineRule="auto"/>
        <w:jc w:val="both"/>
        <w:rPr>
          <w:rFonts w:ascii="Times New Roman" w:eastAsia="Times New Roman" w:hAnsi="Times New Roman"/>
          <w:sz w:val="24"/>
          <w:szCs w:val="24"/>
        </w:rPr>
      </w:pPr>
      <w:r w:rsidRPr="00E9582B">
        <w:rPr>
          <w:rFonts w:ascii="Times New Roman" w:hAnsi="Times New Roman" w:cs="Times New Roman"/>
          <w:sz w:val="24"/>
        </w:rPr>
        <w:t xml:space="preserve">Another related </w:t>
      </w:r>
      <w:r>
        <w:rPr>
          <w:rFonts w:ascii="Times New Roman" w:hAnsi="Times New Roman" w:cs="Times New Roman"/>
          <w:sz w:val="24"/>
        </w:rPr>
        <w:t xml:space="preserve">study </w:t>
      </w:r>
      <w:r w:rsidRPr="00E9582B">
        <w:rPr>
          <w:rFonts w:ascii="Times New Roman" w:hAnsi="Times New Roman" w:cs="Times New Roman"/>
          <w:sz w:val="24"/>
        </w:rPr>
        <w:t xml:space="preserve">conducted by </w:t>
      </w:r>
      <w:r>
        <w:rPr>
          <w:rFonts w:ascii="Times New Roman" w:hAnsi="Times New Roman" w:cs="Times New Roman"/>
          <w:sz w:val="24"/>
        </w:rPr>
        <w:fldChar w:fldCharType="begin" w:fldLock="1"/>
      </w:r>
      <w:r>
        <w:rPr>
          <w:rFonts w:ascii="Times New Roman" w:hAnsi="Times New Roman" w:cs="Times New Roman"/>
          <w:sz w:val="24"/>
        </w:rPr>
        <w:instrText>ADDIN CSL_CITATION { "citationItems" : [ { "id" : "ITEM-1", "itemData" : { "DOI" : "10.1108/GM-01-2013-0005", "abstract" : "Purpose \u2013 The way work engagement is constructed and researched in literature is assumed, at least implicitly, to be gender-neutral where women and men have equal opportunity to demonstrate their engagement in the workplace. This review paper aims to integrate gender into the notion of work engagement in order to examine whether the notion of work engagement is gendered. Design/methodology/approach \u2013 The paper is based on a review of the literatures related to work engagement and gendered organisations. Findings \u2013 The paper proposes a conceptual framework to develop and explain the notion of gendered work engagement. It shows that work engagement is gendered concept as it is easier for men to demonstrate work engagement than for women. Originality/value \u2013 The paper investigates the gendered nature of work engagement which is an under-explored area.", "author" : [ { "dropping-particle" : "", "family" : "Banihani", "given" : "Muntaha", "non-dropping-particle" : "", "parse-names" : false, "suffix" : "" }, { "dropping-particle" : "", "family" : "Lewis", "given" : "Patricia", "non-dropping-particle" : "", "parse-names" : false, "suffix" : "" }, { "dropping-particle" : "", "family" : "Syed", "given" : "Jawad", "non-dropping-particle" : "", "parse-names" : false, "suffix" : "" } ], "container-title" : "Gender in Management: An International Journal", "id" : "ITEM-1", "issue" : "7", "issued" : { "date-parts" : [ [ "2013" ] ] }, "page" : "400-423", "title" : "Is work engagement gendered?", "type" : "article-journal", "volume" : "28" }, "uris" : [ "http://www.mendeley.com/documents/?uuid=555c920e-1638-3523-aeea-819997634c78" ] } ], "mendeley" : { "formattedCitation" : "(Banihani et al., 2013)", "manualFormatting" : "Banihani et al. (2013)", "plainTextFormattedCitation" : "(Banihani et al., 2013)", "previouslyFormattedCitation" : "(Banihani et al., 2013)" }, "properties" : { "noteIndex" : 0 }, "schema" : "https://github.com/citation-style-language/schema/raw/master/csl-citation.json" }</w:instrText>
      </w:r>
      <w:r>
        <w:rPr>
          <w:rFonts w:ascii="Times New Roman" w:hAnsi="Times New Roman" w:cs="Times New Roman"/>
          <w:sz w:val="24"/>
        </w:rPr>
        <w:fldChar w:fldCharType="separate"/>
      </w:r>
      <w:r w:rsidRPr="00D857CB">
        <w:rPr>
          <w:rFonts w:ascii="Times New Roman" w:hAnsi="Times New Roman" w:cs="Times New Roman"/>
          <w:noProof/>
          <w:sz w:val="24"/>
        </w:rPr>
        <w:t xml:space="preserve">Banihani </w:t>
      </w:r>
      <w:r w:rsidRPr="00CC18CC">
        <w:rPr>
          <w:rFonts w:ascii="Times New Roman" w:hAnsi="Times New Roman" w:cs="Times New Roman"/>
          <w:noProof/>
          <w:sz w:val="24"/>
        </w:rPr>
        <w:t>et al.</w:t>
      </w:r>
      <w:r>
        <w:rPr>
          <w:rFonts w:ascii="Times New Roman" w:hAnsi="Times New Roman" w:cs="Times New Roman"/>
          <w:noProof/>
          <w:sz w:val="24"/>
        </w:rPr>
        <w:t xml:space="preserve"> (</w:t>
      </w:r>
      <w:r w:rsidRPr="00D857CB">
        <w:rPr>
          <w:rFonts w:ascii="Times New Roman" w:hAnsi="Times New Roman" w:cs="Times New Roman"/>
          <w:noProof/>
          <w:sz w:val="24"/>
        </w:rPr>
        <w:t>2013)</w:t>
      </w:r>
      <w:r>
        <w:rPr>
          <w:rFonts w:ascii="Times New Roman" w:hAnsi="Times New Roman" w:cs="Times New Roman"/>
          <w:sz w:val="24"/>
        </w:rPr>
        <w:fldChar w:fldCharType="end"/>
      </w:r>
      <w:r w:rsidRPr="00E9582B">
        <w:rPr>
          <w:rFonts w:ascii="Times New Roman" w:hAnsi="Times New Roman" w:cs="Times New Roman"/>
          <w:sz w:val="24"/>
        </w:rPr>
        <w:t xml:space="preserve"> </w:t>
      </w:r>
      <w:r>
        <w:rPr>
          <w:rFonts w:ascii="Times New Roman" w:hAnsi="Times New Roman" w:cs="Times New Roman"/>
          <w:sz w:val="24"/>
        </w:rPr>
        <w:t>yielded</w:t>
      </w:r>
      <w:r w:rsidRPr="00E9582B">
        <w:rPr>
          <w:rFonts w:ascii="Times New Roman" w:hAnsi="Times New Roman" w:cs="Times New Roman"/>
          <w:sz w:val="24"/>
        </w:rPr>
        <w:t xml:space="preserve"> different result</w:t>
      </w:r>
      <w:r>
        <w:rPr>
          <w:rFonts w:ascii="Times New Roman" w:hAnsi="Times New Roman" w:cs="Times New Roman"/>
          <w:sz w:val="24"/>
        </w:rPr>
        <w:t>s</w:t>
      </w:r>
      <w:r w:rsidRPr="00E9582B">
        <w:rPr>
          <w:rFonts w:ascii="Times New Roman" w:hAnsi="Times New Roman" w:cs="Times New Roman"/>
          <w:sz w:val="24"/>
        </w:rPr>
        <w:t xml:space="preserve"> for samples</w:t>
      </w:r>
      <w:r>
        <w:rPr>
          <w:rFonts w:ascii="Times New Roman" w:hAnsi="Times New Roman" w:cs="Times New Roman"/>
          <w:sz w:val="24"/>
        </w:rPr>
        <w:t xml:space="preserve"> from different countries</w:t>
      </w:r>
      <w:r w:rsidRPr="00E9582B">
        <w:rPr>
          <w:rFonts w:ascii="Times New Roman" w:hAnsi="Times New Roman" w:cs="Times New Roman"/>
          <w:sz w:val="24"/>
        </w:rPr>
        <w:t>. For samples from Canada, Australia, and France, the findings demonstrated no gender differences in levels of employee engagement at work. In the same research, samples from Germany, Belgium, Norway</w:t>
      </w:r>
      <w:r>
        <w:rPr>
          <w:rFonts w:ascii="Times New Roman" w:hAnsi="Times New Roman" w:cs="Times New Roman"/>
          <w:sz w:val="24"/>
        </w:rPr>
        <w:t>,</w:t>
      </w:r>
      <w:r w:rsidRPr="00E9582B">
        <w:rPr>
          <w:rFonts w:ascii="Times New Roman" w:hAnsi="Times New Roman" w:cs="Times New Roman"/>
          <w:sz w:val="24"/>
        </w:rPr>
        <w:t xml:space="preserve"> and Finland demonstrated that men have higher levels of engagement at work than women</w:t>
      </w:r>
      <w:r>
        <w:rPr>
          <w:rFonts w:ascii="Times New Roman" w:hAnsi="Times New Roman" w:cs="Times New Roman"/>
          <w:sz w:val="24"/>
        </w:rPr>
        <w:t>;</w:t>
      </w:r>
      <w:r w:rsidRPr="00E9582B">
        <w:rPr>
          <w:rFonts w:ascii="Times New Roman" w:hAnsi="Times New Roman" w:cs="Times New Roman"/>
          <w:sz w:val="24"/>
        </w:rPr>
        <w:t xml:space="preserve"> </w:t>
      </w:r>
      <w:r>
        <w:rPr>
          <w:rFonts w:ascii="Times New Roman" w:hAnsi="Times New Roman" w:cs="Times New Roman"/>
          <w:sz w:val="24"/>
        </w:rPr>
        <w:t>conversely, s</w:t>
      </w:r>
      <w:r w:rsidRPr="00E9582B">
        <w:rPr>
          <w:rFonts w:ascii="Times New Roman" w:hAnsi="Times New Roman" w:cs="Times New Roman"/>
          <w:sz w:val="24"/>
        </w:rPr>
        <w:t xml:space="preserve">amples from South Africa and Spain in the same study demonstrated that women have higher levels of </w:t>
      </w:r>
      <w:r>
        <w:rPr>
          <w:rFonts w:ascii="Times New Roman" w:hAnsi="Times New Roman" w:cs="Times New Roman"/>
          <w:sz w:val="24"/>
        </w:rPr>
        <w:t xml:space="preserve">employee </w:t>
      </w:r>
      <w:r w:rsidRPr="00E9582B">
        <w:rPr>
          <w:rFonts w:ascii="Times New Roman" w:hAnsi="Times New Roman" w:cs="Times New Roman"/>
          <w:sz w:val="24"/>
        </w:rPr>
        <w:t xml:space="preserve">engagement than men. The findings of this current study are contrary to the findings of that study about samples from Canada, Australia, France, Germany, Belgium, Norway, and Finland. These differences can </w:t>
      </w:r>
      <w:r w:rsidRPr="002B443B">
        <w:rPr>
          <w:rFonts w:ascii="Times New Roman" w:hAnsi="Times New Roman" w:cs="Times New Roman"/>
          <w:noProof/>
          <w:sz w:val="24"/>
        </w:rPr>
        <w:t>be attributed</w:t>
      </w:r>
      <w:r w:rsidRPr="00E9582B">
        <w:rPr>
          <w:rFonts w:ascii="Times New Roman" w:hAnsi="Times New Roman" w:cs="Times New Roman"/>
          <w:sz w:val="24"/>
        </w:rPr>
        <w:t xml:space="preserve"> to differences </w:t>
      </w:r>
      <w:r>
        <w:rPr>
          <w:rFonts w:ascii="Times New Roman" w:hAnsi="Times New Roman" w:cs="Times New Roman"/>
          <w:sz w:val="24"/>
        </w:rPr>
        <w:t>between the</w:t>
      </w:r>
      <w:r w:rsidRPr="00E9582B">
        <w:rPr>
          <w:rFonts w:ascii="Times New Roman" w:hAnsi="Times New Roman" w:cs="Times New Roman"/>
          <w:sz w:val="24"/>
        </w:rPr>
        <w:t xml:space="preserve"> regions from </w:t>
      </w:r>
      <w:r>
        <w:rPr>
          <w:rFonts w:ascii="Times New Roman" w:hAnsi="Times New Roman" w:cs="Times New Roman"/>
          <w:sz w:val="24"/>
        </w:rPr>
        <w:t>which</w:t>
      </w:r>
      <w:r w:rsidRPr="00E9582B">
        <w:rPr>
          <w:rFonts w:ascii="Times New Roman" w:hAnsi="Times New Roman" w:cs="Times New Roman"/>
          <w:sz w:val="24"/>
        </w:rPr>
        <w:t xml:space="preserve"> the samples </w:t>
      </w:r>
      <w:r w:rsidRPr="002B443B">
        <w:rPr>
          <w:rFonts w:ascii="Times New Roman" w:hAnsi="Times New Roman" w:cs="Times New Roman"/>
          <w:noProof/>
          <w:sz w:val="24"/>
        </w:rPr>
        <w:t>were drawn</w:t>
      </w:r>
      <w:r w:rsidRPr="00E9582B">
        <w:rPr>
          <w:rFonts w:ascii="Times New Roman" w:hAnsi="Times New Roman" w:cs="Times New Roman"/>
          <w:sz w:val="24"/>
        </w:rPr>
        <w:t xml:space="preserve">. The findings of this study </w:t>
      </w:r>
      <w:r w:rsidRPr="001B182D">
        <w:rPr>
          <w:rFonts w:ascii="Times New Roman" w:hAnsi="Times New Roman" w:cs="Times New Roman"/>
          <w:sz w:val="24"/>
        </w:rPr>
        <w:t xml:space="preserve">show that </w:t>
      </w:r>
      <w:r w:rsidRPr="001B182D">
        <w:rPr>
          <w:rFonts w:ascii="Times New Roman" w:eastAsia="Times New Roman" w:hAnsi="Times New Roman"/>
          <w:noProof/>
          <w:sz w:val="24"/>
          <w:szCs w:val="24"/>
        </w:rPr>
        <w:t>diversity</w:t>
      </w:r>
      <w:r w:rsidRPr="001B182D">
        <w:rPr>
          <w:rFonts w:ascii="Times New Roman" w:eastAsia="Times New Roman" w:hAnsi="Times New Roman"/>
          <w:sz w:val="24"/>
          <w:szCs w:val="24"/>
        </w:rPr>
        <w:t xml:space="preserve"> of engagement type happened age</w:t>
      </w:r>
      <w:r>
        <w:rPr>
          <w:rFonts w:ascii="Times New Roman" w:eastAsia="Times New Roman" w:hAnsi="Times New Roman"/>
          <w:sz w:val="24"/>
          <w:szCs w:val="24"/>
        </w:rPr>
        <w:t>d</w:t>
      </w:r>
      <w:r w:rsidRPr="001B182D">
        <w:rPr>
          <w:rFonts w:ascii="Times New Roman" w:eastAsia="Times New Roman" w:hAnsi="Times New Roman"/>
          <w:sz w:val="24"/>
          <w:szCs w:val="24"/>
        </w:rPr>
        <w:t xml:space="preserve"> 36-50</w:t>
      </w:r>
      <w:r>
        <w:rPr>
          <w:rFonts w:ascii="Times New Roman" w:eastAsia="Times New Roman" w:hAnsi="Times New Roman"/>
          <w:sz w:val="24"/>
          <w:szCs w:val="24"/>
        </w:rPr>
        <w:t>,</w:t>
      </w:r>
      <w:r w:rsidRPr="001B182D">
        <w:rPr>
          <w:rFonts w:ascii="Times New Roman" w:eastAsia="Times New Roman" w:hAnsi="Times New Roman"/>
          <w:sz w:val="24"/>
          <w:szCs w:val="24"/>
        </w:rPr>
        <w:t xml:space="preserve"> </w:t>
      </w:r>
      <w:r>
        <w:rPr>
          <w:rFonts w:ascii="Times New Roman" w:eastAsia="Times New Roman" w:hAnsi="Times New Roman"/>
          <w:sz w:val="24"/>
          <w:szCs w:val="24"/>
        </w:rPr>
        <w:t xml:space="preserve">while those aged </w:t>
      </w:r>
      <w:r w:rsidRPr="001B182D">
        <w:rPr>
          <w:rFonts w:ascii="Times New Roman" w:eastAsia="Times New Roman" w:hAnsi="Times New Roman"/>
          <w:sz w:val="24"/>
          <w:szCs w:val="24"/>
        </w:rPr>
        <w:t>over 50</w:t>
      </w:r>
      <w:r>
        <w:rPr>
          <w:rFonts w:ascii="Times New Roman" w:eastAsia="Times New Roman" w:hAnsi="Times New Roman"/>
          <w:sz w:val="24"/>
          <w:szCs w:val="24"/>
        </w:rPr>
        <w:t xml:space="preserve"> return to the same level of emotional engagement as those aged 18-35. </w:t>
      </w:r>
      <w:r w:rsidR="00057CC9">
        <w:rPr>
          <w:rFonts w:ascii="Times New Roman" w:eastAsia="Times New Roman" w:hAnsi="Times New Roman"/>
          <w:sz w:val="24"/>
          <w:szCs w:val="24"/>
        </w:rPr>
        <w:t xml:space="preserve"> The finding demonstrated that both genders are engaged even if their experience were over than 20 years and that result contradict with study of </w:t>
      </w:r>
      <w:r w:rsidR="00057CC9" w:rsidRPr="00A351D4">
        <w:rPr>
          <w:rFonts w:cstheme="majorBidi"/>
          <w:color w:val="000000"/>
          <w:sz w:val="24"/>
          <w:szCs w:val="28"/>
        </w:rPr>
        <w:fldChar w:fldCharType="begin" w:fldLock="1"/>
      </w:r>
      <w:r w:rsidR="00057CC9" w:rsidRPr="00A351D4">
        <w:rPr>
          <w:rFonts w:cstheme="majorBidi"/>
          <w:color w:val="000000"/>
          <w:sz w:val="24"/>
          <w:szCs w:val="28"/>
        </w:rPr>
        <w:instrText>ADDIN CSL_CITATION { "citationItems" : [ { "id" : "ITEM-1", "itemData" : { "abstract" : "This study sought to understand employee's perspective on the level of influence that internal controls had on employee engagement. The relationship between the levels of implementation of internal controls with employee engagement has not been adequately explored. The study was conducted on employees who worked in organizations that implemented Committee of Sponsoring Organizations of the Treadway Commission (COSO) internal controls, and these organizations strictly maintain all of their information in digital format. About nine hundred employees were targeted from COSO implemented small intensive information-technology organizations in southeastern Michigan. The influence that COSO Internal Controls have on the employee engagement was explored. The findings revealed that a significant positive relationship existed between the degree of implementation of internal controls and employee engagement in small organizations.", "author" : [ { "dropping-particle" : "", "family" : "Mutnuru", "given" : "Santosh", "non-dropping-particle" : "", "parse-names" : false, "suffix" : "" } ], "container-title" : "Journal of Business Studies Quarterly", "id" : "ITEM-1", "issue" : "4", "issued" : { "date-parts" : [ [ "2016" ] ] }, "title" : "The Role of Internal Controls on Employees' Engagement in Small Organizations", "type" : "article-journal", "volume" : "7" }, "uris" : [ "http://www.mendeley.com/documents/?uuid=a0ac5cbd-b37c-3d35-a418-1a4ecf2963c7" ] } ], "mendeley" : { "formattedCitation" : "(Mutnuru, 2016)", "plainTextFormattedCitation" : "(Mutnuru, 2016)", "previouslyFormattedCitation" : "(Mutnuru, 2016)" }, "properties" : { "noteIndex" : 0 }, "schema" : "https://github.com/citation-style-language/schema/raw/master/csl-citation.json" }</w:instrText>
      </w:r>
      <w:r w:rsidR="00057CC9" w:rsidRPr="00A351D4">
        <w:rPr>
          <w:rFonts w:cstheme="majorBidi"/>
          <w:color w:val="000000"/>
          <w:sz w:val="24"/>
          <w:szCs w:val="28"/>
        </w:rPr>
        <w:fldChar w:fldCharType="separate"/>
      </w:r>
      <w:r w:rsidR="00057CC9" w:rsidRPr="00A351D4">
        <w:rPr>
          <w:rFonts w:cstheme="majorBidi"/>
          <w:noProof/>
          <w:color w:val="000000"/>
          <w:sz w:val="24"/>
          <w:szCs w:val="28"/>
        </w:rPr>
        <w:t>Mutnuru (2016)</w:t>
      </w:r>
      <w:r w:rsidR="00057CC9" w:rsidRPr="00A351D4">
        <w:rPr>
          <w:rFonts w:cstheme="majorBidi"/>
          <w:color w:val="000000"/>
          <w:sz w:val="24"/>
          <w:szCs w:val="28"/>
        </w:rPr>
        <w:fldChar w:fldCharType="end"/>
      </w:r>
      <w:r w:rsidR="00057CC9">
        <w:rPr>
          <w:rFonts w:cstheme="majorBidi"/>
          <w:color w:val="000000"/>
          <w:sz w:val="24"/>
          <w:szCs w:val="28"/>
        </w:rPr>
        <w:t>.  Moreover, t</w:t>
      </w:r>
      <w:r>
        <w:rPr>
          <w:rFonts w:ascii="Times New Roman" w:eastAsia="Times New Roman" w:hAnsi="Times New Roman"/>
          <w:sz w:val="24"/>
          <w:szCs w:val="24"/>
        </w:rPr>
        <w:t xml:space="preserve">he findings also reveal that female and male respondents believe that both </w:t>
      </w:r>
      <w:r w:rsidRPr="002B443B">
        <w:rPr>
          <w:rFonts w:ascii="Times New Roman" w:eastAsia="Times New Roman" w:hAnsi="Times New Roman"/>
          <w:noProof/>
          <w:sz w:val="24"/>
          <w:szCs w:val="24"/>
        </w:rPr>
        <w:t>genders</w:t>
      </w:r>
      <w:r>
        <w:rPr>
          <w:rFonts w:ascii="Times New Roman" w:eastAsia="Times New Roman" w:hAnsi="Times New Roman"/>
          <w:sz w:val="24"/>
          <w:szCs w:val="24"/>
        </w:rPr>
        <w:t xml:space="preserve"> are similarly engaged at work, thus contradicting the findings of </w:t>
      </w:r>
      <w:r>
        <w:rPr>
          <w:rFonts w:ascii="Times New Roman" w:eastAsia="Times New Roman" w:hAnsi="Times New Roman"/>
          <w:sz w:val="24"/>
          <w:szCs w:val="24"/>
        </w:rPr>
        <w:fldChar w:fldCharType="begin" w:fldLock="1"/>
      </w:r>
      <w:r>
        <w:rPr>
          <w:rFonts w:ascii="Times New Roman" w:eastAsia="Times New Roman" w:hAnsi="Times New Roman"/>
          <w:sz w:val="24"/>
          <w:szCs w:val="24"/>
        </w:rPr>
        <w:instrText>ADDIN CSL_CITATION { "citationItems" : [ { "id" : "ITEM-1", "itemData" : { "URL" : "www.theatlantic.com/", "accessed" : { "date-parts" : [ [ "2016", "8", "15" ] ] }, "author" : [ { "dropping-particle" : "", "family" : "Fondas", "given" : "N.", "non-dropping-particle" : "", "parse-names" : false, "suffix" : "" } ], "id" : "ITEM-1", "issued" : { "date-parts" : [ [ "2013" ] ] }, "title" : "Women are more likely than men to be engaged in their jobs", "type" : "webpage" }, "uris" : [ "http://www.mendeley.com/documents/?uuid=1e63f316-96b5-4039-9be0-6cf19bd2f0e6" ] } ], "mendeley" : { "formattedCitation" : "(Fondas, 2013)", "manualFormatting" : "Fondas (2013)", "plainTextFormattedCitation" : "(Fondas, 2013)", "previouslyFormattedCitation" : "(Fondas, 2013)" }, "properties" : { "noteIndex" : 0 }, "schema" : "https://github.com/citation-style-language/schema/raw/master/csl-citation.json" }</w:instrText>
      </w:r>
      <w:r>
        <w:rPr>
          <w:rFonts w:ascii="Times New Roman" w:eastAsia="Times New Roman" w:hAnsi="Times New Roman"/>
          <w:sz w:val="24"/>
          <w:szCs w:val="24"/>
        </w:rPr>
        <w:fldChar w:fldCharType="separate"/>
      </w:r>
      <w:r w:rsidRPr="00D857CB">
        <w:rPr>
          <w:rFonts w:ascii="Times New Roman" w:eastAsia="Times New Roman" w:hAnsi="Times New Roman"/>
          <w:noProof/>
          <w:sz w:val="24"/>
          <w:szCs w:val="24"/>
        </w:rPr>
        <w:t>Fondas</w:t>
      </w:r>
      <w:r>
        <w:rPr>
          <w:rFonts w:ascii="Times New Roman" w:eastAsia="Times New Roman" w:hAnsi="Times New Roman"/>
          <w:noProof/>
          <w:sz w:val="24"/>
          <w:szCs w:val="24"/>
        </w:rPr>
        <w:t xml:space="preserve"> (</w:t>
      </w:r>
      <w:r w:rsidRPr="00D857CB">
        <w:rPr>
          <w:rFonts w:ascii="Times New Roman" w:eastAsia="Times New Roman" w:hAnsi="Times New Roman"/>
          <w:noProof/>
          <w:sz w:val="24"/>
          <w:szCs w:val="24"/>
        </w:rPr>
        <w:t>2013)</w:t>
      </w:r>
      <w:r>
        <w:rPr>
          <w:rFonts w:ascii="Times New Roman" w:eastAsia="Times New Roman" w:hAnsi="Times New Roman"/>
          <w:sz w:val="24"/>
          <w:szCs w:val="24"/>
        </w:rPr>
        <w:fldChar w:fldCharType="end"/>
      </w:r>
      <w:r>
        <w:rPr>
          <w:rFonts w:ascii="Times New Roman" w:eastAsia="Times New Roman" w:hAnsi="Times New Roman"/>
          <w:sz w:val="24"/>
          <w:szCs w:val="24"/>
        </w:rPr>
        <w:t>.</w:t>
      </w:r>
    </w:p>
    <w:p w14:paraId="5151F981" w14:textId="77777777" w:rsidR="0022446F" w:rsidRDefault="0022446F" w:rsidP="0022446F">
      <w:pPr>
        <w:spacing w:after="0" w:line="480" w:lineRule="auto"/>
        <w:jc w:val="both"/>
        <w:rPr>
          <w:rFonts w:ascii="Times New Roman" w:eastAsia="Times New Roman" w:hAnsi="Times New Roman"/>
          <w:sz w:val="24"/>
          <w:szCs w:val="24"/>
        </w:rPr>
      </w:pPr>
    </w:p>
    <w:p w14:paraId="50DDAE1E" w14:textId="77777777" w:rsidR="00F41E0C" w:rsidRDefault="00F41E0C" w:rsidP="00F41E0C">
      <w:pPr>
        <w:pStyle w:val="HeadL2"/>
      </w:pPr>
    </w:p>
    <w:p w14:paraId="636D9016" w14:textId="77777777" w:rsidR="00F41E0C" w:rsidRDefault="00F41E0C" w:rsidP="00F41E0C">
      <w:pPr>
        <w:pStyle w:val="FirstPara"/>
      </w:pPr>
    </w:p>
    <w:p w14:paraId="7D3D7800" w14:textId="77777777" w:rsidR="00F41E0C" w:rsidRDefault="00F41E0C" w:rsidP="00F41E0C"/>
    <w:p w14:paraId="3A319A4D" w14:textId="77777777" w:rsidR="00F41E0C" w:rsidRDefault="00F41E0C" w:rsidP="00F41E0C">
      <w:pPr>
        <w:pStyle w:val="HeadL2"/>
      </w:pPr>
    </w:p>
    <w:p w14:paraId="1BF95105" w14:textId="77777777" w:rsidR="00F41E0C" w:rsidRPr="00F41E0C" w:rsidRDefault="00F41E0C" w:rsidP="00F41E0C">
      <w:pPr>
        <w:pStyle w:val="FirstPara"/>
      </w:pPr>
    </w:p>
    <w:p w14:paraId="46A5E683" w14:textId="77777777" w:rsidR="0022446F" w:rsidRPr="00C718B2" w:rsidRDefault="00F41E0C" w:rsidP="00F41E0C">
      <w:pPr>
        <w:pStyle w:val="Heading1"/>
      </w:pPr>
      <w:bookmarkStart w:id="134" w:name="_Toc485153285"/>
      <w:r>
        <w:t>5.3</w:t>
      </w:r>
      <w:r>
        <w:tab/>
      </w:r>
      <w:r w:rsidR="0022446F" w:rsidRPr="00C718B2">
        <w:t xml:space="preserve">Summary </w:t>
      </w:r>
      <w:r>
        <w:t>o</w:t>
      </w:r>
      <w:r w:rsidRPr="00C718B2">
        <w:t xml:space="preserve">f </w:t>
      </w:r>
      <w:r>
        <w:t>t</w:t>
      </w:r>
      <w:r w:rsidRPr="00C718B2">
        <w:t xml:space="preserve">he </w:t>
      </w:r>
      <w:r w:rsidR="0022446F" w:rsidRPr="00C718B2">
        <w:t>Results</w:t>
      </w:r>
      <w:bookmarkEnd w:id="134"/>
    </w:p>
    <w:p w14:paraId="6589042F" w14:textId="77777777" w:rsidR="0022446F" w:rsidRDefault="0022446F" w:rsidP="0022446F">
      <w:pPr>
        <w:spacing w:after="0" w:line="480" w:lineRule="auto"/>
        <w:jc w:val="both"/>
        <w:rPr>
          <w:rFonts w:ascii="Times New Roman" w:hAnsi="Times New Roman" w:cs="Times New Roman"/>
          <w:sz w:val="24"/>
        </w:rPr>
      </w:pPr>
    </w:p>
    <w:p w14:paraId="54725BAF" w14:textId="77777777" w:rsidR="0022446F" w:rsidRPr="00E9582B" w:rsidRDefault="0022446F" w:rsidP="0022446F">
      <w:pPr>
        <w:spacing w:after="0" w:line="480" w:lineRule="auto"/>
        <w:jc w:val="both"/>
        <w:rPr>
          <w:rFonts w:ascii="Times New Roman" w:hAnsi="Times New Roman" w:cs="Times New Roman"/>
          <w:sz w:val="24"/>
        </w:rPr>
      </w:pPr>
      <w:r w:rsidRPr="00E9582B">
        <w:rPr>
          <w:rFonts w:ascii="Times New Roman" w:hAnsi="Times New Roman" w:cs="Times New Roman"/>
          <w:sz w:val="24"/>
        </w:rPr>
        <w:t>The study</w:t>
      </w:r>
      <w:r>
        <w:rPr>
          <w:rFonts w:ascii="Times New Roman" w:hAnsi="Times New Roman" w:cs="Times New Roman"/>
          <w:sz w:val="24"/>
        </w:rPr>
        <w:t>’s</w:t>
      </w:r>
      <w:r w:rsidRPr="00E9582B">
        <w:rPr>
          <w:rFonts w:ascii="Times New Roman" w:hAnsi="Times New Roman" w:cs="Times New Roman"/>
          <w:sz w:val="24"/>
        </w:rPr>
        <w:t xml:space="preserve"> results show that each employee in the </w:t>
      </w:r>
      <w:r>
        <w:rPr>
          <w:rFonts w:ascii="Times New Roman" w:hAnsi="Times New Roman" w:cs="Times New Roman"/>
          <w:sz w:val="24"/>
        </w:rPr>
        <w:t xml:space="preserve">UAE’s </w:t>
      </w:r>
      <w:r w:rsidRPr="00E9582B">
        <w:rPr>
          <w:rFonts w:ascii="Times New Roman" w:hAnsi="Times New Roman" w:cs="Times New Roman"/>
          <w:sz w:val="24"/>
        </w:rPr>
        <w:t xml:space="preserve">public sector has </w:t>
      </w:r>
      <w:r>
        <w:rPr>
          <w:rFonts w:ascii="Times New Roman" w:hAnsi="Times New Roman" w:cs="Times New Roman"/>
          <w:sz w:val="24"/>
        </w:rPr>
        <w:t>their own</w:t>
      </w:r>
      <w:r w:rsidRPr="00E9582B">
        <w:rPr>
          <w:rFonts w:ascii="Times New Roman" w:hAnsi="Times New Roman" w:cs="Times New Roman"/>
          <w:sz w:val="24"/>
        </w:rPr>
        <w:t xml:space="preserve"> definition of an engaged and a disengaged employee. The managers’ view</w:t>
      </w:r>
      <w:r>
        <w:rPr>
          <w:rFonts w:ascii="Times New Roman" w:hAnsi="Times New Roman" w:cs="Times New Roman"/>
          <w:sz w:val="24"/>
        </w:rPr>
        <w:t>s</w:t>
      </w:r>
      <w:r w:rsidRPr="00E9582B">
        <w:rPr>
          <w:rFonts w:ascii="Times New Roman" w:hAnsi="Times New Roman" w:cs="Times New Roman"/>
          <w:sz w:val="24"/>
        </w:rPr>
        <w:t xml:space="preserve"> on employee engagement differ from </w:t>
      </w:r>
      <w:r>
        <w:rPr>
          <w:rFonts w:ascii="Times New Roman" w:hAnsi="Times New Roman" w:cs="Times New Roman"/>
          <w:sz w:val="24"/>
        </w:rPr>
        <w:t>those</w:t>
      </w:r>
      <w:r w:rsidRPr="00E9582B">
        <w:rPr>
          <w:rFonts w:ascii="Times New Roman" w:hAnsi="Times New Roman" w:cs="Times New Roman"/>
          <w:sz w:val="24"/>
        </w:rPr>
        <w:t xml:space="preserve"> of other employees. A few similarities </w:t>
      </w:r>
      <w:r w:rsidRPr="002B443B">
        <w:rPr>
          <w:rFonts w:ascii="Times New Roman" w:hAnsi="Times New Roman" w:cs="Times New Roman"/>
          <w:noProof/>
          <w:sz w:val="24"/>
        </w:rPr>
        <w:t>were, however</w:t>
      </w:r>
      <w:r>
        <w:rPr>
          <w:rFonts w:ascii="Times New Roman" w:hAnsi="Times New Roman" w:cs="Times New Roman"/>
          <w:noProof/>
          <w:sz w:val="24"/>
        </w:rPr>
        <w:t>,</w:t>
      </w:r>
      <w:r w:rsidRPr="002B443B">
        <w:rPr>
          <w:rFonts w:ascii="Times New Roman" w:hAnsi="Times New Roman" w:cs="Times New Roman"/>
          <w:noProof/>
          <w:sz w:val="24"/>
        </w:rPr>
        <w:t xml:space="preserve"> noted</w:t>
      </w:r>
      <w:r w:rsidRPr="00E9582B">
        <w:rPr>
          <w:rFonts w:ascii="Times New Roman" w:hAnsi="Times New Roman" w:cs="Times New Roman"/>
          <w:sz w:val="24"/>
        </w:rPr>
        <w:t xml:space="preserve"> in the view</w:t>
      </w:r>
      <w:r>
        <w:rPr>
          <w:rFonts w:ascii="Times New Roman" w:hAnsi="Times New Roman" w:cs="Times New Roman"/>
          <w:sz w:val="24"/>
        </w:rPr>
        <w:t>s</w:t>
      </w:r>
      <w:r w:rsidRPr="00E9582B">
        <w:rPr>
          <w:rFonts w:ascii="Times New Roman" w:hAnsi="Times New Roman" w:cs="Times New Roman"/>
          <w:sz w:val="24"/>
        </w:rPr>
        <w:t xml:space="preserve"> of managers and employees concerning engaged and disengaged employees. The study also found that the major constructs impact</w:t>
      </w:r>
      <w:r>
        <w:rPr>
          <w:rFonts w:ascii="Times New Roman" w:hAnsi="Times New Roman" w:cs="Times New Roman"/>
          <w:sz w:val="24"/>
        </w:rPr>
        <w:t>ing</w:t>
      </w:r>
      <w:r w:rsidRPr="00E9582B">
        <w:rPr>
          <w:rFonts w:ascii="Times New Roman" w:hAnsi="Times New Roman" w:cs="Times New Roman"/>
          <w:sz w:val="24"/>
        </w:rPr>
        <w:t xml:space="preserve"> employee engagement are organizational culture, </w:t>
      </w:r>
      <w:r w:rsidR="00D47280">
        <w:rPr>
          <w:rFonts w:ascii="Times New Roman" w:hAnsi="Times New Roman" w:cs="Times New Roman"/>
          <w:sz w:val="24"/>
        </w:rPr>
        <w:t xml:space="preserve">employee </w:t>
      </w:r>
      <w:r w:rsidRPr="00E9582B">
        <w:rPr>
          <w:rFonts w:ascii="Times New Roman" w:hAnsi="Times New Roman" w:cs="Times New Roman"/>
          <w:sz w:val="24"/>
        </w:rPr>
        <w:t xml:space="preserve">motivation, teamwork, </w:t>
      </w:r>
      <w:r>
        <w:rPr>
          <w:rFonts w:ascii="Times New Roman" w:hAnsi="Times New Roman" w:cs="Times New Roman"/>
          <w:sz w:val="24"/>
        </w:rPr>
        <w:t>POS,</w:t>
      </w:r>
      <w:r w:rsidRPr="00E9582B">
        <w:rPr>
          <w:rFonts w:ascii="Times New Roman" w:hAnsi="Times New Roman" w:cs="Times New Roman"/>
          <w:sz w:val="24"/>
        </w:rPr>
        <w:t xml:space="preserve"> and leadership. An organizational culture of engagement was found </w:t>
      </w:r>
      <w:r w:rsidRPr="002B443B">
        <w:rPr>
          <w:rFonts w:ascii="Times New Roman" w:hAnsi="Times New Roman" w:cs="Times New Roman"/>
          <w:noProof/>
          <w:sz w:val="24"/>
        </w:rPr>
        <w:t xml:space="preserve">to naturally inspire </w:t>
      </w:r>
      <w:r>
        <w:rPr>
          <w:rFonts w:ascii="Times New Roman" w:hAnsi="Times New Roman" w:cs="Times New Roman"/>
          <w:noProof/>
          <w:sz w:val="24"/>
        </w:rPr>
        <w:t xml:space="preserve">engagement among </w:t>
      </w:r>
      <w:r w:rsidRPr="002B443B">
        <w:rPr>
          <w:rFonts w:ascii="Times New Roman" w:hAnsi="Times New Roman" w:cs="Times New Roman"/>
          <w:noProof/>
          <w:sz w:val="24"/>
        </w:rPr>
        <w:t>employees</w:t>
      </w:r>
      <w:r w:rsidRPr="00E9582B">
        <w:rPr>
          <w:rFonts w:ascii="Times New Roman" w:hAnsi="Times New Roman" w:cs="Times New Roman"/>
          <w:sz w:val="24"/>
        </w:rPr>
        <w:t xml:space="preserve">. </w:t>
      </w:r>
      <w:r>
        <w:rPr>
          <w:rFonts w:ascii="Times New Roman" w:hAnsi="Times New Roman" w:cs="Times New Roman"/>
          <w:sz w:val="24"/>
        </w:rPr>
        <w:t>POS</w:t>
      </w:r>
      <w:r w:rsidRPr="00E9582B">
        <w:rPr>
          <w:rFonts w:ascii="Times New Roman" w:hAnsi="Times New Roman" w:cs="Times New Roman"/>
          <w:sz w:val="24"/>
        </w:rPr>
        <w:t xml:space="preserve"> was</w:t>
      </w:r>
      <w:r>
        <w:rPr>
          <w:rFonts w:ascii="Times New Roman" w:hAnsi="Times New Roman" w:cs="Times New Roman"/>
          <w:sz w:val="24"/>
        </w:rPr>
        <w:t xml:space="preserve"> also</w:t>
      </w:r>
      <w:r w:rsidRPr="00E9582B">
        <w:rPr>
          <w:rFonts w:ascii="Times New Roman" w:hAnsi="Times New Roman" w:cs="Times New Roman"/>
          <w:sz w:val="24"/>
        </w:rPr>
        <w:t xml:space="preserve"> found to be a trigger of employee engagement. When an employee feels </w:t>
      </w:r>
      <w:r>
        <w:rPr>
          <w:rFonts w:ascii="Times New Roman" w:hAnsi="Times New Roman" w:cs="Times New Roman"/>
          <w:sz w:val="24"/>
        </w:rPr>
        <w:t xml:space="preserve">supported and </w:t>
      </w:r>
      <w:r w:rsidRPr="00E9582B">
        <w:rPr>
          <w:rFonts w:ascii="Times New Roman" w:hAnsi="Times New Roman" w:cs="Times New Roman"/>
          <w:sz w:val="24"/>
        </w:rPr>
        <w:t xml:space="preserve">that </w:t>
      </w:r>
      <w:r>
        <w:rPr>
          <w:rFonts w:ascii="Times New Roman" w:hAnsi="Times New Roman" w:cs="Times New Roman"/>
          <w:sz w:val="24"/>
        </w:rPr>
        <w:t>their</w:t>
      </w:r>
      <w:r w:rsidRPr="00E9582B">
        <w:rPr>
          <w:rFonts w:ascii="Times New Roman" w:hAnsi="Times New Roman" w:cs="Times New Roman"/>
          <w:sz w:val="24"/>
        </w:rPr>
        <w:t xml:space="preserve"> contributions to the organization are valued, </w:t>
      </w:r>
      <w:r>
        <w:rPr>
          <w:rFonts w:ascii="Times New Roman" w:hAnsi="Times New Roman" w:cs="Times New Roman"/>
          <w:sz w:val="24"/>
        </w:rPr>
        <w:t>they</w:t>
      </w:r>
      <w:r w:rsidRPr="00E9582B">
        <w:rPr>
          <w:rFonts w:ascii="Times New Roman" w:hAnsi="Times New Roman" w:cs="Times New Roman"/>
          <w:sz w:val="24"/>
        </w:rPr>
        <w:t xml:space="preserve"> </w:t>
      </w:r>
      <w:r>
        <w:rPr>
          <w:rFonts w:ascii="Times New Roman" w:hAnsi="Times New Roman" w:cs="Times New Roman"/>
          <w:sz w:val="24"/>
        </w:rPr>
        <w:t xml:space="preserve">are likely to </w:t>
      </w:r>
      <w:r w:rsidRPr="002B443B">
        <w:rPr>
          <w:rFonts w:ascii="Times New Roman" w:hAnsi="Times New Roman" w:cs="Times New Roman"/>
          <w:noProof/>
          <w:sz w:val="24"/>
        </w:rPr>
        <w:t>be inspired</w:t>
      </w:r>
      <w:r w:rsidRPr="00E9582B">
        <w:rPr>
          <w:rFonts w:ascii="Times New Roman" w:hAnsi="Times New Roman" w:cs="Times New Roman"/>
          <w:sz w:val="24"/>
        </w:rPr>
        <w:t xml:space="preserve"> into being engaged. Teamwork, on the other hand, is influenced by the quality of the supervisor-subordinate relationship</w:t>
      </w:r>
      <w:r>
        <w:rPr>
          <w:rFonts w:ascii="Times New Roman" w:hAnsi="Times New Roman" w:cs="Times New Roman"/>
          <w:sz w:val="24"/>
        </w:rPr>
        <w:t>,</w:t>
      </w:r>
      <w:r w:rsidRPr="00E9582B">
        <w:rPr>
          <w:rFonts w:ascii="Times New Roman" w:hAnsi="Times New Roman" w:cs="Times New Roman"/>
          <w:sz w:val="24"/>
        </w:rPr>
        <w:t xml:space="preserve"> which</w:t>
      </w:r>
      <w:r>
        <w:rPr>
          <w:rFonts w:ascii="Times New Roman" w:hAnsi="Times New Roman" w:cs="Times New Roman"/>
          <w:sz w:val="24"/>
        </w:rPr>
        <w:t>,</w:t>
      </w:r>
      <w:r w:rsidRPr="00E9582B">
        <w:rPr>
          <w:rFonts w:ascii="Times New Roman" w:hAnsi="Times New Roman" w:cs="Times New Roman"/>
          <w:sz w:val="24"/>
        </w:rPr>
        <w:t xml:space="preserve"> in turn</w:t>
      </w:r>
      <w:r>
        <w:rPr>
          <w:rFonts w:ascii="Times New Roman" w:hAnsi="Times New Roman" w:cs="Times New Roman"/>
          <w:sz w:val="24"/>
        </w:rPr>
        <w:t>,</w:t>
      </w:r>
      <w:r w:rsidRPr="00E9582B">
        <w:rPr>
          <w:rFonts w:ascii="Times New Roman" w:hAnsi="Times New Roman" w:cs="Times New Roman"/>
          <w:sz w:val="24"/>
        </w:rPr>
        <w:t xml:space="preserve"> influences employee engagement. </w:t>
      </w:r>
      <w:r>
        <w:rPr>
          <w:rFonts w:ascii="Times New Roman" w:hAnsi="Times New Roman" w:cs="Times New Roman"/>
          <w:sz w:val="24"/>
        </w:rPr>
        <w:t>An e</w:t>
      </w:r>
      <w:r w:rsidRPr="00E9582B">
        <w:rPr>
          <w:rFonts w:ascii="Times New Roman" w:hAnsi="Times New Roman" w:cs="Times New Roman"/>
          <w:sz w:val="24"/>
        </w:rPr>
        <w:t xml:space="preserve">mployee constantly </w:t>
      </w:r>
      <w:r w:rsidRPr="004916DC">
        <w:rPr>
          <w:rFonts w:ascii="Times New Roman" w:hAnsi="Times New Roman" w:cs="Times New Roman"/>
          <w:sz w:val="24"/>
        </w:rPr>
        <w:t xml:space="preserve">looks </w:t>
      </w:r>
      <w:r w:rsidRPr="00E9582B">
        <w:rPr>
          <w:rFonts w:ascii="Times New Roman" w:hAnsi="Times New Roman" w:cs="Times New Roman"/>
          <w:sz w:val="24"/>
        </w:rPr>
        <w:t>to the organization</w:t>
      </w:r>
      <w:r>
        <w:rPr>
          <w:rFonts w:ascii="Times New Roman" w:hAnsi="Times New Roman" w:cs="Times New Roman"/>
          <w:sz w:val="24"/>
        </w:rPr>
        <w:t>’s</w:t>
      </w:r>
      <w:r w:rsidRPr="00E9582B">
        <w:rPr>
          <w:rFonts w:ascii="Times New Roman" w:hAnsi="Times New Roman" w:cs="Times New Roman"/>
          <w:sz w:val="24"/>
        </w:rPr>
        <w:t xml:space="preserve"> leadership to set the pace and direction towards the organization's strategic goals. The leader</w:t>
      </w:r>
      <w:r>
        <w:rPr>
          <w:rFonts w:ascii="Times New Roman" w:hAnsi="Times New Roman" w:cs="Times New Roman"/>
          <w:sz w:val="24"/>
        </w:rPr>
        <w:t>,</w:t>
      </w:r>
      <w:r w:rsidRPr="00E9582B">
        <w:rPr>
          <w:rFonts w:ascii="Times New Roman" w:hAnsi="Times New Roman" w:cs="Times New Roman"/>
          <w:sz w:val="24"/>
        </w:rPr>
        <w:t xml:space="preserve"> thus</w:t>
      </w:r>
      <w:r>
        <w:rPr>
          <w:rFonts w:ascii="Times New Roman" w:hAnsi="Times New Roman" w:cs="Times New Roman"/>
          <w:sz w:val="24"/>
        </w:rPr>
        <w:t>,</w:t>
      </w:r>
      <w:r w:rsidRPr="00E9582B">
        <w:rPr>
          <w:rFonts w:ascii="Times New Roman" w:hAnsi="Times New Roman" w:cs="Times New Roman"/>
          <w:sz w:val="24"/>
        </w:rPr>
        <w:t xml:space="preserve"> has direct influence on the way</w:t>
      </w:r>
      <w:r>
        <w:rPr>
          <w:rFonts w:ascii="Times New Roman" w:hAnsi="Times New Roman" w:cs="Times New Roman"/>
          <w:sz w:val="24"/>
        </w:rPr>
        <w:t>s</w:t>
      </w:r>
      <w:r w:rsidRPr="00E9582B">
        <w:rPr>
          <w:rFonts w:ascii="Times New Roman" w:hAnsi="Times New Roman" w:cs="Times New Roman"/>
          <w:sz w:val="24"/>
        </w:rPr>
        <w:t xml:space="preserve"> </w:t>
      </w:r>
      <w:r>
        <w:rPr>
          <w:rFonts w:ascii="Times New Roman" w:hAnsi="Times New Roman" w:cs="Times New Roman"/>
          <w:sz w:val="24"/>
        </w:rPr>
        <w:t xml:space="preserve">that </w:t>
      </w:r>
      <w:r w:rsidRPr="00E9582B">
        <w:rPr>
          <w:rFonts w:ascii="Times New Roman" w:hAnsi="Times New Roman" w:cs="Times New Roman"/>
          <w:sz w:val="24"/>
        </w:rPr>
        <w:t xml:space="preserve">employees behave. The study further </w:t>
      </w:r>
      <w:r>
        <w:rPr>
          <w:rFonts w:ascii="Times New Roman" w:hAnsi="Times New Roman" w:cs="Times New Roman"/>
          <w:sz w:val="24"/>
        </w:rPr>
        <w:t>suggests</w:t>
      </w:r>
      <w:r w:rsidRPr="00E9582B">
        <w:rPr>
          <w:rFonts w:ascii="Times New Roman" w:hAnsi="Times New Roman" w:cs="Times New Roman"/>
          <w:sz w:val="24"/>
        </w:rPr>
        <w:t xml:space="preserve"> there </w:t>
      </w:r>
      <w:r>
        <w:rPr>
          <w:rFonts w:ascii="Times New Roman" w:hAnsi="Times New Roman" w:cs="Times New Roman"/>
          <w:sz w:val="24"/>
        </w:rPr>
        <w:t xml:space="preserve">are </w:t>
      </w:r>
      <w:r w:rsidRPr="00E9582B">
        <w:rPr>
          <w:rFonts w:ascii="Times New Roman" w:hAnsi="Times New Roman" w:cs="Times New Roman"/>
          <w:sz w:val="24"/>
        </w:rPr>
        <w:t xml:space="preserve">differences in the </w:t>
      </w:r>
      <w:r>
        <w:rPr>
          <w:rFonts w:ascii="Times New Roman" w:hAnsi="Times New Roman" w:cs="Times New Roman"/>
          <w:sz w:val="24"/>
        </w:rPr>
        <w:t>typ</w:t>
      </w:r>
      <w:r w:rsidRPr="00F30B7E">
        <w:rPr>
          <w:rFonts w:ascii="Times New Roman" w:hAnsi="Times New Roman" w:cs="Times New Roman"/>
          <w:sz w:val="24"/>
        </w:rPr>
        <w:t>e</w:t>
      </w:r>
      <w:r>
        <w:rPr>
          <w:rFonts w:ascii="Times New Roman" w:hAnsi="Times New Roman" w:cs="Times New Roman"/>
          <w:sz w:val="24"/>
        </w:rPr>
        <w:t>s</w:t>
      </w:r>
      <w:r w:rsidRPr="00E9582B">
        <w:rPr>
          <w:rFonts w:ascii="Times New Roman" w:hAnsi="Times New Roman" w:cs="Times New Roman"/>
          <w:sz w:val="24"/>
        </w:rPr>
        <w:t xml:space="preserve"> of engagement between males and females. </w:t>
      </w:r>
      <w:r w:rsidRPr="002B443B">
        <w:rPr>
          <w:rFonts w:ascii="Times New Roman" w:hAnsi="Times New Roman" w:cs="Times New Roman"/>
          <w:noProof/>
          <w:sz w:val="24"/>
        </w:rPr>
        <w:t xml:space="preserve">While both males and females were found to be equally physically engaged, </w:t>
      </w:r>
      <w:r>
        <w:rPr>
          <w:rFonts w:ascii="Times New Roman" w:hAnsi="Times New Roman" w:cs="Times New Roman"/>
          <w:noProof/>
          <w:sz w:val="24"/>
        </w:rPr>
        <w:t>levels of</w:t>
      </w:r>
      <w:r w:rsidRPr="002B443B">
        <w:rPr>
          <w:rFonts w:ascii="Times New Roman" w:hAnsi="Times New Roman" w:cs="Times New Roman"/>
          <w:noProof/>
          <w:sz w:val="24"/>
        </w:rPr>
        <w:t xml:space="preserve"> emotional and cognitive engage</w:t>
      </w:r>
      <w:r>
        <w:rPr>
          <w:rFonts w:ascii="Times New Roman" w:hAnsi="Times New Roman" w:cs="Times New Roman"/>
          <w:noProof/>
          <w:sz w:val="24"/>
        </w:rPr>
        <w:t>ment were found to be higher among females than males</w:t>
      </w:r>
      <w:r w:rsidRPr="002B443B">
        <w:rPr>
          <w:rFonts w:ascii="Times New Roman" w:hAnsi="Times New Roman" w:cs="Times New Roman"/>
          <w:noProof/>
          <w:sz w:val="24"/>
        </w:rPr>
        <w:t>.</w:t>
      </w:r>
      <w:r w:rsidRPr="00E9582B">
        <w:rPr>
          <w:rFonts w:ascii="Times New Roman" w:hAnsi="Times New Roman" w:cs="Times New Roman"/>
          <w:sz w:val="24"/>
        </w:rPr>
        <w:t xml:space="preserve"> The study also found variations in engagement </w:t>
      </w:r>
      <w:r>
        <w:rPr>
          <w:rFonts w:ascii="Times New Roman" w:hAnsi="Times New Roman" w:cs="Times New Roman"/>
          <w:sz w:val="24"/>
        </w:rPr>
        <w:t>type</w:t>
      </w:r>
      <w:r w:rsidRPr="00E9582B">
        <w:rPr>
          <w:rFonts w:ascii="Times New Roman" w:hAnsi="Times New Roman" w:cs="Times New Roman"/>
          <w:sz w:val="24"/>
        </w:rPr>
        <w:t xml:space="preserve"> based on </w:t>
      </w:r>
      <w:r>
        <w:rPr>
          <w:rFonts w:ascii="Times New Roman" w:hAnsi="Times New Roman" w:cs="Times New Roman"/>
          <w:sz w:val="24"/>
        </w:rPr>
        <w:t xml:space="preserve">employee </w:t>
      </w:r>
      <w:r w:rsidRPr="00E9582B">
        <w:rPr>
          <w:rFonts w:ascii="Times New Roman" w:hAnsi="Times New Roman" w:cs="Times New Roman"/>
          <w:sz w:val="24"/>
        </w:rPr>
        <w:t>age</w:t>
      </w:r>
      <w:r w:rsidR="00057CC9">
        <w:rPr>
          <w:rFonts w:ascii="Times New Roman" w:hAnsi="Times New Roman" w:cs="Times New Roman"/>
          <w:sz w:val="24"/>
        </w:rPr>
        <w:t xml:space="preserve"> and experience</w:t>
      </w:r>
      <w:r w:rsidRPr="00E9582B">
        <w:rPr>
          <w:rFonts w:ascii="Times New Roman" w:hAnsi="Times New Roman" w:cs="Times New Roman"/>
          <w:sz w:val="24"/>
        </w:rPr>
        <w:t>.</w:t>
      </w:r>
    </w:p>
    <w:p w14:paraId="423435E5" w14:textId="77777777" w:rsidR="0022446F" w:rsidRDefault="0022446F" w:rsidP="0022446F">
      <w:pPr>
        <w:spacing w:after="0" w:line="480" w:lineRule="auto"/>
        <w:jc w:val="both"/>
        <w:rPr>
          <w:rFonts w:ascii="Times New Roman" w:hAnsi="Times New Roman" w:cs="Times New Roman"/>
          <w:sz w:val="24"/>
          <w:szCs w:val="24"/>
        </w:rPr>
      </w:pPr>
    </w:p>
    <w:p w14:paraId="68046C8E" w14:textId="77777777" w:rsidR="0022446F" w:rsidRDefault="0022446F" w:rsidP="0022446F">
      <w:pPr>
        <w:rPr>
          <w:rFonts w:ascii="Times New Roman" w:eastAsiaTheme="majorEastAsia" w:hAnsi="Times New Roman" w:cs="Times New Roman"/>
          <w:b/>
          <w:bCs/>
          <w:iCs/>
          <w:caps/>
          <w:szCs w:val="28"/>
          <w:lang w:bidi="en-US"/>
        </w:rPr>
      </w:pPr>
      <w:bookmarkStart w:id="135" w:name="_Toc335315447"/>
      <w:bookmarkStart w:id="136" w:name="_Toc478593095"/>
      <w:r>
        <w:rPr>
          <w:b/>
        </w:rPr>
        <w:br w:type="page"/>
      </w:r>
    </w:p>
    <w:p w14:paraId="0CC55FAD" w14:textId="77777777" w:rsidR="002C11CF" w:rsidRDefault="002C11CF" w:rsidP="0022446F">
      <w:pPr>
        <w:pStyle w:val="mainhead"/>
        <w:spacing w:before="0" w:after="0" w:line="480" w:lineRule="auto"/>
        <w:rPr>
          <w:b/>
        </w:rPr>
      </w:pPr>
    </w:p>
    <w:p w14:paraId="0AF42C65" w14:textId="77777777" w:rsidR="0022446F" w:rsidRPr="00BF3E0B" w:rsidRDefault="00BF3E0B" w:rsidP="00BF3E0B">
      <w:pPr>
        <w:pStyle w:val="head1"/>
        <w:jc w:val="center"/>
        <w:rPr>
          <w:sz w:val="40"/>
          <w:szCs w:val="40"/>
        </w:rPr>
      </w:pPr>
      <w:bookmarkStart w:id="137" w:name="_Toc485153286"/>
      <w:r w:rsidRPr="00BF3E0B">
        <w:rPr>
          <w:sz w:val="40"/>
          <w:szCs w:val="40"/>
        </w:rPr>
        <w:t>CHAPTER SIX</w:t>
      </w:r>
      <w:bookmarkEnd w:id="137"/>
    </w:p>
    <w:p w14:paraId="5457C92D" w14:textId="77777777" w:rsidR="0022446F" w:rsidRPr="00BF3E0B" w:rsidRDefault="00BF3E0B" w:rsidP="00BF3E0B">
      <w:pPr>
        <w:pStyle w:val="head1"/>
        <w:jc w:val="center"/>
        <w:rPr>
          <w:sz w:val="40"/>
          <w:szCs w:val="40"/>
        </w:rPr>
      </w:pPr>
      <w:r w:rsidRPr="00BF3E0B">
        <w:rPr>
          <w:sz w:val="40"/>
          <w:szCs w:val="40"/>
        </w:rPr>
        <w:t xml:space="preserve"> </w:t>
      </w:r>
      <w:bookmarkStart w:id="138" w:name="_Toc482865952"/>
      <w:bookmarkStart w:id="139" w:name="_Toc482868562"/>
      <w:bookmarkStart w:id="140" w:name="_Toc485153287"/>
      <w:r w:rsidRPr="00BF3E0B">
        <w:rPr>
          <w:sz w:val="40"/>
          <w:szCs w:val="40"/>
        </w:rPr>
        <w:t>IMPLICATIONS, LIMITATIONS, AND SUGGESTIONS FOR FUTURE RESEARCH</w:t>
      </w:r>
      <w:bookmarkEnd w:id="135"/>
      <w:bookmarkEnd w:id="136"/>
      <w:bookmarkEnd w:id="138"/>
      <w:bookmarkEnd w:id="139"/>
      <w:bookmarkEnd w:id="140"/>
    </w:p>
    <w:p w14:paraId="46CD9CD0" w14:textId="77777777" w:rsidR="0022446F" w:rsidRPr="005B6E0E" w:rsidRDefault="0022446F" w:rsidP="0022446F">
      <w:pPr>
        <w:pStyle w:val="mainhead"/>
        <w:spacing w:before="0" w:after="0" w:line="480" w:lineRule="auto"/>
        <w:rPr>
          <w:b/>
        </w:rPr>
      </w:pPr>
    </w:p>
    <w:p w14:paraId="5905ACC1" w14:textId="77777777" w:rsidR="0022446F" w:rsidRPr="004503C4" w:rsidRDefault="00F41E0C" w:rsidP="00F41E0C">
      <w:pPr>
        <w:pStyle w:val="Heading1"/>
      </w:pPr>
      <w:bookmarkStart w:id="141" w:name="_Toc485153288"/>
      <w:r>
        <w:t xml:space="preserve">6.0   </w:t>
      </w:r>
      <w:r w:rsidR="0022446F" w:rsidRPr="004503C4">
        <w:t xml:space="preserve">Significance </w:t>
      </w:r>
      <w:r w:rsidRPr="004503C4">
        <w:t xml:space="preserve">of the </w:t>
      </w:r>
      <w:r>
        <w:t>S</w:t>
      </w:r>
      <w:r w:rsidRPr="004503C4">
        <w:t>tudy</w:t>
      </w:r>
      <w:bookmarkEnd w:id="141"/>
    </w:p>
    <w:p w14:paraId="49C1561C" w14:textId="77777777" w:rsidR="0022446F" w:rsidRDefault="0022446F" w:rsidP="0022446F">
      <w:pPr>
        <w:spacing w:after="0" w:line="480" w:lineRule="auto"/>
        <w:jc w:val="both"/>
        <w:rPr>
          <w:rFonts w:ascii="Times New Roman" w:hAnsi="Times New Roman" w:cs="Times New Roman"/>
          <w:sz w:val="24"/>
          <w:szCs w:val="24"/>
        </w:rPr>
      </w:pPr>
    </w:p>
    <w:p w14:paraId="19113C87" w14:textId="77777777" w:rsidR="0022446F" w:rsidRDefault="0022446F" w:rsidP="0022446F">
      <w:pPr>
        <w:spacing w:after="0" w:line="480" w:lineRule="auto"/>
        <w:jc w:val="both"/>
        <w:rPr>
          <w:rFonts w:ascii="Times New Roman" w:hAnsi="Times New Roman" w:cs="Times New Roman"/>
          <w:sz w:val="24"/>
          <w:szCs w:val="24"/>
        </w:rPr>
      </w:pPr>
      <w:r w:rsidRPr="00B9696A">
        <w:rPr>
          <w:rFonts w:ascii="Times New Roman" w:hAnsi="Times New Roman" w:cs="Times New Roman"/>
          <w:sz w:val="24"/>
          <w:szCs w:val="24"/>
        </w:rPr>
        <w:t xml:space="preserve">While this study </w:t>
      </w:r>
      <w:r>
        <w:rPr>
          <w:rFonts w:ascii="Times New Roman" w:hAnsi="Times New Roman" w:cs="Times New Roman"/>
          <w:sz w:val="24"/>
          <w:szCs w:val="24"/>
        </w:rPr>
        <w:t>highlights</w:t>
      </w:r>
      <w:r w:rsidRPr="00B9696A">
        <w:rPr>
          <w:rFonts w:ascii="Times New Roman" w:hAnsi="Times New Roman" w:cs="Times New Roman"/>
          <w:sz w:val="24"/>
          <w:szCs w:val="24"/>
        </w:rPr>
        <w:t xml:space="preserve"> the inadequacy of literature on factors affecting employee engagement in </w:t>
      </w:r>
      <w:r>
        <w:rPr>
          <w:rFonts w:ascii="Times New Roman" w:hAnsi="Times New Roman" w:cs="Times New Roman"/>
          <w:sz w:val="24"/>
          <w:szCs w:val="24"/>
        </w:rPr>
        <w:t xml:space="preserve">UAE public sector </w:t>
      </w:r>
      <w:r w:rsidRPr="00B9696A">
        <w:rPr>
          <w:rFonts w:ascii="Times New Roman" w:hAnsi="Times New Roman" w:cs="Times New Roman"/>
          <w:sz w:val="24"/>
          <w:szCs w:val="24"/>
        </w:rPr>
        <w:t xml:space="preserve">organizations, it </w:t>
      </w:r>
      <w:r>
        <w:rPr>
          <w:rFonts w:ascii="Times New Roman" w:hAnsi="Times New Roman" w:cs="Times New Roman"/>
          <w:sz w:val="24"/>
          <w:szCs w:val="24"/>
        </w:rPr>
        <w:t xml:space="preserve">also </w:t>
      </w:r>
      <w:r w:rsidRPr="00B9696A">
        <w:rPr>
          <w:rFonts w:ascii="Times New Roman" w:hAnsi="Times New Roman" w:cs="Times New Roman"/>
          <w:sz w:val="24"/>
          <w:szCs w:val="24"/>
        </w:rPr>
        <w:t xml:space="preserve">shows how certain constructs influence employee engagement in the public sector. The study has identified the major constructs </w:t>
      </w:r>
      <w:r>
        <w:rPr>
          <w:rFonts w:ascii="Times New Roman" w:hAnsi="Times New Roman" w:cs="Times New Roman"/>
          <w:sz w:val="24"/>
          <w:szCs w:val="24"/>
        </w:rPr>
        <w:t xml:space="preserve">in this regard, </w:t>
      </w:r>
      <w:r w:rsidRPr="00B9696A">
        <w:rPr>
          <w:rFonts w:ascii="Times New Roman" w:hAnsi="Times New Roman" w:cs="Times New Roman"/>
          <w:sz w:val="24"/>
          <w:szCs w:val="24"/>
        </w:rPr>
        <w:t xml:space="preserve">and presented the relationship between them and employee engagement. However, it is important to recognize other issues beyond the scope of this study </w:t>
      </w:r>
      <w:r>
        <w:rPr>
          <w:rFonts w:ascii="Times New Roman" w:hAnsi="Times New Roman" w:cs="Times New Roman"/>
          <w:sz w:val="24"/>
          <w:szCs w:val="24"/>
        </w:rPr>
        <w:t xml:space="preserve">that are </w:t>
      </w:r>
      <w:r w:rsidRPr="00B9696A">
        <w:rPr>
          <w:rFonts w:ascii="Times New Roman" w:hAnsi="Times New Roman" w:cs="Times New Roman"/>
          <w:sz w:val="24"/>
          <w:szCs w:val="24"/>
        </w:rPr>
        <w:t xml:space="preserve">intrinsically related to the engagement </w:t>
      </w:r>
      <w:r>
        <w:rPr>
          <w:rFonts w:ascii="Times New Roman" w:hAnsi="Times New Roman" w:cs="Times New Roman"/>
          <w:sz w:val="24"/>
          <w:szCs w:val="24"/>
        </w:rPr>
        <w:t xml:space="preserve">of UAE </w:t>
      </w:r>
      <w:r w:rsidRPr="00B9696A">
        <w:rPr>
          <w:rFonts w:ascii="Times New Roman" w:hAnsi="Times New Roman" w:cs="Times New Roman"/>
          <w:sz w:val="24"/>
          <w:szCs w:val="24"/>
        </w:rPr>
        <w:t xml:space="preserve">public sector </w:t>
      </w:r>
      <w:r>
        <w:rPr>
          <w:rFonts w:ascii="Times New Roman" w:hAnsi="Times New Roman" w:cs="Times New Roman"/>
          <w:sz w:val="24"/>
          <w:szCs w:val="24"/>
        </w:rPr>
        <w:t>employees</w:t>
      </w:r>
      <w:r w:rsidRPr="00B9696A">
        <w:rPr>
          <w:rFonts w:ascii="Times New Roman" w:hAnsi="Times New Roman" w:cs="Times New Roman"/>
          <w:sz w:val="24"/>
          <w:szCs w:val="24"/>
        </w:rPr>
        <w:t>. Th</w:t>
      </w:r>
      <w:r>
        <w:rPr>
          <w:rFonts w:ascii="Times New Roman" w:hAnsi="Times New Roman" w:cs="Times New Roman"/>
          <w:sz w:val="24"/>
          <w:szCs w:val="24"/>
        </w:rPr>
        <w:t>is</w:t>
      </w:r>
      <w:r w:rsidRPr="00B9696A">
        <w:rPr>
          <w:rFonts w:ascii="Times New Roman" w:hAnsi="Times New Roman" w:cs="Times New Roman"/>
          <w:sz w:val="24"/>
          <w:szCs w:val="24"/>
        </w:rPr>
        <w:t xml:space="preserve"> </w:t>
      </w:r>
      <w:r>
        <w:rPr>
          <w:rFonts w:ascii="Times New Roman" w:hAnsi="Times New Roman" w:cs="Times New Roman"/>
          <w:sz w:val="24"/>
          <w:szCs w:val="24"/>
        </w:rPr>
        <w:t xml:space="preserve">study’s </w:t>
      </w:r>
      <w:r w:rsidRPr="00B9696A">
        <w:rPr>
          <w:rFonts w:ascii="Times New Roman" w:hAnsi="Times New Roman" w:cs="Times New Roman"/>
          <w:sz w:val="24"/>
          <w:szCs w:val="24"/>
        </w:rPr>
        <w:t xml:space="preserve">findings modestly add to the limited </w:t>
      </w:r>
      <w:r>
        <w:rPr>
          <w:rFonts w:ascii="Times New Roman" w:hAnsi="Times New Roman" w:cs="Times New Roman"/>
          <w:sz w:val="24"/>
          <w:szCs w:val="24"/>
        </w:rPr>
        <w:t xml:space="preserve">available </w:t>
      </w:r>
      <w:r w:rsidRPr="00B9696A">
        <w:rPr>
          <w:rFonts w:ascii="Times New Roman" w:hAnsi="Times New Roman" w:cs="Times New Roman"/>
          <w:sz w:val="24"/>
          <w:szCs w:val="24"/>
        </w:rPr>
        <w:t xml:space="preserve">literature on engaging employees in the </w:t>
      </w:r>
      <w:r>
        <w:rPr>
          <w:rFonts w:ascii="Times New Roman" w:hAnsi="Times New Roman" w:cs="Times New Roman"/>
          <w:sz w:val="24"/>
          <w:szCs w:val="24"/>
        </w:rPr>
        <w:t xml:space="preserve">UAE’s </w:t>
      </w:r>
      <w:r w:rsidRPr="00B9696A">
        <w:rPr>
          <w:rFonts w:ascii="Times New Roman" w:hAnsi="Times New Roman" w:cs="Times New Roman"/>
          <w:sz w:val="24"/>
          <w:szCs w:val="24"/>
        </w:rPr>
        <w:t xml:space="preserve">public sector. Employee engagement is an important determinant of success in any organization, </w:t>
      </w:r>
      <w:r>
        <w:rPr>
          <w:rFonts w:ascii="Times New Roman" w:hAnsi="Times New Roman" w:cs="Times New Roman"/>
          <w:sz w:val="24"/>
          <w:szCs w:val="24"/>
        </w:rPr>
        <w:t xml:space="preserve">including </w:t>
      </w:r>
      <w:r w:rsidRPr="00B9696A">
        <w:rPr>
          <w:rFonts w:ascii="Times New Roman" w:hAnsi="Times New Roman" w:cs="Times New Roman"/>
          <w:sz w:val="24"/>
          <w:szCs w:val="24"/>
        </w:rPr>
        <w:t xml:space="preserve">the public sector. </w:t>
      </w:r>
      <w:r>
        <w:rPr>
          <w:rFonts w:ascii="Times New Roman" w:hAnsi="Times New Roman" w:cs="Times New Roman"/>
          <w:sz w:val="24"/>
          <w:szCs w:val="24"/>
        </w:rPr>
        <w:t>Basic knowledge,</w:t>
      </w:r>
      <w:r w:rsidRPr="00B9696A">
        <w:rPr>
          <w:rFonts w:ascii="Times New Roman" w:hAnsi="Times New Roman" w:cs="Times New Roman"/>
          <w:sz w:val="24"/>
          <w:szCs w:val="24"/>
        </w:rPr>
        <w:t xml:space="preserve"> </w:t>
      </w:r>
      <w:r>
        <w:rPr>
          <w:rFonts w:ascii="Times New Roman" w:hAnsi="Times New Roman" w:cs="Times New Roman"/>
          <w:sz w:val="24"/>
          <w:szCs w:val="24"/>
        </w:rPr>
        <w:t>such as awareness of</w:t>
      </w:r>
      <w:r w:rsidRPr="00B9696A">
        <w:rPr>
          <w:rFonts w:ascii="Times New Roman" w:hAnsi="Times New Roman" w:cs="Times New Roman"/>
          <w:sz w:val="24"/>
          <w:szCs w:val="24"/>
        </w:rPr>
        <w:t xml:space="preserve"> the constructs </w:t>
      </w:r>
      <w:r>
        <w:rPr>
          <w:rFonts w:ascii="Times New Roman" w:hAnsi="Times New Roman" w:cs="Times New Roman"/>
          <w:sz w:val="24"/>
          <w:szCs w:val="24"/>
        </w:rPr>
        <w:t xml:space="preserve">that </w:t>
      </w:r>
      <w:r w:rsidRPr="00B9696A">
        <w:rPr>
          <w:rFonts w:ascii="Times New Roman" w:hAnsi="Times New Roman" w:cs="Times New Roman"/>
          <w:sz w:val="24"/>
          <w:szCs w:val="24"/>
        </w:rPr>
        <w:t xml:space="preserve">influence </w:t>
      </w:r>
      <w:r>
        <w:rPr>
          <w:rFonts w:ascii="Times New Roman" w:hAnsi="Times New Roman" w:cs="Times New Roman"/>
          <w:sz w:val="24"/>
          <w:szCs w:val="24"/>
        </w:rPr>
        <w:t xml:space="preserve">engagement, </w:t>
      </w:r>
      <w:r w:rsidRPr="00B9696A">
        <w:rPr>
          <w:rFonts w:ascii="Times New Roman" w:hAnsi="Times New Roman" w:cs="Times New Roman"/>
          <w:sz w:val="24"/>
          <w:szCs w:val="24"/>
        </w:rPr>
        <w:t xml:space="preserve">can </w:t>
      </w:r>
      <w:r>
        <w:rPr>
          <w:rFonts w:ascii="Times New Roman" w:hAnsi="Times New Roman" w:cs="Times New Roman"/>
          <w:sz w:val="24"/>
          <w:szCs w:val="24"/>
        </w:rPr>
        <w:t xml:space="preserve">facilitate great progress </w:t>
      </w:r>
      <w:r w:rsidRPr="00B9696A">
        <w:rPr>
          <w:rFonts w:ascii="Times New Roman" w:hAnsi="Times New Roman" w:cs="Times New Roman"/>
          <w:sz w:val="24"/>
          <w:szCs w:val="24"/>
        </w:rPr>
        <w:t xml:space="preserve">in forming </w:t>
      </w:r>
      <w:r w:rsidRPr="00F30B7E">
        <w:rPr>
          <w:rFonts w:ascii="Times New Roman" w:hAnsi="Times New Roman" w:cs="Times New Roman"/>
          <w:sz w:val="24"/>
          <w:szCs w:val="24"/>
        </w:rPr>
        <w:t>the basis</w:t>
      </w:r>
      <w:r w:rsidRPr="00B9696A">
        <w:rPr>
          <w:rFonts w:ascii="Times New Roman" w:hAnsi="Times New Roman" w:cs="Times New Roman"/>
          <w:sz w:val="24"/>
          <w:szCs w:val="24"/>
        </w:rPr>
        <w:t xml:space="preserve"> on which more assertive actions</w:t>
      </w:r>
      <w:r>
        <w:rPr>
          <w:rFonts w:ascii="Times New Roman" w:hAnsi="Times New Roman" w:cs="Times New Roman"/>
          <w:sz w:val="24"/>
          <w:szCs w:val="24"/>
        </w:rPr>
        <w:t>,</w:t>
      </w:r>
      <w:r w:rsidRPr="00B9696A">
        <w:rPr>
          <w:rFonts w:ascii="Times New Roman" w:hAnsi="Times New Roman" w:cs="Times New Roman"/>
          <w:sz w:val="24"/>
          <w:szCs w:val="24"/>
        </w:rPr>
        <w:t xml:space="preserve"> </w:t>
      </w:r>
      <w:r>
        <w:rPr>
          <w:rFonts w:ascii="Times New Roman" w:hAnsi="Times New Roman" w:cs="Times New Roman"/>
          <w:sz w:val="24"/>
          <w:szCs w:val="24"/>
        </w:rPr>
        <w:t xml:space="preserve">such as </w:t>
      </w:r>
      <w:r w:rsidRPr="00B9696A">
        <w:rPr>
          <w:rFonts w:ascii="Times New Roman" w:hAnsi="Times New Roman" w:cs="Times New Roman"/>
          <w:sz w:val="24"/>
          <w:szCs w:val="24"/>
        </w:rPr>
        <w:t>fostering employee engagement</w:t>
      </w:r>
      <w:r>
        <w:rPr>
          <w:rFonts w:ascii="Times New Roman" w:hAnsi="Times New Roman" w:cs="Times New Roman"/>
          <w:sz w:val="24"/>
          <w:szCs w:val="24"/>
        </w:rPr>
        <w:t>,</w:t>
      </w:r>
      <w:r w:rsidRPr="00B9696A">
        <w:rPr>
          <w:rFonts w:ascii="Times New Roman" w:hAnsi="Times New Roman" w:cs="Times New Roman"/>
          <w:sz w:val="24"/>
          <w:szCs w:val="24"/>
        </w:rPr>
        <w:t xml:space="preserve"> can </w:t>
      </w:r>
      <w:r w:rsidRPr="002B443B">
        <w:rPr>
          <w:rFonts w:ascii="Times New Roman" w:hAnsi="Times New Roman" w:cs="Times New Roman"/>
          <w:noProof/>
          <w:sz w:val="24"/>
          <w:szCs w:val="24"/>
        </w:rPr>
        <w:t xml:space="preserve">be </w:t>
      </w:r>
      <w:r w:rsidRPr="00F30B7E">
        <w:rPr>
          <w:rFonts w:ascii="Times New Roman" w:hAnsi="Times New Roman" w:cs="Times New Roman"/>
          <w:noProof/>
          <w:sz w:val="24"/>
          <w:szCs w:val="24"/>
        </w:rPr>
        <w:t>taken</w:t>
      </w:r>
      <w:r w:rsidRPr="00B9696A">
        <w:rPr>
          <w:rFonts w:ascii="Times New Roman" w:hAnsi="Times New Roman" w:cs="Times New Roman"/>
          <w:sz w:val="24"/>
          <w:szCs w:val="24"/>
        </w:rPr>
        <w:t xml:space="preserve">. </w:t>
      </w:r>
      <w:r>
        <w:rPr>
          <w:rFonts w:ascii="Times New Roman" w:hAnsi="Times New Roman" w:cs="Times New Roman"/>
          <w:sz w:val="24"/>
          <w:szCs w:val="24"/>
        </w:rPr>
        <w:t xml:space="preserve">Such </w:t>
      </w:r>
      <w:r w:rsidRPr="00B9696A">
        <w:rPr>
          <w:rFonts w:ascii="Times New Roman" w:hAnsi="Times New Roman" w:cs="Times New Roman"/>
          <w:sz w:val="24"/>
          <w:szCs w:val="24"/>
        </w:rPr>
        <w:t xml:space="preserve">knowledge </w:t>
      </w:r>
      <w:r>
        <w:rPr>
          <w:rFonts w:ascii="Times New Roman" w:hAnsi="Times New Roman" w:cs="Times New Roman"/>
          <w:sz w:val="24"/>
          <w:szCs w:val="24"/>
        </w:rPr>
        <w:t xml:space="preserve">is </w:t>
      </w:r>
      <w:r w:rsidRPr="00B9696A">
        <w:rPr>
          <w:rFonts w:ascii="Times New Roman" w:hAnsi="Times New Roman" w:cs="Times New Roman"/>
          <w:sz w:val="24"/>
          <w:szCs w:val="24"/>
        </w:rPr>
        <w:t xml:space="preserve">very important </w:t>
      </w:r>
      <w:r>
        <w:rPr>
          <w:rFonts w:ascii="Times New Roman" w:hAnsi="Times New Roman" w:cs="Times New Roman"/>
          <w:sz w:val="24"/>
          <w:szCs w:val="24"/>
        </w:rPr>
        <w:t xml:space="preserve">for </w:t>
      </w:r>
      <w:r w:rsidRPr="00B9696A">
        <w:rPr>
          <w:rFonts w:ascii="Times New Roman" w:hAnsi="Times New Roman" w:cs="Times New Roman"/>
          <w:sz w:val="24"/>
          <w:szCs w:val="24"/>
        </w:rPr>
        <w:t xml:space="preserve">both managers and other employees of </w:t>
      </w:r>
      <w:r>
        <w:rPr>
          <w:rFonts w:ascii="Times New Roman" w:hAnsi="Times New Roman" w:cs="Times New Roman"/>
          <w:sz w:val="24"/>
          <w:szCs w:val="24"/>
        </w:rPr>
        <w:t xml:space="preserve">UAE public sector </w:t>
      </w:r>
      <w:r w:rsidRPr="00B9696A">
        <w:rPr>
          <w:rFonts w:ascii="Times New Roman" w:hAnsi="Times New Roman" w:cs="Times New Roman"/>
          <w:sz w:val="24"/>
          <w:szCs w:val="24"/>
        </w:rPr>
        <w:t xml:space="preserve">organizations in </w:t>
      </w:r>
      <w:r>
        <w:rPr>
          <w:rFonts w:ascii="Times New Roman" w:hAnsi="Times New Roman" w:cs="Times New Roman"/>
          <w:sz w:val="24"/>
          <w:szCs w:val="24"/>
        </w:rPr>
        <w:t xml:space="preserve">seeking to </w:t>
      </w:r>
      <w:r w:rsidRPr="00B9696A">
        <w:rPr>
          <w:rFonts w:ascii="Times New Roman" w:hAnsi="Times New Roman" w:cs="Times New Roman"/>
          <w:sz w:val="24"/>
          <w:szCs w:val="24"/>
        </w:rPr>
        <w:t>improv</w:t>
      </w:r>
      <w:r>
        <w:rPr>
          <w:rFonts w:ascii="Times New Roman" w:hAnsi="Times New Roman" w:cs="Times New Roman"/>
          <w:sz w:val="24"/>
          <w:szCs w:val="24"/>
        </w:rPr>
        <w:t>e</w:t>
      </w:r>
      <w:r w:rsidRPr="00B9696A">
        <w:rPr>
          <w:rFonts w:ascii="Times New Roman" w:hAnsi="Times New Roman" w:cs="Times New Roman"/>
          <w:sz w:val="24"/>
          <w:szCs w:val="24"/>
        </w:rPr>
        <w:t xml:space="preserve"> employee engagement and</w:t>
      </w:r>
      <w:r>
        <w:rPr>
          <w:rFonts w:ascii="Times New Roman" w:hAnsi="Times New Roman" w:cs="Times New Roman"/>
          <w:sz w:val="24"/>
          <w:szCs w:val="24"/>
        </w:rPr>
        <w:t>,</w:t>
      </w:r>
      <w:r w:rsidRPr="00B9696A">
        <w:rPr>
          <w:rFonts w:ascii="Times New Roman" w:hAnsi="Times New Roman" w:cs="Times New Roman"/>
          <w:sz w:val="24"/>
          <w:szCs w:val="24"/>
        </w:rPr>
        <w:t xml:space="preserve"> consequently</w:t>
      </w:r>
      <w:r>
        <w:rPr>
          <w:rFonts w:ascii="Times New Roman" w:hAnsi="Times New Roman" w:cs="Times New Roman"/>
          <w:sz w:val="24"/>
          <w:szCs w:val="24"/>
        </w:rPr>
        <w:t>,</w:t>
      </w:r>
      <w:r w:rsidRPr="00B9696A">
        <w:rPr>
          <w:rFonts w:ascii="Times New Roman" w:hAnsi="Times New Roman" w:cs="Times New Roman"/>
          <w:sz w:val="24"/>
          <w:szCs w:val="24"/>
        </w:rPr>
        <w:t xml:space="preserve"> employee outcomes in the</w:t>
      </w:r>
      <w:r>
        <w:rPr>
          <w:rFonts w:ascii="Times New Roman" w:hAnsi="Times New Roman" w:cs="Times New Roman"/>
          <w:sz w:val="24"/>
          <w:szCs w:val="24"/>
        </w:rPr>
        <w:t>se</w:t>
      </w:r>
      <w:r w:rsidRPr="00B9696A">
        <w:rPr>
          <w:rFonts w:ascii="Times New Roman" w:hAnsi="Times New Roman" w:cs="Times New Roman"/>
          <w:sz w:val="24"/>
          <w:szCs w:val="24"/>
        </w:rPr>
        <w:t xml:space="preserve"> organizations.</w:t>
      </w:r>
    </w:p>
    <w:p w14:paraId="454BBE0A" w14:textId="77777777" w:rsidR="0022446F" w:rsidRDefault="0022446F" w:rsidP="0022446F">
      <w:pPr>
        <w:spacing w:after="0" w:line="480" w:lineRule="auto"/>
        <w:jc w:val="both"/>
        <w:rPr>
          <w:rFonts w:ascii="Times New Roman" w:hAnsi="Times New Roman" w:cs="Times New Roman"/>
          <w:sz w:val="24"/>
          <w:szCs w:val="24"/>
        </w:rPr>
      </w:pPr>
    </w:p>
    <w:p w14:paraId="05C66BEA" w14:textId="77777777" w:rsidR="0022446F" w:rsidRDefault="0022446F" w:rsidP="0022446F">
      <w:pPr>
        <w:spacing w:after="0" w:line="480" w:lineRule="auto"/>
        <w:jc w:val="both"/>
        <w:rPr>
          <w:rFonts w:ascii="Times New Roman" w:hAnsi="Times New Roman" w:cs="Times New Roman"/>
          <w:sz w:val="24"/>
          <w:szCs w:val="24"/>
        </w:rPr>
      </w:pPr>
    </w:p>
    <w:p w14:paraId="2826A12A" w14:textId="77777777" w:rsidR="0022446F" w:rsidRPr="004503C4" w:rsidRDefault="00F41E0C" w:rsidP="00F41E0C">
      <w:pPr>
        <w:pStyle w:val="Heading1"/>
      </w:pPr>
      <w:bookmarkStart w:id="142" w:name="_Toc485153289"/>
      <w:r>
        <w:t xml:space="preserve">6.1 </w:t>
      </w:r>
      <w:r w:rsidR="0022446F" w:rsidRPr="004503C4">
        <w:t xml:space="preserve">Applications </w:t>
      </w:r>
      <w:r>
        <w:t>t</w:t>
      </w:r>
      <w:r w:rsidRPr="004503C4">
        <w:t>o Professional Practice</w:t>
      </w:r>
      <w:bookmarkEnd w:id="142"/>
    </w:p>
    <w:p w14:paraId="6D0181BA" w14:textId="77777777" w:rsidR="0022446F" w:rsidRDefault="0022446F" w:rsidP="0022446F">
      <w:pPr>
        <w:spacing w:after="0" w:line="480" w:lineRule="auto"/>
        <w:jc w:val="both"/>
        <w:rPr>
          <w:rFonts w:ascii="Times New Roman" w:hAnsi="Times New Roman" w:cs="Times New Roman"/>
          <w:sz w:val="24"/>
          <w:szCs w:val="24"/>
        </w:rPr>
      </w:pPr>
    </w:p>
    <w:p w14:paraId="6DDAA29F" w14:textId="77777777" w:rsidR="0022446F" w:rsidRDefault="0022446F" w:rsidP="0022446F">
      <w:pPr>
        <w:spacing w:after="0" w:line="480" w:lineRule="auto"/>
        <w:jc w:val="both"/>
        <w:rPr>
          <w:rFonts w:ascii="Times New Roman" w:hAnsi="Times New Roman" w:cs="Times New Roman"/>
          <w:sz w:val="24"/>
          <w:szCs w:val="24"/>
        </w:rPr>
      </w:pPr>
      <w:r w:rsidRPr="00B9696A">
        <w:rPr>
          <w:rFonts w:ascii="Times New Roman" w:hAnsi="Times New Roman" w:cs="Times New Roman"/>
          <w:sz w:val="24"/>
          <w:szCs w:val="24"/>
        </w:rPr>
        <w:t xml:space="preserve">The role of employee engagement in helping an organization to achieve its goals has been emphasized in different literature and the focus of many different studies. It has </w:t>
      </w:r>
      <w:r w:rsidRPr="002B443B">
        <w:rPr>
          <w:rFonts w:ascii="Times New Roman" w:hAnsi="Times New Roman" w:cs="Times New Roman"/>
          <w:noProof/>
          <w:sz w:val="24"/>
          <w:szCs w:val="24"/>
        </w:rPr>
        <w:t>been established</w:t>
      </w:r>
      <w:r w:rsidRPr="00B9696A">
        <w:rPr>
          <w:rFonts w:ascii="Times New Roman" w:hAnsi="Times New Roman" w:cs="Times New Roman"/>
          <w:sz w:val="24"/>
          <w:szCs w:val="24"/>
        </w:rPr>
        <w:t xml:space="preserve"> that no single organization </w:t>
      </w:r>
      <w:r>
        <w:rPr>
          <w:rFonts w:ascii="Times New Roman" w:hAnsi="Times New Roman" w:cs="Times New Roman"/>
          <w:sz w:val="24"/>
          <w:szCs w:val="24"/>
        </w:rPr>
        <w:t>can</w:t>
      </w:r>
      <w:r w:rsidRPr="00B9696A">
        <w:rPr>
          <w:rFonts w:ascii="Times New Roman" w:hAnsi="Times New Roman" w:cs="Times New Roman"/>
          <w:sz w:val="24"/>
          <w:szCs w:val="24"/>
        </w:rPr>
        <w:t xml:space="preserve"> succeed with employees who are not engaged</w:t>
      </w:r>
      <w:r>
        <w:rPr>
          <w:rFonts w:ascii="Times New Roman" w:hAnsi="Times New Roman" w:cs="Times New Roman"/>
          <w:sz w:val="24"/>
          <w:szCs w:val="24"/>
        </w:rPr>
        <w:t>.  T</w:t>
      </w:r>
      <w:r w:rsidRPr="00B9696A">
        <w:rPr>
          <w:rFonts w:ascii="Times New Roman" w:hAnsi="Times New Roman" w:cs="Times New Roman"/>
          <w:sz w:val="24"/>
          <w:szCs w:val="24"/>
        </w:rPr>
        <w:t>he information generated by this research provide</w:t>
      </w:r>
      <w:r>
        <w:rPr>
          <w:rFonts w:ascii="Times New Roman" w:hAnsi="Times New Roman" w:cs="Times New Roman"/>
          <w:sz w:val="24"/>
          <w:szCs w:val="24"/>
        </w:rPr>
        <w:t>s</w:t>
      </w:r>
      <w:r w:rsidRPr="00B9696A">
        <w:rPr>
          <w:rFonts w:ascii="Times New Roman" w:hAnsi="Times New Roman" w:cs="Times New Roman"/>
          <w:sz w:val="24"/>
          <w:szCs w:val="24"/>
        </w:rPr>
        <w:t xml:space="preserve"> a critical basis </w:t>
      </w:r>
      <w:r>
        <w:rPr>
          <w:rFonts w:ascii="Times New Roman" w:hAnsi="Times New Roman" w:cs="Times New Roman"/>
          <w:sz w:val="24"/>
          <w:szCs w:val="24"/>
        </w:rPr>
        <w:t>for</w:t>
      </w:r>
      <w:r w:rsidRPr="00B9696A">
        <w:rPr>
          <w:rFonts w:ascii="Times New Roman" w:hAnsi="Times New Roman" w:cs="Times New Roman"/>
          <w:sz w:val="24"/>
          <w:szCs w:val="24"/>
        </w:rPr>
        <w:t xml:space="preserve"> policy makers and managers </w:t>
      </w:r>
      <w:r>
        <w:rPr>
          <w:rFonts w:ascii="Times New Roman" w:hAnsi="Times New Roman" w:cs="Times New Roman"/>
          <w:sz w:val="24"/>
          <w:szCs w:val="24"/>
        </w:rPr>
        <w:t xml:space="preserve">in the UAE’s public sector </w:t>
      </w:r>
      <w:r w:rsidRPr="00B9696A">
        <w:rPr>
          <w:rFonts w:ascii="Times New Roman" w:hAnsi="Times New Roman" w:cs="Times New Roman"/>
          <w:sz w:val="24"/>
          <w:szCs w:val="24"/>
        </w:rPr>
        <w:t xml:space="preserve">to recognize an engaged workforce </w:t>
      </w:r>
      <w:r>
        <w:rPr>
          <w:rFonts w:ascii="Times New Roman" w:hAnsi="Times New Roman" w:cs="Times New Roman"/>
          <w:sz w:val="24"/>
          <w:szCs w:val="24"/>
        </w:rPr>
        <w:t xml:space="preserve">as </w:t>
      </w:r>
      <w:r w:rsidRPr="00B9696A">
        <w:rPr>
          <w:rFonts w:ascii="Times New Roman" w:hAnsi="Times New Roman" w:cs="Times New Roman"/>
          <w:sz w:val="24"/>
          <w:szCs w:val="24"/>
        </w:rPr>
        <w:t>the most important resource with which to achieve an organization’s goals. The</w:t>
      </w:r>
      <w:r>
        <w:rPr>
          <w:rFonts w:ascii="Times New Roman" w:hAnsi="Times New Roman" w:cs="Times New Roman"/>
          <w:sz w:val="24"/>
          <w:szCs w:val="24"/>
        </w:rPr>
        <w:t>se</w:t>
      </w:r>
      <w:r w:rsidRPr="00B9696A">
        <w:rPr>
          <w:rFonts w:ascii="Times New Roman" w:hAnsi="Times New Roman" w:cs="Times New Roman"/>
          <w:sz w:val="24"/>
          <w:szCs w:val="24"/>
        </w:rPr>
        <w:t xml:space="preserve"> policy makers and managers should use this information to initiate work environments foster</w:t>
      </w:r>
      <w:r>
        <w:rPr>
          <w:rFonts w:ascii="Times New Roman" w:hAnsi="Times New Roman" w:cs="Times New Roman"/>
          <w:sz w:val="24"/>
          <w:szCs w:val="24"/>
        </w:rPr>
        <w:t>ing</w:t>
      </w:r>
      <w:r w:rsidRPr="00B9696A">
        <w:rPr>
          <w:rFonts w:ascii="Times New Roman" w:hAnsi="Times New Roman" w:cs="Times New Roman"/>
          <w:sz w:val="24"/>
          <w:szCs w:val="24"/>
        </w:rPr>
        <w:t xml:space="preserve"> employee engagement</w:t>
      </w:r>
      <w:r>
        <w:rPr>
          <w:rFonts w:ascii="Times New Roman" w:hAnsi="Times New Roman" w:cs="Times New Roman"/>
          <w:sz w:val="24"/>
          <w:szCs w:val="24"/>
        </w:rPr>
        <w:t>,</w:t>
      </w:r>
      <w:r w:rsidRPr="00B9696A">
        <w:rPr>
          <w:rFonts w:ascii="Times New Roman" w:hAnsi="Times New Roman" w:cs="Times New Roman"/>
          <w:sz w:val="24"/>
          <w:szCs w:val="24"/>
        </w:rPr>
        <w:t xml:space="preserve"> which will help the</w:t>
      </w:r>
      <w:r>
        <w:rPr>
          <w:rFonts w:ascii="Times New Roman" w:hAnsi="Times New Roman" w:cs="Times New Roman"/>
          <w:sz w:val="24"/>
          <w:szCs w:val="24"/>
        </w:rPr>
        <w:t>se</w:t>
      </w:r>
      <w:r w:rsidRPr="00B9696A">
        <w:rPr>
          <w:rFonts w:ascii="Times New Roman" w:hAnsi="Times New Roman" w:cs="Times New Roman"/>
          <w:sz w:val="24"/>
          <w:szCs w:val="24"/>
        </w:rPr>
        <w:t xml:space="preserve"> organizations </w:t>
      </w:r>
      <w:r>
        <w:rPr>
          <w:rFonts w:ascii="Times New Roman" w:hAnsi="Times New Roman" w:cs="Times New Roman"/>
          <w:sz w:val="24"/>
          <w:szCs w:val="24"/>
        </w:rPr>
        <w:t xml:space="preserve">to </w:t>
      </w:r>
      <w:r w:rsidRPr="00B9696A">
        <w:rPr>
          <w:rFonts w:ascii="Times New Roman" w:hAnsi="Times New Roman" w:cs="Times New Roman"/>
          <w:sz w:val="24"/>
          <w:szCs w:val="24"/>
        </w:rPr>
        <w:t xml:space="preserve">achieve their </w:t>
      </w:r>
      <w:r>
        <w:rPr>
          <w:rFonts w:ascii="Times New Roman" w:hAnsi="Times New Roman" w:cs="Times New Roman"/>
          <w:sz w:val="24"/>
          <w:szCs w:val="24"/>
        </w:rPr>
        <w:t xml:space="preserve">objectives </w:t>
      </w:r>
      <w:r w:rsidRPr="00B9696A">
        <w:rPr>
          <w:rFonts w:ascii="Times New Roman" w:hAnsi="Times New Roman" w:cs="Times New Roman"/>
          <w:sz w:val="24"/>
          <w:szCs w:val="24"/>
        </w:rPr>
        <w:t>and also reduce employee turno</w:t>
      </w:r>
      <w:r>
        <w:rPr>
          <w:rFonts w:ascii="Times New Roman" w:hAnsi="Times New Roman" w:cs="Times New Roman"/>
          <w:sz w:val="24"/>
          <w:szCs w:val="24"/>
        </w:rPr>
        <w:t>ver,</w:t>
      </w:r>
      <w:r w:rsidRPr="00B9696A">
        <w:rPr>
          <w:rFonts w:ascii="Times New Roman" w:hAnsi="Times New Roman" w:cs="Times New Roman"/>
          <w:sz w:val="24"/>
          <w:szCs w:val="24"/>
        </w:rPr>
        <w:t xml:space="preserve"> which is </w:t>
      </w:r>
      <w:r>
        <w:rPr>
          <w:rFonts w:ascii="Times New Roman" w:hAnsi="Times New Roman" w:cs="Times New Roman"/>
          <w:sz w:val="24"/>
          <w:szCs w:val="24"/>
        </w:rPr>
        <w:t xml:space="preserve">potentially </w:t>
      </w:r>
      <w:r w:rsidRPr="00B9696A">
        <w:rPr>
          <w:rFonts w:ascii="Times New Roman" w:hAnsi="Times New Roman" w:cs="Times New Roman"/>
          <w:sz w:val="24"/>
          <w:szCs w:val="24"/>
        </w:rPr>
        <w:t>very expensive for any organization. This study has both theoretical and practical significance</w:t>
      </w:r>
      <w:r>
        <w:rPr>
          <w:rFonts w:ascii="Times New Roman" w:hAnsi="Times New Roman" w:cs="Times New Roman"/>
          <w:sz w:val="24"/>
          <w:szCs w:val="24"/>
        </w:rPr>
        <w:t>,</w:t>
      </w:r>
      <w:r w:rsidRPr="00B9696A">
        <w:rPr>
          <w:rFonts w:ascii="Times New Roman" w:hAnsi="Times New Roman" w:cs="Times New Roman"/>
          <w:sz w:val="24"/>
          <w:szCs w:val="24"/>
        </w:rPr>
        <w:t xml:space="preserve"> as it provides information that is very valuable in understanding the concept of employee engagement. </w:t>
      </w:r>
    </w:p>
    <w:p w14:paraId="779D96E2" w14:textId="77777777" w:rsidR="0022446F" w:rsidRPr="00B9696A" w:rsidRDefault="0022446F" w:rsidP="0022446F">
      <w:pPr>
        <w:spacing w:after="0" w:line="480" w:lineRule="auto"/>
        <w:ind w:firstLine="720"/>
        <w:jc w:val="both"/>
        <w:rPr>
          <w:rFonts w:ascii="Times New Roman" w:hAnsi="Times New Roman" w:cs="Times New Roman"/>
          <w:sz w:val="24"/>
          <w:szCs w:val="24"/>
        </w:rPr>
      </w:pPr>
    </w:p>
    <w:p w14:paraId="73B2564F" w14:textId="77777777" w:rsidR="0022446F" w:rsidRDefault="0022446F" w:rsidP="0022446F">
      <w:pPr>
        <w:spacing w:after="0" w:line="480" w:lineRule="auto"/>
        <w:jc w:val="both"/>
        <w:rPr>
          <w:rFonts w:ascii="Times New Roman" w:hAnsi="Times New Roman" w:cs="Times New Roman"/>
          <w:sz w:val="24"/>
          <w:szCs w:val="24"/>
        </w:rPr>
      </w:pPr>
      <w:r w:rsidRPr="00B9696A">
        <w:rPr>
          <w:rFonts w:ascii="Times New Roman" w:hAnsi="Times New Roman" w:cs="Times New Roman"/>
          <w:sz w:val="24"/>
          <w:szCs w:val="24"/>
        </w:rPr>
        <w:t xml:space="preserve">An understanding of the various factors that can increase employee engagement will help managers and policy makers of </w:t>
      </w:r>
      <w:r>
        <w:rPr>
          <w:rFonts w:ascii="Times New Roman" w:hAnsi="Times New Roman" w:cs="Times New Roman"/>
          <w:sz w:val="24"/>
          <w:szCs w:val="24"/>
        </w:rPr>
        <w:t xml:space="preserve">UAE public sector </w:t>
      </w:r>
      <w:r w:rsidRPr="00B9696A">
        <w:rPr>
          <w:rFonts w:ascii="Times New Roman" w:hAnsi="Times New Roman" w:cs="Times New Roman"/>
          <w:sz w:val="24"/>
          <w:szCs w:val="24"/>
        </w:rPr>
        <w:t xml:space="preserve">organizations </w:t>
      </w:r>
      <w:r>
        <w:rPr>
          <w:rFonts w:ascii="Times New Roman" w:hAnsi="Times New Roman" w:cs="Times New Roman"/>
          <w:sz w:val="24"/>
          <w:szCs w:val="24"/>
        </w:rPr>
        <w:t>identify</w:t>
      </w:r>
      <w:r w:rsidRPr="00B9696A">
        <w:rPr>
          <w:rFonts w:ascii="Times New Roman" w:hAnsi="Times New Roman" w:cs="Times New Roman"/>
          <w:sz w:val="24"/>
          <w:szCs w:val="24"/>
        </w:rPr>
        <w:t xml:space="preserve"> where to focus their attention </w:t>
      </w:r>
      <w:r>
        <w:rPr>
          <w:rFonts w:ascii="Times New Roman" w:hAnsi="Times New Roman" w:cs="Times New Roman"/>
          <w:sz w:val="24"/>
          <w:szCs w:val="24"/>
        </w:rPr>
        <w:t>in</w:t>
      </w:r>
      <w:r w:rsidRPr="00B9696A">
        <w:rPr>
          <w:rFonts w:ascii="Times New Roman" w:hAnsi="Times New Roman" w:cs="Times New Roman"/>
          <w:sz w:val="24"/>
          <w:szCs w:val="24"/>
        </w:rPr>
        <w:t xml:space="preserve"> implementing strategies to improve engagement. Moreover, knowledge of how various factors affect employee engagement will help employees know </w:t>
      </w:r>
      <w:r>
        <w:rPr>
          <w:rFonts w:ascii="Times New Roman" w:hAnsi="Times New Roman" w:cs="Times New Roman"/>
          <w:sz w:val="24"/>
          <w:szCs w:val="24"/>
        </w:rPr>
        <w:t xml:space="preserve">on </w:t>
      </w:r>
      <w:r w:rsidRPr="00B9696A">
        <w:rPr>
          <w:rFonts w:ascii="Times New Roman" w:hAnsi="Times New Roman" w:cs="Times New Roman"/>
          <w:sz w:val="24"/>
          <w:szCs w:val="24"/>
        </w:rPr>
        <w:t xml:space="preserve">which areas of their lives to </w:t>
      </w:r>
      <w:r>
        <w:rPr>
          <w:rFonts w:ascii="Times New Roman" w:hAnsi="Times New Roman" w:cs="Times New Roman"/>
          <w:sz w:val="24"/>
          <w:szCs w:val="24"/>
        </w:rPr>
        <w:t>prioritize</w:t>
      </w:r>
      <w:r w:rsidRPr="00B9696A">
        <w:rPr>
          <w:rFonts w:ascii="Times New Roman" w:hAnsi="Times New Roman" w:cs="Times New Roman"/>
          <w:sz w:val="24"/>
          <w:szCs w:val="24"/>
        </w:rPr>
        <w:t xml:space="preserve">. </w:t>
      </w:r>
      <w:r w:rsidRPr="002B443B">
        <w:rPr>
          <w:rFonts w:ascii="Times New Roman" w:hAnsi="Times New Roman" w:cs="Times New Roman"/>
          <w:noProof/>
          <w:sz w:val="24"/>
          <w:szCs w:val="24"/>
        </w:rPr>
        <w:t>This</w:t>
      </w:r>
      <w:r w:rsidRPr="00B9696A">
        <w:rPr>
          <w:rFonts w:ascii="Times New Roman" w:hAnsi="Times New Roman" w:cs="Times New Roman"/>
          <w:sz w:val="24"/>
          <w:szCs w:val="24"/>
        </w:rPr>
        <w:t xml:space="preserve"> will improve </w:t>
      </w:r>
      <w:r>
        <w:rPr>
          <w:rFonts w:ascii="Times New Roman" w:hAnsi="Times New Roman" w:cs="Times New Roman"/>
          <w:sz w:val="24"/>
          <w:szCs w:val="24"/>
        </w:rPr>
        <w:t xml:space="preserve">not only </w:t>
      </w:r>
      <w:r w:rsidRPr="00B9696A">
        <w:rPr>
          <w:rFonts w:ascii="Times New Roman" w:hAnsi="Times New Roman" w:cs="Times New Roman"/>
          <w:sz w:val="24"/>
          <w:szCs w:val="24"/>
        </w:rPr>
        <w:t>their productivity but also their social, mental</w:t>
      </w:r>
      <w:r>
        <w:rPr>
          <w:rFonts w:ascii="Times New Roman" w:hAnsi="Times New Roman" w:cs="Times New Roman"/>
          <w:sz w:val="24"/>
          <w:szCs w:val="24"/>
        </w:rPr>
        <w:t>,</w:t>
      </w:r>
      <w:r w:rsidRPr="00B9696A">
        <w:rPr>
          <w:rFonts w:ascii="Times New Roman" w:hAnsi="Times New Roman" w:cs="Times New Roman"/>
          <w:sz w:val="24"/>
          <w:szCs w:val="24"/>
        </w:rPr>
        <w:t xml:space="preserve"> and physical well</w:t>
      </w:r>
      <w:r>
        <w:rPr>
          <w:rFonts w:ascii="Times New Roman" w:hAnsi="Times New Roman" w:cs="Times New Roman"/>
          <w:sz w:val="24"/>
          <w:szCs w:val="24"/>
        </w:rPr>
        <w:t>-</w:t>
      </w:r>
      <w:r w:rsidRPr="00B9696A">
        <w:rPr>
          <w:rFonts w:ascii="Times New Roman" w:hAnsi="Times New Roman" w:cs="Times New Roman"/>
          <w:sz w:val="24"/>
          <w:szCs w:val="24"/>
        </w:rPr>
        <w:t xml:space="preserve">being. The information will also help </w:t>
      </w:r>
      <w:r>
        <w:rPr>
          <w:rFonts w:ascii="Times New Roman" w:hAnsi="Times New Roman" w:cs="Times New Roman"/>
          <w:sz w:val="24"/>
          <w:szCs w:val="24"/>
        </w:rPr>
        <w:t xml:space="preserve">to </w:t>
      </w:r>
      <w:r w:rsidRPr="00B9696A">
        <w:rPr>
          <w:rFonts w:ascii="Times New Roman" w:hAnsi="Times New Roman" w:cs="Times New Roman"/>
          <w:sz w:val="24"/>
          <w:szCs w:val="24"/>
        </w:rPr>
        <w:t>reduc</w:t>
      </w:r>
      <w:r>
        <w:rPr>
          <w:rFonts w:ascii="Times New Roman" w:hAnsi="Times New Roman" w:cs="Times New Roman"/>
          <w:sz w:val="24"/>
          <w:szCs w:val="24"/>
        </w:rPr>
        <w:t>e</w:t>
      </w:r>
      <w:r w:rsidRPr="00B9696A">
        <w:rPr>
          <w:rFonts w:ascii="Times New Roman" w:hAnsi="Times New Roman" w:cs="Times New Roman"/>
          <w:sz w:val="24"/>
          <w:szCs w:val="24"/>
        </w:rPr>
        <w:t xml:space="preserve"> employee turno</w:t>
      </w:r>
      <w:r>
        <w:rPr>
          <w:rFonts w:ascii="Times New Roman" w:hAnsi="Times New Roman" w:cs="Times New Roman"/>
          <w:sz w:val="24"/>
          <w:szCs w:val="24"/>
        </w:rPr>
        <w:t>ver</w:t>
      </w:r>
      <w:r w:rsidRPr="00B9696A">
        <w:rPr>
          <w:rFonts w:ascii="Times New Roman" w:hAnsi="Times New Roman" w:cs="Times New Roman"/>
          <w:sz w:val="24"/>
          <w:szCs w:val="24"/>
        </w:rPr>
        <w:t xml:space="preserve"> </w:t>
      </w:r>
      <w:r>
        <w:rPr>
          <w:rFonts w:ascii="Times New Roman" w:hAnsi="Times New Roman" w:cs="Times New Roman"/>
          <w:sz w:val="24"/>
          <w:szCs w:val="24"/>
        </w:rPr>
        <w:t>levels,</w:t>
      </w:r>
      <w:r w:rsidRPr="00B9696A">
        <w:rPr>
          <w:rFonts w:ascii="Times New Roman" w:hAnsi="Times New Roman" w:cs="Times New Roman"/>
          <w:sz w:val="24"/>
          <w:szCs w:val="24"/>
        </w:rPr>
        <w:t xml:space="preserve"> since engaged employees are less likely to quit their </w:t>
      </w:r>
      <w:r>
        <w:rPr>
          <w:rFonts w:ascii="Times New Roman" w:hAnsi="Times New Roman" w:cs="Times New Roman"/>
          <w:sz w:val="24"/>
          <w:szCs w:val="24"/>
        </w:rPr>
        <w:t>job</w:t>
      </w:r>
      <w:r w:rsidRPr="00B9696A">
        <w:rPr>
          <w:rFonts w:ascii="Times New Roman" w:hAnsi="Times New Roman" w:cs="Times New Roman"/>
          <w:sz w:val="24"/>
          <w:szCs w:val="24"/>
        </w:rPr>
        <w:t>.</w:t>
      </w:r>
    </w:p>
    <w:p w14:paraId="1BA5F86E" w14:textId="77777777" w:rsidR="0022446F" w:rsidRPr="00B9696A" w:rsidRDefault="0022446F" w:rsidP="0022446F">
      <w:pPr>
        <w:spacing w:after="0" w:line="480" w:lineRule="auto"/>
        <w:ind w:firstLine="720"/>
        <w:jc w:val="both"/>
        <w:rPr>
          <w:rFonts w:ascii="Times New Roman" w:hAnsi="Times New Roman" w:cs="Times New Roman"/>
          <w:sz w:val="24"/>
          <w:szCs w:val="24"/>
        </w:rPr>
      </w:pPr>
    </w:p>
    <w:p w14:paraId="493864CF" w14:textId="77777777" w:rsidR="0022446F" w:rsidRDefault="0022446F" w:rsidP="0022446F">
      <w:pPr>
        <w:spacing w:after="0" w:line="480" w:lineRule="auto"/>
        <w:jc w:val="both"/>
        <w:rPr>
          <w:rFonts w:ascii="Times New Roman" w:hAnsi="Times New Roman" w:cs="Times New Roman"/>
          <w:sz w:val="24"/>
          <w:szCs w:val="24"/>
        </w:rPr>
      </w:pPr>
      <w:r w:rsidRPr="00B9696A">
        <w:rPr>
          <w:rFonts w:ascii="Times New Roman" w:hAnsi="Times New Roman" w:cs="Times New Roman"/>
          <w:sz w:val="24"/>
          <w:szCs w:val="24"/>
        </w:rPr>
        <w:t xml:space="preserve">The cause of this high level of employee disengagement may be </w:t>
      </w:r>
      <w:r>
        <w:rPr>
          <w:rFonts w:ascii="Times New Roman" w:hAnsi="Times New Roman" w:cs="Times New Roman"/>
          <w:sz w:val="24"/>
          <w:szCs w:val="24"/>
        </w:rPr>
        <w:t xml:space="preserve">a </w:t>
      </w:r>
      <w:r w:rsidRPr="00B9696A">
        <w:rPr>
          <w:rFonts w:ascii="Times New Roman" w:hAnsi="Times New Roman" w:cs="Times New Roman"/>
          <w:sz w:val="24"/>
          <w:szCs w:val="24"/>
        </w:rPr>
        <w:t xml:space="preserve">lack of </w:t>
      </w:r>
      <w:r>
        <w:rPr>
          <w:rFonts w:ascii="Times New Roman" w:hAnsi="Times New Roman" w:cs="Times New Roman"/>
          <w:sz w:val="24"/>
          <w:szCs w:val="24"/>
        </w:rPr>
        <w:t>knowledge among</w:t>
      </w:r>
      <w:r w:rsidRPr="00B9696A">
        <w:rPr>
          <w:rFonts w:ascii="Times New Roman" w:hAnsi="Times New Roman" w:cs="Times New Roman"/>
          <w:sz w:val="24"/>
          <w:szCs w:val="24"/>
        </w:rPr>
        <w:t xml:space="preserve"> managers and policy makers on what influences employee engagement and how to incentivize it. </w:t>
      </w:r>
      <w:r>
        <w:rPr>
          <w:rFonts w:ascii="Times New Roman" w:hAnsi="Times New Roman" w:cs="Times New Roman"/>
          <w:sz w:val="24"/>
          <w:szCs w:val="24"/>
        </w:rPr>
        <w:t xml:space="preserve">Another cause is continuous changes in these organizations. </w:t>
      </w:r>
      <w:r w:rsidRPr="00B9696A">
        <w:rPr>
          <w:rFonts w:ascii="Times New Roman" w:hAnsi="Times New Roman" w:cs="Times New Roman"/>
          <w:sz w:val="24"/>
          <w:szCs w:val="24"/>
        </w:rPr>
        <w:t xml:space="preserve">The current study </w:t>
      </w:r>
      <w:r>
        <w:rPr>
          <w:rFonts w:ascii="Times New Roman" w:hAnsi="Times New Roman" w:cs="Times New Roman"/>
          <w:sz w:val="24"/>
          <w:szCs w:val="24"/>
        </w:rPr>
        <w:t xml:space="preserve">aimed to </w:t>
      </w:r>
      <w:r w:rsidR="00592D81">
        <w:rPr>
          <w:rFonts w:ascii="Times New Roman" w:hAnsi="Times New Roman" w:cs="Times New Roman"/>
          <w:sz w:val="24"/>
          <w:szCs w:val="24"/>
        </w:rPr>
        <w:t>explore</w:t>
      </w:r>
      <w:r w:rsidRPr="00B9696A">
        <w:rPr>
          <w:rFonts w:ascii="Times New Roman" w:hAnsi="Times New Roman" w:cs="Times New Roman"/>
          <w:sz w:val="24"/>
          <w:szCs w:val="24"/>
        </w:rPr>
        <w:t xml:space="preserve"> the factors that drive employee engagement</w:t>
      </w:r>
      <w:r>
        <w:rPr>
          <w:rFonts w:ascii="Times New Roman" w:hAnsi="Times New Roman" w:cs="Times New Roman"/>
          <w:sz w:val="24"/>
          <w:szCs w:val="24"/>
        </w:rPr>
        <w:t>;</w:t>
      </w:r>
      <w:r w:rsidRPr="00B9696A">
        <w:rPr>
          <w:rFonts w:ascii="Times New Roman" w:hAnsi="Times New Roman" w:cs="Times New Roman"/>
          <w:sz w:val="24"/>
          <w:szCs w:val="24"/>
        </w:rPr>
        <w:t xml:space="preserve"> in </w:t>
      </w:r>
      <w:r>
        <w:rPr>
          <w:rFonts w:ascii="Times New Roman" w:hAnsi="Times New Roman" w:cs="Times New Roman"/>
          <w:sz w:val="24"/>
          <w:szCs w:val="24"/>
        </w:rPr>
        <w:t>the studied context,</w:t>
      </w:r>
      <w:r w:rsidRPr="00B9696A">
        <w:rPr>
          <w:rFonts w:ascii="Times New Roman" w:hAnsi="Times New Roman" w:cs="Times New Roman"/>
          <w:sz w:val="24"/>
          <w:szCs w:val="24"/>
        </w:rPr>
        <w:t xml:space="preserve"> it can be asserted that employee engagement is the result of </w:t>
      </w:r>
      <w:r w:rsidR="00592D81">
        <w:rPr>
          <w:rFonts w:ascii="Times New Roman" w:hAnsi="Times New Roman" w:cs="Times New Roman"/>
          <w:sz w:val="24"/>
          <w:szCs w:val="24"/>
        </w:rPr>
        <w:t xml:space="preserve">employee motivation, </w:t>
      </w:r>
      <w:r w:rsidRPr="00B9696A">
        <w:rPr>
          <w:rFonts w:ascii="Times New Roman" w:hAnsi="Times New Roman" w:cs="Times New Roman"/>
          <w:sz w:val="24"/>
          <w:szCs w:val="24"/>
        </w:rPr>
        <w:t xml:space="preserve">organizational culture, </w:t>
      </w:r>
      <w:r>
        <w:rPr>
          <w:rFonts w:ascii="Times New Roman" w:hAnsi="Times New Roman" w:cs="Times New Roman"/>
          <w:sz w:val="24"/>
          <w:szCs w:val="24"/>
        </w:rPr>
        <w:t>POS</w:t>
      </w:r>
      <w:r w:rsidRPr="00B9696A">
        <w:rPr>
          <w:rFonts w:ascii="Times New Roman" w:hAnsi="Times New Roman" w:cs="Times New Roman"/>
          <w:sz w:val="24"/>
          <w:szCs w:val="24"/>
        </w:rPr>
        <w:t>,</w:t>
      </w:r>
      <w:r>
        <w:rPr>
          <w:rFonts w:ascii="Times New Roman" w:hAnsi="Times New Roman" w:cs="Times New Roman"/>
          <w:sz w:val="24"/>
          <w:szCs w:val="24"/>
        </w:rPr>
        <w:t xml:space="preserve"> </w:t>
      </w:r>
      <w:r w:rsidRPr="00B9696A">
        <w:rPr>
          <w:rFonts w:ascii="Times New Roman" w:hAnsi="Times New Roman" w:cs="Times New Roman"/>
          <w:sz w:val="24"/>
          <w:szCs w:val="24"/>
        </w:rPr>
        <w:t>leadership</w:t>
      </w:r>
      <w:r>
        <w:rPr>
          <w:rFonts w:ascii="Times New Roman" w:hAnsi="Times New Roman" w:cs="Times New Roman"/>
          <w:sz w:val="24"/>
          <w:szCs w:val="24"/>
        </w:rPr>
        <w:t>,</w:t>
      </w:r>
      <w:r w:rsidRPr="00B9696A">
        <w:rPr>
          <w:rFonts w:ascii="Times New Roman" w:hAnsi="Times New Roman" w:cs="Times New Roman"/>
          <w:sz w:val="24"/>
          <w:szCs w:val="24"/>
        </w:rPr>
        <w:t xml:space="preserve"> and teamwork. The management of these organizations has failed to create an organizational culture that foster</w:t>
      </w:r>
      <w:r>
        <w:rPr>
          <w:rFonts w:ascii="Times New Roman" w:hAnsi="Times New Roman" w:cs="Times New Roman"/>
          <w:sz w:val="24"/>
          <w:szCs w:val="24"/>
        </w:rPr>
        <w:t>s</w:t>
      </w:r>
      <w:r w:rsidRPr="00B9696A">
        <w:rPr>
          <w:rFonts w:ascii="Times New Roman" w:hAnsi="Times New Roman" w:cs="Times New Roman"/>
          <w:sz w:val="24"/>
          <w:szCs w:val="24"/>
        </w:rPr>
        <w:t xml:space="preserve"> employee engagement.</w:t>
      </w:r>
    </w:p>
    <w:p w14:paraId="138032AB" w14:textId="77777777" w:rsidR="0022446F" w:rsidRPr="00B9696A" w:rsidRDefault="0022446F" w:rsidP="0022446F">
      <w:pPr>
        <w:spacing w:after="0" w:line="480" w:lineRule="auto"/>
        <w:ind w:firstLine="720"/>
        <w:jc w:val="both"/>
        <w:rPr>
          <w:rFonts w:ascii="Times New Roman" w:hAnsi="Times New Roman" w:cs="Times New Roman"/>
          <w:sz w:val="24"/>
          <w:szCs w:val="24"/>
        </w:rPr>
      </w:pPr>
    </w:p>
    <w:p w14:paraId="382478F4" w14:textId="77777777" w:rsidR="0022446F" w:rsidRDefault="0022446F" w:rsidP="0022446F">
      <w:pPr>
        <w:spacing w:after="0" w:line="480" w:lineRule="auto"/>
        <w:jc w:val="both"/>
        <w:rPr>
          <w:rFonts w:ascii="Times New Roman" w:hAnsi="Times New Roman" w:cs="Times New Roman"/>
          <w:sz w:val="24"/>
          <w:szCs w:val="24"/>
        </w:rPr>
      </w:pPr>
      <w:r w:rsidRPr="00B9696A">
        <w:rPr>
          <w:rFonts w:ascii="Times New Roman" w:hAnsi="Times New Roman" w:cs="Times New Roman"/>
          <w:sz w:val="24"/>
          <w:szCs w:val="24"/>
        </w:rPr>
        <w:t xml:space="preserve">From </w:t>
      </w:r>
      <w:r>
        <w:rPr>
          <w:rFonts w:ascii="Times New Roman" w:hAnsi="Times New Roman" w:cs="Times New Roman"/>
          <w:sz w:val="24"/>
          <w:szCs w:val="24"/>
        </w:rPr>
        <w:t xml:space="preserve">this study’s </w:t>
      </w:r>
      <w:r w:rsidRPr="00B9696A">
        <w:rPr>
          <w:rFonts w:ascii="Times New Roman" w:hAnsi="Times New Roman" w:cs="Times New Roman"/>
          <w:sz w:val="24"/>
          <w:szCs w:val="24"/>
        </w:rPr>
        <w:t xml:space="preserve">results, it is evident that the policy makers and managers of </w:t>
      </w:r>
      <w:r>
        <w:rPr>
          <w:rFonts w:ascii="Times New Roman" w:hAnsi="Times New Roman" w:cs="Times New Roman"/>
          <w:sz w:val="24"/>
          <w:szCs w:val="24"/>
        </w:rPr>
        <w:t xml:space="preserve">UAE public sector </w:t>
      </w:r>
      <w:r w:rsidRPr="00B9696A">
        <w:rPr>
          <w:rFonts w:ascii="Times New Roman" w:hAnsi="Times New Roman" w:cs="Times New Roman"/>
          <w:sz w:val="24"/>
          <w:szCs w:val="24"/>
        </w:rPr>
        <w:t>organizations need to focus on creating and implementing leadership strategies that will foster employee engagement. These organizations should focus on ensuring leadership motivates employees towards engagement</w:t>
      </w:r>
      <w:r>
        <w:rPr>
          <w:rFonts w:ascii="Times New Roman" w:hAnsi="Times New Roman" w:cs="Times New Roman"/>
          <w:sz w:val="24"/>
          <w:szCs w:val="24"/>
        </w:rPr>
        <w:t>;</w:t>
      </w:r>
      <w:r w:rsidRPr="00B9696A">
        <w:rPr>
          <w:rFonts w:ascii="Times New Roman" w:hAnsi="Times New Roman" w:cs="Times New Roman"/>
          <w:sz w:val="24"/>
          <w:szCs w:val="24"/>
        </w:rPr>
        <w:t xml:space="preserve"> </w:t>
      </w:r>
      <w:r>
        <w:rPr>
          <w:rFonts w:ascii="Times New Roman" w:hAnsi="Times New Roman" w:cs="Times New Roman"/>
          <w:sz w:val="24"/>
          <w:szCs w:val="24"/>
        </w:rPr>
        <w:t>t</w:t>
      </w:r>
      <w:r w:rsidRPr="00B9696A">
        <w:rPr>
          <w:rFonts w:ascii="Times New Roman" w:hAnsi="Times New Roman" w:cs="Times New Roman"/>
          <w:sz w:val="24"/>
          <w:szCs w:val="24"/>
        </w:rPr>
        <w:t xml:space="preserve">hey should also create a culture of employee engagement and make employees feel valued and trusted. </w:t>
      </w:r>
      <w:r w:rsidRPr="002B443B">
        <w:rPr>
          <w:rFonts w:ascii="Times New Roman" w:hAnsi="Times New Roman" w:cs="Times New Roman"/>
          <w:noProof/>
          <w:sz w:val="24"/>
          <w:szCs w:val="24"/>
        </w:rPr>
        <w:t>This</w:t>
      </w:r>
      <w:r w:rsidRPr="00B9696A">
        <w:rPr>
          <w:rFonts w:ascii="Times New Roman" w:hAnsi="Times New Roman" w:cs="Times New Roman"/>
          <w:sz w:val="24"/>
          <w:szCs w:val="24"/>
        </w:rPr>
        <w:t xml:space="preserve"> will </w:t>
      </w:r>
      <w:r>
        <w:rPr>
          <w:rFonts w:ascii="Times New Roman" w:hAnsi="Times New Roman" w:cs="Times New Roman"/>
          <w:sz w:val="24"/>
          <w:szCs w:val="24"/>
        </w:rPr>
        <w:t>increase the likelihood of</w:t>
      </w:r>
      <w:r w:rsidRPr="00B9696A">
        <w:rPr>
          <w:rFonts w:ascii="Times New Roman" w:hAnsi="Times New Roman" w:cs="Times New Roman"/>
          <w:sz w:val="24"/>
          <w:szCs w:val="24"/>
        </w:rPr>
        <w:t xml:space="preserve"> employees develop</w:t>
      </w:r>
      <w:r>
        <w:rPr>
          <w:rFonts w:ascii="Times New Roman" w:hAnsi="Times New Roman" w:cs="Times New Roman"/>
          <w:sz w:val="24"/>
          <w:szCs w:val="24"/>
        </w:rPr>
        <w:t>ing</w:t>
      </w:r>
      <w:r w:rsidRPr="00B9696A">
        <w:rPr>
          <w:rFonts w:ascii="Times New Roman" w:hAnsi="Times New Roman" w:cs="Times New Roman"/>
          <w:sz w:val="24"/>
          <w:szCs w:val="24"/>
        </w:rPr>
        <w:t xml:space="preserve"> a positive attitude towards their job</w:t>
      </w:r>
      <w:r>
        <w:rPr>
          <w:rFonts w:ascii="Times New Roman" w:hAnsi="Times New Roman" w:cs="Times New Roman"/>
          <w:sz w:val="24"/>
          <w:szCs w:val="24"/>
        </w:rPr>
        <w:t>,</w:t>
      </w:r>
      <w:r w:rsidRPr="00B9696A">
        <w:rPr>
          <w:rFonts w:ascii="Times New Roman" w:hAnsi="Times New Roman" w:cs="Times New Roman"/>
          <w:sz w:val="24"/>
          <w:szCs w:val="24"/>
        </w:rPr>
        <w:t xml:space="preserve"> which has the advantage of improving employee engagement. Implementation of strategies foster</w:t>
      </w:r>
      <w:r>
        <w:rPr>
          <w:rFonts w:ascii="Times New Roman" w:hAnsi="Times New Roman" w:cs="Times New Roman"/>
          <w:sz w:val="24"/>
          <w:szCs w:val="24"/>
        </w:rPr>
        <w:t>ing</w:t>
      </w:r>
      <w:r w:rsidRPr="00B9696A">
        <w:rPr>
          <w:rFonts w:ascii="Times New Roman" w:hAnsi="Times New Roman" w:cs="Times New Roman"/>
          <w:sz w:val="24"/>
          <w:szCs w:val="24"/>
        </w:rPr>
        <w:t xml:space="preserve"> employee engagement will benefit these organizations in many ways</w:t>
      </w:r>
      <w:r>
        <w:rPr>
          <w:rFonts w:ascii="Times New Roman" w:hAnsi="Times New Roman" w:cs="Times New Roman"/>
          <w:sz w:val="24"/>
          <w:szCs w:val="24"/>
        </w:rPr>
        <w:t>:</w:t>
      </w:r>
      <w:r w:rsidRPr="00B9696A">
        <w:rPr>
          <w:rFonts w:ascii="Times New Roman" w:hAnsi="Times New Roman" w:cs="Times New Roman"/>
          <w:sz w:val="24"/>
          <w:szCs w:val="24"/>
        </w:rPr>
        <w:t xml:space="preserve"> </w:t>
      </w:r>
      <w:r>
        <w:rPr>
          <w:rFonts w:ascii="Times New Roman" w:hAnsi="Times New Roman" w:cs="Times New Roman"/>
          <w:sz w:val="24"/>
          <w:szCs w:val="24"/>
        </w:rPr>
        <w:t xml:space="preserve">employee </w:t>
      </w:r>
      <w:r w:rsidRPr="00B9696A">
        <w:rPr>
          <w:rFonts w:ascii="Times New Roman" w:hAnsi="Times New Roman" w:cs="Times New Roman"/>
          <w:sz w:val="24"/>
          <w:szCs w:val="24"/>
        </w:rPr>
        <w:t>productivity will increase</w:t>
      </w:r>
      <w:r>
        <w:rPr>
          <w:rFonts w:ascii="Times New Roman" w:hAnsi="Times New Roman" w:cs="Times New Roman"/>
          <w:sz w:val="24"/>
          <w:szCs w:val="24"/>
        </w:rPr>
        <w:t>,</w:t>
      </w:r>
      <w:r w:rsidRPr="00B9696A">
        <w:rPr>
          <w:rFonts w:ascii="Times New Roman" w:hAnsi="Times New Roman" w:cs="Times New Roman"/>
          <w:sz w:val="24"/>
          <w:szCs w:val="24"/>
        </w:rPr>
        <w:t xml:space="preserve"> </w:t>
      </w:r>
      <w:r>
        <w:rPr>
          <w:rFonts w:ascii="Times New Roman" w:hAnsi="Times New Roman" w:cs="Times New Roman"/>
          <w:sz w:val="24"/>
          <w:szCs w:val="24"/>
        </w:rPr>
        <w:t>and both c</w:t>
      </w:r>
      <w:r w:rsidRPr="00B9696A">
        <w:rPr>
          <w:rFonts w:ascii="Times New Roman" w:hAnsi="Times New Roman" w:cs="Times New Roman"/>
          <w:sz w:val="24"/>
          <w:szCs w:val="24"/>
        </w:rPr>
        <w:t>ustomer engagement</w:t>
      </w:r>
      <w:r>
        <w:rPr>
          <w:rFonts w:ascii="Times New Roman" w:hAnsi="Times New Roman" w:cs="Times New Roman"/>
          <w:sz w:val="24"/>
          <w:szCs w:val="24"/>
        </w:rPr>
        <w:t xml:space="preserve"> and</w:t>
      </w:r>
      <w:r w:rsidRPr="00B9696A">
        <w:rPr>
          <w:rFonts w:ascii="Times New Roman" w:hAnsi="Times New Roman" w:cs="Times New Roman"/>
          <w:sz w:val="24"/>
          <w:szCs w:val="24"/>
        </w:rPr>
        <w:t xml:space="preserve"> the quality of services will also improve. Moreover</w:t>
      </w:r>
      <w:r>
        <w:rPr>
          <w:rFonts w:ascii="Times New Roman" w:hAnsi="Times New Roman" w:cs="Times New Roman"/>
          <w:sz w:val="24"/>
          <w:szCs w:val="24"/>
        </w:rPr>
        <w:t>,</w:t>
      </w:r>
      <w:r w:rsidRPr="00B9696A">
        <w:rPr>
          <w:rFonts w:ascii="Times New Roman" w:hAnsi="Times New Roman" w:cs="Times New Roman"/>
          <w:sz w:val="24"/>
          <w:szCs w:val="24"/>
        </w:rPr>
        <w:t xml:space="preserve"> improved employee engagement will reduce the level of employee turnover</w:t>
      </w:r>
      <w:r>
        <w:rPr>
          <w:rFonts w:ascii="Times New Roman" w:hAnsi="Times New Roman" w:cs="Times New Roman"/>
          <w:sz w:val="24"/>
          <w:szCs w:val="24"/>
        </w:rPr>
        <w:t>,</w:t>
      </w:r>
      <w:r w:rsidRPr="00B9696A">
        <w:rPr>
          <w:rFonts w:ascii="Times New Roman" w:hAnsi="Times New Roman" w:cs="Times New Roman"/>
          <w:sz w:val="24"/>
          <w:szCs w:val="24"/>
        </w:rPr>
        <w:t xml:space="preserve"> as engage</w:t>
      </w:r>
      <w:r>
        <w:rPr>
          <w:rFonts w:ascii="Times New Roman" w:hAnsi="Times New Roman" w:cs="Times New Roman"/>
          <w:sz w:val="24"/>
          <w:szCs w:val="24"/>
        </w:rPr>
        <w:t>ment</w:t>
      </w:r>
      <w:r w:rsidRPr="00B9696A">
        <w:rPr>
          <w:rFonts w:ascii="Times New Roman" w:hAnsi="Times New Roman" w:cs="Times New Roman"/>
          <w:sz w:val="24"/>
          <w:szCs w:val="24"/>
        </w:rPr>
        <w:t xml:space="preserve"> </w:t>
      </w:r>
      <w:r>
        <w:rPr>
          <w:rFonts w:ascii="Times New Roman" w:hAnsi="Times New Roman" w:cs="Times New Roman"/>
          <w:sz w:val="24"/>
          <w:szCs w:val="24"/>
        </w:rPr>
        <w:t>brings greater</w:t>
      </w:r>
      <w:r w:rsidRPr="00B9696A">
        <w:rPr>
          <w:rFonts w:ascii="Times New Roman" w:hAnsi="Times New Roman" w:cs="Times New Roman"/>
          <w:sz w:val="24"/>
          <w:szCs w:val="24"/>
        </w:rPr>
        <w:t xml:space="preserve"> positiv</w:t>
      </w:r>
      <w:r>
        <w:rPr>
          <w:rFonts w:ascii="Times New Roman" w:hAnsi="Times New Roman" w:cs="Times New Roman"/>
          <w:sz w:val="24"/>
          <w:szCs w:val="24"/>
        </w:rPr>
        <w:t>ity</w:t>
      </w:r>
      <w:r w:rsidRPr="00B9696A">
        <w:rPr>
          <w:rFonts w:ascii="Times New Roman" w:hAnsi="Times New Roman" w:cs="Times New Roman"/>
          <w:sz w:val="24"/>
          <w:szCs w:val="24"/>
        </w:rPr>
        <w:t xml:space="preserve"> and </w:t>
      </w:r>
      <w:r>
        <w:rPr>
          <w:rFonts w:ascii="Times New Roman" w:hAnsi="Times New Roman" w:cs="Times New Roman"/>
          <w:sz w:val="24"/>
          <w:szCs w:val="24"/>
        </w:rPr>
        <w:t xml:space="preserve">job </w:t>
      </w:r>
      <w:r w:rsidRPr="00B9696A">
        <w:rPr>
          <w:rFonts w:ascii="Times New Roman" w:hAnsi="Times New Roman" w:cs="Times New Roman"/>
          <w:sz w:val="24"/>
          <w:szCs w:val="24"/>
        </w:rPr>
        <w:t>satisf</w:t>
      </w:r>
      <w:r>
        <w:rPr>
          <w:rFonts w:ascii="Times New Roman" w:hAnsi="Times New Roman" w:cs="Times New Roman"/>
          <w:sz w:val="24"/>
          <w:szCs w:val="24"/>
        </w:rPr>
        <w:t>action,</w:t>
      </w:r>
      <w:r w:rsidRPr="00B9696A">
        <w:rPr>
          <w:rFonts w:ascii="Times New Roman" w:hAnsi="Times New Roman" w:cs="Times New Roman"/>
          <w:sz w:val="24"/>
          <w:szCs w:val="24"/>
        </w:rPr>
        <w:t xml:space="preserve"> </w:t>
      </w:r>
      <w:r>
        <w:rPr>
          <w:rFonts w:ascii="Times New Roman" w:hAnsi="Times New Roman" w:cs="Times New Roman"/>
          <w:sz w:val="24"/>
          <w:szCs w:val="24"/>
        </w:rPr>
        <w:t>reducing inclination</w:t>
      </w:r>
      <w:r w:rsidRPr="00B9696A">
        <w:rPr>
          <w:rFonts w:ascii="Times New Roman" w:hAnsi="Times New Roman" w:cs="Times New Roman"/>
          <w:sz w:val="24"/>
          <w:szCs w:val="24"/>
        </w:rPr>
        <w:t xml:space="preserve"> to quit. Improved levels of engagement will also reduce burnout and improve </w:t>
      </w:r>
      <w:r>
        <w:rPr>
          <w:rFonts w:ascii="Times New Roman" w:hAnsi="Times New Roman" w:cs="Times New Roman"/>
          <w:sz w:val="24"/>
          <w:szCs w:val="24"/>
        </w:rPr>
        <w:t xml:space="preserve">workers’ </w:t>
      </w:r>
      <w:r w:rsidRPr="00B9696A">
        <w:rPr>
          <w:rFonts w:ascii="Times New Roman" w:hAnsi="Times New Roman" w:cs="Times New Roman"/>
          <w:sz w:val="24"/>
          <w:szCs w:val="24"/>
        </w:rPr>
        <w:t>social, mental</w:t>
      </w:r>
      <w:r>
        <w:rPr>
          <w:rFonts w:ascii="Times New Roman" w:hAnsi="Times New Roman" w:cs="Times New Roman"/>
          <w:sz w:val="24"/>
          <w:szCs w:val="24"/>
        </w:rPr>
        <w:t>,</w:t>
      </w:r>
      <w:r w:rsidRPr="00B9696A">
        <w:rPr>
          <w:rFonts w:ascii="Times New Roman" w:hAnsi="Times New Roman" w:cs="Times New Roman"/>
          <w:sz w:val="24"/>
          <w:szCs w:val="24"/>
        </w:rPr>
        <w:t xml:space="preserve"> and physical </w:t>
      </w:r>
      <w:r w:rsidRPr="002B443B">
        <w:rPr>
          <w:rFonts w:ascii="Times New Roman" w:hAnsi="Times New Roman" w:cs="Times New Roman"/>
          <w:noProof/>
          <w:sz w:val="24"/>
          <w:szCs w:val="24"/>
        </w:rPr>
        <w:t>well-being</w:t>
      </w:r>
      <w:r w:rsidRPr="00B9696A">
        <w:rPr>
          <w:rFonts w:ascii="Times New Roman" w:hAnsi="Times New Roman" w:cs="Times New Roman"/>
          <w:sz w:val="24"/>
          <w:szCs w:val="24"/>
        </w:rPr>
        <w:t>.</w:t>
      </w:r>
    </w:p>
    <w:p w14:paraId="6A40F045" w14:textId="77777777" w:rsidR="002C11CF" w:rsidRDefault="002C11CF" w:rsidP="002C11CF">
      <w:pPr>
        <w:pStyle w:val="HeadL2"/>
      </w:pPr>
    </w:p>
    <w:p w14:paraId="584E79C8" w14:textId="77777777" w:rsidR="002C11CF" w:rsidRDefault="002C11CF" w:rsidP="002C11CF">
      <w:pPr>
        <w:pStyle w:val="FirstPara"/>
      </w:pPr>
    </w:p>
    <w:p w14:paraId="55A2CB04" w14:textId="77777777" w:rsidR="002C11CF" w:rsidRDefault="002C11CF" w:rsidP="002C11CF"/>
    <w:p w14:paraId="61533EBB" w14:textId="77777777" w:rsidR="002C11CF" w:rsidRDefault="002C11CF" w:rsidP="002C11CF">
      <w:pPr>
        <w:pStyle w:val="HeadL2"/>
      </w:pPr>
    </w:p>
    <w:p w14:paraId="519A6373" w14:textId="77777777" w:rsidR="0022446F" w:rsidRPr="00B9696A" w:rsidRDefault="0022446F" w:rsidP="0022446F">
      <w:pPr>
        <w:spacing w:after="0" w:line="480" w:lineRule="auto"/>
        <w:ind w:firstLine="720"/>
        <w:jc w:val="both"/>
        <w:rPr>
          <w:rFonts w:ascii="Times New Roman" w:hAnsi="Times New Roman" w:cs="Times New Roman"/>
          <w:sz w:val="24"/>
          <w:szCs w:val="24"/>
        </w:rPr>
      </w:pPr>
      <w:r w:rsidRPr="00B9696A">
        <w:rPr>
          <w:rFonts w:ascii="Times New Roman" w:hAnsi="Times New Roman" w:cs="Times New Roman"/>
          <w:sz w:val="24"/>
          <w:szCs w:val="24"/>
        </w:rPr>
        <w:t xml:space="preserve"> </w:t>
      </w:r>
    </w:p>
    <w:p w14:paraId="2AE6129D" w14:textId="77777777" w:rsidR="0022446F" w:rsidRPr="004503C4" w:rsidRDefault="00F41E0C" w:rsidP="00F41E0C">
      <w:pPr>
        <w:pStyle w:val="Heading1"/>
      </w:pPr>
      <w:bookmarkStart w:id="143" w:name="_Toc485153290"/>
      <w:r>
        <w:t xml:space="preserve">6.2  </w:t>
      </w:r>
      <w:r w:rsidR="0022446F" w:rsidRPr="004503C4">
        <w:t xml:space="preserve">Implications </w:t>
      </w:r>
      <w:r>
        <w:t>o</w:t>
      </w:r>
      <w:r w:rsidRPr="004503C4">
        <w:t xml:space="preserve">f </w:t>
      </w:r>
      <w:r>
        <w:t>t</w:t>
      </w:r>
      <w:r w:rsidRPr="004503C4">
        <w:t>he Study</w:t>
      </w:r>
      <w:bookmarkEnd w:id="143"/>
    </w:p>
    <w:p w14:paraId="5764D0B9" w14:textId="77777777" w:rsidR="0022446F" w:rsidRDefault="0022446F" w:rsidP="0022446F">
      <w:pPr>
        <w:spacing w:after="0" w:line="480" w:lineRule="auto"/>
        <w:jc w:val="both"/>
        <w:rPr>
          <w:rFonts w:ascii="Times New Roman" w:hAnsi="Times New Roman" w:cs="Times New Roman"/>
          <w:sz w:val="24"/>
          <w:szCs w:val="24"/>
        </w:rPr>
      </w:pPr>
    </w:p>
    <w:p w14:paraId="51A8322E" w14:textId="77777777" w:rsidR="0022446F" w:rsidRDefault="0022446F" w:rsidP="0022446F">
      <w:pPr>
        <w:spacing w:after="0" w:line="480" w:lineRule="auto"/>
        <w:jc w:val="both"/>
        <w:rPr>
          <w:rFonts w:ascii="Times New Roman" w:hAnsi="Times New Roman" w:cs="Times New Roman"/>
          <w:sz w:val="24"/>
          <w:szCs w:val="24"/>
        </w:rPr>
      </w:pPr>
      <w:r w:rsidRPr="00B9696A">
        <w:rPr>
          <w:rFonts w:ascii="Times New Roman" w:hAnsi="Times New Roman" w:cs="Times New Roman"/>
          <w:sz w:val="24"/>
          <w:szCs w:val="24"/>
        </w:rPr>
        <w:t xml:space="preserve">A study of employee engagement is necessary to </w:t>
      </w:r>
      <w:r>
        <w:rPr>
          <w:rFonts w:ascii="Times New Roman" w:hAnsi="Times New Roman" w:cs="Times New Roman"/>
          <w:sz w:val="24"/>
          <w:szCs w:val="24"/>
        </w:rPr>
        <w:t>enhance</w:t>
      </w:r>
      <w:r w:rsidRPr="00B9696A">
        <w:rPr>
          <w:rFonts w:ascii="Times New Roman" w:hAnsi="Times New Roman" w:cs="Times New Roman"/>
          <w:sz w:val="24"/>
          <w:szCs w:val="24"/>
        </w:rPr>
        <w:t xml:space="preserve"> understanding </w:t>
      </w:r>
      <w:r>
        <w:rPr>
          <w:rFonts w:ascii="Times New Roman" w:hAnsi="Times New Roman" w:cs="Times New Roman"/>
          <w:sz w:val="24"/>
          <w:szCs w:val="24"/>
        </w:rPr>
        <w:t xml:space="preserve">of which </w:t>
      </w:r>
      <w:r w:rsidRPr="00B9696A">
        <w:rPr>
          <w:rFonts w:ascii="Times New Roman" w:hAnsi="Times New Roman" w:cs="Times New Roman"/>
          <w:sz w:val="24"/>
          <w:szCs w:val="24"/>
        </w:rPr>
        <w:t xml:space="preserve">constructs influence employee engagement in </w:t>
      </w:r>
      <w:r>
        <w:rPr>
          <w:rFonts w:ascii="Times New Roman" w:hAnsi="Times New Roman" w:cs="Times New Roman"/>
          <w:sz w:val="24"/>
          <w:szCs w:val="24"/>
        </w:rPr>
        <w:t xml:space="preserve">public sector </w:t>
      </w:r>
      <w:r w:rsidRPr="00B9696A">
        <w:rPr>
          <w:rFonts w:ascii="Times New Roman" w:hAnsi="Times New Roman" w:cs="Times New Roman"/>
          <w:sz w:val="24"/>
          <w:szCs w:val="24"/>
        </w:rPr>
        <w:t xml:space="preserve">organizations. Compared to other nations, </w:t>
      </w:r>
      <w:r>
        <w:rPr>
          <w:rFonts w:ascii="Times New Roman" w:hAnsi="Times New Roman" w:cs="Times New Roman"/>
          <w:sz w:val="24"/>
          <w:szCs w:val="24"/>
        </w:rPr>
        <w:t>the UAE</w:t>
      </w:r>
      <w:r w:rsidRPr="00B9696A">
        <w:rPr>
          <w:rFonts w:ascii="Times New Roman" w:hAnsi="Times New Roman" w:cs="Times New Roman"/>
          <w:sz w:val="24"/>
          <w:szCs w:val="24"/>
        </w:rPr>
        <w:t xml:space="preserve"> has very limited literature discuss</w:t>
      </w:r>
      <w:r>
        <w:rPr>
          <w:rFonts w:ascii="Times New Roman" w:hAnsi="Times New Roman" w:cs="Times New Roman"/>
          <w:sz w:val="24"/>
          <w:szCs w:val="24"/>
        </w:rPr>
        <w:t>ing</w:t>
      </w:r>
      <w:r w:rsidRPr="00B9696A">
        <w:rPr>
          <w:rFonts w:ascii="Times New Roman" w:hAnsi="Times New Roman" w:cs="Times New Roman"/>
          <w:sz w:val="24"/>
          <w:szCs w:val="24"/>
        </w:rPr>
        <w:t xml:space="preserve"> employee engagement in the public sector. Research has</w:t>
      </w:r>
      <w:r>
        <w:rPr>
          <w:rFonts w:ascii="Times New Roman" w:hAnsi="Times New Roman" w:cs="Times New Roman"/>
          <w:sz w:val="24"/>
          <w:szCs w:val="24"/>
        </w:rPr>
        <w:t>,</w:t>
      </w:r>
      <w:r w:rsidRPr="00B9696A">
        <w:rPr>
          <w:rFonts w:ascii="Times New Roman" w:hAnsi="Times New Roman" w:cs="Times New Roman"/>
          <w:sz w:val="24"/>
          <w:szCs w:val="24"/>
        </w:rPr>
        <w:t xml:space="preserve"> however</w:t>
      </w:r>
      <w:r>
        <w:rPr>
          <w:rFonts w:ascii="Times New Roman" w:hAnsi="Times New Roman" w:cs="Times New Roman"/>
          <w:sz w:val="24"/>
          <w:szCs w:val="24"/>
        </w:rPr>
        <w:t>,</w:t>
      </w:r>
      <w:r w:rsidRPr="00B9696A">
        <w:rPr>
          <w:rFonts w:ascii="Times New Roman" w:hAnsi="Times New Roman" w:cs="Times New Roman"/>
          <w:sz w:val="24"/>
          <w:szCs w:val="24"/>
        </w:rPr>
        <w:t xml:space="preserve"> shown that approximately 60% of employees in the </w:t>
      </w:r>
      <w:r>
        <w:rPr>
          <w:rFonts w:ascii="Times New Roman" w:hAnsi="Times New Roman" w:cs="Times New Roman"/>
          <w:sz w:val="24"/>
          <w:szCs w:val="24"/>
        </w:rPr>
        <w:t>UAE</w:t>
      </w:r>
      <w:r w:rsidRPr="00B9696A">
        <w:rPr>
          <w:rFonts w:ascii="Times New Roman" w:hAnsi="Times New Roman" w:cs="Times New Roman"/>
          <w:sz w:val="24"/>
          <w:szCs w:val="24"/>
        </w:rPr>
        <w:t xml:space="preserve"> </w:t>
      </w:r>
      <w:r w:rsidRPr="002B443B">
        <w:rPr>
          <w:rFonts w:ascii="Times New Roman" w:hAnsi="Times New Roman" w:cs="Times New Roman"/>
          <w:noProof/>
          <w:sz w:val="24"/>
          <w:szCs w:val="24"/>
        </w:rPr>
        <w:t>are not engaged</w:t>
      </w:r>
      <w:r>
        <w:rPr>
          <w:rFonts w:ascii="Times New Roman" w:hAnsi="Times New Roman" w:cs="Times New Roman"/>
          <w:noProof/>
          <w:sz w:val="24"/>
          <w:szCs w:val="24"/>
        </w:rPr>
        <w:t>,</w:t>
      </w:r>
      <w:r w:rsidRPr="00B9696A">
        <w:rPr>
          <w:rFonts w:ascii="Times New Roman" w:hAnsi="Times New Roman" w:cs="Times New Roman"/>
          <w:sz w:val="24"/>
          <w:szCs w:val="24"/>
        </w:rPr>
        <w:t xml:space="preserve"> </w:t>
      </w:r>
      <w:r>
        <w:rPr>
          <w:rFonts w:ascii="Times New Roman" w:hAnsi="Times New Roman" w:cs="Times New Roman"/>
          <w:sz w:val="24"/>
          <w:szCs w:val="24"/>
        </w:rPr>
        <w:t xml:space="preserve">while </w:t>
      </w:r>
      <w:r w:rsidRPr="00B9696A">
        <w:rPr>
          <w:rFonts w:ascii="Times New Roman" w:hAnsi="Times New Roman" w:cs="Times New Roman"/>
          <w:sz w:val="24"/>
          <w:szCs w:val="24"/>
        </w:rPr>
        <w:t xml:space="preserve">another 14% are actively disengaged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 "citationItems" : [ { "id" : "ITEM-1", "itemData" : { "URL" : "http://www.gallup.com/poll/165269/worldwide/", "accessed" : { "date-parts" : [ [ "2015", "9", "10" ] ] }, "author" : [ { "dropping-particle" : "", "family" : "Crabtree", "given" : "S.", "non-dropping-particle" : "", "parse-names" : false, "suffix" : "" } ], "id" : "ITEM-1", "issued" : { "date-parts" : [ [ "2013" ] ] }, "title" : "Worldwide, 13% of employees are engaged at work.", "type" : "webpage" }, "uris" : [ "http://www.mendeley.com/documents/?uuid=d7c0970c-bff8-459e-ae8a-9bd2aad0ee5b" ] }, { "id" : "ITEM-2", "itemData" : { "URL" : "http://www.gallup.com/businessjournal/166103/uae-promote-growth.aspx", "accessed" : { "date-parts" : [ [ "2015", "9", "15" ] ] }, "author" : [ { "dropping-particle" : "", "family" : "Khoury", "given" : "G.", "non-dropping-particle" : "", "parse-names" : false, "suffix" : "" }, { "dropping-particle" : "", "family" : "Tozer, J.", "given" : "", "non-dropping-particle" : "", "parse-names" : false, "suffix" : "" } ], "id" : "ITEM-2", "issued" : { "date-parts" : [ [ "2013" ] ] }, "title" : "How the UAE can promote growth.", "type" : "webpage" }, "uris" : [ "http://www.mendeley.com/documents/?uuid=43b18bf2-af6f-4111-abc2-ee2e753b50d7" ] } ], "mendeley" : { "formattedCitation" : "(Crabtree, 2013; Khoury &amp; Tozer, J., 2013)", "plainTextFormattedCitation" : "(Crabtree, 2013; Khoury &amp; Tozer, J., 2013)", "previouslyFormattedCitation" : "(Crabtree, 2013; Khoury &amp; Tozer, J., 2013)" }, "properties" : { "noteIndex" : 0 }, "schema" : "https://github.com/citation-style-language/schema/raw/master/csl-citation.json" }</w:instrText>
      </w:r>
      <w:r>
        <w:rPr>
          <w:rFonts w:ascii="Times New Roman" w:hAnsi="Times New Roman" w:cs="Times New Roman"/>
          <w:sz w:val="24"/>
          <w:szCs w:val="24"/>
        </w:rPr>
        <w:fldChar w:fldCharType="separate"/>
      </w:r>
      <w:r w:rsidRPr="00DC4079">
        <w:rPr>
          <w:rFonts w:ascii="Times New Roman" w:hAnsi="Times New Roman" w:cs="Times New Roman"/>
          <w:noProof/>
          <w:sz w:val="24"/>
          <w:szCs w:val="24"/>
        </w:rPr>
        <w:t xml:space="preserve">(Crabtree, 2013; Khoury </w:t>
      </w:r>
      <w:r w:rsidR="0007079C">
        <w:rPr>
          <w:rFonts w:ascii="Times New Roman" w:hAnsi="Times New Roman" w:cs="Times New Roman"/>
          <w:noProof/>
          <w:sz w:val="24"/>
          <w:szCs w:val="24"/>
        </w:rPr>
        <w:t>and</w:t>
      </w:r>
      <w:r w:rsidRPr="00DC4079">
        <w:rPr>
          <w:rFonts w:ascii="Times New Roman" w:hAnsi="Times New Roman" w:cs="Times New Roman"/>
          <w:noProof/>
          <w:sz w:val="24"/>
          <w:szCs w:val="24"/>
        </w:rPr>
        <w:t xml:space="preserve"> Tozer, 2013)</w:t>
      </w:r>
      <w:r>
        <w:rPr>
          <w:rFonts w:ascii="Times New Roman" w:hAnsi="Times New Roman" w:cs="Times New Roman"/>
          <w:sz w:val="24"/>
          <w:szCs w:val="24"/>
        </w:rPr>
        <w:fldChar w:fldCharType="end"/>
      </w:r>
      <w:r w:rsidRPr="00B9696A">
        <w:rPr>
          <w:rFonts w:ascii="Times New Roman" w:hAnsi="Times New Roman" w:cs="Times New Roman"/>
          <w:sz w:val="24"/>
          <w:szCs w:val="24"/>
        </w:rPr>
        <w:t xml:space="preserve">. This study has </w:t>
      </w:r>
      <w:r>
        <w:rPr>
          <w:rFonts w:ascii="Times New Roman" w:hAnsi="Times New Roman" w:cs="Times New Roman"/>
          <w:sz w:val="24"/>
          <w:szCs w:val="24"/>
        </w:rPr>
        <w:t>revealed</w:t>
      </w:r>
      <w:r w:rsidRPr="00B9696A">
        <w:rPr>
          <w:rFonts w:ascii="Times New Roman" w:hAnsi="Times New Roman" w:cs="Times New Roman"/>
          <w:sz w:val="24"/>
          <w:szCs w:val="24"/>
        </w:rPr>
        <w:t xml:space="preserve"> the five major factors that drive employee engagement in </w:t>
      </w:r>
      <w:r>
        <w:rPr>
          <w:rFonts w:ascii="Times New Roman" w:hAnsi="Times New Roman" w:cs="Times New Roman"/>
          <w:sz w:val="24"/>
          <w:szCs w:val="24"/>
        </w:rPr>
        <w:t xml:space="preserve">UAE public sector </w:t>
      </w:r>
      <w:r w:rsidRPr="00B9696A">
        <w:rPr>
          <w:rFonts w:ascii="Times New Roman" w:hAnsi="Times New Roman" w:cs="Times New Roman"/>
          <w:sz w:val="24"/>
          <w:szCs w:val="24"/>
        </w:rPr>
        <w:t xml:space="preserve">organizations. </w:t>
      </w:r>
    </w:p>
    <w:p w14:paraId="3C99FAE8" w14:textId="77777777" w:rsidR="0022446F" w:rsidRPr="00B9696A" w:rsidRDefault="0022446F" w:rsidP="0022446F">
      <w:pPr>
        <w:spacing w:after="0" w:line="480" w:lineRule="auto"/>
        <w:jc w:val="both"/>
        <w:rPr>
          <w:rFonts w:ascii="Times New Roman" w:hAnsi="Times New Roman" w:cs="Times New Roman"/>
          <w:sz w:val="24"/>
          <w:szCs w:val="24"/>
        </w:rPr>
      </w:pPr>
    </w:p>
    <w:p w14:paraId="7A3B7B35" w14:textId="77777777" w:rsidR="0022446F" w:rsidRDefault="0022446F" w:rsidP="0022446F">
      <w:pPr>
        <w:spacing w:after="0" w:line="480" w:lineRule="auto"/>
        <w:jc w:val="both"/>
        <w:rPr>
          <w:rFonts w:ascii="Times New Roman" w:hAnsi="Times New Roman" w:cs="Times New Roman"/>
          <w:sz w:val="24"/>
          <w:szCs w:val="24"/>
        </w:rPr>
      </w:pPr>
      <w:r w:rsidRPr="00B9696A">
        <w:rPr>
          <w:rFonts w:ascii="Times New Roman" w:hAnsi="Times New Roman" w:cs="Times New Roman"/>
          <w:sz w:val="24"/>
          <w:szCs w:val="24"/>
        </w:rPr>
        <w:t>A fully engaged workforce is invaluable to any organization</w:t>
      </w:r>
      <w:r>
        <w:rPr>
          <w:rFonts w:ascii="Times New Roman" w:hAnsi="Times New Roman" w:cs="Times New Roman"/>
          <w:sz w:val="24"/>
          <w:szCs w:val="24"/>
        </w:rPr>
        <w:t>’s</w:t>
      </w:r>
      <w:r w:rsidRPr="00B9696A">
        <w:rPr>
          <w:rFonts w:ascii="Times New Roman" w:hAnsi="Times New Roman" w:cs="Times New Roman"/>
          <w:sz w:val="24"/>
          <w:szCs w:val="24"/>
        </w:rPr>
        <w:t xml:space="preserve"> </w:t>
      </w:r>
      <w:r>
        <w:rPr>
          <w:rFonts w:ascii="Times New Roman" w:hAnsi="Times New Roman" w:cs="Times New Roman"/>
          <w:sz w:val="24"/>
          <w:szCs w:val="24"/>
        </w:rPr>
        <w:t>endeavors</w:t>
      </w:r>
      <w:r w:rsidRPr="00B9696A">
        <w:rPr>
          <w:rFonts w:ascii="Times New Roman" w:hAnsi="Times New Roman" w:cs="Times New Roman"/>
          <w:sz w:val="24"/>
          <w:szCs w:val="24"/>
        </w:rPr>
        <w:t xml:space="preserve"> to achieve its goals. Through employee engagement, the organization not only benefits from improved employee productivity but also realizes other benefits</w:t>
      </w:r>
      <w:r>
        <w:rPr>
          <w:rFonts w:ascii="Times New Roman" w:hAnsi="Times New Roman" w:cs="Times New Roman"/>
          <w:sz w:val="24"/>
          <w:szCs w:val="24"/>
        </w:rPr>
        <w:t>,</w:t>
      </w:r>
      <w:r w:rsidRPr="00B9696A">
        <w:rPr>
          <w:rFonts w:ascii="Times New Roman" w:hAnsi="Times New Roman" w:cs="Times New Roman"/>
          <w:sz w:val="24"/>
          <w:szCs w:val="24"/>
        </w:rPr>
        <w:t xml:space="preserve"> </w:t>
      </w:r>
      <w:r>
        <w:rPr>
          <w:rFonts w:ascii="Times New Roman" w:hAnsi="Times New Roman" w:cs="Times New Roman"/>
          <w:sz w:val="24"/>
          <w:szCs w:val="24"/>
        </w:rPr>
        <w:t xml:space="preserve">such as </w:t>
      </w:r>
      <w:r w:rsidRPr="00B9696A">
        <w:rPr>
          <w:rFonts w:ascii="Times New Roman" w:hAnsi="Times New Roman" w:cs="Times New Roman"/>
          <w:sz w:val="24"/>
          <w:szCs w:val="24"/>
        </w:rPr>
        <w:t>increased customer engagement and improved outcomes. Engagement is found to be the result of motivation</w:t>
      </w:r>
      <w:r>
        <w:rPr>
          <w:rFonts w:ascii="Times New Roman" w:hAnsi="Times New Roman" w:cs="Times New Roman"/>
          <w:sz w:val="24"/>
          <w:szCs w:val="24"/>
        </w:rPr>
        <w:t>;</w:t>
      </w:r>
      <w:r w:rsidRPr="00B9696A">
        <w:rPr>
          <w:rFonts w:ascii="Times New Roman" w:hAnsi="Times New Roman" w:cs="Times New Roman"/>
          <w:sz w:val="24"/>
          <w:szCs w:val="24"/>
        </w:rPr>
        <w:t xml:space="preserve"> </w:t>
      </w:r>
      <w:r>
        <w:rPr>
          <w:rFonts w:ascii="Times New Roman" w:hAnsi="Times New Roman" w:cs="Times New Roman"/>
          <w:sz w:val="24"/>
          <w:szCs w:val="24"/>
        </w:rPr>
        <w:t>a</w:t>
      </w:r>
      <w:r w:rsidRPr="00B9696A">
        <w:rPr>
          <w:rFonts w:ascii="Times New Roman" w:hAnsi="Times New Roman" w:cs="Times New Roman"/>
          <w:sz w:val="24"/>
          <w:szCs w:val="24"/>
        </w:rPr>
        <w:t xml:space="preserve"> positively motivated employee feels psychological safety and is</w:t>
      </w:r>
      <w:r>
        <w:rPr>
          <w:rFonts w:ascii="Times New Roman" w:hAnsi="Times New Roman" w:cs="Times New Roman"/>
          <w:sz w:val="24"/>
          <w:szCs w:val="24"/>
        </w:rPr>
        <w:t>,</w:t>
      </w:r>
      <w:r w:rsidRPr="00B9696A">
        <w:rPr>
          <w:rFonts w:ascii="Times New Roman" w:hAnsi="Times New Roman" w:cs="Times New Roman"/>
          <w:sz w:val="24"/>
          <w:szCs w:val="24"/>
        </w:rPr>
        <w:t xml:space="preserve"> consequently</w:t>
      </w:r>
      <w:r>
        <w:rPr>
          <w:rFonts w:ascii="Times New Roman" w:hAnsi="Times New Roman" w:cs="Times New Roman"/>
          <w:sz w:val="24"/>
          <w:szCs w:val="24"/>
        </w:rPr>
        <w:t>,</w:t>
      </w:r>
      <w:r w:rsidRPr="00B9696A">
        <w:rPr>
          <w:rFonts w:ascii="Times New Roman" w:hAnsi="Times New Roman" w:cs="Times New Roman"/>
          <w:sz w:val="24"/>
          <w:szCs w:val="24"/>
        </w:rPr>
        <w:t xml:space="preserve"> more likely to be engaged </w:t>
      </w:r>
      <w:r>
        <w:rPr>
          <w:rFonts w:ascii="Times New Roman" w:hAnsi="Times New Roman" w:cs="Times New Roman"/>
          <w:sz w:val="24"/>
          <w:szCs w:val="24"/>
        </w:rPr>
        <w:t>in</w:t>
      </w:r>
      <w:r w:rsidRPr="00B9696A">
        <w:rPr>
          <w:rFonts w:ascii="Times New Roman" w:hAnsi="Times New Roman" w:cs="Times New Roman"/>
          <w:sz w:val="24"/>
          <w:szCs w:val="24"/>
        </w:rPr>
        <w:t xml:space="preserve"> </w:t>
      </w:r>
      <w:r>
        <w:rPr>
          <w:rFonts w:ascii="Times New Roman" w:hAnsi="Times New Roman" w:cs="Times New Roman"/>
          <w:sz w:val="24"/>
          <w:szCs w:val="24"/>
        </w:rPr>
        <w:t xml:space="preserve">their </w:t>
      </w:r>
      <w:r w:rsidRPr="00B9696A">
        <w:rPr>
          <w:rFonts w:ascii="Times New Roman" w:hAnsi="Times New Roman" w:cs="Times New Roman"/>
          <w:sz w:val="24"/>
          <w:szCs w:val="24"/>
        </w:rPr>
        <w:t>work.</w:t>
      </w:r>
    </w:p>
    <w:p w14:paraId="56F293CB" w14:textId="77777777" w:rsidR="0022446F" w:rsidRPr="00B9696A" w:rsidRDefault="0022446F" w:rsidP="0022446F">
      <w:pPr>
        <w:spacing w:after="0" w:line="480" w:lineRule="auto"/>
        <w:ind w:firstLine="720"/>
        <w:jc w:val="both"/>
        <w:rPr>
          <w:rFonts w:ascii="Times New Roman" w:hAnsi="Times New Roman" w:cs="Times New Roman"/>
          <w:sz w:val="24"/>
          <w:szCs w:val="24"/>
        </w:rPr>
      </w:pPr>
    </w:p>
    <w:p w14:paraId="331CB02F" w14:textId="77777777" w:rsidR="0022446F" w:rsidRDefault="0022446F" w:rsidP="0022446F">
      <w:pPr>
        <w:spacing w:after="0" w:line="480" w:lineRule="auto"/>
        <w:jc w:val="both"/>
        <w:rPr>
          <w:rFonts w:ascii="Times New Roman" w:hAnsi="Times New Roman" w:cs="Times New Roman"/>
          <w:sz w:val="24"/>
          <w:szCs w:val="24"/>
        </w:rPr>
      </w:pPr>
      <w:r w:rsidRPr="00B9696A">
        <w:rPr>
          <w:rFonts w:ascii="Times New Roman" w:hAnsi="Times New Roman" w:cs="Times New Roman"/>
          <w:sz w:val="24"/>
          <w:szCs w:val="24"/>
        </w:rPr>
        <w:t xml:space="preserve">The variables in this research </w:t>
      </w:r>
      <w:r>
        <w:rPr>
          <w:rFonts w:ascii="Times New Roman" w:hAnsi="Times New Roman" w:cs="Times New Roman"/>
          <w:sz w:val="24"/>
          <w:szCs w:val="24"/>
        </w:rPr>
        <w:t>have previously been</w:t>
      </w:r>
      <w:r w:rsidRPr="002B443B">
        <w:rPr>
          <w:rFonts w:ascii="Times New Roman" w:hAnsi="Times New Roman" w:cs="Times New Roman"/>
          <w:noProof/>
          <w:sz w:val="24"/>
          <w:szCs w:val="24"/>
        </w:rPr>
        <w:t xml:space="preserve"> presented</w:t>
      </w:r>
      <w:r w:rsidRPr="00B9696A">
        <w:rPr>
          <w:rFonts w:ascii="Times New Roman" w:hAnsi="Times New Roman" w:cs="Times New Roman"/>
          <w:sz w:val="24"/>
          <w:szCs w:val="24"/>
        </w:rPr>
        <w:t xml:space="preserve"> in </w:t>
      </w:r>
      <w:r>
        <w:rPr>
          <w:rFonts w:ascii="Times New Roman" w:hAnsi="Times New Roman" w:cs="Times New Roman"/>
          <w:sz w:val="24"/>
          <w:szCs w:val="24"/>
        </w:rPr>
        <w:t>prior studies</w:t>
      </w:r>
      <w:r w:rsidR="002847C4">
        <w:rPr>
          <w:rFonts w:ascii="Times New Roman" w:hAnsi="Times New Roman" w:cs="Times New Roman"/>
          <w:sz w:val="24"/>
          <w:szCs w:val="24"/>
        </w:rPr>
        <w:t xml:space="preserve"> separately</w:t>
      </w:r>
      <w:r w:rsidRPr="00B9696A">
        <w:rPr>
          <w:rFonts w:ascii="Times New Roman" w:hAnsi="Times New Roman" w:cs="Times New Roman"/>
          <w:sz w:val="24"/>
          <w:szCs w:val="24"/>
        </w:rPr>
        <w:t>. This research was conducted to consolidate these variables and</w:t>
      </w:r>
      <w:r>
        <w:rPr>
          <w:rFonts w:ascii="Times New Roman" w:hAnsi="Times New Roman" w:cs="Times New Roman"/>
          <w:sz w:val="24"/>
          <w:szCs w:val="24"/>
        </w:rPr>
        <w:t>,</w:t>
      </w:r>
      <w:r w:rsidRPr="00B9696A">
        <w:rPr>
          <w:rFonts w:ascii="Times New Roman" w:hAnsi="Times New Roman" w:cs="Times New Roman"/>
          <w:sz w:val="24"/>
          <w:szCs w:val="24"/>
        </w:rPr>
        <w:t xml:space="preserve"> most importantly</w:t>
      </w:r>
      <w:r>
        <w:rPr>
          <w:rFonts w:ascii="Times New Roman" w:hAnsi="Times New Roman" w:cs="Times New Roman"/>
          <w:sz w:val="24"/>
          <w:szCs w:val="24"/>
        </w:rPr>
        <w:t>,</w:t>
      </w:r>
      <w:r w:rsidRPr="00B9696A">
        <w:rPr>
          <w:rFonts w:ascii="Times New Roman" w:hAnsi="Times New Roman" w:cs="Times New Roman"/>
          <w:sz w:val="24"/>
          <w:szCs w:val="24"/>
        </w:rPr>
        <w:t xml:space="preserve"> determine how they relate </w:t>
      </w:r>
      <w:r>
        <w:rPr>
          <w:rFonts w:ascii="Times New Roman" w:hAnsi="Times New Roman" w:cs="Times New Roman"/>
          <w:sz w:val="24"/>
          <w:szCs w:val="24"/>
        </w:rPr>
        <w:t>to</w:t>
      </w:r>
      <w:r w:rsidRPr="00B9696A">
        <w:rPr>
          <w:rFonts w:ascii="Times New Roman" w:hAnsi="Times New Roman" w:cs="Times New Roman"/>
          <w:sz w:val="24"/>
          <w:szCs w:val="24"/>
        </w:rPr>
        <w:t xml:space="preserve"> one another and </w:t>
      </w:r>
      <w:r>
        <w:rPr>
          <w:rFonts w:ascii="Times New Roman" w:hAnsi="Times New Roman" w:cs="Times New Roman"/>
          <w:sz w:val="24"/>
          <w:szCs w:val="24"/>
        </w:rPr>
        <w:t>to</w:t>
      </w:r>
      <w:r w:rsidRPr="00B9696A">
        <w:rPr>
          <w:rFonts w:ascii="Times New Roman" w:hAnsi="Times New Roman" w:cs="Times New Roman"/>
          <w:sz w:val="24"/>
          <w:szCs w:val="24"/>
        </w:rPr>
        <w:t xml:space="preserve"> employee engagement</w:t>
      </w:r>
      <w:r>
        <w:rPr>
          <w:rFonts w:ascii="Times New Roman" w:hAnsi="Times New Roman" w:cs="Times New Roman"/>
          <w:sz w:val="24"/>
          <w:szCs w:val="24"/>
        </w:rPr>
        <w:t>, as the study’s focal topic</w:t>
      </w:r>
      <w:r w:rsidRPr="00B9696A">
        <w:rPr>
          <w:rFonts w:ascii="Times New Roman" w:hAnsi="Times New Roman" w:cs="Times New Roman"/>
          <w:sz w:val="24"/>
          <w:szCs w:val="24"/>
        </w:rPr>
        <w:t xml:space="preserve">. The </w:t>
      </w:r>
      <w:r>
        <w:rPr>
          <w:rFonts w:ascii="Times New Roman" w:hAnsi="Times New Roman" w:cs="Times New Roman"/>
          <w:sz w:val="24"/>
          <w:szCs w:val="24"/>
        </w:rPr>
        <w:t xml:space="preserve">study’s </w:t>
      </w:r>
      <w:r w:rsidR="002847C4">
        <w:rPr>
          <w:rFonts w:ascii="Times New Roman" w:hAnsi="Times New Roman" w:cs="Times New Roman"/>
          <w:noProof/>
          <w:sz w:val="24"/>
          <w:szCs w:val="24"/>
        </w:rPr>
        <w:t>are</w:t>
      </w:r>
      <w:r w:rsidRPr="002B443B">
        <w:rPr>
          <w:rFonts w:ascii="Times New Roman" w:hAnsi="Times New Roman" w:cs="Times New Roman"/>
          <w:noProof/>
          <w:sz w:val="24"/>
          <w:szCs w:val="24"/>
        </w:rPr>
        <w:t xml:space="preserve"> built</w:t>
      </w:r>
      <w:r w:rsidRPr="00B9696A">
        <w:rPr>
          <w:rFonts w:ascii="Times New Roman" w:hAnsi="Times New Roman" w:cs="Times New Roman"/>
          <w:sz w:val="24"/>
          <w:szCs w:val="24"/>
        </w:rPr>
        <w:t xml:space="preserve"> on the many variables provided by </w:t>
      </w:r>
      <w:r>
        <w:rPr>
          <w:rFonts w:ascii="Times New Roman" w:hAnsi="Times New Roman" w:cs="Times New Roman"/>
          <w:sz w:val="24"/>
          <w:szCs w:val="24"/>
        </w:rPr>
        <w:t xml:space="preserve">existing </w:t>
      </w:r>
      <w:r w:rsidRPr="00B9696A">
        <w:rPr>
          <w:rFonts w:ascii="Times New Roman" w:hAnsi="Times New Roman" w:cs="Times New Roman"/>
          <w:sz w:val="24"/>
          <w:szCs w:val="24"/>
        </w:rPr>
        <w:t>literature</w:t>
      </w:r>
      <w:r>
        <w:rPr>
          <w:rFonts w:ascii="Times New Roman" w:hAnsi="Times New Roman" w:cs="Times New Roman"/>
          <w:sz w:val="24"/>
          <w:szCs w:val="24"/>
        </w:rPr>
        <w:t>,</w:t>
      </w:r>
      <w:r w:rsidRPr="00B9696A">
        <w:rPr>
          <w:rFonts w:ascii="Times New Roman" w:hAnsi="Times New Roman" w:cs="Times New Roman"/>
          <w:sz w:val="24"/>
          <w:szCs w:val="24"/>
        </w:rPr>
        <w:t xml:space="preserve"> such as leadership, </w:t>
      </w:r>
      <w:r w:rsidR="002847C4">
        <w:rPr>
          <w:rFonts w:ascii="Times New Roman" w:hAnsi="Times New Roman" w:cs="Times New Roman"/>
          <w:sz w:val="24"/>
          <w:szCs w:val="24"/>
        </w:rPr>
        <w:t xml:space="preserve">employee </w:t>
      </w:r>
      <w:r w:rsidRPr="00B9696A">
        <w:rPr>
          <w:rFonts w:ascii="Times New Roman" w:hAnsi="Times New Roman" w:cs="Times New Roman"/>
          <w:sz w:val="24"/>
          <w:szCs w:val="24"/>
        </w:rPr>
        <w:t>motivation, organizational culture</w:t>
      </w:r>
      <w:r>
        <w:rPr>
          <w:rFonts w:ascii="Times New Roman" w:hAnsi="Times New Roman" w:cs="Times New Roman"/>
          <w:sz w:val="24"/>
          <w:szCs w:val="24"/>
        </w:rPr>
        <w:t>,</w:t>
      </w:r>
      <w:r w:rsidRPr="00B9696A">
        <w:rPr>
          <w:rFonts w:ascii="Times New Roman" w:hAnsi="Times New Roman" w:cs="Times New Roman"/>
          <w:sz w:val="24"/>
          <w:szCs w:val="24"/>
        </w:rPr>
        <w:t xml:space="preserve"> and </w:t>
      </w:r>
      <w:r>
        <w:rPr>
          <w:rFonts w:ascii="Times New Roman" w:hAnsi="Times New Roman" w:cs="Times New Roman"/>
          <w:sz w:val="24"/>
          <w:szCs w:val="24"/>
        </w:rPr>
        <w:t>POS</w:t>
      </w:r>
      <w:r w:rsidRPr="00B9696A">
        <w:rPr>
          <w:rFonts w:ascii="Times New Roman" w:hAnsi="Times New Roman" w:cs="Times New Roman"/>
          <w:sz w:val="24"/>
          <w:szCs w:val="24"/>
        </w:rPr>
        <w:t xml:space="preserve">. The primary contribution of this theory towards the </w:t>
      </w:r>
      <w:r>
        <w:rPr>
          <w:rFonts w:ascii="Times New Roman" w:hAnsi="Times New Roman" w:cs="Times New Roman"/>
          <w:sz w:val="24"/>
          <w:szCs w:val="24"/>
        </w:rPr>
        <w:t xml:space="preserve">overall </w:t>
      </w:r>
      <w:r w:rsidRPr="00B9696A">
        <w:rPr>
          <w:rFonts w:ascii="Times New Roman" w:hAnsi="Times New Roman" w:cs="Times New Roman"/>
          <w:sz w:val="24"/>
          <w:szCs w:val="24"/>
        </w:rPr>
        <w:t xml:space="preserve">research is </w:t>
      </w:r>
      <w:r>
        <w:rPr>
          <w:rFonts w:ascii="Times New Roman" w:hAnsi="Times New Roman" w:cs="Times New Roman"/>
          <w:sz w:val="24"/>
          <w:szCs w:val="24"/>
        </w:rPr>
        <w:t xml:space="preserve">in </w:t>
      </w:r>
      <w:r w:rsidRPr="00B9696A">
        <w:rPr>
          <w:rFonts w:ascii="Times New Roman" w:hAnsi="Times New Roman" w:cs="Times New Roman"/>
          <w:sz w:val="24"/>
          <w:szCs w:val="24"/>
        </w:rPr>
        <w:t>expla</w:t>
      </w:r>
      <w:r>
        <w:rPr>
          <w:rFonts w:ascii="Times New Roman" w:hAnsi="Times New Roman" w:cs="Times New Roman"/>
          <w:sz w:val="24"/>
          <w:szCs w:val="24"/>
        </w:rPr>
        <w:t>ining</w:t>
      </w:r>
      <w:r w:rsidRPr="00B9696A">
        <w:rPr>
          <w:rFonts w:ascii="Times New Roman" w:hAnsi="Times New Roman" w:cs="Times New Roman"/>
          <w:sz w:val="24"/>
          <w:szCs w:val="24"/>
        </w:rPr>
        <w:t xml:space="preserve"> the relationshi</w:t>
      </w:r>
      <w:r w:rsidRPr="00172F75">
        <w:rPr>
          <w:rFonts w:ascii="Times New Roman" w:hAnsi="Times New Roman" w:cs="Times New Roman"/>
          <w:sz w:val="24"/>
          <w:szCs w:val="24"/>
        </w:rPr>
        <w:t>p</w:t>
      </w:r>
      <w:r>
        <w:rPr>
          <w:rFonts w:ascii="Times New Roman" w:hAnsi="Times New Roman" w:cs="Times New Roman"/>
          <w:sz w:val="24"/>
          <w:szCs w:val="24"/>
        </w:rPr>
        <w:t>s</w:t>
      </w:r>
      <w:r w:rsidRPr="00B9696A">
        <w:rPr>
          <w:rFonts w:ascii="Times New Roman" w:hAnsi="Times New Roman" w:cs="Times New Roman"/>
          <w:sz w:val="24"/>
          <w:szCs w:val="24"/>
        </w:rPr>
        <w:t xml:space="preserve"> between employee engagement and organizational culture, </w:t>
      </w:r>
      <w:r>
        <w:rPr>
          <w:rFonts w:ascii="Times New Roman" w:hAnsi="Times New Roman" w:cs="Times New Roman"/>
          <w:sz w:val="24"/>
          <w:szCs w:val="24"/>
        </w:rPr>
        <w:t>POS</w:t>
      </w:r>
      <w:r w:rsidRPr="00B9696A">
        <w:rPr>
          <w:rFonts w:ascii="Times New Roman" w:hAnsi="Times New Roman" w:cs="Times New Roman"/>
          <w:sz w:val="24"/>
          <w:szCs w:val="24"/>
        </w:rPr>
        <w:t xml:space="preserve">, </w:t>
      </w:r>
      <w:r w:rsidR="002847C4">
        <w:rPr>
          <w:rFonts w:ascii="Times New Roman" w:hAnsi="Times New Roman" w:cs="Times New Roman"/>
          <w:sz w:val="24"/>
          <w:szCs w:val="24"/>
        </w:rPr>
        <w:t xml:space="preserve">employee </w:t>
      </w:r>
      <w:r w:rsidRPr="00B9696A">
        <w:rPr>
          <w:rFonts w:ascii="Times New Roman" w:hAnsi="Times New Roman" w:cs="Times New Roman"/>
          <w:sz w:val="24"/>
          <w:szCs w:val="24"/>
        </w:rPr>
        <w:t>motivation, leadership</w:t>
      </w:r>
      <w:r>
        <w:rPr>
          <w:rFonts w:ascii="Times New Roman" w:hAnsi="Times New Roman" w:cs="Times New Roman"/>
          <w:sz w:val="24"/>
          <w:szCs w:val="24"/>
        </w:rPr>
        <w:t>,</w:t>
      </w:r>
      <w:r w:rsidRPr="00B9696A">
        <w:rPr>
          <w:rFonts w:ascii="Times New Roman" w:hAnsi="Times New Roman" w:cs="Times New Roman"/>
          <w:sz w:val="24"/>
          <w:szCs w:val="24"/>
        </w:rPr>
        <w:t xml:space="preserve"> and teamwork.</w:t>
      </w:r>
    </w:p>
    <w:p w14:paraId="6E9FC1F4" w14:textId="77777777" w:rsidR="0022446F" w:rsidRPr="00B9696A" w:rsidRDefault="0022446F" w:rsidP="0022446F">
      <w:pPr>
        <w:spacing w:after="0" w:line="480" w:lineRule="auto"/>
        <w:ind w:firstLine="720"/>
        <w:jc w:val="both"/>
        <w:rPr>
          <w:rFonts w:ascii="Times New Roman" w:hAnsi="Times New Roman" w:cs="Times New Roman"/>
          <w:sz w:val="24"/>
          <w:szCs w:val="24"/>
        </w:rPr>
      </w:pPr>
    </w:p>
    <w:p w14:paraId="01E0A767" w14:textId="77777777" w:rsidR="0022446F" w:rsidRPr="004503C4" w:rsidRDefault="00F41E0C" w:rsidP="00F41E0C">
      <w:pPr>
        <w:pStyle w:val="Heading1"/>
      </w:pPr>
      <w:bookmarkStart w:id="144" w:name="_Toc485153291"/>
      <w:r>
        <w:t>6.3</w:t>
      </w:r>
      <w:r>
        <w:tab/>
      </w:r>
      <w:r w:rsidR="0022446F">
        <w:t xml:space="preserve">Action </w:t>
      </w:r>
      <w:r w:rsidRPr="004503C4">
        <w:t>Recommendations</w:t>
      </w:r>
      <w:bookmarkEnd w:id="144"/>
    </w:p>
    <w:p w14:paraId="2282D457" w14:textId="77777777" w:rsidR="0022446F" w:rsidRDefault="0022446F" w:rsidP="0022446F">
      <w:pPr>
        <w:spacing w:after="0" w:line="480" w:lineRule="auto"/>
        <w:jc w:val="both"/>
        <w:rPr>
          <w:rFonts w:ascii="Times New Roman" w:hAnsi="Times New Roman" w:cs="Times New Roman"/>
          <w:sz w:val="24"/>
        </w:rPr>
      </w:pPr>
    </w:p>
    <w:p w14:paraId="1018D0BF" w14:textId="77777777" w:rsidR="0022446F" w:rsidRPr="00443851" w:rsidRDefault="0022446F" w:rsidP="0022446F">
      <w:pPr>
        <w:spacing w:after="0" w:line="480" w:lineRule="auto"/>
        <w:jc w:val="both"/>
        <w:rPr>
          <w:rFonts w:ascii="Times New Roman" w:hAnsi="Times New Roman" w:cs="Times New Roman"/>
          <w:sz w:val="24"/>
        </w:rPr>
      </w:pPr>
      <w:r w:rsidRPr="00443851">
        <w:rPr>
          <w:rFonts w:ascii="Times New Roman" w:hAnsi="Times New Roman" w:cs="Times New Roman"/>
          <w:sz w:val="24"/>
        </w:rPr>
        <w:t xml:space="preserve">This study set out to improve the body of knowledge </w:t>
      </w:r>
      <w:r>
        <w:rPr>
          <w:rFonts w:ascii="Times New Roman" w:hAnsi="Times New Roman" w:cs="Times New Roman"/>
          <w:sz w:val="24"/>
        </w:rPr>
        <w:t>on</w:t>
      </w:r>
      <w:r w:rsidRPr="00443851">
        <w:rPr>
          <w:rFonts w:ascii="Times New Roman" w:hAnsi="Times New Roman" w:cs="Times New Roman"/>
          <w:sz w:val="24"/>
        </w:rPr>
        <w:t xml:space="preserve"> employee engagement by providing leaders </w:t>
      </w:r>
      <w:r w:rsidRPr="00172F75">
        <w:rPr>
          <w:rFonts w:ascii="Times New Roman" w:hAnsi="Times New Roman" w:cs="Times New Roman"/>
          <w:sz w:val="24"/>
        </w:rPr>
        <w:t xml:space="preserve">with </w:t>
      </w:r>
      <w:r>
        <w:rPr>
          <w:rFonts w:ascii="Times New Roman" w:hAnsi="Times New Roman" w:cs="Times New Roman"/>
          <w:noProof/>
          <w:sz w:val="24"/>
        </w:rPr>
        <w:t>guidance</w:t>
      </w:r>
      <w:r w:rsidRPr="00172F75">
        <w:rPr>
          <w:rFonts w:ascii="Times New Roman" w:hAnsi="Times New Roman" w:cs="Times New Roman"/>
          <w:sz w:val="24"/>
        </w:rPr>
        <w:t xml:space="preserve"> on behavior</w:t>
      </w:r>
      <w:r>
        <w:rPr>
          <w:rFonts w:ascii="Times New Roman" w:hAnsi="Times New Roman" w:cs="Times New Roman"/>
          <w:sz w:val="24"/>
        </w:rPr>
        <w:t>al</w:t>
      </w:r>
      <w:r w:rsidRPr="00172F75">
        <w:rPr>
          <w:rFonts w:ascii="Times New Roman" w:hAnsi="Times New Roman" w:cs="Times New Roman"/>
          <w:sz w:val="24"/>
        </w:rPr>
        <w:t xml:space="preserve"> efficiency</w:t>
      </w:r>
      <w:r w:rsidRPr="00443851">
        <w:rPr>
          <w:rFonts w:ascii="Times New Roman" w:hAnsi="Times New Roman" w:cs="Times New Roman"/>
          <w:sz w:val="24"/>
        </w:rPr>
        <w:t xml:space="preserve"> and its impact. It also </w:t>
      </w:r>
      <w:r>
        <w:rPr>
          <w:rFonts w:ascii="Times New Roman" w:hAnsi="Times New Roman" w:cs="Times New Roman"/>
          <w:sz w:val="24"/>
        </w:rPr>
        <w:t xml:space="preserve">undertook to </w:t>
      </w:r>
      <w:r w:rsidRPr="00443851">
        <w:rPr>
          <w:rFonts w:ascii="Times New Roman" w:hAnsi="Times New Roman" w:cs="Times New Roman"/>
          <w:sz w:val="24"/>
        </w:rPr>
        <w:t>identif</w:t>
      </w:r>
      <w:r>
        <w:rPr>
          <w:rFonts w:ascii="Times New Roman" w:hAnsi="Times New Roman" w:cs="Times New Roman"/>
          <w:sz w:val="24"/>
        </w:rPr>
        <w:t>y</w:t>
      </w:r>
      <w:r w:rsidRPr="00443851">
        <w:rPr>
          <w:rFonts w:ascii="Times New Roman" w:hAnsi="Times New Roman" w:cs="Times New Roman"/>
          <w:sz w:val="24"/>
        </w:rPr>
        <w:t xml:space="preserve"> </w:t>
      </w:r>
      <w:r>
        <w:rPr>
          <w:rFonts w:ascii="Times New Roman" w:hAnsi="Times New Roman" w:cs="Times New Roman"/>
          <w:sz w:val="24"/>
        </w:rPr>
        <w:t xml:space="preserve">new </w:t>
      </w:r>
      <w:r w:rsidRPr="00443851">
        <w:rPr>
          <w:rFonts w:ascii="Times New Roman" w:hAnsi="Times New Roman" w:cs="Times New Roman"/>
          <w:sz w:val="24"/>
        </w:rPr>
        <w:t xml:space="preserve">opportunities for further investigation </w:t>
      </w:r>
      <w:r>
        <w:rPr>
          <w:rFonts w:ascii="Times New Roman" w:hAnsi="Times New Roman" w:cs="Times New Roman"/>
          <w:noProof/>
          <w:sz w:val="24"/>
        </w:rPr>
        <w:t>regarding</w:t>
      </w:r>
      <w:r w:rsidRPr="00443851">
        <w:rPr>
          <w:rFonts w:ascii="Times New Roman" w:hAnsi="Times New Roman" w:cs="Times New Roman"/>
          <w:sz w:val="24"/>
        </w:rPr>
        <w:t xml:space="preserve"> employee engagement. Thus, the </w:t>
      </w:r>
      <w:r>
        <w:rPr>
          <w:rFonts w:ascii="Times New Roman" w:hAnsi="Times New Roman" w:cs="Times New Roman"/>
          <w:sz w:val="24"/>
        </w:rPr>
        <w:t xml:space="preserve">study’s </w:t>
      </w:r>
      <w:r w:rsidRPr="00443851">
        <w:rPr>
          <w:rFonts w:ascii="Times New Roman" w:hAnsi="Times New Roman" w:cs="Times New Roman"/>
          <w:sz w:val="24"/>
        </w:rPr>
        <w:t xml:space="preserve">findings lead to the following suggestions for future research </w:t>
      </w:r>
      <w:r w:rsidRPr="002B443B">
        <w:rPr>
          <w:rFonts w:ascii="Times New Roman" w:hAnsi="Times New Roman" w:cs="Times New Roman"/>
          <w:noProof/>
          <w:sz w:val="24"/>
        </w:rPr>
        <w:t xml:space="preserve">and </w:t>
      </w:r>
      <w:r>
        <w:rPr>
          <w:rFonts w:ascii="Times New Roman" w:hAnsi="Times New Roman" w:cs="Times New Roman"/>
          <w:noProof/>
          <w:sz w:val="24"/>
        </w:rPr>
        <w:t xml:space="preserve">workplace </w:t>
      </w:r>
      <w:r w:rsidRPr="00443851">
        <w:rPr>
          <w:rFonts w:ascii="Times New Roman" w:hAnsi="Times New Roman" w:cs="Times New Roman"/>
          <w:sz w:val="24"/>
        </w:rPr>
        <w:t>applicatio</w:t>
      </w:r>
      <w:r w:rsidRPr="00172F75">
        <w:rPr>
          <w:rFonts w:ascii="Times New Roman" w:hAnsi="Times New Roman" w:cs="Times New Roman"/>
          <w:sz w:val="24"/>
        </w:rPr>
        <w:t>n</w:t>
      </w:r>
      <w:r w:rsidRPr="00443851">
        <w:rPr>
          <w:rFonts w:ascii="Times New Roman" w:hAnsi="Times New Roman" w:cs="Times New Roman"/>
          <w:sz w:val="24"/>
        </w:rPr>
        <w:t>.</w:t>
      </w:r>
    </w:p>
    <w:p w14:paraId="230CF047" w14:textId="77777777" w:rsidR="0022446F" w:rsidRPr="00B9696A" w:rsidRDefault="0022446F" w:rsidP="0022446F">
      <w:pPr>
        <w:spacing w:after="0" w:line="480" w:lineRule="auto"/>
        <w:ind w:firstLine="720"/>
        <w:jc w:val="both"/>
        <w:rPr>
          <w:rFonts w:ascii="Times New Roman" w:hAnsi="Times New Roman" w:cs="Times New Roman"/>
          <w:sz w:val="24"/>
          <w:szCs w:val="24"/>
        </w:rPr>
      </w:pPr>
    </w:p>
    <w:p w14:paraId="426A92CF" w14:textId="77777777" w:rsidR="0022446F" w:rsidRPr="00B9696A" w:rsidRDefault="0022446F" w:rsidP="0022446F">
      <w:pPr>
        <w:pStyle w:val="ListParagraph"/>
        <w:numPr>
          <w:ilvl w:val="0"/>
          <w:numId w:val="24"/>
        </w:numPr>
        <w:spacing w:line="480" w:lineRule="auto"/>
        <w:jc w:val="both"/>
        <w:rPr>
          <w:rFonts w:ascii="Times New Roman" w:hAnsi="Times New Roman"/>
        </w:rPr>
      </w:pPr>
      <w:r w:rsidRPr="00B9696A">
        <w:rPr>
          <w:rFonts w:ascii="Times New Roman" w:hAnsi="Times New Roman"/>
        </w:rPr>
        <w:t>Engage employee</w:t>
      </w:r>
      <w:r>
        <w:rPr>
          <w:rFonts w:ascii="Times New Roman" w:hAnsi="Times New Roman"/>
        </w:rPr>
        <w:t>s</w:t>
      </w:r>
      <w:r w:rsidRPr="00B9696A">
        <w:rPr>
          <w:rFonts w:ascii="Times New Roman" w:hAnsi="Times New Roman"/>
        </w:rPr>
        <w:t xml:space="preserve"> in the change process </w:t>
      </w:r>
      <w:r>
        <w:rPr>
          <w:rFonts w:ascii="Times New Roman" w:hAnsi="Times New Roman"/>
        </w:rPr>
        <w:t xml:space="preserve">to </w:t>
      </w:r>
      <w:r w:rsidRPr="00B9696A">
        <w:rPr>
          <w:rFonts w:ascii="Times New Roman" w:hAnsi="Times New Roman"/>
        </w:rPr>
        <w:t xml:space="preserve">reduce the fear of </w:t>
      </w:r>
      <w:r>
        <w:rPr>
          <w:rFonts w:ascii="Times New Roman" w:hAnsi="Times New Roman"/>
        </w:rPr>
        <w:t xml:space="preserve">cultural </w:t>
      </w:r>
      <w:r w:rsidRPr="00B9696A">
        <w:rPr>
          <w:rFonts w:ascii="Times New Roman" w:hAnsi="Times New Roman"/>
        </w:rPr>
        <w:t>chang</w:t>
      </w:r>
      <w:r>
        <w:rPr>
          <w:rFonts w:ascii="Times New Roman" w:hAnsi="Times New Roman"/>
        </w:rPr>
        <w:t>e;</w:t>
      </w:r>
      <w:r w:rsidRPr="00B9696A">
        <w:rPr>
          <w:rFonts w:ascii="Times New Roman" w:hAnsi="Times New Roman"/>
        </w:rPr>
        <w:t xml:space="preserve"> </w:t>
      </w:r>
      <w:r>
        <w:rPr>
          <w:rFonts w:ascii="Times New Roman" w:hAnsi="Times New Roman"/>
        </w:rPr>
        <w:t xml:space="preserve">the </w:t>
      </w:r>
      <w:r w:rsidRPr="00B9696A">
        <w:rPr>
          <w:rFonts w:ascii="Times New Roman" w:hAnsi="Times New Roman"/>
        </w:rPr>
        <w:t xml:space="preserve">leader </w:t>
      </w:r>
      <w:r w:rsidRPr="002B443B">
        <w:rPr>
          <w:rFonts w:ascii="Times New Roman" w:hAnsi="Times New Roman"/>
          <w:noProof/>
        </w:rPr>
        <w:t>needs</w:t>
      </w:r>
      <w:r w:rsidRPr="00B9696A">
        <w:rPr>
          <w:rFonts w:ascii="Times New Roman" w:hAnsi="Times New Roman"/>
        </w:rPr>
        <w:t xml:space="preserve"> to </w:t>
      </w:r>
      <w:r w:rsidRPr="002B443B">
        <w:rPr>
          <w:rFonts w:ascii="Times New Roman" w:hAnsi="Times New Roman"/>
          <w:noProof/>
        </w:rPr>
        <w:t>effectively</w:t>
      </w:r>
      <w:r w:rsidRPr="00B9696A">
        <w:rPr>
          <w:rFonts w:ascii="Times New Roman" w:hAnsi="Times New Roman"/>
        </w:rPr>
        <w:t xml:space="preserve"> communicate th</w:t>
      </w:r>
      <w:r>
        <w:rPr>
          <w:rFonts w:ascii="Times New Roman" w:hAnsi="Times New Roman"/>
        </w:rPr>
        <w:t>at</w:t>
      </w:r>
      <w:r w:rsidRPr="00B9696A">
        <w:rPr>
          <w:rFonts w:ascii="Times New Roman" w:hAnsi="Times New Roman"/>
        </w:rPr>
        <w:t xml:space="preserve"> change can aid </w:t>
      </w:r>
      <w:r>
        <w:rPr>
          <w:rFonts w:ascii="Times New Roman" w:hAnsi="Times New Roman"/>
        </w:rPr>
        <w:t>reducing</w:t>
      </w:r>
      <w:r w:rsidRPr="00B9696A">
        <w:rPr>
          <w:rFonts w:ascii="Times New Roman" w:hAnsi="Times New Roman"/>
        </w:rPr>
        <w:t xml:space="preserve"> disengagement.</w:t>
      </w:r>
    </w:p>
    <w:p w14:paraId="0D8EDFD3" w14:textId="77777777" w:rsidR="0022446F" w:rsidRPr="00B9696A" w:rsidRDefault="0022446F" w:rsidP="0022446F">
      <w:pPr>
        <w:pStyle w:val="ListParagraph"/>
        <w:numPr>
          <w:ilvl w:val="0"/>
          <w:numId w:val="24"/>
        </w:numPr>
        <w:spacing w:line="480" w:lineRule="auto"/>
        <w:jc w:val="both"/>
        <w:rPr>
          <w:rFonts w:ascii="Times New Roman" w:hAnsi="Times New Roman"/>
        </w:rPr>
      </w:pPr>
      <w:r w:rsidRPr="00B9696A">
        <w:rPr>
          <w:rFonts w:ascii="Times New Roman" w:hAnsi="Times New Roman"/>
        </w:rPr>
        <w:t>Utilize particular organization events</w:t>
      </w:r>
      <w:r>
        <w:rPr>
          <w:rFonts w:ascii="Times New Roman" w:hAnsi="Times New Roman"/>
        </w:rPr>
        <w:t>,</w:t>
      </w:r>
      <w:r w:rsidRPr="00B9696A">
        <w:rPr>
          <w:rFonts w:ascii="Times New Roman" w:hAnsi="Times New Roman"/>
        </w:rPr>
        <w:t xml:space="preserve"> such as the organization</w:t>
      </w:r>
      <w:r>
        <w:rPr>
          <w:rFonts w:ascii="Times New Roman" w:hAnsi="Times New Roman"/>
        </w:rPr>
        <w:t>’s</w:t>
      </w:r>
      <w:r w:rsidRPr="00B9696A">
        <w:rPr>
          <w:rFonts w:ascii="Times New Roman" w:hAnsi="Times New Roman"/>
        </w:rPr>
        <w:t xml:space="preserve"> anniversary</w:t>
      </w:r>
      <w:r>
        <w:rPr>
          <w:rFonts w:ascii="Times New Roman" w:hAnsi="Times New Roman"/>
        </w:rPr>
        <w:t>,</w:t>
      </w:r>
      <w:r w:rsidRPr="00B9696A">
        <w:rPr>
          <w:rFonts w:ascii="Times New Roman" w:hAnsi="Times New Roman"/>
        </w:rPr>
        <w:t xml:space="preserve"> to </w:t>
      </w:r>
      <w:r>
        <w:rPr>
          <w:rFonts w:ascii="Times New Roman" w:hAnsi="Times New Roman"/>
        </w:rPr>
        <w:t>disseminate</w:t>
      </w:r>
      <w:r w:rsidRPr="00B9696A">
        <w:rPr>
          <w:rFonts w:ascii="Times New Roman" w:hAnsi="Times New Roman"/>
        </w:rPr>
        <w:t xml:space="preserve"> happiness among employee</w:t>
      </w:r>
      <w:r>
        <w:rPr>
          <w:rFonts w:ascii="Times New Roman" w:hAnsi="Times New Roman"/>
        </w:rPr>
        <w:t>s</w:t>
      </w:r>
      <w:r w:rsidRPr="00B9696A">
        <w:rPr>
          <w:rFonts w:ascii="Times New Roman" w:hAnsi="Times New Roman"/>
        </w:rPr>
        <w:t>.</w:t>
      </w:r>
      <w:r>
        <w:rPr>
          <w:rFonts w:ascii="Times New Roman" w:hAnsi="Times New Roman"/>
        </w:rPr>
        <w:t xml:space="preserve"> </w:t>
      </w:r>
      <w:r w:rsidRPr="00B9696A">
        <w:rPr>
          <w:rFonts w:ascii="Times New Roman" w:hAnsi="Times New Roman"/>
        </w:rPr>
        <w:t>For example</w:t>
      </w:r>
      <w:r>
        <w:rPr>
          <w:rFonts w:ascii="Times New Roman" w:hAnsi="Times New Roman"/>
        </w:rPr>
        <w:t>,</w:t>
      </w:r>
      <w:r w:rsidRPr="00B9696A">
        <w:rPr>
          <w:rFonts w:ascii="Times New Roman" w:hAnsi="Times New Roman"/>
        </w:rPr>
        <w:t xml:space="preserve"> “one hour of happiness</w:t>
      </w:r>
      <w:r>
        <w:rPr>
          <w:rFonts w:ascii="Times New Roman" w:hAnsi="Times New Roman"/>
        </w:rPr>
        <w:t>,</w:t>
      </w:r>
      <w:r w:rsidRPr="00B9696A">
        <w:rPr>
          <w:rFonts w:ascii="Times New Roman" w:hAnsi="Times New Roman"/>
        </w:rPr>
        <w:t xml:space="preserve">” </w:t>
      </w:r>
      <w:r>
        <w:rPr>
          <w:rFonts w:ascii="Times New Roman" w:hAnsi="Times New Roman"/>
        </w:rPr>
        <w:t>which allows</w:t>
      </w:r>
      <w:r w:rsidRPr="00B9696A">
        <w:rPr>
          <w:rFonts w:ascii="Times New Roman" w:hAnsi="Times New Roman"/>
        </w:rPr>
        <w:t xml:space="preserve"> employee</w:t>
      </w:r>
      <w:r>
        <w:rPr>
          <w:rFonts w:ascii="Times New Roman" w:hAnsi="Times New Roman"/>
        </w:rPr>
        <w:t>s</w:t>
      </w:r>
      <w:r w:rsidRPr="00B9696A">
        <w:rPr>
          <w:rFonts w:ascii="Times New Roman" w:hAnsi="Times New Roman"/>
        </w:rPr>
        <w:t xml:space="preserve"> </w:t>
      </w:r>
      <w:r w:rsidRPr="002B443B">
        <w:rPr>
          <w:rFonts w:ascii="Times New Roman" w:hAnsi="Times New Roman"/>
          <w:noProof/>
        </w:rPr>
        <w:t>to</w:t>
      </w:r>
      <w:r w:rsidRPr="00B9696A">
        <w:rPr>
          <w:rFonts w:ascii="Times New Roman" w:hAnsi="Times New Roman"/>
        </w:rPr>
        <w:t xml:space="preserve"> leave work early</w:t>
      </w:r>
      <w:r>
        <w:rPr>
          <w:rFonts w:ascii="Times New Roman" w:hAnsi="Times New Roman"/>
        </w:rPr>
        <w:t>,</w:t>
      </w:r>
      <w:r w:rsidRPr="00B9696A">
        <w:rPr>
          <w:rFonts w:ascii="Times New Roman" w:hAnsi="Times New Roman"/>
        </w:rPr>
        <w:t xml:space="preserve"> break</w:t>
      </w:r>
      <w:r>
        <w:rPr>
          <w:rFonts w:ascii="Times New Roman" w:hAnsi="Times New Roman"/>
        </w:rPr>
        <w:t>s</w:t>
      </w:r>
      <w:r w:rsidRPr="00B9696A">
        <w:rPr>
          <w:rFonts w:ascii="Times New Roman" w:hAnsi="Times New Roman"/>
        </w:rPr>
        <w:t xml:space="preserve"> the daily routine and send</w:t>
      </w:r>
      <w:r>
        <w:rPr>
          <w:rFonts w:ascii="Times New Roman" w:hAnsi="Times New Roman"/>
        </w:rPr>
        <w:t>s</w:t>
      </w:r>
      <w:r w:rsidRPr="00B9696A">
        <w:rPr>
          <w:rFonts w:ascii="Times New Roman" w:hAnsi="Times New Roman"/>
        </w:rPr>
        <w:t xml:space="preserve"> </w:t>
      </w:r>
      <w:r>
        <w:rPr>
          <w:rFonts w:ascii="Times New Roman" w:hAnsi="Times New Roman"/>
        </w:rPr>
        <w:t xml:space="preserve">a </w:t>
      </w:r>
      <w:r w:rsidRPr="00B9696A">
        <w:rPr>
          <w:rFonts w:ascii="Times New Roman" w:hAnsi="Times New Roman"/>
        </w:rPr>
        <w:t xml:space="preserve">message of appreciation </w:t>
      </w:r>
      <w:r>
        <w:rPr>
          <w:rFonts w:ascii="Times New Roman" w:hAnsi="Times New Roman"/>
        </w:rPr>
        <w:t xml:space="preserve">from the leaders </w:t>
      </w:r>
      <w:r w:rsidRPr="00B9696A">
        <w:rPr>
          <w:rFonts w:ascii="Times New Roman" w:hAnsi="Times New Roman"/>
        </w:rPr>
        <w:t>to the employee</w:t>
      </w:r>
      <w:r>
        <w:rPr>
          <w:rFonts w:ascii="Times New Roman" w:hAnsi="Times New Roman"/>
        </w:rPr>
        <w:t>s</w:t>
      </w:r>
      <w:r w:rsidRPr="00B9696A">
        <w:rPr>
          <w:rFonts w:ascii="Times New Roman" w:hAnsi="Times New Roman"/>
        </w:rPr>
        <w:t>.</w:t>
      </w:r>
      <w:r>
        <w:rPr>
          <w:rFonts w:ascii="Times New Roman" w:hAnsi="Times New Roman"/>
        </w:rPr>
        <w:t xml:space="preserve"> Such </w:t>
      </w:r>
      <w:r w:rsidRPr="00B9696A">
        <w:rPr>
          <w:rFonts w:ascii="Times New Roman" w:hAnsi="Times New Roman"/>
        </w:rPr>
        <w:t>event</w:t>
      </w:r>
      <w:r>
        <w:rPr>
          <w:rFonts w:ascii="Times New Roman" w:hAnsi="Times New Roman"/>
        </w:rPr>
        <w:t>s</w:t>
      </w:r>
      <w:r w:rsidRPr="00B9696A">
        <w:rPr>
          <w:rFonts w:ascii="Times New Roman" w:hAnsi="Times New Roman"/>
        </w:rPr>
        <w:t xml:space="preserve"> can </w:t>
      </w:r>
      <w:r w:rsidRPr="002B443B">
        <w:rPr>
          <w:rFonts w:ascii="Times New Roman" w:hAnsi="Times New Roman"/>
          <w:noProof/>
        </w:rPr>
        <w:t xml:space="preserve">be </w:t>
      </w:r>
      <w:r>
        <w:rPr>
          <w:rFonts w:ascii="Times New Roman" w:hAnsi="Times New Roman"/>
          <w:noProof/>
        </w:rPr>
        <w:t>organized</w:t>
      </w:r>
      <w:r w:rsidRPr="00B9696A">
        <w:rPr>
          <w:rFonts w:ascii="Times New Roman" w:hAnsi="Times New Roman"/>
        </w:rPr>
        <w:t xml:space="preserve"> in several ways</w:t>
      </w:r>
      <w:r>
        <w:rPr>
          <w:rFonts w:ascii="Times New Roman" w:hAnsi="Times New Roman"/>
        </w:rPr>
        <w:t>,</w:t>
      </w:r>
      <w:r w:rsidRPr="00B9696A">
        <w:rPr>
          <w:rFonts w:ascii="Times New Roman" w:hAnsi="Times New Roman"/>
        </w:rPr>
        <w:t xml:space="preserve"> targeting different </w:t>
      </w:r>
      <w:r w:rsidRPr="00172F75">
        <w:rPr>
          <w:rFonts w:ascii="Times New Roman" w:hAnsi="Times New Roman"/>
        </w:rPr>
        <w:t>layers</w:t>
      </w:r>
      <w:r w:rsidRPr="00B9696A">
        <w:rPr>
          <w:rFonts w:ascii="Times New Roman" w:hAnsi="Times New Roman"/>
        </w:rPr>
        <w:t xml:space="preserve"> of employee</w:t>
      </w:r>
      <w:r>
        <w:rPr>
          <w:rFonts w:ascii="Times New Roman" w:hAnsi="Times New Roman"/>
        </w:rPr>
        <w:t>s</w:t>
      </w:r>
      <w:r w:rsidRPr="00B9696A">
        <w:rPr>
          <w:rFonts w:ascii="Times New Roman" w:hAnsi="Times New Roman"/>
        </w:rPr>
        <w:t xml:space="preserve"> or different gender</w:t>
      </w:r>
      <w:r>
        <w:rPr>
          <w:rFonts w:ascii="Times New Roman" w:hAnsi="Times New Roman"/>
        </w:rPr>
        <w:t>s each time</w:t>
      </w:r>
      <w:r w:rsidRPr="00B9696A">
        <w:rPr>
          <w:rFonts w:ascii="Times New Roman" w:hAnsi="Times New Roman"/>
        </w:rPr>
        <w:t>.</w:t>
      </w:r>
      <w:r>
        <w:rPr>
          <w:rFonts w:ascii="Times New Roman" w:hAnsi="Times New Roman"/>
        </w:rPr>
        <w:t xml:space="preserve"> For example</w:t>
      </w:r>
      <w:r w:rsidRPr="00B9696A">
        <w:rPr>
          <w:rFonts w:ascii="Times New Roman" w:hAnsi="Times New Roman"/>
        </w:rPr>
        <w:t xml:space="preserve">, use </w:t>
      </w:r>
      <w:r>
        <w:rPr>
          <w:rFonts w:ascii="Times New Roman" w:hAnsi="Times New Roman"/>
        </w:rPr>
        <w:t>a “w</w:t>
      </w:r>
      <w:r w:rsidRPr="00B9696A">
        <w:rPr>
          <w:rFonts w:ascii="Times New Roman" w:hAnsi="Times New Roman"/>
        </w:rPr>
        <w:t>omen’s day</w:t>
      </w:r>
      <w:r>
        <w:rPr>
          <w:rFonts w:ascii="Times New Roman" w:hAnsi="Times New Roman"/>
        </w:rPr>
        <w:t>”</w:t>
      </w:r>
      <w:r w:rsidRPr="00B9696A">
        <w:rPr>
          <w:rFonts w:ascii="Times New Roman" w:hAnsi="Times New Roman"/>
        </w:rPr>
        <w:t xml:space="preserve"> </w:t>
      </w:r>
      <w:r>
        <w:rPr>
          <w:rFonts w:ascii="Times New Roman" w:hAnsi="Times New Roman"/>
        </w:rPr>
        <w:t xml:space="preserve">to allow female employees </w:t>
      </w:r>
      <w:r w:rsidRPr="00B9696A">
        <w:rPr>
          <w:rFonts w:ascii="Times New Roman" w:hAnsi="Times New Roman"/>
        </w:rPr>
        <w:t xml:space="preserve">to </w:t>
      </w:r>
      <w:r>
        <w:rPr>
          <w:rFonts w:ascii="Times New Roman" w:hAnsi="Times New Roman"/>
        </w:rPr>
        <w:t xml:space="preserve">leave </w:t>
      </w:r>
      <w:r w:rsidRPr="00B9696A">
        <w:rPr>
          <w:rFonts w:ascii="Times New Roman" w:hAnsi="Times New Roman"/>
        </w:rPr>
        <w:t>one hour early on that day. The next day</w:t>
      </w:r>
      <w:r>
        <w:rPr>
          <w:rFonts w:ascii="Times New Roman" w:hAnsi="Times New Roman"/>
        </w:rPr>
        <w:t>,</w:t>
      </w:r>
      <w:r w:rsidRPr="00B9696A">
        <w:rPr>
          <w:rFonts w:ascii="Times New Roman" w:hAnsi="Times New Roman"/>
        </w:rPr>
        <w:t xml:space="preserve"> </w:t>
      </w:r>
      <w:r>
        <w:rPr>
          <w:rFonts w:ascii="Times New Roman" w:hAnsi="Times New Roman"/>
          <w:noProof/>
        </w:rPr>
        <w:t xml:space="preserve">work </w:t>
      </w:r>
      <w:r w:rsidRPr="00E1288B">
        <w:rPr>
          <w:rFonts w:ascii="Times New Roman" w:hAnsi="Times New Roman"/>
        </w:rPr>
        <w:t xml:space="preserve">productivity </w:t>
      </w:r>
      <w:r>
        <w:rPr>
          <w:rFonts w:ascii="Times New Roman" w:hAnsi="Times New Roman"/>
        </w:rPr>
        <w:t xml:space="preserve">is likely to </w:t>
      </w:r>
      <w:r w:rsidRPr="00E1288B">
        <w:rPr>
          <w:rFonts w:ascii="Times New Roman" w:hAnsi="Times New Roman"/>
        </w:rPr>
        <w:t>increase</w:t>
      </w:r>
      <w:r w:rsidRPr="00B9696A">
        <w:rPr>
          <w:rFonts w:ascii="Times New Roman" w:hAnsi="Times New Roman"/>
        </w:rPr>
        <w:t xml:space="preserve"> as </w:t>
      </w:r>
      <w:r w:rsidRPr="002B443B">
        <w:rPr>
          <w:rFonts w:ascii="Times New Roman" w:hAnsi="Times New Roman"/>
          <w:noProof/>
        </w:rPr>
        <w:t>these female employees</w:t>
      </w:r>
      <w:r w:rsidRPr="00B9696A">
        <w:rPr>
          <w:rFonts w:ascii="Times New Roman" w:hAnsi="Times New Roman"/>
        </w:rPr>
        <w:t xml:space="preserve"> </w:t>
      </w:r>
      <w:r>
        <w:rPr>
          <w:rFonts w:ascii="Times New Roman" w:hAnsi="Times New Roman"/>
        </w:rPr>
        <w:t>return</w:t>
      </w:r>
      <w:r w:rsidRPr="00E1288B">
        <w:rPr>
          <w:rFonts w:ascii="Times New Roman" w:hAnsi="Times New Roman"/>
        </w:rPr>
        <w:t xml:space="preserve"> to work </w:t>
      </w:r>
      <w:r>
        <w:rPr>
          <w:rFonts w:ascii="Times New Roman" w:hAnsi="Times New Roman"/>
        </w:rPr>
        <w:t>more re</w:t>
      </w:r>
      <w:r w:rsidRPr="00E1288B">
        <w:rPr>
          <w:rFonts w:ascii="Times New Roman" w:hAnsi="Times New Roman"/>
        </w:rPr>
        <w:t>fresh</w:t>
      </w:r>
      <w:r>
        <w:rPr>
          <w:rFonts w:ascii="Times New Roman" w:hAnsi="Times New Roman"/>
        </w:rPr>
        <w:t>ed</w:t>
      </w:r>
      <w:r w:rsidRPr="00B9696A">
        <w:rPr>
          <w:rFonts w:ascii="Times New Roman" w:hAnsi="Times New Roman"/>
        </w:rPr>
        <w:t>.</w:t>
      </w:r>
    </w:p>
    <w:p w14:paraId="3D2D6636" w14:textId="77777777" w:rsidR="0022446F" w:rsidRPr="00B9696A" w:rsidRDefault="0022446F" w:rsidP="0022446F">
      <w:pPr>
        <w:pStyle w:val="ListParagraph"/>
        <w:numPr>
          <w:ilvl w:val="0"/>
          <w:numId w:val="24"/>
        </w:numPr>
        <w:spacing w:line="480" w:lineRule="auto"/>
        <w:jc w:val="both"/>
        <w:rPr>
          <w:rFonts w:ascii="Times New Roman" w:hAnsi="Times New Roman"/>
        </w:rPr>
      </w:pPr>
      <w:r w:rsidRPr="00B9696A">
        <w:rPr>
          <w:rFonts w:ascii="Times New Roman" w:hAnsi="Times New Roman"/>
        </w:rPr>
        <w:t xml:space="preserve">One size will not fit all, so </w:t>
      </w:r>
      <w:r>
        <w:rPr>
          <w:rFonts w:ascii="Times New Roman" w:hAnsi="Times New Roman"/>
        </w:rPr>
        <w:t xml:space="preserve">the </w:t>
      </w:r>
      <w:r w:rsidRPr="00B9696A">
        <w:rPr>
          <w:rFonts w:ascii="Times New Roman" w:hAnsi="Times New Roman"/>
        </w:rPr>
        <w:t>leader should tailor different motivation initiative</w:t>
      </w:r>
      <w:r>
        <w:rPr>
          <w:rFonts w:ascii="Times New Roman" w:hAnsi="Times New Roman"/>
        </w:rPr>
        <w:t>s</w:t>
      </w:r>
      <w:r w:rsidRPr="00B9696A">
        <w:rPr>
          <w:rFonts w:ascii="Times New Roman" w:hAnsi="Times New Roman"/>
        </w:rPr>
        <w:t xml:space="preserve"> for </w:t>
      </w:r>
      <w:r>
        <w:rPr>
          <w:rFonts w:ascii="Times New Roman" w:hAnsi="Times New Roman"/>
        </w:rPr>
        <w:t xml:space="preserve">either </w:t>
      </w:r>
      <w:r w:rsidRPr="00B9696A">
        <w:rPr>
          <w:rFonts w:ascii="Times New Roman" w:hAnsi="Times New Roman"/>
        </w:rPr>
        <w:t>gender.</w:t>
      </w:r>
      <w:r>
        <w:rPr>
          <w:rFonts w:ascii="Times New Roman" w:hAnsi="Times New Roman"/>
        </w:rPr>
        <w:t xml:space="preserve"> </w:t>
      </w:r>
      <w:r w:rsidRPr="00B9696A">
        <w:rPr>
          <w:rFonts w:ascii="Times New Roman" w:hAnsi="Times New Roman"/>
        </w:rPr>
        <w:t xml:space="preserve">For example, </w:t>
      </w:r>
      <w:r w:rsidRPr="0091114C">
        <w:rPr>
          <w:rFonts w:ascii="Times New Roman" w:hAnsi="Times New Roman"/>
        </w:rPr>
        <w:t xml:space="preserve">most of the </w:t>
      </w:r>
      <w:r w:rsidRPr="0091114C">
        <w:rPr>
          <w:rFonts w:ascii="Times New Roman" w:hAnsi="Times New Roman"/>
          <w:noProof/>
        </w:rPr>
        <w:t>male</w:t>
      </w:r>
      <w:r w:rsidRPr="0091114C">
        <w:rPr>
          <w:rFonts w:ascii="Times New Roman" w:hAnsi="Times New Roman"/>
        </w:rPr>
        <w:t xml:space="preserve"> respondents </w:t>
      </w:r>
      <w:r>
        <w:rPr>
          <w:rFonts w:ascii="Times New Roman" w:hAnsi="Times New Roman"/>
        </w:rPr>
        <w:t xml:space="preserve">surveyed </w:t>
      </w:r>
      <w:r w:rsidRPr="0091114C">
        <w:rPr>
          <w:rFonts w:ascii="Times New Roman" w:hAnsi="Times New Roman"/>
        </w:rPr>
        <w:t>in th</w:t>
      </w:r>
      <w:r>
        <w:rPr>
          <w:rFonts w:ascii="Times New Roman" w:hAnsi="Times New Roman"/>
        </w:rPr>
        <w:t>is</w:t>
      </w:r>
      <w:r w:rsidRPr="0091114C">
        <w:rPr>
          <w:rFonts w:ascii="Times New Roman" w:hAnsi="Times New Roman"/>
        </w:rPr>
        <w:t xml:space="preserve"> </w:t>
      </w:r>
      <w:r>
        <w:rPr>
          <w:rFonts w:ascii="Times New Roman" w:hAnsi="Times New Roman"/>
        </w:rPr>
        <w:t xml:space="preserve">study of the </w:t>
      </w:r>
      <w:r w:rsidRPr="0091114C">
        <w:rPr>
          <w:rFonts w:ascii="Times New Roman" w:hAnsi="Times New Roman"/>
        </w:rPr>
        <w:t xml:space="preserve">UAE </w:t>
      </w:r>
      <w:r>
        <w:rPr>
          <w:rFonts w:ascii="Times New Roman" w:hAnsi="Times New Roman"/>
        </w:rPr>
        <w:t xml:space="preserve">reported being </w:t>
      </w:r>
      <w:r w:rsidRPr="00B9696A">
        <w:rPr>
          <w:rFonts w:ascii="Times New Roman" w:hAnsi="Times New Roman"/>
        </w:rPr>
        <w:t xml:space="preserve">motivated by </w:t>
      </w:r>
      <w:r w:rsidRPr="002B443B">
        <w:rPr>
          <w:rFonts w:ascii="Times New Roman" w:hAnsi="Times New Roman"/>
          <w:noProof/>
        </w:rPr>
        <w:t xml:space="preserve">money, </w:t>
      </w:r>
      <w:r>
        <w:rPr>
          <w:rFonts w:ascii="Times New Roman" w:hAnsi="Times New Roman"/>
          <w:noProof/>
        </w:rPr>
        <w:t>whereas</w:t>
      </w:r>
      <w:r w:rsidRPr="00B9696A">
        <w:rPr>
          <w:rFonts w:ascii="Times New Roman" w:hAnsi="Times New Roman"/>
        </w:rPr>
        <w:t xml:space="preserve"> most of the female respondents seek to receive reward</w:t>
      </w:r>
      <w:r>
        <w:rPr>
          <w:rFonts w:ascii="Times New Roman" w:hAnsi="Times New Roman"/>
        </w:rPr>
        <w:t>s</w:t>
      </w:r>
      <w:r w:rsidRPr="00B9696A">
        <w:rPr>
          <w:rFonts w:ascii="Times New Roman" w:hAnsi="Times New Roman"/>
        </w:rPr>
        <w:t xml:space="preserve"> and appreciation </w:t>
      </w:r>
      <w:r w:rsidRPr="00172F75">
        <w:rPr>
          <w:rFonts w:ascii="Times New Roman" w:hAnsi="Times New Roman"/>
        </w:rPr>
        <w:t>about their missions</w:t>
      </w:r>
      <w:r w:rsidRPr="00B9696A">
        <w:rPr>
          <w:rFonts w:ascii="Times New Roman" w:hAnsi="Times New Roman"/>
        </w:rPr>
        <w:t>.</w:t>
      </w:r>
      <w:r>
        <w:rPr>
          <w:rFonts w:ascii="Times New Roman" w:hAnsi="Times New Roman"/>
        </w:rPr>
        <w:t xml:space="preserve"> </w:t>
      </w:r>
      <w:r w:rsidRPr="00B9696A">
        <w:rPr>
          <w:rFonts w:ascii="Times New Roman" w:hAnsi="Times New Roman"/>
        </w:rPr>
        <w:t xml:space="preserve">Such motivation can </w:t>
      </w:r>
      <w:r>
        <w:rPr>
          <w:rFonts w:ascii="Times New Roman" w:hAnsi="Times New Roman"/>
        </w:rPr>
        <w:t xml:space="preserve">take the form of </w:t>
      </w:r>
      <w:r w:rsidRPr="00B9696A">
        <w:rPr>
          <w:rFonts w:ascii="Times New Roman" w:hAnsi="Times New Roman"/>
        </w:rPr>
        <w:t>social event</w:t>
      </w:r>
      <w:r>
        <w:rPr>
          <w:rFonts w:ascii="Times New Roman" w:hAnsi="Times New Roman"/>
        </w:rPr>
        <w:t>s</w:t>
      </w:r>
      <w:r w:rsidRPr="00B9696A">
        <w:rPr>
          <w:rFonts w:ascii="Times New Roman" w:hAnsi="Times New Roman"/>
        </w:rPr>
        <w:t xml:space="preserve"> or gathering</w:t>
      </w:r>
      <w:r>
        <w:rPr>
          <w:rFonts w:ascii="Times New Roman" w:hAnsi="Times New Roman"/>
        </w:rPr>
        <w:t>s</w:t>
      </w:r>
      <w:r w:rsidRPr="00B9696A">
        <w:rPr>
          <w:rFonts w:ascii="Times New Roman" w:hAnsi="Times New Roman"/>
        </w:rPr>
        <w:t>.</w:t>
      </w:r>
    </w:p>
    <w:p w14:paraId="11B7072D" w14:textId="77777777" w:rsidR="0022446F" w:rsidRPr="00B9696A" w:rsidRDefault="0022446F" w:rsidP="0022446F">
      <w:pPr>
        <w:pStyle w:val="ListParagraph"/>
        <w:numPr>
          <w:ilvl w:val="0"/>
          <w:numId w:val="24"/>
        </w:numPr>
        <w:spacing w:line="480" w:lineRule="auto"/>
        <w:jc w:val="both"/>
        <w:rPr>
          <w:rFonts w:ascii="Times New Roman" w:hAnsi="Times New Roman"/>
        </w:rPr>
      </w:pPr>
      <w:r w:rsidRPr="00B9696A">
        <w:rPr>
          <w:rFonts w:ascii="Times New Roman" w:hAnsi="Times New Roman"/>
        </w:rPr>
        <w:t xml:space="preserve">Create a healthy and family-friendly culture, </w:t>
      </w:r>
      <w:r>
        <w:rPr>
          <w:rFonts w:ascii="Times New Roman" w:hAnsi="Times New Roman"/>
        </w:rPr>
        <w:t xml:space="preserve">for example </w:t>
      </w:r>
      <w:r w:rsidRPr="00B9696A">
        <w:rPr>
          <w:rFonts w:ascii="Times New Roman" w:hAnsi="Times New Roman"/>
        </w:rPr>
        <w:t xml:space="preserve">through avoiding tasks that </w:t>
      </w:r>
      <w:r>
        <w:rPr>
          <w:rFonts w:ascii="Times New Roman" w:hAnsi="Times New Roman"/>
        </w:rPr>
        <w:t xml:space="preserve">must </w:t>
      </w:r>
      <w:r w:rsidRPr="00B9696A">
        <w:rPr>
          <w:rFonts w:ascii="Times New Roman" w:hAnsi="Times New Roman"/>
        </w:rPr>
        <w:t xml:space="preserve">be </w:t>
      </w:r>
      <w:r>
        <w:rPr>
          <w:rFonts w:ascii="Times New Roman" w:hAnsi="Times New Roman"/>
        </w:rPr>
        <w:t>completed</w:t>
      </w:r>
      <w:r w:rsidRPr="00B9696A">
        <w:rPr>
          <w:rFonts w:ascii="Times New Roman" w:hAnsi="Times New Roman"/>
        </w:rPr>
        <w:t xml:space="preserve"> at the last minute </w:t>
      </w:r>
      <w:r>
        <w:rPr>
          <w:rFonts w:ascii="Times New Roman" w:hAnsi="Times New Roman"/>
        </w:rPr>
        <w:t>on</w:t>
      </w:r>
      <w:r w:rsidRPr="00B9696A">
        <w:rPr>
          <w:rFonts w:ascii="Times New Roman" w:hAnsi="Times New Roman"/>
        </w:rPr>
        <w:t xml:space="preserve"> Thursday afternoon and try</w:t>
      </w:r>
      <w:r>
        <w:rPr>
          <w:rFonts w:ascii="Times New Roman" w:hAnsi="Times New Roman"/>
        </w:rPr>
        <w:t>ing</w:t>
      </w:r>
      <w:r w:rsidRPr="00B9696A">
        <w:rPr>
          <w:rFonts w:ascii="Times New Roman" w:hAnsi="Times New Roman"/>
        </w:rPr>
        <w:t xml:space="preserve"> to avoid training courses or meetings during weekends</w:t>
      </w:r>
      <w:r>
        <w:rPr>
          <w:rFonts w:ascii="Times New Roman" w:hAnsi="Times New Roman"/>
        </w:rPr>
        <w:t>,</w:t>
      </w:r>
      <w:r w:rsidRPr="00B9696A">
        <w:rPr>
          <w:rFonts w:ascii="Times New Roman" w:hAnsi="Times New Roman"/>
        </w:rPr>
        <w:t xml:space="preserve"> as </w:t>
      </w:r>
      <w:r>
        <w:rPr>
          <w:rFonts w:ascii="Times New Roman" w:hAnsi="Times New Roman"/>
        </w:rPr>
        <w:t xml:space="preserve">these </w:t>
      </w:r>
      <w:r w:rsidRPr="00B9696A">
        <w:rPr>
          <w:rFonts w:ascii="Times New Roman" w:hAnsi="Times New Roman"/>
        </w:rPr>
        <w:t>may cause family conflicts</w:t>
      </w:r>
      <w:r>
        <w:rPr>
          <w:rFonts w:ascii="Times New Roman" w:hAnsi="Times New Roman"/>
        </w:rPr>
        <w:t>,</w:t>
      </w:r>
      <w:r w:rsidRPr="00B9696A">
        <w:rPr>
          <w:rFonts w:ascii="Times New Roman" w:hAnsi="Times New Roman"/>
        </w:rPr>
        <w:t xml:space="preserve"> especially for female employee</w:t>
      </w:r>
      <w:r>
        <w:rPr>
          <w:rFonts w:ascii="Times New Roman" w:hAnsi="Times New Roman"/>
        </w:rPr>
        <w:t>s</w:t>
      </w:r>
      <w:r w:rsidRPr="00B9696A">
        <w:rPr>
          <w:rFonts w:ascii="Times New Roman" w:hAnsi="Times New Roman"/>
        </w:rPr>
        <w:t>.</w:t>
      </w:r>
    </w:p>
    <w:p w14:paraId="359B0FDB" w14:textId="77777777" w:rsidR="0022446F" w:rsidRPr="00B9696A" w:rsidRDefault="0022446F" w:rsidP="0022446F">
      <w:pPr>
        <w:pStyle w:val="ListParagraph"/>
        <w:numPr>
          <w:ilvl w:val="0"/>
          <w:numId w:val="24"/>
        </w:numPr>
        <w:spacing w:line="480" w:lineRule="auto"/>
        <w:jc w:val="both"/>
        <w:rPr>
          <w:rFonts w:ascii="Times New Roman" w:hAnsi="Times New Roman"/>
        </w:rPr>
      </w:pPr>
      <w:r w:rsidRPr="00172F75">
        <w:rPr>
          <w:rFonts w:ascii="Times New Roman" w:hAnsi="Times New Roman"/>
        </w:rPr>
        <w:t>Re-</w:t>
      </w:r>
      <w:r>
        <w:rPr>
          <w:rFonts w:ascii="Times New Roman" w:hAnsi="Times New Roman"/>
        </w:rPr>
        <w:t xml:space="preserve">appraise </w:t>
      </w:r>
      <w:r w:rsidRPr="00172F75">
        <w:rPr>
          <w:rFonts w:ascii="Times New Roman" w:hAnsi="Times New Roman"/>
        </w:rPr>
        <w:t>monetary motivator</w:t>
      </w:r>
      <w:r>
        <w:rPr>
          <w:rFonts w:ascii="Times New Roman" w:hAnsi="Times New Roman"/>
        </w:rPr>
        <w:t>s</w:t>
      </w:r>
      <w:r w:rsidRPr="00172F75">
        <w:rPr>
          <w:rFonts w:ascii="Times New Roman" w:hAnsi="Times New Roman"/>
        </w:rPr>
        <w:t xml:space="preserve"> and </w:t>
      </w:r>
      <w:r>
        <w:rPr>
          <w:rFonts w:ascii="Times New Roman" w:hAnsi="Times New Roman"/>
        </w:rPr>
        <w:t>ensure</w:t>
      </w:r>
      <w:r w:rsidRPr="00172F75">
        <w:rPr>
          <w:rFonts w:ascii="Times New Roman" w:hAnsi="Times New Roman"/>
        </w:rPr>
        <w:t xml:space="preserve"> </w:t>
      </w:r>
      <w:r>
        <w:rPr>
          <w:rFonts w:ascii="Times New Roman" w:hAnsi="Times New Roman"/>
        </w:rPr>
        <w:t>they</w:t>
      </w:r>
      <w:r w:rsidRPr="00B9696A">
        <w:rPr>
          <w:rFonts w:ascii="Times New Roman" w:hAnsi="Times New Roman"/>
        </w:rPr>
        <w:t xml:space="preserve"> fit with the type of job that </w:t>
      </w:r>
      <w:r>
        <w:rPr>
          <w:rFonts w:ascii="Times New Roman" w:hAnsi="Times New Roman"/>
        </w:rPr>
        <w:t xml:space="preserve">each </w:t>
      </w:r>
      <w:r w:rsidRPr="00B9696A">
        <w:rPr>
          <w:rFonts w:ascii="Times New Roman" w:hAnsi="Times New Roman"/>
        </w:rPr>
        <w:t>employee is performing</w:t>
      </w:r>
      <w:r>
        <w:rPr>
          <w:rFonts w:ascii="Times New Roman" w:hAnsi="Times New Roman"/>
        </w:rPr>
        <w:t>:</w:t>
      </w:r>
      <w:r w:rsidRPr="00B9696A">
        <w:rPr>
          <w:rFonts w:ascii="Times New Roman" w:hAnsi="Times New Roman"/>
        </w:rPr>
        <w:t xml:space="preserve"> </w:t>
      </w:r>
      <w:r>
        <w:rPr>
          <w:rFonts w:ascii="Times New Roman" w:hAnsi="Times New Roman"/>
        </w:rPr>
        <w:t xml:space="preserve">for example, </w:t>
      </w:r>
      <w:r w:rsidRPr="00B9696A">
        <w:rPr>
          <w:rFonts w:ascii="Times New Roman" w:hAnsi="Times New Roman"/>
        </w:rPr>
        <w:t xml:space="preserve">the allowances for field </w:t>
      </w:r>
      <w:r w:rsidR="00C2432A">
        <w:rPr>
          <w:rFonts w:ascii="Times New Roman" w:hAnsi="Times New Roman"/>
        </w:rPr>
        <w:t>employee</w:t>
      </w:r>
      <w:r w:rsidRPr="00B9696A">
        <w:rPr>
          <w:rFonts w:ascii="Times New Roman" w:hAnsi="Times New Roman"/>
        </w:rPr>
        <w:t xml:space="preserve"> should be different from </w:t>
      </w:r>
      <w:r>
        <w:rPr>
          <w:rFonts w:ascii="Times New Roman" w:hAnsi="Times New Roman"/>
        </w:rPr>
        <w:t xml:space="preserve">those for </w:t>
      </w:r>
      <w:r w:rsidRPr="00B9696A">
        <w:rPr>
          <w:rFonts w:ascii="Times New Roman" w:hAnsi="Times New Roman"/>
        </w:rPr>
        <w:t>administrative staff.</w:t>
      </w:r>
    </w:p>
    <w:p w14:paraId="18BC1B7A" w14:textId="77777777" w:rsidR="0022446F" w:rsidRPr="00B9696A" w:rsidRDefault="0022446F" w:rsidP="0022446F">
      <w:pPr>
        <w:pStyle w:val="ListParagraph"/>
        <w:numPr>
          <w:ilvl w:val="0"/>
          <w:numId w:val="24"/>
        </w:numPr>
        <w:spacing w:line="480" w:lineRule="auto"/>
        <w:jc w:val="both"/>
        <w:rPr>
          <w:rFonts w:ascii="Times New Roman" w:hAnsi="Times New Roman"/>
        </w:rPr>
      </w:pPr>
      <w:r w:rsidRPr="00B9696A">
        <w:rPr>
          <w:rFonts w:ascii="Times New Roman" w:hAnsi="Times New Roman"/>
        </w:rPr>
        <w:t xml:space="preserve">Provide continuous training and career development programs for </w:t>
      </w:r>
      <w:r w:rsidRPr="002B443B">
        <w:rPr>
          <w:rFonts w:ascii="Times New Roman" w:hAnsi="Times New Roman"/>
          <w:noProof/>
        </w:rPr>
        <w:t>employees;</w:t>
      </w:r>
      <w:r w:rsidRPr="00B9696A">
        <w:rPr>
          <w:rFonts w:ascii="Times New Roman" w:hAnsi="Times New Roman"/>
        </w:rPr>
        <w:t xml:space="preserve"> </w:t>
      </w:r>
      <w:r>
        <w:rPr>
          <w:rFonts w:ascii="Times New Roman" w:hAnsi="Times New Roman"/>
        </w:rPr>
        <w:t>there</w:t>
      </w:r>
      <w:r w:rsidRPr="00B9696A">
        <w:rPr>
          <w:rFonts w:ascii="Times New Roman" w:hAnsi="Times New Roman"/>
        </w:rPr>
        <w:t>by</w:t>
      </w:r>
      <w:r w:rsidRPr="002B443B">
        <w:rPr>
          <w:rFonts w:ascii="Times New Roman" w:hAnsi="Times New Roman"/>
          <w:noProof/>
        </w:rPr>
        <w:t>,</w:t>
      </w:r>
      <w:r w:rsidRPr="00B9696A">
        <w:rPr>
          <w:rFonts w:ascii="Times New Roman" w:hAnsi="Times New Roman"/>
        </w:rPr>
        <w:t xml:space="preserve"> </w:t>
      </w:r>
      <w:r>
        <w:rPr>
          <w:rFonts w:ascii="Times New Roman" w:hAnsi="Times New Roman"/>
        </w:rPr>
        <w:t xml:space="preserve">a </w:t>
      </w:r>
      <w:r w:rsidRPr="00B9696A">
        <w:rPr>
          <w:rFonts w:ascii="Times New Roman" w:hAnsi="Times New Roman"/>
        </w:rPr>
        <w:t xml:space="preserve">leader can ensure that </w:t>
      </w:r>
      <w:r>
        <w:rPr>
          <w:rFonts w:ascii="Times New Roman" w:hAnsi="Times New Roman"/>
        </w:rPr>
        <w:t xml:space="preserve">their </w:t>
      </w:r>
      <w:r w:rsidRPr="00B9696A">
        <w:rPr>
          <w:rFonts w:ascii="Times New Roman" w:hAnsi="Times New Roman"/>
        </w:rPr>
        <w:t>employee</w:t>
      </w:r>
      <w:r>
        <w:rPr>
          <w:rFonts w:ascii="Times New Roman" w:hAnsi="Times New Roman"/>
        </w:rPr>
        <w:t>s</w:t>
      </w:r>
      <w:r w:rsidRPr="00B9696A">
        <w:rPr>
          <w:rFonts w:ascii="Times New Roman" w:hAnsi="Times New Roman"/>
        </w:rPr>
        <w:t xml:space="preserve"> obtain up-to-date knowledge </w:t>
      </w:r>
      <w:r>
        <w:rPr>
          <w:rFonts w:ascii="Times New Roman" w:hAnsi="Times New Roman"/>
        </w:rPr>
        <w:t xml:space="preserve">which may </w:t>
      </w:r>
      <w:r w:rsidRPr="00B9696A">
        <w:rPr>
          <w:rFonts w:ascii="Times New Roman" w:hAnsi="Times New Roman"/>
        </w:rPr>
        <w:t xml:space="preserve">help </w:t>
      </w:r>
      <w:r>
        <w:rPr>
          <w:rFonts w:ascii="Times New Roman" w:hAnsi="Times New Roman"/>
        </w:rPr>
        <w:t xml:space="preserve">employees </w:t>
      </w:r>
      <w:r w:rsidRPr="00B9696A">
        <w:rPr>
          <w:rFonts w:ascii="Times New Roman" w:hAnsi="Times New Roman"/>
        </w:rPr>
        <w:t>to be</w:t>
      </w:r>
      <w:r>
        <w:rPr>
          <w:rFonts w:ascii="Times New Roman" w:hAnsi="Times New Roman"/>
        </w:rPr>
        <w:t>come</w:t>
      </w:r>
      <w:r w:rsidRPr="00B9696A">
        <w:rPr>
          <w:rFonts w:ascii="Times New Roman" w:hAnsi="Times New Roman"/>
        </w:rPr>
        <w:t xml:space="preserve"> </w:t>
      </w:r>
      <w:r>
        <w:rPr>
          <w:rFonts w:ascii="Times New Roman" w:hAnsi="Times New Roman"/>
        </w:rPr>
        <w:t>more effective</w:t>
      </w:r>
      <w:r w:rsidRPr="00B9696A">
        <w:rPr>
          <w:rFonts w:ascii="Times New Roman" w:hAnsi="Times New Roman"/>
        </w:rPr>
        <w:t xml:space="preserve">. </w:t>
      </w:r>
    </w:p>
    <w:p w14:paraId="0376E5C6" w14:textId="77777777" w:rsidR="0022446F" w:rsidRDefault="0022446F" w:rsidP="0022446F">
      <w:pPr>
        <w:pStyle w:val="ListParagraph"/>
        <w:numPr>
          <w:ilvl w:val="0"/>
          <w:numId w:val="24"/>
        </w:numPr>
        <w:spacing w:line="480" w:lineRule="auto"/>
        <w:jc w:val="both"/>
        <w:rPr>
          <w:rFonts w:ascii="Times New Roman" w:hAnsi="Times New Roman"/>
        </w:rPr>
      </w:pPr>
      <w:r>
        <w:rPr>
          <w:rFonts w:ascii="Times New Roman" w:hAnsi="Times New Roman"/>
        </w:rPr>
        <w:t>O</w:t>
      </w:r>
      <w:r w:rsidRPr="00B9696A">
        <w:rPr>
          <w:rFonts w:ascii="Times New Roman" w:hAnsi="Times New Roman"/>
        </w:rPr>
        <w:t xml:space="preserve">rganizations should always ensure that the job to which an employee is aligned matches </w:t>
      </w:r>
      <w:r>
        <w:rPr>
          <w:rFonts w:ascii="Times New Roman" w:hAnsi="Times New Roman"/>
        </w:rPr>
        <w:t>their</w:t>
      </w:r>
      <w:r w:rsidRPr="00B9696A">
        <w:rPr>
          <w:rFonts w:ascii="Times New Roman" w:hAnsi="Times New Roman"/>
        </w:rPr>
        <w:t xml:space="preserve"> experience.</w:t>
      </w:r>
    </w:p>
    <w:p w14:paraId="0359973A" w14:textId="77777777" w:rsidR="0022446F" w:rsidRPr="00B9696A" w:rsidRDefault="0022446F" w:rsidP="0022446F">
      <w:pPr>
        <w:pStyle w:val="ListParagraph"/>
        <w:spacing w:line="480" w:lineRule="auto"/>
        <w:jc w:val="both"/>
        <w:rPr>
          <w:rFonts w:ascii="Times New Roman" w:hAnsi="Times New Roman"/>
        </w:rPr>
      </w:pPr>
    </w:p>
    <w:p w14:paraId="1F0B4BB0" w14:textId="77777777" w:rsidR="0022446F" w:rsidRPr="00B9696A" w:rsidRDefault="0022446F" w:rsidP="0022446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It is recommended that e</w:t>
      </w:r>
      <w:r w:rsidRPr="00B9696A">
        <w:rPr>
          <w:rFonts w:ascii="Times New Roman" w:hAnsi="Times New Roman" w:cs="Times New Roman"/>
          <w:sz w:val="24"/>
          <w:szCs w:val="24"/>
        </w:rPr>
        <w:t xml:space="preserve">mployee should </w:t>
      </w:r>
      <w:r>
        <w:rPr>
          <w:rFonts w:ascii="Times New Roman" w:hAnsi="Times New Roman" w:cs="Times New Roman"/>
          <w:sz w:val="24"/>
          <w:szCs w:val="24"/>
        </w:rPr>
        <w:t xml:space="preserve">consider the below points to enhance their engagement level: </w:t>
      </w:r>
    </w:p>
    <w:p w14:paraId="0F635A95" w14:textId="77777777" w:rsidR="0022446F" w:rsidRPr="00B9696A" w:rsidRDefault="0022446F" w:rsidP="0022446F">
      <w:pPr>
        <w:pStyle w:val="ListParagraph"/>
        <w:numPr>
          <w:ilvl w:val="0"/>
          <w:numId w:val="25"/>
        </w:numPr>
        <w:spacing w:line="480" w:lineRule="auto"/>
        <w:jc w:val="both"/>
        <w:rPr>
          <w:rFonts w:ascii="Times New Roman" w:hAnsi="Times New Roman"/>
        </w:rPr>
      </w:pPr>
      <w:r>
        <w:rPr>
          <w:rFonts w:ascii="Times New Roman" w:hAnsi="Times New Roman"/>
        </w:rPr>
        <w:t>Have c</w:t>
      </w:r>
      <w:r w:rsidRPr="00B9696A">
        <w:rPr>
          <w:rFonts w:ascii="Times New Roman" w:hAnsi="Times New Roman"/>
        </w:rPr>
        <w:t>ommitment</w:t>
      </w:r>
      <w:r>
        <w:rPr>
          <w:rFonts w:ascii="Times New Roman" w:hAnsi="Times New Roman"/>
        </w:rPr>
        <w:t xml:space="preserve"> to their job.</w:t>
      </w:r>
    </w:p>
    <w:p w14:paraId="7196D015" w14:textId="77777777" w:rsidR="0022446F" w:rsidRPr="00B9696A" w:rsidRDefault="0022446F" w:rsidP="0022446F">
      <w:pPr>
        <w:pStyle w:val="ListParagraph"/>
        <w:numPr>
          <w:ilvl w:val="0"/>
          <w:numId w:val="25"/>
        </w:numPr>
        <w:spacing w:line="480" w:lineRule="auto"/>
        <w:jc w:val="both"/>
        <w:rPr>
          <w:rFonts w:ascii="Times New Roman" w:hAnsi="Times New Roman"/>
        </w:rPr>
      </w:pPr>
      <w:r>
        <w:rPr>
          <w:rFonts w:ascii="Times New Roman" w:hAnsi="Times New Roman"/>
        </w:rPr>
        <w:t xml:space="preserve">Be </w:t>
      </w:r>
      <w:r w:rsidRPr="00B9696A">
        <w:rPr>
          <w:rFonts w:ascii="Times New Roman" w:hAnsi="Times New Roman"/>
        </w:rPr>
        <w:t>positiv</w:t>
      </w:r>
      <w:r>
        <w:rPr>
          <w:rFonts w:ascii="Times New Roman" w:hAnsi="Times New Roman"/>
        </w:rPr>
        <w:t>ity</w:t>
      </w:r>
      <w:r w:rsidRPr="00B9696A">
        <w:rPr>
          <w:rFonts w:ascii="Times New Roman" w:hAnsi="Times New Roman"/>
        </w:rPr>
        <w:t xml:space="preserve">, </w:t>
      </w:r>
      <w:r w:rsidRPr="009C18D5">
        <w:rPr>
          <w:rFonts w:ascii="Times New Roman" w:hAnsi="Times New Roman"/>
        </w:rPr>
        <w:t>satisfied</w:t>
      </w:r>
      <w:r w:rsidRPr="00B9696A">
        <w:rPr>
          <w:rFonts w:ascii="Times New Roman" w:hAnsi="Times New Roman"/>
        </w:rPr>
        <w:t xml:space="preserve">, </w:t>
      </w:r>
      <w:r>
        <w:rPr>
          <w:rFonts w:ascii="Times New Roman" w:hAnsi="Times New Roman"/>
        </w:rPr>
        <w:t xml:space="preserve">perform to the </w:t>
      </w:r>
      <w:r w:rsidRPr="002F49AA">
        <w:rPr>
          <w:rFonts w:ascii="Times New Roman" w:hAnsi="Times New Roman"/>
        </w:rPr>
        <w:t>best</w:t>
      </w:r>
      <w:r>
        <w:rPr>
          <w:rFonts w:ascii="Times New Roman" w:hAnsi="Times New Roman"/>
        </w:rPr>
        <w:t xml:space="preserve"> of their abilities</w:t>
      </w:r>
      <w:r w:rsidRPr="00B9696A">
        <w:rPr>
          <w:rFonts w:ascii="Times New Roman" w:hAnsi="Times New Roman"/>
        </w:rPr>
        <w:t xml:space="preserve">. They also need to be passionate about their job, willing to contribute their knowledge and </w:t>
      </w:r>
      <w:r>
        <w:rPr>
          <w:rFonts w:ascii="Times New Roman" w:hAnsi="Times New Roman"/>
        </w:rPr>
        <w:t>remain</w:t>
      </w:r>
      <w:r w:rsidRPr="00B9696A">
        <w:rPr>
          <w:rFonts w:ascii="Times New Roman" w:hAnsi="Times New Roman"/>
        </w:rPr>
        <w:t xml:space="preserve"> motivated.</w:t>
      </w:r>
    </w:p>
    <w:p w14:paraId="41B99A2F" w14:textId="77777777" w:rsidR="0022446F" w:rsidRPr="00B9696A" w:rsidRDefault="0022446F" w:rsidP="0022446F">
      <w:pPr>
        <w:pStyle w:val="ListParagraph"/>
        <w:numPr>
          <w:ilvl w:val="0"/>
          <w:numId w:val="25"/>
        </w:numPr>
        <w:spacing w:line="480" w:lineRule="auto"/>
        <w:jc w:val="both"/>
        <w:rPr>
          <w:rFonts w:ascii="Times New Roman" w:hAnsi="Times New Roman"/>
        </w:rPr>
      </w:pPr>
      <w:r>
        <w:rPr>
          <w:rFonts w:ascii="Times New Roman" w:hAnsi="Times New Roman"/>
        </w:rPr>
        <w:t>S</w:t>
      </w:r>
      <w:r w:rsidRPr="00B9696A">
        <w:rPr>
          <w:rFonts w:ascii="Times New Roman" w:hAnsi="Times New Roman"/>
        </w:rPr>
        <w:t xml:space="preserve">eek opportunities to develop themselves through </w:t>
      </w:r>
      <w:r>
        <w:rPr>
          <w:rFonts w:ascii="Times New Roman" w:hAnsi="Times New Roman"/>
        </w:rPr>
        <w:t xml:space="preserve">such </w:t>
      </w:r>
      <w:r w:rsidRPr="00B9696A">
        <w:rPr>
          <w:rFonts w:ascii="Times New Roman" w:hAnsi="Times New Roman"/>
        </w:rPr>
        <w:t xml:space="preserve">activities </w:t>
      </w:r>
      <w:r>
        <w:rPr>
          <w:rFonts w:ascii="Times New Roman" w:hAnsi="Times New Roman"/>
        </w:rPr>
        <w:t xml:space="preserve">as </w:t>
      </w:r>
      <w:r w:rsidRPr="00B9696A">
        <w:rPr>
          <w:rFonts w:ascii="Times New Roman" w:hAnsi="Times New Roman"/>
        </w:rPr>
        <w:t xml:space="preserve">reading books </w:t>
      </w:r>
      <w:r>
        <w:rPr>
          <w:rFonts w:ascii="Times New Roman" w:hAnsi="Times New Roman"/>
        </w:rPr>
        <w:t xml:space="preserve">related to </w:t>
      </w:r>
      <w:r w:rsidRPr="00B9696A">
        <w:rPr>
          <w:rFonts w:ascii="Times New Roman" w:hAnsi="Times New Roman"/>
        </w:rPr>
        <w:t>their job or attending courses. They should focus on more than just the financial benefits of their job.</w:t>
      </w:r>
    </w:p>
    <w:p w14:paraId="085CCDED" w14:textId="77777777" w:rsidR="0022446F" w:rsidRPr="00B9696A" w:rsidRDefault="0022446F" w:rsidP="0022446F">
      <w:pPr>
        <w:pStyle w:val="ListParagraph"/>
        <w:numPr>
          <w:ilvl w:val="0"/>
          <w:numId w:val="25"/>
        </w:numPr>
        <w:spacing w:line="480" w:lineRule="auto"/>
        <w:jc w:val="both"/>
        <w:rPr>
          <w:rFonts w:ascii="Times New Roman" w:hAnsi="Times New Roman"/>
        </w:rPr>
      </w:pPr>
      <w:r w:rsidRPr="00B9696A">
        <w:rPr>
          <w:rFonts w:ascii="Times New Roman" w:hAnsi="Times New Roman"/>
        </w:rPr>
        <w:t>Seek opportunities to provide creative ideas to enhance their organization</w:t>
      </w:r>
      <w:r>
        <w:rPr>
          <w:rFonts w:ascii="Times New Roman" w:hAnsi="Times New Roman"/>
        </w:rPr>
        <w:t xml:space="preserve">s and personal </w:t>
      </w:r>
      <w:r w:rsidRPr="00B9696A">
        <w:rPr>
          <w:rFonts w:ascii="Times New Roman" w:hAnsi="Times New Roman"/>
        </w:rPr>
        <w:t>performance and productivity.</w:t>
      </w:r>
    </w:p>
    <w:p w14:paraId="6B54B032" w14:textId="77777777" w:rsidR="0022446F" w:rsidRDefault="0022446F" w:rsidP="0022446F">
      <w:pPr>
        <w:pStyle w:val="ListParagraph"/>
        <w:numPr>
          <w:ilvl w:val="0"/>
          <w:numId w:val="25"/>
        </w:numPr>
        <w:spacing w:line="480" w:lineRule="auto"/>
        <w:jc w:val="both"/>
        <w:rPr>
          <w:rFonts w:ascii="Times New Roman" w:hAnsi="Times New Roman"/>
        </w:rPr>
      </w:pPr>
      <w:r>
        <w:rPr>
          <w:rFonts w:ascii="Times New Roman" w:hAnsi="Times New Roman"/>
        </w:rPr>
        <w:t>Be</w:t>
      </w:r>
      <w:r w:rsidRPr="00B9696A">
        <w:rPr>
          <w:rFonts w:ascii="Times New Roman" w:hAnsi="Times New Roman"/>
        </w:rPr>
        <w:t xml:space="preserve"> open to everything</w:t>
      </w:r>
      <w:r>
        <w:rPr>
          <w:rFonts w:ascii="Times New Roman" w:hAnsi="Times New Roman"/>
        </w:rPr>
        <w:t>,</w:t>
      </w:r>
      <w:r w:rsidRPr="00B9696A">
        <w:rPr>
          <w:rFonts w:ascii="Times New Roman" w:hAnsi="Times New Roman"/>
        </w:rPr>
        <w:t xml:space="preserve"> without </w:t>
      </w:r>
      <w:r w:rsidRPr="00E56A70">
        <w:rPr>
          <w:rFonts w:ascii="Times New Roman" w:hAnsi="Times New Roman"/>
        </w:rPr>
        <w:t>discriminating between favored and less-favored aspects</w:t>
      </w:r>
      <w:r w:rsidRPr="00B9696A">
        <w:rPr>
          <w:rFonts w:ascii="Times New Roman" w:hAnsi="Times New Roman"/>
        </w:rPr>
        <w:t xml:space="preserve">. </w:t>
      </w:r>
      <w:r>
        <w:rPr>
          <w:rFonts w:ascii="Times New Roman" w:hAnsi="Times New Roman"/>
        </w:rPr>
        <w:t>Remain</w:t>
      </w:r>
      <w:r w:rsidRPr="00B9696A">
        <w:rPr>
          <w:rFonts w:ascii="Times New Roman" w:hAnsi="Times New Roman"/>
        </w:rPr>
        <w:t xml:space="preserve"> open to change and adapt very </w:t>
      </w:r>
      <w:r>
        <w:rPr>
          <w:rFonts w:ascii="Times New Roman" w:hAnsi="Times New Roman"/>
        </w:rPr>
        <w:t xml:space="preserve">quickly </w:t>
      </w:r>
      <w:r w:rsidRPr="00B9696A">
        <w:rPr>
          <w:rFonts w:ascii="Times New Roman" w:hAnsi="Times New Roman"/>
        </w:rPr>
        <w:t>whenever it occurs. They must understand what their organizations require of them.</w:t>
      </w:r>
    </w:p>
    <w:p w14:paraId="2AF869B9" w14:textId="77777777" w:rsidR="0022446F" w:rsidRPr="00270FBB" w:rsidRDefault="0022446F" w:rsidP="0022446F">
      <w:pPr>
        <w:spacing w:line="480" w:lineRule="auto"/>
        <w:ind w:left="360"/>
        <w:jc w:val="both"/>
        <w:rPr>
          <w:rFonts w:ascii="Times New Roman" w:hAnsi="Times New Roman"/>
        </w:rPr>
      </w:pPr>
    </w:p>
    <w:p w14:paraId="16FCA5EB" w14:textId="77777777" w:rsidR="0022446F" w:rsidRPr="004503C4" w:rsidRDefault="00F41E0C" w:rsidP="00F41E0C">
      <w:pPr>
        <w:pStyle w:val="Heading1"/>
        <w:numPr>
          <w:ilvl w:val="1"/>
          <w:numId w:val="35"/>
        </w:numPr>
      </w:pPr>
      <w:r>
        <w:t xml:space="preserve">  </w:t>
      </w:r>
      <w:bookmarkStart w:id="145" w:name="_Toc485153292"/>
      <w:r w:rsidR="0022446F" w:rsidRPr="004503C4">
        <w:t xml:space="preserve">Limitations </w:t>
      </w:r>
      <w:r>
        <w:t>o</w:t>
      </w:r>
      <w:r w:rsidRPr="004503C4">
        <w:t xml:space="preserve">f </w:t>
      </w:r>
      <w:r>
        <w:t>t</w:t>
      </w:r>
      <w:r w:rsidRPr="004503C4">
        <w:t>he Study</w:t>
      </w:r>
      <w:bookmarkEnd w:id="145"/>
    </w:p>
    <w:p w14:paraId="7575D553" w14:textId="77777777" w:rsidR="0022446F" w:rsidRDefault="0022446F" w:rsidP="0022446F">
      <w:pPr>
        <w:spacing w:after="0" w:line="480" w:lineRule="auto"/>
        <w:jc w:val="both"/>
        <w:rPr>
          <w:rFonts w:ascii="Times New Roman" w:hAnsi="Times New Roman" w:cs="Times New Roman"/>
          <w:sz w:val="24"/>
          <w:szCs w:val="24"/>
        </w:rPr>
      </w:pPr>
    </w:p>
    <w:p w14:paraId="4485D0C1" w14:textId="77777777" w:rsidR="0022446F" w:rsidRDefault="0022446F" w:rsidP="0022446F">
      <w:pPr>
        <w:spacing w:after="0" w:line="480" w:lineRule="auto"/>
        <w:jc w:val="both"/>
        <w:rPr>
          <w:rFonts w:ascii="Times New Roman" w:hAnsi="Times New Roman" w:cs="Times New Roman"/>
          <w:sz w:val="24"/>
          <w:szCs w:val="24"/>
        </w:rPr>
      </w:pPr>
      <w:r w:rsidRPr="00B9696A">
        <w:rPr>
          <w:rFonts w:ascii="Times New Roman" w:hAnsi="Times New Roman" w:cs="Times New Roman"/>
          <w:sz w:val="24"/>
          <w:szCs w:val="24"/>
        </w:rPr>
        <w:t xml:space="preserve">This study was subject to </w:t>
      </w:r>
      <w:r>
        <w:rPr>
          <w:rFonts w:ascii="Times New Roman" w:hAnsi="Times New Roman" w:cs="Times New Roman"/>
          <w:sz w:val="24"/>
          <w:szCs w:val="24"/>
        </w:rPr>
        <w:t>several</w:t>
      </w:r>
      <w:r w:rsidRPr="00B9696A">
        <w:rPr>
          <w:rFonts w:ascii="Times New Roman" w:hAnsi="Times New Roman" w:cs="Times New Roman"/>
          <w:sz w:val="24"/>
          <w:szCs w:val="24"/>
        </w:rPr>
        <w:t xml:space="preserve"> limitations that need to be recognized. </w:t>
      </w:r>
      <w:r>
        <w:rPr>
          <w:rFonts w:ascii="Times New Roman" w:hAnsi="Times New Roman" w:cs="Times New Roman"/>
          <w:sz w:val="24"/>
          <w:szCs w:val="24"/>
        </w:rPr>
        <w:t>F</w:t>
      </w:r>
      <w:r w:rsidRPr="00B9696A">
        <w:rPr>
          <w:rFonts w:ascii="Times New Roman" w:hAnsi="Times New Roman" w:cs="Times New Roman"/>
          <w:sz w:val="24"/>
          <w:szCs w:val="24"/>
        </w:rPr>
        <w:t>irst</w:t>
      </w:r>
      <w:r>
        <w:rPr>
          <w:rFonts w:ascii="Times New Roman" w:hAnsi="Times New Roman" w:cs="Times New Roman"/>
          <w:sz w:val="24"/>
          <w:szCs w:val="24"/>
        </w:rPr>
        <w:t>,</w:t>
      </w:r>
      <w:r w:rsidRPr="00B9696A">
        <w:rPr>
          <w:rFonts w:ascii="Times New Roman" w:hAnsi="Times New Roman" w:cs="Times New Roman"/>
          <w:sz w:val="24"/>
          <w:szCs w:val="24"/>
        </w:rPr>
        <w:t xml:space="preserve"> </w:t>
      </w:r>
      <w:r>
        <w:rPr>
          <w:rFonts w:ascii="Times New Roman" w:hAnsi="Times New Roman" w:cs="Times New Roman"/>
          <w:sz w:val="24"/>
          <w:szCs w:val="24"/>
        </w:rPr>
        <w:t>a</w:t>
      </w:r>
      <w:r w:rsidRPr="00B9696A">
        <w:rPr>
          <w:rFonts w:ascii="Times New Roman" w:hAnsi="Times New Roman" w:cs="Times New Roman"/>
          <w:sz w:val="24"/>
          <w:szCs w:val="24"/>
        </w:rPr>
        <w:t xml:space="preserve">ll of the </w:t>
      </w:r>
      <w:r>
        <w:rPr>
          <w:rFonts w:ascii="Times New Roman" w:hAnsi="Times New Roman" w:cs="Times New Roman"/>
          <w:sz w:val="24"/>
          <w:szCs w:val="24"/>
        </w:rPr>
        <w:t xml:space="preserve">surveyed </w:t>
      </w:r>
      <w:r w:rsidRPr="00B9696A">
        <w:rPr>
          <w:rFonts w:ascii="Times New Roman" w:hAnsi="Times New Roman" w:cs="Times New Roman"/>
          <w:sz w:val="24"/>
          <w:szCs w:val="24"/>
        </w:rPr>
        <w:t xml:space="preserve">employees </w:t>
      </w:r>
      <w:r w:rsidRPr="002B443B">
        <w:rPr>
          <w:rFonts w:ascii="Times New Roman" w:hAnsi="Times New Roman" w:cs="Times New Roman"/>
          <w:noProof/>
          <w:sz w:val="24"/>
          <w:szCs w:val="24"/>
        </w:rPr>
        <w:t>were drawn</w:t>
      </w:r>
      <w:r w:rsidRPr="00B9696A">
        <w:rPr>
          <w:rFonts w:ascii="Times New Roman" w:hAnsi="Times New Roman" w:cs="Times New Roman"/>
          <w:sz w:val="24"/>
          <w:szCs w:val="24"/>
        </w:rPr>
        <w:t xml:space="preserve"> from the public sector. The </w:t>
      </w:r>
      <w:r>
        <w:rPr>
          <w:rFonts w:ascii="Times New Roman" w:hAnsi="Times New Roman" w:cs="Times New Roman"/>
          <w:sz w:val="24"/>
          <w:szCs w:val="24"/>
        </w:rPr>
        <w:t xml:space="preserve">study’s </w:t>
      </w:r>
      <w:r w:rsidRPr="00B9696A">
        <w:rPr>
          <w:rFonts w:ascii="Times New Roman" w:hAnsi="Times New Roman" w:cs="Times New Roman"/>
          <w:sz w:val="24"/>
          <w:szCs w:val="24"/>
        </w:rPr>
        <w:t>result</w:t>
      </w:r>
      <w:r>
        <w:rPr>
          <w:rFonts w:ascii="Times New Roman" w:hAnsi="Times New Roman" w:cs="Times New Roman"/>
          <w:sz w:val="24"/>
          <w:szCs w:val="24"/>
        </w:rPr>
        <w:t>s</w:t>
      </w:r>
      <w:r w:rsidRPr="00B9696A">
        <w:rPr>
          <w:rFonts w:ascii="Times New Roman" w:hAnsi="Times New Roman" w:cs="Times New Roman"/>
          <w:sz w:val="24"/>
          <w:szCs w:val="24"/>
        </w:rPr>
        <w:t xml:space="preserve"> can</w:t>
      </w:r>
      <w:r>
        <w:rPr>
          <w:rFonts w:ascii="Times New Roman" w:hAnsi="Times New Roman" w:cs="Times New Roman"/>
          <w:sz w:val="24"/>
          <w:szCs w:val="24"/>
        </w:rPr>
        <w:t>not,</w:t>
      </w:r>
      <w:r w:rsidRPr="00B9696A">
        <w:rPr>
          <w:rFonts w:ascii="Times New Roman" w:hAnsi="Times New Roman" w:cs="Times New Roman"/>
          <w:sz w:val="24"/>
          <w:szCs w:val="24"/>
        </w:rPr>
        <w:t xml:space="preserve"> therefore</w:t>
      </w:r>
      <w:r>
        <w:rPr>
          <w:rFonts w:ascii="Times New Roman" w:hAnsi="Times New Roman" w:cs="Times New Roman"/>
          <w:sz w:val="24"/>
          <w:szCs w:val="24"/>
        </w:rPr>
        <w:t>,</w:t>
      </w:r>
      <w:r w:rsidRPr="00B9696A">
        <w:rPr>
          <w:rFonts w:ascii="Times New Roman" w:hAnsi="Times New Roman" w:cs="Times New Roman"/>
          <w:sz w:val="24"/>
          <w:szCs w:val="24"/>
        </w:rPr>
        <w:t xml:space="preserve"> be </w:t>
      </w:r>
      <w:r>
        <w:rPr>
          <w:rFonts w:ascii="Times New Roman" w:hAnsi="Times New Roman" w:cs="Times New Roman"/>
          <w:sz w:val="24"/>
          <w:szCs w:val="24"/>
        </w:rPr>
        <w:t xml:space="preserve">reliably </w:t>
      </w:r>
      <w:r w:rsidRPr="00883398">
        <w:rPr>
          <w:rFonts w:ascii="Times New Roman" w:hAnsi="Times New Roman" w:cs="Times New Roman"/>
          <w:sz w:val="24"/>
          <w:szCs w:val="24"/>
        </w:rPr>
        <w:t>extrapolated to cover employees</w:t>
      </w:r>
      <w:r w:rsidRPr="00B9696A">
        <w:rPr>
          <w:rFonts w:ascii="Times New Roman" w:hAnsi="Times New Roman" w:cs="Times New Roman"/>
          <w:sz w:val="24"/>
          <w:szCs w:val="24"/>
        </w:rPr>
        <w:t xml:space="preserve"> work</w:t>
      </w:r>
      <w:r>
        <w:rPr>
          <w:rFonts w:ascii="Times New Roman" w:hAnsi="Times New Roman" w:cs="Times New Roman"/>
          <w:sz w:val="24"/>
          <w:szCs w:val="24"/>
        </w:rPr>
        <w:t>ing</w:t>
      </w:r>
      <w:r w:rsidRPr="00B9696A">
        <w:rPr>
          <w:rFonts w:ascii="Times New Roman" w:hAnsi="Times New Roman" w:cs="Times New Roman"/>
          <w:sz w:val="24"/>
          <w:szCs w:val="24"/>
        </w:rPr>
        <w:t xml:space="preserve"> in the private sector.</w:t>
      </w:r>
      <w:r>
        <w:rPr>
          <w:rFonts w:ascii="Times New Roman" w:hAnsi="Times New Roman" w:cs="Times New Roman"/>
          <w:sz w:val="24"/>
          <w:szCs w:val="24"/>
        </w:rPr>
        <w:t xml:space="preserve"> Another limitation is that the qualitative findings need to be tested using a quantitative approach. </w:t>
      </w:r>
      <w:r w:rsidRPr="00B9696A">
        <w:rPr>
          <w:rFonts w:ascii="Times New Roman" w:hAnsi="Times New Roman" w:cs="Times New Roman"/>
          <w:sz w:val="24"/>
          <w:szCs w:val="24"/>
        </w:rPr>
        <w:t>This study was further limited by the small size of the sample used</w:t>
      </w:r>
      <w:r>
        <w:rPr>
          <w:rFonts w:ascii="Times New Roman" w:hAnsi="Times New Roman" w:cs="Times New Roman"/>
          <w:sz w:val="24"/>
          <w:szCs w:val="24"/>
        </w:rPr>
        <w:t>:</w:t>
      </w:r>
      <w:r w:rsidRPr="00B9696A">
        <w:rPr>
          <w:rFonts w:ascii="Times New Roman" w:hAnsi="Times New Roman" w:cs="Times New Roman"/>
          <w:sz w:val="24"/>
          <w:szCs w:val="24"/>
        </w:rPr>
        <w:t xml:space="preserve"> the study</w:t>
      </w:r>
      <w:r>
        <w:rPr>
          <w:rFonts w:ascii="Times New Roman" w:hAnsi="Times New Roman" w:cs="Times New Roman"/>
          <w:sz w:val="24"/>
          <w:szCs w:val="24"/>
        </w:rPr>
        <w:t>’s</w:t>
      </w:r>
      <w:r w:rsidRPr="00B9696A">
        <w:rPr>
          <w:rFonts w:ascii="Times New Roman" w:hAnsi="Times New Roman" w:cs="Times New Roman"/>
          <w:sz w:val="24"/>
          <w:szCs w:val="24"/>
        </w:rPr>
        <w:t xml:space="preserve"> sample </w:t>
      </w:r>
      <w:r>
        <w:rPr>
          <w:rFonts w:ascii="Times New Roman" w:hAnsi="Times New Roman" w:cs="Times New Roman"/>
          <w:sz w:val="24"/>
          <w:szCs w:val="24"/>
        </w:rPr>
        <w:t xml:space="preserve">comprised only </w:t>
      </w:r>
      <w:r w:rsidRPr="00B9696A">
        <w:rPr>
          <w:rFonts w:ascii="Times New Roman" w:hAnsi="Times New Roman" w:cs="Times New Roman"/>
          <w:sz w:val="24"/>
          <w:szCs w:val="24"/>
        </w:rPr>
        <w:t xml:space="preserve">24 employees drawn from </w:t>
      </w:r>
      <w:r>
        <w:rPr>
          <w:rFonts w:ascii="Times New Roman" w:hAnsi="Times New Roman" w:cs="Times New Roman"/>
          <w:sz w:val="24"/>
          <w:szCs w:val="24"/>
        </w:rPr>
        <w:t>two</w:t>
      </w:r>
      <w:r w:rsidRPr="00B9696A">
        <w:rPr>
          <w:rFonts w:ascii="Times New Roman" w:hAnsi="Times New Roman" w:cs="Times New Roman"/>
          <w:sz w:val="24"/>
          <w:szCs w:val="24"/>
        </w:rPr>
        <w:t xml:space="preserve"> </w:t>
      </w:r>
      <w:r>
        <w:rPr>
          <w:rFonts w:ascii="Times New Roman" w:hAnsi="Times New Roman" w:cs="Times New Roman"/>
          <w:sz w:val="24"/>
          <w:szCs w:val="24"/>
        </w:rPr>
        <w:t xml:space="preserve">public sector </w:t>
      </w:r>
      <w:r w:rsidRPr="00B9696A">
        <w:rPr>
          <w:rFonts w:ascii="Times New Roman" w:hAnsi="Times New Roman" w:cs="Times New Roman"/>
          <w:sz w:val="24"/>
          <w:szCs w:val="24"/>
        </w:rPr>
        <w:t xml:space="preserve">organizations. The </w:t>
      </w:r>
      <w:r>
        <w:rPr>
          <w:rFonts w:ascii="Times New Roman" w:hAnsi="Times New Roman" w:cs="Times New Roman"/>
          <w:sz w:val="24"/>
          <w:szCs w:val="24"/>
        </w:rPr>
        <w:t>final</w:t>
      </w:r>
      <w:r w:rsidRPr="00B9696A">
        <w:rPr>
          <w:rFonts w:ascii="Times New Roman" w:hAnsi="Times New Roman" w:cs="Times New Roman"/>
          <w:sz w:val="24"/>
          <w:szCs w:val="24"/>
        </w:rPr>
        <w:t xml:space="preserve"> limitation of this study was </w:t>
      </w:r>
      <w:r>
        <w:rPr>
          <w:rFonts w:ascii="Times New Roman" w:hAnsi="Times New Roman" w:cs="Times New Roman"/>
          <w:sz w:val="24"/>
          <w:szCs w:val="24"/>
        </w:rPr>
        <w:t>being</w:t>
      </w:r>
      <w:r w:rsidRPr="002B443B">
        <w:rPr>
          <w:rFonts w:ascii="Times New Roman" w:hAnsi="Times New Roman" w:cs="Times New Roman"/>
          <w:noProof/>
          <w:sz w:val="24"/>
          <w:szCs w:val="24"/>
        </w:rPr>
        <w:t xml:space="preserve"> confined</w:t>
      </w:r>
      <w:r w:rsidRPr="00B9696A">
        <w:rPr>
          <w:rFonts w:ascii="Times New Roman" w:hAnsi="Times New Roman" w:cs="Times New Roman"/>
          <w:sz w:val="24"/>
          <w:szCs w:val="24"/>
        </w:rPr>
        <w:t xml:space="preserve"> to th</w:t>
      </w:r>
      <w:r>
        <w:rPr>
          <w:rFonts w:ascii="Times New Roman" w:hAnsi="Times New Roman" w:cs="Times New Roman"/>
          <w:sz w:val="24"/>
          <w:szCs w:val="24"/>
        </w:rPr>
        <w:t>ose</w:t>
      </w:r>
      <w:r w:rsidRPr="00B9696A">
        <w:rPr>
          <w:rFonts w:ascii="Times New Roman" w:hAnsi="Times New Roman" w:cs="Times New Roman"/>
          <w:sz w:val="24"/>
          <w:szCs w:val="24"/>
        </w:rPr>
        <w:t xml:space="preserve"> factors </w:t>
      </w:r>
      <w:r>
        <w:rPr>
          <w:rFonts w:ascii="Times New Roman" w:hAnsi="Times New Roman" w:cs="Times New Roman"/>
          <w:sz w:val="24"/>
          <w:szCs w:val="24"/>
        </w:rPr>
        <w:t xml:space="preserve">identified in the existing </w:t>
      </w:r>
      <w:r w:rsidRPr="00B9696A">
        <w:rPr>
          <w:rFonts w:ascii="Times New Roman" w:hAnsi="Times New Roman" w:cs="Times New Roman"/>
          <w:sz w:val="24"/>
          <w:szCs w:val="24"/>
        </w:rPr>
        <w:t xml:space="preserve">literature </w:t>
      </w:r>
      <w:r>
        <w:rPr>
          <w:rFonts w:ascii="Times New Roman" w:hAnsi="Times New Roman" w:cs="Times New Roman"/>
          <w:sz w:val="24"/>
          <w:szCs w:val="24"/>
        </w:rPr>
        <w:t xml:space="preserve">as </w:t>
      </w:r>
      <w:r w:rsidRPr="00B9696A">
        <w:rPr>
          <w:rFonts w:ascii="Times New Roman" w:hAnsi="Times New Roman" w:cs="Times New Roman"/>
          <w:sz w:val="24"/>
          <w:szCs w:val="24"/>
        </w:rPr>
        <w:t>relevan</w:t>
      </w:r>
      <w:r>
        <w:rPr>
          <w:rFonts w:ascii="Times New Roman" w:hAnsi="Times New Roman" w:cs="Times New Roman"/>
          <w:sz w:val="24"/>
          <w:szCs w:val="24"/>
        </w:rPr>
        <w:t>t</w:t>
      </w:r>
      <w:r w:rsidRPr="00B9696A">
        <w:rPr>
          <w:rFonts w:ascii="Times New Roman" w:hAnsi="Times New Roman" w:cs="Times New Roman"/>
          <w:sz w:val="24"/>
          <w:szCs w:val="24"/>
        </w:rPr>
        <w:t xml:space="preserve"> to employee engagement.</w:t>
      </w:r>
    </w:p>
    <w:p w14:paraId="5CA662D7" w14:textId="77777777" w:rsidR="0022446F" w:rsidRDefault="0022446F" w:rsidP="0022446F">
      <w:pPr>
        <w:spacing w:after="0" w:line="480" w:lineRule="auto"/>
        <w:jc w:val="both"/>
        <w:rPr>
          <w:rFonts w:ascii="Times New Roman" w:hAnsi="Times New Roman" w:cs="Times New Roman"/>
          <w:sz w:val="24"/>
          <w:szCs w:val="24"/>
        </w:rPr>
      </w:pPr>
    </w:p>
    <w:p w14:paraId="762AAD11" w14:textId="77777777" w:rsidR="0022446F" w:rsidRPr="00F41E0C" w:rsidRDefault="00F41E0C" w:rsidP="00F41E0C">
      <w:pPr>
        <w:pStyle w:val="Heading1"/>
      </w:pPr>
      <w:bookmarkStart w:id="146" w:name="_Toc485153293"/>
      <w:r>
        <w:t xml:space="preserve">6.5  </w:t>
      </w:r>
      <w:r w:rsidR="0022446F" w:rsidRPr="00F41E0C">
        <w:t xml:space="preserve">Recommendations </w:t>
      </w:r>
      <w:r>
        <w:t>f</w:t>
      </w:r>
      <w:r w:rsidRPr="00F41E0C">
        <w:t>or Further Research</w:t>
      </w:r>
      <w:bookmarkEnd w:id="146"/>
    </w:p>
    <w:p w14:paraId="5E3E52A5" w14:textId="77777777" w:rsidR="002C11CF" w:rsidRPr="004503C4" w:rsidRDefault="002C11CF" w:rsidP="002C11CF">
      <w:pPr>
        <w:pStyle w:val="chapter2"/>
        <w:numPr>
          <w:ilvl w:val="0"/>
          <w:numId w:val="0"/>
        </w:numPr>
        <w:spacing w:before="0" w:after="0" w:line="480" w:lineRule="auto"/>
        <w:ind w:left="567"/>
        <w:jc w:val="left"/>
        <w:rPr>
          <w:rFonts w:ascii="Times New Roman" w:hAnsi="Times New Roman"/>
        </w:rPr>
      </w:pPr>
    </w:p>
    <w:p w14:paraId="17F56C52" w14:textId="77777777" w:rsidR="0022446F" w:rsidRDefault="0022446F" w:rsidP="0022446F">
      <w:pPr>
        <w:spacing w:after="0" w:line="480" w:lineRule="auto"/>
        <w:jc w:val="both"/>
        <w:rPr>
          <w:rFonts w:ascii="Times New Roman" w:hAnsi="Times New Roman" w:cs="Times New Roman"/>
          <w:sz w:val="24"/>
          <w:szCs w:val="24"/>
        </w:rPr>
      </w:pPr>
      <w:r w:rsidRPr="00B9696A">
        <w:rPr>
          <w:rFonts w:ascii="Times New Roman" w:hAnsi="Times New Roman" w:cs="Times New Roman"/>
          <w:sz w:val="24"/>
          <w:szCs w:val="24"/>
        </w:rPr>
        <w:t>Th</w:t>
      </w:r>
      <w:r>
        <w:rPr>
          <w:rFonts w:ascii="Times New Roman" w:hAnsi="Times New Roman" w:cs="Times New Roman"/>
          <w:sz w:val="24"/>
          <w:szCs w:val="24"/>
        </w:rPr>
        <w:t>is</w:t>
      </w:r>
      <w:r w:rsidRPr="00B9696A">
        <w:rPr>
          <w:rFonts w:ascii="Times New Roman" w:hAnsi="Times New Roman" w:cs="Times New Roman"/>
          <w:sz w:val="24"/>
          <w:szCs w:val="24"/>
        </w:rPr>
        <w:t xml:space="preserve"> </w:t>
      </w:r>
      <w:r>
        <w:rPr>
          <w:rFonts w:ascii="Times New Roman" w:hAnsi="Times New Roman" w:cs="Times New Roman"/>
          <w:sz w:val="24"/>
          <w:szCs w:val="24"/>
        </w:rPr>
        <w:t xml:space="preserve">study’s </w:t>
      </w:r>
      <w:r w:rsidRPr="00B9696A">
        <w:rPr>
          <w:rFonts w:ascii="Times New Roman" w:hAnsi="Times New Roman" w:cs="Times New Roman"/>
          <w:sz w:val="24"/>
          <w:szCs w:val="24"/>
        </w:rPr>
        <w:t>strengths and weaknes</w:t>
      </w:r>
      <w:r w:rsidRPr="00883398">
        <w:rPr>
          <w:rFonts w:ascii="Times New Roman" w:hAnsi="Times New Roman" w:cs="Times New Roman"/>
          <w:sz w:val="24"/>
          <w:szCs w:val="24"/>
        </w:rPr>
        <w:t>ses form a very important basis on which future research can be proposed</w:t>
      </w:r>
      <w:r>
        <w:rPr>
          <w:rFonts w:ascii="Times New Roman" w:hAnsi="Times New Roman" w:cs="Times New Roman"/>
          <w:sz w:val="24"/>
          <w:szCs w:val="24"/>
        </w:rPr>
        <w:t>,</w:t>
      </w:r>
      <w:r w:rsidRPr="00883398">
        <w:rPr>
          <w:rFonts w:ascii="Times New Roman" w:hAnsi="Times New Roman" w:cs="Times New Roman"/>
          <w:sz w:val="24"/>
          <w:szCs w:val="24"/>
        </w:rPr>
        <w:t xml:space="preserve"> and </w:t>
      </w:r>
      <w:r>
        <w:rPr>
          <w:rFonts w:ascii="Times New Roman" w:hAnsi="Times New Roman" w:cs="Times New Roman"/>
          <w:sz w:val="24"/>
          <w:szCs w:val="24"/>
        </w:rPr>
        <w:t xml:space="preserve">by which it can be </w:t>
      </w:r>
      <w:r w:rsidRPr="00883398">
        <w:rPr>
          <w:rFonts w:ascii="Times New Roman" w:hAnsi="Times New Roman" w:cs="Times New Roman"/>
          <w:sz w:val="24"/>
          <w:szCs w:val="24"/>
        </w:rPr>
        <w:t>guided</w:t>
      </w:r>
      <w:r>
        <w:rPr>
          <w:rFonts w:ascii="Times New Roman" w:hAnsi="Times New Roman" w:cs="Times New Roman"/>
          <w:sz w:val="24"/>
          <w:szCs w:val="24"/>
        </w:rPr>
        <w:t>,</w:t>
      </w:r>
      <w:r w:rsidRPr="00883398">
        <w:rPr>
          <w:rFonts w:ascii="Times New Roman" w:hAnsi="Times New Roman" w:cs="Times New Roman"/>
          <w:sz w:val="24"/>
          <w:szCs w:val="24"/>
        </w:rPr>
        <w:t xml:space="preserve"> on the same</w:t>
      </w:r>
      <w:r w:rsidRPr="00B9696A">
        <w:rPr>
          <w:rFonts w:ascii="Times New Roman" w:hAnsi="Times New Roman" w:cs="Times New Roman"/>
          <w:sz w:val="24"/>
          <w:szCs w:val="24"/>
        </w:rPr>
        <w:t xml:space="preserve"> topic or </w:t>
      </w:r>
      <w:r>
        <w:rPr>
          <w:rFonts w:ascii="Times New Roman" w:hAnsi="Times New Roman" w:cs="Times New Roman"/>
          <w:sz w:val="24"/>
          <w:szCs w:val="24"/>
        </w:rPr>
        <w:t xml:space="preserve">one(s) </w:t>
      </w:r>
      <w:r w:rsidRPr="00B9696A">
        <w:rPr>
          <w:rFonts w:ascii="Times New Roman" w:hAnsi="Times New Roman" w:cs="Times New Roman"/>
          <w:sz w:val="24"/>
          <w:szCs w:val="24"/>
        </w:rPr>
        <w:t xml:space="preserve">related. In future research, it </w:t>
      </w:r>
      <w:r w:rsidRPr="002B443B">
        <w:rPr>
          <w:rFonts w:ascii="Times New Roman" w:hAnsi="Times New Roman" w:cs="Times New Roman"/>
          <w:noProof/>
          <w:sz w:val="24"/>
          <w:szCs w:val="24"/>
        </w:rPr>
        <w:t>is recommended</w:t>
      </w:r>
      <w:r w:rsidRPr="00B9696A">
        <w:rPr>
          <w:rFonts w:ascii="Times New Roman" w:hAnsi="Times New Roman" w:cs="Times New Roman"/>
          <w:sz w:val="24"/>
          <w:szCs w:val="24"/>
        </w:rPr>
        <w:t xml:space="preserve"> that the sample size </w:t>
      </w:r>
      <w:r>
        <w:rPr>
          <w:rFonts w:ascii="Times New Roman" w:hAnsi="Times New Roman" w:cs="Times New Roman"/>
          <w:sz w:val="24"/>
          <w:szCs w:val="24"/>
        </w:rPr>
        <w:t xml:space="preserve">be sufficiently </w:t>
      </w:r>
      <w:r w:rsidRPr="00B9696A">
        <w:rPr>
          <w:rFonts w:ascii="Times New Roman" w:hAnsi="Times New Roman" w:cs="Times New Roman"/>
          <w:sz w:val="24"/>
          <w:szCs w:val="24"/>
        </w:rPr>
        <w:t xml:space="preserve">large </w:t>
      </w:r>
      <w:r w:rsidRPr="002B443B">
        <w:rPr>
          <w:rFonts w:ascii="Times New Roman" w:hAnsi="Times New Roman" w:cs="Times New Roman"/>
          <w:noProof/>
          <w:sz w:val="24"/>
          <w:szCs w:val="24"/>
        </w:rPr>
        <w:t xml:space="preserve">to reliably represent the </w:t>
      </w:r>
      <w:r>
        <w:rPr>
          <w:rFonts w:ascii="Times New Roman" w:hAnsi="Times New Roman" w:cs="Times New Roman"/>
          <w:noProof/>
          <w:sz w:val="24"/>
          <w:szCs w:val="24"/>
        </w:rPr>
        <w:t xml:space="preserve">targeted </w:t>
      </w:r>
      <w:r w:rsidRPr="002B443B">
        <w:rPr>
          <w:rFonts w:ascii="Times New Roman" w:hAnsi="Times New Roman" w:cs="Times New Roman"/>
          <w:noProof/>
          <w:sz w:val="24"/>
          <w:szCs w:val="24"/>
        </w:rPr>
        <w:t>population</w:t>
      </w:r>
      <w:r w:rsidRPr="00B9696A">
        <w:rPr>
          <w:rFonts w:ascii="Times New Roman" w:hAnsi="Times New Roman" w:cs="Times New Roman"/>
          <w:sz w:val="24"/>
          <w:szCs w:val="24"/>
        </w:rPr>
        <w:t xml:space="preserve">. It may also be </w:t>
      </w:r>
      <w:r>
        <w:rPr>
          <w:rFonts w:ascii="Times New Roman" w:hAnsi="Times New Roman" w:cs="Times New Roman"/>
          <w:sz w:val="24"/>
          <w:szCs w:val="24"/>
        </w:rPr>
        <w:t>very</w:t>
      </w:r>
      <w:r w:rsidRPr="00B9696A">
        <w:rPr>
          <w:rFonts w:ascii="Times New Roman" w:hAnsi="Times New Roman" w:cs="Times New Roman"/>
          <w:sz w:val="24"/>
          <w:szCs w:val="24"/>
        </w:rPr>
        <w:t xml:space="preserve"> importan</w:t>
      </w:r>
      <w:r>
        <w:rPr>
          <w:rFonts w:ascii="Times New Roman" w:hAnsi="Times New Roman" w:cs="Times New Roman"/>
          <w:sz w:val="24"/>
          <w:szCs w:val="24"/>
        </w:rPr>
        <w:t>t</w:t>
      </w:r>
      <w:r w:rsidRPr="00B9696A">
        <w:rPr>
          <w:rFonts w:ascii="Times New Roman" w:hAnsi="Times New Roman" w:cs="Times New Roman"/>
          <w:sz w:val="24"/>
          <w:szCs w:val="24"/>
        </w:rPr>
        <w:t xml:space="preserve"> to consider other factors influenc</w:t>
      </w:r>
      <w:r>
        <w:rPr>
          <w:rFonts w:ascii="Times New Roman" w:hAnsi="Times New Roman" w:cs="Times New Roman"/>
          <w:sz w:val="24"/>
          <w:szCs w:val="24"/>
        </w:rPr>
        <w:t>ing</w:t>
      </w:r>
      <w:r w:rsidRPr="00B9696A">
        <w:rPr>
          <w:rFonts w:ascii="Times New Roman" w:hAnsi="Times New Roman" w:cs="Times New Roman"/>
          <w:sz w:val="24"/>
          <w:szCs w:val="24"/>
        </w:rPr>
        <w:t xml:space="preserve"> employee engagement</w:t>
      </w:r>
      <w:r>
        <w:rPr>
          <w:rFonts w:ascii="Times New Roman" w:hAnsi="Times New Roman" w:cs="Times New Roman"/>
          <w:sz w:val="24"/>
          <w:szCs w:val="24"/>
        </w:rPr>
        <w:t>,</w:t>
      </w:r>
      <w:r w:rsidRPr="00B9696A">
        <w:rPr>
          <w:rFonts w:ascii="Times New Roman" w:hAnsi="Times New Roman" w:cs="Times New Roman"/>
          <w:sz w:val="24"/>
          <w:szCs w:val="24"/>
        </w:rPr>
        <w:t xml:space="preserve"> </w:t>
      </w:r>
      <w:r>
        <w:rPr>
          <w:rFonts w:ascii="Times New Roman" w:hAnsi="Times New Roman" w:cs="Times New Roman"/>
          <w:sz w:val="24"/>
          <w:szCs w:val="24"/>
        </w:rPr>
        <w:t xml:space="preserve">such as </w:t>
      </w:r>
      <w:r w:rsidRPr="00B9696A">
        <w:rPr>
          <w:rFonts w:ascii="Times New Roman" w:hAnsi="Times New Roman" w:cs="Times New Roman"/>
          <w:sz w:val="24"/>
          <w:szCs w:val="24"/>
        </w:rPr>
        <w:t>the cultural values in the country under consideration.</w:t>
      </w:r>
      <w:r>
        <w:rPr>
          <w:rFonts w:ascii="Times New Roman" w:hAnsi="Times New Roman" w:cs="Times New Roman"/>
          <w:sz w:val="24"/>
          <w:szCs w:val="24"/>
        </w:rPr>
        <w:t xml:space="preserve"> Moreover, </w:t>
      </w:r>
      <w:r w:rsidRPr="001F20B5">
        <w:rPr>
          <w:rFonts w:ascii="Times New Roman" w:hAnsi="Times New Roman" w:cs="Times New Roman"/>
          <w:sz w:val="24"/>
          <w:szCs w:val="24"/>
        </w:rPr>
        <w:t xml:space="preserve">the relationships between the research variables, shown in the present study to be influential </w:t>
      </w:r>
      <w:r>
        <w:rPr>
          <w:rFonts w:ascii="Times New Roman" w:hAnsi="Times New Roman" w:cs="Times New Roman"/>
          <w:sz w:val="24"/>
          <w:szCs w:val="24"/>
        </w:rPr>
        <w:t>in</w:t>
      </w:r>
      <w:r w:rsidRPr="001F20B5">
        <w:rPr>
          <w:rFonts w:ascii="Times New Roman" w:hAnsi="Times New Roman" w:cs="Times New Roman"/>
          <w:sz w:val="24"/>
          <w:szCs w:val="24"/>
        </w:rPr>
        <w:t xml:space="preserve"> organizations</w:t>
      </w:r>
      <w:r>
        <w:rPr>
          <w:rFonts w:ascii="Times New Roman" w:hAnsi="Times New Roman" w:cs="Times New Roman"/>
          <w:sz w:val="24"/>
          <w:szCs w:val="24"/>
        </w:rPr>
        <w:t>’</w:t>
      </w:r>
      <w:r w:rsidRPr="001F20B5">
        <w:rPr>
          <w:rFonts w:ascii="Times New Roman" w:hAnsi="Times New Roman" w:cs="Times New Roman"/>
          <w:sz w:val="24"/>
          <w:szCs w:val="24"/>
        </w:rPr>
        <w:t xml:space="preserve"> decisions on employee engagement strategies</w:t>
      </w:r>
      <w:r>
        <w:rPr>
          <w:rFonts w:ascii="Times New Roman" w:hAnsi="Times New Roman" w:cs="Times New Roman"/>
          <w:sz w:val="24"/>
          <w:szCs w:val="24"/>
        </w:rPr>
        <w:t>, need to be further studied and validated</w:t>
      </w:r>
      <w:r w:rsidRPr="001F20B5">
        <w:rPr>
          <w:rFonts w:ascii="Times New Roman" w:hAnsi="Times New Roman" w:cs="Times New Roman"/>
          <w:sz w:val="24"/>
          <w:szCs w:val="24"/>
        </w:rPr>
        <w:t>.</w:t>
      </w:r>
      <w:r w:rsidRPr="00385DF8">
        <w:rPr>
          <w:rFonts w:ascii="Times New Roman" w:hAnsi="Times New Roman" w:cs="Times New Roman"/>
          <w:sz w:val="24"/>
          <w:szCs w:val="24"/>
        </w:rPr>
        <w:t xml:space="preserve"> </w:t>
      </w:r>
      <w:r>
        <w:rPr>
          <w:rFonts w:ascii="Times New Roman" w:hAnsi="Times New Roman" w:cs="Times New Roman"/>
          <w:sz w:val="24"/>
          <w:szCs w:val="24"/>
        </w:rPr>
        <w:t>F</w:t>
      </w:r>
      <w:r w:rsidRPr="001F20B5">
        <w:rPr>
          <w:rFonts w:ascii="Times New Roman" w:hAnsi="Times New Roman" w:cs="Times New Roman"/>
          <w:sz w:val="24"/>
          <w:szCs w:val="24"/>
        </w:rPr>
        <w:t xml:space="preserve">urther research </w:t>
      </w:r>
      <w:r>
        <w:rPr>
          <w:rFonts w:ascii="Times New Roman" w:hAnsi="Times New Roman" w:cs="Times New Roman"/>
          <w:sz w:val="24"/>
          <w:szCs w:val="24"/>
        </w:rPr>
        <w:t>should be undertaken concerning the</w:t>
      </w:r>
      <w:r w:rsidRPr="001F20B5">
        <w:rPr>
          <w:rFonts w:ascii="Times New Roman" w:hAnsi="Times New Roman" w:cs="Times New Roman"/>
          <w:sz w:val="24"/>
          <w:szCs w:val="24"/>
        </w:rPr>
        <w:t xml:space="preserve"> possible antecedents </w:t>
      </w:r>
      <w:r w:rsidRPr="00883398">
        <w:rPr>
          <w:rFonts w:ascii="Times New Roman" w:hAnsi="Times New Roman" w:cs="Times New Roman"/>
          <w:sz w:val="24"/>
          <w:szCs w:val="24"/>
        </w:rPr>
        <w:t xml:space="preserve">and consequences </w:t>
      </w:r>
      <w:r>
        <w:rPr>
          <w:rFonts w:ascii="Times New Roman" w:hAnsi="Times New Roman" w:cs="Times New Roman"/>
          <w:sz w:val="24"/>
          <w:szCs w:val="24"/>
        </w:rPr>
        <w:t xml:space="preserve">of </w:t>
      </w:r>
      <w:r w:rsidRPr="001F20B5">
        <w:rPr>
          <w:rFonts w:ascii="Times New Roman" w:hAnsi="Times New Roman" w:cs="Times New Roman"/>
          <w:sz w:val="24"/>
          <w:szCs w:val="24"/>
        </w:rPr>
        <w:t xml:space="preserve">each type of engagement, </w:t>
      </w:r>
      <w:r>
        <w:rPr>
          <w:rFonts w:ascii="Times New Roman" w:hAnsi="Times New Roman" w:cs="Times New Roman"/>
          <w:sz w:val="24"/>
          <w:szCs w:val="24"/>
        </w:rPr>
        <w:t xml:space="preserve">aiming to </w:t>
      </w:r>
      <w:r w:rsidRPr="001F20B5">
        <w:rPr>
          <w:rFonts w:ascii="Times New Roman" w:hAnsi="Times New Roman" w:cs="Times New Roman"/>
          <w:sz w:val="24"/>
          <w:szCs w:val="24"/>
        </w:rPr>
        <w:t>determine a clear definition of the concept.</w:t>
      </w:r>
      <w:r>
        <w:rPr>
          <w:rFonts w:ascii="Times New Roman" w:hAnsi="Times New Roman" w:cs="Times New Roman"/>
          <w:sz w:val="24"/>
          <w:szCs w:val="24"/>
        </w:rPr>
        <w:t xml:space="preserve"> Another recommendation is to use the </w:t>
      </w:r>
      <w:hyperlink r:id="rId31" w:history="1">
        <w:r>
          <w:rPr>
            <w:rFonts w:ascii="Times New Roman" w:hAnsi="Times New Roman" w:cs="Times New Roman"/>
            <w:sz w:val="24"/>
            <w:szCs w:val="24"/>
          </w:rPr>
          <w:t>a</w:t>
        </w:r>
        <w:r w:rsidRPr="00385DF8">
          <w:rPr>
            <w:rFonts w:ascii="Times New Roman" w:hAnsi="Times New Roman" w:cs="Times New Roman"/>
            <w:sz w:val="24"/>
            <w:szCs w:val="24"/>
          </w:rPr>
          <w:t>nalytic hierarchy process</w:t>
        </w:r>
      </w:hyperlink>
      <w:r>
        <w:rPr>
          <w:rFonts w:ascii="Times New Roman" w:hAnsi="Times New Roman" w:cs="Times New Roman"/>
          <w:sz w:val="24"/>
          <w:szCs w:val="24"/>
        </w:rPr>
        <w:t xml:space="preserve"> (AHP) method. This is</w:t>
      </w:r>
      <w:r w:rsidRPr="00385DF8">
        <w:rPr>
          <w:rFonts w:ascii="Times New Roman" w:hAnsi="Times New Roman" w:cs="Times New Roman"/>
          <w:sz w:val="24"/>
          <w:szCs w:val="24"/>
        </w:rPr>
        <w:t xml:space="preserve"> formalized method of decision making</w:t>
      </w:r>
      <w:r>
        <w:rPr>
          <w:rFonts w:ascii="Times New Roman" w:hAnsi="Times New Roman" w:cs="Times New Roman"/>
          <w:sz w:val="24"/>
          <w:szCs w:val="24"/>
        </w:rPr>
        <w:t xml:space="preserve"> to </w:t>
      </w:r>
      <w:r w:rsidRPr="002B443B">
        <w:rPr>
          <w:rFonts w:ascii="Times New Roman" w:hAnsi="Times New Roman" w:cs="Times New Roman"/>
          <w:noProof/>
          <w:sz w:val="24"/>
          <w:szCs w:val="24"/>
        </w:rPr>
        <w:t>prioritize</w:t>
      </w:r>
      <w:r>
        <w:rPr>
          <w:rFonts w:ascii="Times New Roman" w:hAnsi="Times New Roman" w:cs="Times New Roman"/>
          <w:sz w:val="24"/>
          <w:szCs w:val="24"/>
        </w:rPr>
        <w:t xml:space="preserve"> the constructs that impact employee engagement in the public sector. </w:t>
      </w:r>
      <w:r w:rsidRPr="002B443B">
        <w:rPr>
          <w:rFonts w:ascii="Times New Roman" w:hAnsi="Times New Roman" w:cs="Times New Roman"/>
          <w:noProof/>
          <w:sz w:val="24"/>
          <w:szCs w:val="24"/>
        </w:rPr>
        <w:t xml:space="preserve">AHP represents problems </w:t>
      </w:r>
      <w:r>
        <w:rPr>
          <w:rFonts w:ascii="Times New Roman" w:hAnsi="Times New Roman" w:cs="Times New Roman"/>
          <w:noProof/>
          <w:sz w:val="24"/>
          <w:szCs w:val="24"/>
        </w:rPr>
        <w:t>with</w:t>
      </w:r>
      <w:r w:rsidRPr="002B443B">
        <w:rPr>
          <w:rFonts w:ascii="Times New Roman" w:hAnsi="Times New Roman" w:cs="Times New Roman"/>
          <w:noProof/>
          <w:sz w:val="24"/>
          <w:szCs w:val="24"/>
        </w:rPr>
        <w:t xml:space="preserve"> a hierarchical structure, defin</w:t>
      </w:r>
      <w:r>
        <w:rPr>
          <w:rFonts w:ascii="Times New Roman" w:hAnsi="Times New Roman" w:cs="Times New Roman"/>
          <w:noProof/>
          <w:sz w:val="24"/>
          <w:szCs w:val="24"/>
        </w:rPr>
        <w:t>ing</w:t>
      </w:r>
      <w:r w:rsidRPr="002B443B">
        <w:rPr>
          <w:rFonts w:ascii="Times New Roman" w:hAnsi="Times New Roman" w:cs="Times New Roman"/>
          <w:noProof/>
          <w:sz w:val="24"/>
          <w:szCs w:val="24"/>
        </w:rPr>
        <w:t xml:space="preserve"> each problem in terms of objectives, criteria</w:t>
      </w:r>
      <w:r>
        <w:rPr>
          <w:rFonts w:ascii="Times New Roman" w:hAnsi="Times New Roman" w:cs="Times New Roman"/>
          <w:noProof/>
          <w:sz w:val="24"/>
          <w:szCs w:val="24"/>
        </w:rPr>
        <w:t>,</w:t>
      </w:r>
      <w:r w:rsidRPr="002B443B">
        <w:rPr>
          <w:rFonts w:ascii="Times New Roman" w:hAnsi="Times New Roman" w:cs="Times New Roman"/>
          <w:noProof/>
          <w:sz w:val="24"/>
          <w:szCs w:val="24"/>
        </w:rPr>
        <w:t xml:space="preserve"> and alternatives</w:t>
      </w:r>
      <w:r>
        <w:rPr>
          <w:rFonts w:ascii="Times New Roman" w:hAnsi="Times New Roman" w:cs="Times New Roman"/>
          <w:noProof/>
          <w:sz w:val="24"/>
          <w:szCs w:val="24"/>
        </w:rPr>
        <w:t>.</w:t>
      </w:r>
      <w:r w:rsidRPr="002B443B">
        <w:rPr>
          <w:rFonts w:ascii="Times New Roman" w:hAnsi="Times New Roman" w:cs="Times New Roman"/>
          <w:noProof/>
          <w:sz w:val="24"/>
          <w:szCs w:val="24"/>
        </w:rPr>
        <w:t xml:space="preserve"> </w:t>
      </w:r>
      <w:r w:rsidRPr="002B443B">
        <w:rPr>
          <w:rFonts w:ascii="Times New Roman" w:hAnsi="Times New Roman" w:cs="Times New Roman"/>
          <w:noProof/>
          <w:sz w:val="24"/>
          <w:szCs w:val="24"/>
        </w:rPr>
        <w:fldChar w:fldCharType="begin" w:fldLock="1"/>
      </w:r>
      <w:r w:rsidRPr="002B443B">
        <w:rPr>
          <w:rFonts w:ascii="Times New Roman" w:hAnsi="Times New Roman" w:cs="Times New Roman"/>
          <w:noProof/>
          <w:sz w:val="24"/>
          <w:szCs w:val="24"/>
        </w:rPr>
        <w:instrText>ADDIN CSL_CITATION { "citationItems" : [ { "id" : "ITEM-1", "itemData" : { "abstract" : "Successful strategic decisions provide the appropriate operational actions for the right markets at the correct time. Strengths, Weaknesses, Opportunities and Threats (SWOT) analysis is a generally used tool which examines strengths and weaknesses of organization or industry together with opportunities and threats of the marketplace environment. SWOT framework provides the basic outline in which to perform analysis of decision situations. In this study, the lack of determination of the importance ranking for the SWOT factors, we proposed to enhance SWOT analysis with multicriteria decision making techniques called Analytic Hierarchy Process (AHP) and Analytic Network Process (ANP). AHP approach achieves pairwise comparisons among factors or criteria in order to prioritize them at each level of the hierarchy using the eigenvalue calculation. In addition to AHP, ANP technique is a general form that allows interdependencies, outerdependencies and feedbacks among decision elements in the hierarchical or non hierarchical structures. The main purpose of this paper is to explain how to use the AHP and ANP methods for prioritize of SWOT factors and compare them.", "author" : [ { "dropping-particle" : "", "family" : "G\u00f6rener", "given" : "Ali", "non-dropping-particle" : "", "parse-names" : false, "suffix" : "" } ], "container-title" : "International Journal of Business and Social Science", "id" : "ITEM-1", "issue" : "11", "issued" : { "date-parts" : [ [ "2012" ] ] }, "title" : "Comparing AHP and ANP: An Application of Strategic Decisions Making in a Manufacturing Company", "type" : "article-journal", "volume" : "3" }, "uris" : [ "http://www.mendeley.com/documents/?uuid=675e66b2-5a7d-353c-8d51-858bd34f118f" ] } ], "mendeley" : { "formattedCitation" : "(G\u00f6rener, 2012)", "plainTextFormattedCitation" : "(G\u00f6rener, 2012)" }, "properties" : { "noteIndex" : 0 }, "schema" : "https://github.com/citation-style-language/schema/raw/master/csl-citation.json" }</w:instrText>
      </w:r>
      <w:r w:rsidRPr="002B443B">
        <w:rPr>
          <w:rFonts w:ascii="Times New Roman" w:hAnsi="Times New Roman" w:cs="Times New Roman"/>
          <w:noProof/>
          <w:sz w:val="24"/>
          <w:szCs w:val="24"/>
        </w:rPr>
        <w:fldChar w:fldCharType="separate"/>
      </w:r>
      <w:r w:rsidRPr="002B443B">
        <w:rPr>
          <w:rFonts w:ascii="Times New Roman" w:hAnsi="Times New Roman" w:cs="Times New Roman"/>
          <w:noProof/>
          <w:sz w:val="24"/>
          <w:szCs w:val="24"/>
        </w:rPr>
        <w:t>(Görener, 2012)</w:t>
      </w:r>
      <w:r w:rsidRPr="002B443B">
        <w:rPr>
          <w:rFonts w:ascii="Times New Roman" w:hAnsi="Times New Roman" w:cs="Times New Roman"/>
          <w:noProof/>
          <w:sz w:val="24"/>
          <w:szCs w:val="24"/>
        </w:rPr>
        <w:fldChar w:fldCharType="end"/>
      </w:r>
      <w:r w:rsidRPr="002B443B">
        <w:rPr>
          <w:rFonts w:ascii="Times New Roman" w:hAnsi="Times New Roman" w:cs="Times New Roman"/>
          <w:noProof/>
          <w:sz w:val="24"/>
          <w:szCs w:val="24"/>
        </w:rPr>
        <w:t>.</w:t>
      </w:r>
      <w:r>
        <w:rPr>
          <w:rFonts w:ascii="Times New Roman" w:hAnsi="Times New Roman" w:cs="Times New Roman"/>
          <w:noProof/>
          <w:sz w:val="24"/>
          <w:szCs w:val="24"/>
        </w:rPr>
        <w:t xml:space="preserve"> Whereas </w:t>
      </w:r>
      <w:r>
        <w:rPr>
          <w:rFonts w:ascii="Times New Roman" w:hAnsi="Times New Roman" w:cs="Times New Roman"/>
          <w:sz w:val="24"/>
          <w:szCs w:val="24"/>
        </w:rPr>
        <w:t>t</w:t>
      </w:r>
      <w:r w:rsidRPr="00B9696A">
        <w:rPr>
          <w:rFonts w:ascii="Times New Roman" w:hAnsi="Times New Roman" w:cs="Times New Roman"/>
          <w:sz w:val="24"/>
          <w:szCs w:val="24"/>
        </w:rPr>
        <w:t xml:space="preserve">he </w:t>
      </w:r>
      <w:r>
        <w:rPr>
          <w:rFonts w:ascii="Times New Roman" w:hAnsi="Times New Roman" w:cs="Times New Roman"/>
          <w:sz w:val="24"/>
          <w:szCs w:val="24"/>
        </w:rPr>
        <w:t xml:space="preserve">present </w:t>
      </w:r>
      <w:r w:rsidRPr="00B9696A">
        <w:rPr>
          <w:rFonts w:ascii="Times New Roman" w:hAnsi="Times New Roman" w:cs="Times New Roman"/>
          <w:sz w:val="24"/>
          <w:szCs w:val="24"/>
        </w:rPr>
        <w:t xml:space="preserve">study </w:t>
      </w:r>
      <w:r w:rsidRPr="002B443B">
        <w:rPr>
          <w:rFonts w:ascii="Times New Roman" w:hAnsi="Times New Roman" w:cs="Times New Roman"/>
          <w:noProof/>
          <w:sz w:val="24"/>
          <w:szCs w:val="24"/>
        </w:rPr>
        <w:t>concentrates</w:t>
      </w:r>
      <w:r>
        <w:rPr>
          <w:rFonts w:ascii="Times New Roman" w:hAnsi="Times New Roman" w:cs="Times New Roman"/>
          <w:sz w:val="24"/>
          <w:szCs w:val="24"/>
        </w:rPr>
        <w:t xml:space="preserve"> on the main constructs that impact employee engagement, </w:t>
      </w:r>
      <w:r>
        <w:rPr>
          <w:rFonts w:ascii="Times New Roman" w:hAnsi="Times New Roman" w:cs="Times New Roman"/>
          <w:noProof/>
          <w:sz w:val="24"/>
          <w:szCs w:val="24"/>
        </w:rPr>
        <w:t xml:space="preserve">furutre </w:t>
      </w:r>
      <w:r w:rsidRPr="002B443B">
        <w:rPr>
          <w:rFonts w:ascii="Times New Roman" w:hAnsi="Times New Roman" w:cs="Times New Roman"/>
          <w:noProof/>
          <w:sz w:val="24"/>
          <w:szCs w:val="24"/>
        </w:rPr>
        <w:t>stud</w:t>
      </w:r>
      <w:r>
        <w:rPr>
          <w:rFonts w:ascii="Times New Roman" w:hAnsi="Times New Roman" w:cs="Times New Roman"/>
          <w:noProof/>
          <w:sz w:val="24"/>
          <w:szCs w:val="24"/>
        </w:rPr>
        <w:t>ies</w:t>
      </w:r>
      <w:r>
        <w:rPr>
          <w:rFonts w:ascii="Times New Roman" w:hAnsi="Times New Roman" w:cs="Times New Roman"/>
          <w:sz w:val="24"/>
          <w:szCs w:val="24"/>
        </w:rPr>
        <w:t xml:space="preserve"> could include other factors that influence employee engagement, such as communication, and career development.</w:t>
      </w:r>
    </w:p>
    <w:p w14:paraId="3D493A3D" w14:textId="77777777" w:rsidR="0022446F" w:rsidRDefault="0022446F" w:rsidP="0022446F">
      <w:pPr>
        <w:spacing w:after="0" w:line="480" w:lineRule="auto"/>
        <w:ind w:firstLine="720"/>
        <w:jc w:val="both"/>
        <w:rPr>
          <w:rFonts w:ascii="Times New Roman" w:hAnsi="Times New Roman" w:cs="Times New Roman"/>
          <w:sz w:val="24"/>
          <w:szCs w:val="24"/>
        </w:rPr>
      </w:pPr>
    </w:p>
    <w:p w14:paraId="3D4C15B2" w14:textId="77777777" w:rsidR="0022446F" w:rsidRDefault="0022446F" w:rsidP="0022446F">
      <w:pPr>
        <w:spacing w:after="0" w:line="480" w:lineRule="auto"/>
        <w:ind w:firstLine="720"/>
        <w:jc w:val="both"/>
        <w:rPr>
          <w:rFonts w:ascii="Times New Roman" w:hAnsi="Times New Roman" w:cs="Times New Roman"/>
          <w:sz w:val="24"/>
          <w:szCs w:val="24"/>
        </w:rPr>
      </w:pPr>
    </w:p>
    <w:p w14:paraId="2AE917D8" w14:textId="77777777" w:rsidR="0022446F" w:rsidRDefault="0022446F" w:rsidP="0022446F">
      <w:pPr>
        <w:spacing w:after="0" w:line="480" w:lineRule="auto"/>
        <w:ind w:firstLine="720"/>
        <w:jc w:val="both"/>
        <w:rPr>
          <w:rFonts w:ascii="Times New Roman" w:hAnsi="Times New Roman" w:cs="Times New Roman"/>
          <w:sz w:val="24"/>
          <w:szCs w:val="24"/>
        </w:rPr>
      </w:pPr>
    </w:p>
    <w:p w14:paraId="4B448C90" w14:textId="77777777" w:rsidR="0022446F" w:rsidRDefault="0022446F" w:rsidP="0022446F">
      <w:pPr>
        <w:spacing w:after="0" w:line="480" w:lineRule="auto"/>
        <w:ind w:firstLine="720"/>
        <w:jc w:val="both"/>
        <w:rPr>
          <w:rFonts w:ascii="Times New Roman" w:hAnsi="Times New Roman" w:cs="Times New Roman"/>
          <w:sz w:val="24"/>
          <w:szCs w:val="24"/>
        </w:rPr>
      </w:pPr>
    </w:p>
    <w:p w14:paraId="1FD15B03" w14:textId="77777777" w:rsidR="0022446F" w:rsidRDefault="0022446F" w:rsidP="0022446F">
      <w:pPr>
        <w:spacing w:after="0" w:line="480" w:lineRule="auto"/>
        <w:ind w:firstLine="720"/>
        <w:jc w:val="both"/>
        <w:rPr>
          <w:rFonts w:ascii="Times New Roman" w:hAnsi="Times New Roman" w:cs="Times New Roman"/>
          <w:sz w:val="24"/>
          <w:szCs w:val="24"/>
        </w:rPr>
      </w:pPr>
    </w:p>
    <w:p w14:paraId="3D9D4EBE" w14:textId="77777777" w:rsidR="0022446F" w:rsidRDefault="0022446F" w:rsidP="0022446F">
      <w:pPr>
        <w:spacing w:after="0" w:line="480" w:lineRule="auto"/>
        <w:ind w:firstLine="720"/>
        <w:jc w:val="both"/>
        <w:rPr>
          <w:rFonts w:ascii="Times New Roman" w:hAnsi="Times New Roman" w:cs="Times New Roman"/>
          <w:sz w:val="24"/>
          <w:szCs w:val="24"/>
        </w:rPr>
      </w:pPr>
    </w:p>
    <w:p w14:paraId="56E2A1E5" w14:textId="77777777" w:rsidR="0022446F" w:rsidRDefault="0022446F" w:rsidP="0022446F">
      <w:pPr>
        <w:spacing w:after="0" w:line="480" w:lineRule="auto"/>
        <w:ind w:firstLine="720"/>
        <w:jc w:val="both"/>
        <w:rPr>
          <w:rFonts w:ascii="Times New Roman" w:hAnsi="Times New Roman" w:cs="Times New Roman"/>
          <w:sz w:val="24"/>
          <w:szCs w:val="24"/>
        </w:rPr>
      </w:pPr>
    </w:p>
    <w:p w14:paraId="4F69A3FC" w14:textId="77777777" w:rsidR="0022446F" w:rsidRDefault="0022446F" w:rsidP="0022446F">
      <w:pPr>
        <w:spacing w:after="0" w:line="480" w:lineRule="auto"/>
        <w:ind w:firstLine="720"/>
        <w:jc w:val="both"/>
        <w:rPr>
          <w:rFonts w:ascii="Times New Roman" w:hAnsi="Times New Roman" w:cs="Times New Roman"/>
          <w:sz w:val="24"/>
          <w:szCs w:val="24"/>
        </w:rPr>
      </w:pPr>
    </w:p>
    <w:p w14:paraId="22C4D390" w14:textId="77777777" w:rsidR="0022446F" w:rsidRDefault="0022446F" w:rsidP="0022446F">
      <w:pPr>
        <w:spacing w:after="0" w:line="480" w:lineRule="auto"/>
        <w:ind w:firstLine="720"/>
        <w:jc w:val="both"/>
        <w:rPr>
          <w:rFonts w:ascii="Times New Roman" w:hAnsi="Times New Roman" w:cs="Times New Roman"/>
          <w:sz w:val="24"/>
          <w:szCs w:val="24"/>
        </w:rPr>
      </w:pPr>
    </w:p>
    <w:p w14:paraId="73F50D0E" w14:textId="77777777" w:rsidR="0022446F" w:rsidRDefault="0022446F" w:rsidP="0022446F">
      <w:pPr>
        <w:spacing w:after="0" w:line="480" w:lineRule="auto"/>
        <w:jc w:val="both"/>
        <w:rPr>
          <w:rFonts w:ascii="Times New Roman" w:hAnsi="Times New Roman" w:cs="Times New Roman"/>
          <w:sz w:val="24"/>
          <w:szCs w:val="24"/>
        </w:rPr>
      </w:pPr>
    </w:p>
    <w:p w14:paraId="1B02D8CF" w14:textId="77777777" w:rsidR="0022446F" w:rsidRPr="00314BC8" w:rsidRDefault="00314BC8" w:rsidP="00314BC8">
      <w:pPr>
        <w:pStyle w:val="head1"/>
        <w:jc w:val="center"/>
        <w:rPr>
          <w:sz w:val="40"/>
          <w:szCs w:val="40"/>
        </w:rPr>
      </w:pPr>
      <w:bookmarkStart w:id="147" w:name="_Toc485153294"/>
      <w:bookmarkStart w:id="148" w:name="_Toc335315448"/>
      <w:bookmarkStart w:id="149" w:name="_Toc478593096"/>
      <w:r w:rsidRPr="00314BC8">
        <w:rPr>
          <w:sz w:val="40"/>
          <w:szCs w:val="40"/>
        </w:rPr>
        <w:t>CHAPTER SEVEN</w:t>
      </w:r>
      <w:bookmarkEnd w:id="147"/>
    </w:p>
    <w:p w14:paraId="57444774" w14:textId="77777777" w:rsidR="0022446F" w:rsidRPr="00314BC8" w:rsidRDefault="00314BC8" w:rsidP="00314BC8">
      <w:pPr>
        <w:pStyle w:val="head1"/>
        <w:jc w:val="center"/>
        <w:rPr>
          <w:sz w:val="40"/>
          <w:szCs w:val="40"/>
        </w:rPr>
      </w:pPr>
      <w:bookmarkStart w:id="150" w:name="_Toc482865960"/>
      <w:bookmarkStart w:id="151" w:name="_Toc482868570"/>
      <w:bookmarkStart w:id="152" w:name="_Toc485153295"/>
      <w:r w:rsidRPr="00314BC8">
        <w:rPr>
          <w:sz w:val="40"/>
          <w:szCs w:val="40"/>
        </w:rPr>
        <w:t>CONCLUSION</w:t>
      </w:r>
      <w:bookmarkEnd w:id="148"/>
      <w:bookmarkEnd w:id="149"/>
      <w:bookmarkEnd w:id="150"/>
      <w:bookmarkEnd w:id="151"/>
      <w:bookmarkEnd w:id="152"/>
    </w:p>
    <w:p w14:paraId="71760734" w14:textId="77777777" w:rsidR="002C11CF" w:rsidRDefault="002C11CF" w:rsidP="002C11CF">
      <w:pPr>
        <w:pStyle w:val="head1"/>
      </w:pPr>
    </w:p>
    <w:p w14:paraId="57FF3C77" w14:textId="77777777" w:rsidR="0022446F" w:rsidRPr="00270FBB" w:rsidRDefault="0022446F" w:rsidP="00314BC8">
      <w:pPr>
        <w:pStyle w:val="head1"/>
      </w:pPr>
      <w:bookmarkStart w:id="153" w:name="_Toc485153296"/>
      <w:r w:rsidRPr="007F5DCF">
        <w:t>7.</w:t>
      </w:r>
      <w:r>
        <w:t>0</w:t>
      </w:r>
      <w:r>
        <w:tab/>
      </w:r>
      <w:r w:rsidR="00314BC8">
        <w:t xml:space="preserve"> </w:t>
      </w:r>
      <w:r w:rsidRPr="00270FBB">
        <w:t>Introduction</w:t>
      </w:r>
      <w:bookmarkEnd w:id="153"/>
    </w:p>
    <w:p w14:paraId="75BF94B1" w14:textId="77777777" w:rsidR="0022446F" w:rsidRDefault="0022446F" w:rsidP="0022446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This chapter presents conclusions based on the study’s findings. It </w:t>
      </w:r>
      <w:r w:rsidRPr="002B443B">
        <w:rPr>
          <w:rFonts w:ascii="Times New Roman" w:hAnsi="Times New Roman" w:cs="Times New Roman"/>
          <w:noProof/>
          <w:sz w:val="24"/>
          <w:szCs w:val="24"/>
        </w:rPr>
        <w:t xml:space="preserve">is </w:t>
      </w:r>
      <w:r>
        <w:rPr>
          <w:rFonts w:ascii="Times New Roman" w:hAnsi="Times New Roman" w:cs="Times New Roman"/>
          <w:noProof/>
          <w:sz w:val="24"/>
          <w:szCs w:val="24"/>
        </w:rPr>
        <w:t>structured around</w:t>
      </w:r>
      <w:r>
        <w:rPr>
          <w:rFonts w:ascii="Times New Roman" w:hAnsi="Times New Roman" w:cs="Times New Roman"/>
          <w:sz w:val="24"/>
          <w:szCs w:val="24"/>
        </w:rPr>
        <w:t xml:space="preserve"> the research questions that guided the study. The research explored the definitions assigned to employee engagement by workers in the UAE; it investigated what motivates employees to demonstrate different levels of engagement; finally, it examined the influence of gender differences </w:t>
      </w:r>
      <w:r w:rsidRPr="002B443B">
        <w:rPr>
          <w:rFonts w:ascii="Times New Roman" w:hAnsi="Times New Roman" w:cs="Times New Roman"/>
          <w:noProof/>
          <w:sz w:val="24"/>
          <w:szCs w:val="24"/>
        </w:rPr>
        <w:t>in relation to</w:t>
      </w:r>
      <w:r>
        <w:rPr>
          <w:rFonts w:ascii="Times New Roman" w:hAnsi="Times New Roman" w:cs="Times New Roman"/>
          <w:sz w:val="24"/>
          <w:szCs w:val="24"/>
        </w:rPr>
        <w:t xml:space="preserve"> employees’ engagement levels. </w:t>
      </w:r>
    </w:p>
    <w:p w14:paraId="51B846FB" w14:textId="77777777" w:rsidR="002C11CF" w:rsidRDefault="002C11CF" w:rsidP="002C11CF">
      <w:pPr>
        <w:pStyle w:val="HeadL2"/>
      </w:pPr>
    </w:p>
    <w:p w14:paraId="2587EE9E" w14:textId="77777777" w:rsidR="002C11CF" w:rsidRPr="002C11CF" w:rsidRDefault="002C11CF" w:rsidP="002C11CF">
      <w:pPr>
        <w:pStyle w:val="FirstPara"/>
      </w:pPr>
    </w:p>
    <w:p w14:paraId="6AD9D84C" w14:textId="77777777" w:rsidR="0022446F" w:rsidRDefault="0022446F" w:rsidP="0022446F">
      <w:pPr>
        <w:spacing w:after="0" w:line="480" w:lineRule="auto"/>
        <w:jc w:val="both"/>
        <w:rPr>
          <w:rFonts w:ascii="Times New Roman" w:hAnsi="Times New Roman" w:cs="Times New Roman"/>
          <w:sz w:val="24"/>
          <w:szCs w:val="24"/>
        </w:rPr>
      </w:pPr>
      <w:r w:rsidRPr="00B9696A">
        <w:rPr>
          <w:rFonts w:ascii="Times New Roman" w:hAnsi="Times New Roman" w:cs="Times New Roman"/>
          <w:sz w:val="24"/>
          <w:szCs w:val="24"/>
        </w:rPr>
        <w:t>The concept of employee engagement</w:t>
      </w:r>
      <w:r>
        <w:rPr>
          <w:rFonts w:ascii="Times New Roman" w:hAnsi="Times New Roman" w:cs="Times New Roman"/>
          <w:sz w:val="24"/>
          <w:szCs w:val="24"/>
        </w:rPr>
        <w:t>,</w:t>
      </w:r>
      <w:r w:rsidRPr="00B9696A">
        <w:rPr>
          <w:rFonts w:ascii="Times New Roman" w:hAnsi="Times New Roman" w:cs="Times New Roman"/>
          <w:sz w:val="24"/>
          <w:szCs w:val="24"/>
        </w:rPr>
        <w:t xml:space="preserve"> though </w:t>
      </w:r>
      <w:r>
        <w:rPr>
          <w:rFonts w:ascii="Times New Roman" w:hAnsi="Times New Roman" w:cs="Times New Roman"/>
          <w:sz w:val="24"/>
          <w:szCs w:val="24"/>
        </w:rPr>
        <w:t xml:space="preserve">relatively </w:t>
      </w:r>
      <w:r w:rsidRPr="00B9696A">
        <w:rPr>
          <w:rFonts w:ascii="Times New Roman" w:hAnsi="Times New Roman" w:cs="Times New Roman"/>
          <w:sz w:val="24"/>
          <w:szCs w:val="24"/>
        </w:rPr>
        <w:t>recent in the organizational management field</w:t>
      </w:r>
      <w:r>
        <w:rPr>
          <w:rFonts w:ascii="Times New Roman" w:hAnsi="Times New Roman" w:cs="Times New Roman"/>
          <w:sz w:val="24"/>
          <w:szCs w:val="24"/>
        </w:rPr>
        <w:t>,</w:t>
      </w:r>
      <w:r w:rsidRPr="00B9696A">
        <w:rPr>
          <w:rFonts w:ascii="Times New Roman" w:hAnsi="Times New Roman" w:cs="Times New Roman"/>
          <w:sz w:val="24"/>
          <w:szCs w:val="24"/>
        </w:rPr>
        <w:t xml:space="preserve"> has gained dominance </w:t>
      </w:r>
      <w:r>
        <w:rPr>
          <w:rFonts w:ascii="Times New Roman" w:hAnsi="Times New Roman" w:cs="Times New Roman"/>
          <w:sz w:val="24"/>
          <w:szCs w:val="24"/>
        </w:rPr>
        <w:t xml:space="preserve">to </w:t>
      </w:r>
      <w:r w:rsidRPr="00B9696A">
        <w:rPr>
          <w:rFonts w:ascii="Times New Roman" w:hAnsi="Times New Roman" w:cs="Times New Roman"/>
          <w:sz w:val="24"/>
          <w:szCs w:val="24"/>
        </w:rPr>
        <w:t xml:space="preserve">become the focus of many different studies. The role </w:t>
      </w:r>
      <w:r>
        <w:rPr>
          <w:rFonts w:ascii="Times New Roman" w:hAnsi="Times New Roman" w:cs="Times New Roman"/>
          <w:sz w:val="24"/>
          <w:szCs w:val="24"/>
        </w:rPr>
        <w:t xml:space="preserve">played by </w:t>
      </w:r>
      <w:r w:rsidRPr="00B9696A">
        <w:rPr>
          <w:rFonts w:ascii="Times New Roman" w:hAnsi="Times New Roman" w:cs="Times New Roman"/>
          <w:sz w:val="24"/>
          <w:szCs w:val="24"/>
        </w:rPr>
        <w:t xml:space="preserve">employee engagement in determining the success or failure of an organization is a crucial one that cannot </w:t>
      </w:r>
      <w:r w:rsidRPr="002B443B">
        <w:rPr>
          <w:rFonts w:ascii="Times New Roman" w:hAnsi="Times New Roman" w:cs="Times New Roman"/>
          <w:noProof/>
          <w:sz w:val="24"/>
          <w:szCs w:val="24"/>
        </w:rPr>
        <w:t>be ignored</w:t>
      </w:r>
      <w:r w:rsidRPr="00B9696A">
        <w:rPr>
          <w:rFonts w:ascii="Times New Roman" w:hAnsi="Times New Roman" w:cs="Times New Roman"/>
          <w:sz w:val="24"/>
          <w:szCs w:val="24"/>
        </w:rPr>
        <w:t xml:space="preserve">. </w:t>
      </w:r>
      <w:r w:rsidRPr="00883398">
        <w:rPr>
          <w:rFonts w:ascii="Times New Roman" w:hAnsi="Times New Roman" w:cs="Times New Roman"/>
          <w:sz w:val="24"/>
          <w:szCs w:val="24"/>
        </w:rPr>
        <w:t>Any organization that ignores the role of employee engagement is preparing for less suc</w:t>
      </w:r>
      <w:r w:rsidRPr="006C33B1">
        <w:rPr>
          <w:rFonts w:ascii="Times New Roman" w:hAnsi="Times New Roman" w:cs="Times New Roman"/>
          <w:sz w:val="24"/>
          <w:szCs w:val="24"/>
        </w:rPr>
        <w:t>cess</w:t>
      </w:r>
      <w:r w:rsidRPr="00883398">
        <w:rPr>
          <w:rFonts w:ascii="Times New Roman" w:hAnsi="Times New Roman" w:cs="Times New Roman"/>
          <w:sz w:val="24"/>
          <w:szCs w:val="24"/>
        </w:rPr>
        <w:t>. The</w:t>
      </w:r>
      <w:r w:rsidRPr="00B9696A">
        <w:rPr>
          <w:rFonts w:ascii="Times New Roman" w:hAnsi="Times New Roman" w:cs="Times New Roman"/>
          <w:sz w:val="24"/>
          <w:szCs w:val="24"/>
        </w:rPr>
        <w:t xml:space="preserve"> low levels of employee engagement </w:t>
      </w:r>
      <w:r w:rsidRPr="002B443B">
        <w:rPr>
          <w:rFonts w:ascii="Times New Roman" w:hAnsi="Times New Roman" w:cs="Times New Roman"/>
          <w:noProof/>
          <w:sz w:val="24"/>
          <w:szCs w:val="24"/>
        </w:rPr>
        <w:t>recorded</w:t>
      </w:r>
      <w:r w:rsidRPr="00B9696A">
        <w:rPr>
          <w:rFonts w:ascii="Times New Roman" w:hAnsi="Times New Roman" w:cs="Times New Roman"/>
          <w:sz w:val="24"/>
          <w:szCs w:val="24"/>
        </w:rPr>
        <w:t xml:space="preserve"> by </w:t>
      </w:r>
      <w:r>
        <w:rPr>
          <w:rFonts w:ascii="Times New Roman" w:hAnsi="Times New Roman" w:cs="Times New Roman"/>
          <w:sz w:val="24"/>
          <w:szCs w:val="24"/>
        </w:rPr>
        <w:t xml:space="preserve">public sector </w:t>
      </w:r>
      <w:r w:rsidRPr="00B9696A">
        <w:rPr>
          <w:rFonts w:ascii="Times New Roman" w:hAnsi="Times New Roman" w:cs="Times New Roman"/>
          <w:sz w:val="24"/>
          <w:szCs w:val="24"/>
        </w:rPr>
        <w:t xml:space="preserve">organizations in the </w:t>
      </w:r>
      <w:r>
        <w:rPr>
          <w:rFonts w:ascii="Times New Roman" w:hAnsi="Times New Roman" w:cs="Times New Roman"/>
          <w:sz w:val="24"/>
          <w:szCs w:val="24"/>
        </w:rPr>
        <w:t>UAE</w:t>
      </w:r>
      <w:r w:rsidRPr="00B9696A">
        <w:rPr>
          <w:rFonts w:ascii="Times New Roman" w:hAnsi="Times New Roman" w:cs="Times New Roman"/>
          <w:sz w:val="24"/>
          <w:szCs w:val="24"/>
        </w:rPr>
        <w:t xml:space="preserve"> clearly emphasize the need for critically reexamin</w:t>
      </w:r>
      <w:r>
        <w:rPr>
          <w:rFonts w:ascii="Times New Roman" w:hAnsi="Times New Roman" w:cs="Times New Roman"/>
          <w:sz w:val="24"/>
          <w:szCs w:val="24"/>
        </w:rPr>
        <w:t>ing</w:t>
      </w:r>
      <w:r w:rsidRPr="00B9696A">
        <w:rPr>
          <w:rFonts w:ascii="Times New Roman" w:hAnsi="Times New Roman" w:cs="Times New Roman"/>
          <w:sz w:val="24"/>
          <w:szCs w:val="24"/>
        </w:rPr>
        <w:t xml:space="preserve"> their operational procedures</w:t>
      </w:r>
      <w:r>
        <w:rPr>
          <w:rFonts w:ascii="Times New Roman" w:hAnsi="Times New Roman" w:cs="Times New Roman"/>
          <w:sz w:val="24"/>
          <w:szCs w:val="24"/>
        </w:rPr>
        <w:t>,</w:t>
      </w:r>
      <w:r w:rsidRPr="00B9696A">
        <w:rPr>
          <w:rFonts w:ascii="Times New Roman" w:hAnsi="Times New Roman" w:cs="Times New Roman"/>
          <w:sz w:val="24"/>
          <w:szCs w:val="24"/>
        </w:rPr>
        <w:t xml:space="preserve"> </w:t>
      </w:r>
      <w:r>
        <w:rPr>
          <w:rFonts w:ascii="Times New Roman" w:hAnsi="Times New Roman" w:cs="Times New Roman"/>
          <w:sz w:val="24"/>
          <w:szCs w:val="24"/>
        </w:rPr>
        <w:t>seeking</w:t>
      </w:r>
      <w:r w:rsidRPr="00B9696A">
        <w:rPr>
          <w:rFonts w:ascii="Times New Roman" w:hAnsi="Times New Roman" w:cs="Times New Roman"/>
          <w:sz w:val="24"/>
          <w:szCs w:val="24"/>
        </w:rPr>
        <w:t xml:space="preserve"> ways </w:t>
      </w:r>
      <w:r>
        <w:rPr>
          <w:rFonts w:ascii="Times New Roman" w:hAnsi="Times New Roman" w:cs="Times New Roman"/>
          <w:sz w:val="24"/>
          <w:szCs w:val="24"/>
        </w:rPr>
        <w:t xml:space="preserve">to </w:t>
      </w:r>
      <w:r w:rsidRPr="00B9696A">
        <w:rPr>
          <w:rFonts w:ascii="Times New Roman" w:hAnsi="Times New Roman" w:cs="Times New Roman"/>
          <w:sz w:val="24"/>
          <w:szCs w:val="24"/>
        </w:rPr>
        <w:t>integrat</w:t>
      </w:r>
      <w:r>
        <w:rPr>
          <w:rFonts w:ascii="Times New Roman" w:hAnsi="Times New Roman" w:cs="Times New Roman"/>
          <w:sz w:val="24"/>
          <w:szCs w:val="24"/>
        </w:rPr>
        <w:t>e</w:t>
      </w:r>
      <w:r w:rsidRPr="00B9696A">
        <w:rPr>
          <w:rFonts w:ascii="Times New Roman" w:hAnsi="Times New Roman" w:cs="Times New Roman"/>
          <w:sz w:val="24"/>
          <w:szCs w:val="24"/>
        </w:rPr>
        <w:t xml:space="preserve"> cultures that will foster employee engagement</w:t>
      </w:r>
      <w:r>
        <w:rPr>
          <w:rFonts w:ascii="Times New Roman" w:hAnsi="Times New Roman" w:cs="Times New Roman"/>
          <w:sz w:val="24"/>
          <w:szCs w:val="24"/>
        </w:rPr>
        <w:t xml:space="preserve">, especially as the environment is continuously changing </w:t>
      </w:r>
      <w:r w:rsidRPr="002B443B">
        <w:rPr>
          <w:rFonts w:ascii="Times New Roman" w:hAnsi="Times New Roman" w:cs="Times New Roman"/>
          <w:noProof/>
          <w:sz w:val="24"/>
          <w:szCs w:val="24"/>
        </w:rPr>
        <w:t>to</w:t>
      </w:r>
      <w:r>
        <w:rPr>
          <w:rFonts w:ascii="Times New Roman" w:hAnsi="Times New Roman" w:cs="Times New Roman"/>
          <w:sz w:val="24"/>
          <w:szCs w:val="24"/>
        </w:rPr>
        <w:t xml:space="preserve"> compete with global competitors</w:t>
      </w:r>
      <w:r w:rsidRPr="00B9696A">
        <w:rPr>
          <w:rFonts w:ascii="Times New Roman" w:hAnsi="Times New Roman" w:cs="Times New Roman"/>
          <w:sz w:val="24"/>
          <w:szCs w:val="24"/>
        </w:rPr>
        <w:t xml:space="preserve">. </w:t>
      </w:r>
      <w:r>
        <w:rPr>
          <w:rFonts w:ascii="Times New Roman" w:hAnsi="Times New Roman" w:cs="Times New Roman"/>
          <w:sz w:val="24"/>
          <w:szCs w:val="24"/>
        </w:rPr>
        <w:t xml:space="preserve">Rather than being </w:t>
      </w:r>
      <w:r w:rsidRPr="00B9696A">
        <w:rPr>
          <w:rFonts w:ascii="Times New Roman" w:hAnsi="Times New Roman" w:cs="Times New Roman"/>
          <w:sz w:val="24"/>
          <w:szCs w:val="24"/>
        </w:rPr>
        <w:t xml:space="preserve">confined to increased </w:t>
      </w:r>
      <w:r>
        <w:rPr>
          <w:rFonts w:ascii="Times New Roman" w:hAnsi="Times New Roman" w:cs="Times New Roman"/>
          <w:sz w:val="24"/>
          <w:szCs w:val="24"/>
        </w:rPr>
        <w:t xml:space="preserve">workforce </w:t>
      </w:r>
      <w:r w:rsidRPr="00B9696A">
        <w:rPr>
          <w:rFonts w:ascii="Times New Roman" w:hAnsi="Times New Roman" w:cs="Times New Roman"/>
          <w:sz w:val="24"/>
          <w:szCs w:val="24"/>
        </w:rPr>
        <w:t>productivity</w:t>
      </w:r>
      <w:r>
        <w:rPr>
          <w:rFonts w:ascii="Times New Roman" w:hAnsi="Times New Roman" w:cs="Times New Roman"/>
          <w:sz w:val="24"/>
          <w:szCs w:val="24"/>
        </w:rPr>
        <w:t>, t</w:t>
      </w:r>
      <w:r w:rsidRPr="00B9696A">
        <w:rPr>
          <w:rFonts w:ascii="Times New Roman" w:hAnsi="Times New Roman" w:cs="Times New Roman"/>
          <w:sz w:val="24"/>
          <w:szCs w:val="24"/>
        </w:rPr>
        <w:t xml:space="preserve">he benefits of employee engagement spread over many areas. </w:t>
      </w:r>
      <w:r w:rsidRPr="002B443B">
        <w:rPr>
          <w:rFonts w:ascii="Times New Roman" w:hAnsi="Times New Roman" w:cs="Times New Roman"/>
          <w:noProof/>
          <w:sz w:val="24"/>
          <w:szCs w:val="24"/>
        </w:rPr>
        <w:t>Some of the other known benefits accru</w:t>
      </w:r>
      <w:r>
        <w:rPr>
          <w:rFonts w:ascii="Times New Roman" w:hAnsi="Times New Roman" w:cs="Times New Roman"/>
          <w:noProof/>
          <w:sz w:val="24"/>
          <w:szCs w:val="24"/>
        </w:rPr>
        <w:t>ing</w:t>
      </w:r>
      <w:r w:rsidRPr="002B443B">
        <w:rPr>
          <w:rFonts w:ascii="Times New Roman" w:hAnsi="Times New Roman" w:cs="Times New Roman"/>
          <w:noProof/>
          <w:sz w:val="24"/>
          <w:szCs w:val="24"/>
        </w:rPr>
        <w:t xml:space="preserve"> to organization</w:t>
      </w:r>
      <w:r>
        <w:rPr>
          <w:rFonts w:ascii="Times New Roman" w:hAnsi="Times New Roman" w:cs="Times New Roman"/>
          <w:noProof/>
          <w:sz w:val="24"/>
          <w:szCs w:val="24"/>
        </w:rPr>
        <w:t>s</w:t>
      </w:r>
      <w:r w:rsidRPr="002B443B">
        <w:rPr>
          <w:rFonts w:ascii="Times New Roman" w:hAnsi="Times New Roman" w:cs="Times New Roman"/>
          <w:noProof/>
          <w:sz w:val="24"/>
          <w:szCs w:val="24"/>
        </w:rPr>
        <w:t xml:space="preserve"> </w:t>
      </w:r>
      <w:r>
        <w:rPr>
          <w:rFonts w:ascii="Times New Roman" w:hAnsi="Times New Roman" w:cs="Times New Roman"/>
          <w:noProof/>
          <w:sz w:val="24"/>
          <w:szCs w:val="24"/>
        </w:rPr>
        <w:t>with</w:t>
      </w:r>
      <w:r w:rsidRPr="002B443B">
        <w:rPr>
          <w:rFonts w:ascii="Times New Roman" w:hAnsi="Times New Roman" w:cs="Times New Roman"/>
          <w:noProof/>
          <w:sz w:val="24"/>
          <w:szCs w:val="24"/>
        </w:rPr>
        <w:t xml:space="preserve"> a fully engaged workforce include excellent outcomes, higher engagement of customers, </w:t>
      </w:r>
      <w:r>
        <w:rPr>
          <w:rFonts w:ascii="Times New Roman" w:hAnsi="Times New Roman" w:cs="Times New Roman"/>
          <w:noProof/>
          <w:sz w:val="24"/>
          <w:szCs w:val="24"/>
        </w:rPr>
        <w:t xml:space="preserve">and </w:t>
      </w:r>
      <w:r w:rsidRPr="002B443B">
        <w:rPr>
          <w:rFonts w:ascii="Times New Roman" w:hAnsi="Times New Roman" w:cs="Times New Roman"/>
          <w:noProof/>
          <w:sz w:val="24"/>
          <w:szCs w:val="24"/>
        </w:rPr>
        <w:t>improved job satisfaction.</w:t>
      </w:r>
      <w:r w:rsidRPr="00B9696A">
        <w:rPr>
          <w:rFonts w:ascii="Times New Roman" w:hAnsi="Times New Roman" w:cs="Times New Roman"/>
          <w:sz w:val="24"/>
          <w:szCs w:val="24"/>
        </w:rPr>
        <w:t xml:space="preserve"> </w:t>
      </w:r>
    </w:p>
    <w:p w14:paraId="424BBE97" w14:textId="77777777" w:rsidR="0022446F" w:rsidRPr="00B9696A" w:rsidRDefault="0022446F" w:rsidP="0022446F">
      <w:pPr>
        <w:spacing w:after="0" w:line="480" w:lineRule="auto"/>
        <w:ind w:firstLine="720"/>
        <w:jc w:val="both"/>
        <w:rPr>
          <w:rFonts w:ascii="Times New Roman" w:hAnsi="Times New Roman" w:cs="Times New Roman"/>
          <w:sz w:val="24"/>
          <w:szCs w:val="24"/>
        </w:rPr>
      </w:pPr>
    </w:p>
    <w:p w14:paraId="6EDB7EBE" w14:textId="77777777" w:rsidR="0022446F" w:rsidRPr="00B9696A" w:rsidRDefault="0022446F" w:rsidP="0022446F">
      <w:pPr>
        <w:spacing w:after="0" w:line="480" w:lineRule="auto"/>
        <w:jc w:val="both"/>
        <w:rPr>
          <w:rFonts w:ascii="Times New Roman" w:hAnsi="Times New Roman" w:cs="Times New Roman"/>
          <w:sz w:val="24"/>
          <w:szCs w:val="24"/>
        </w:rPr>
      </w:pPr>
      <w:r w:rsidRPr="00B9696A">
        <w:rPr>
          <w:rFonts w:ascii="Times New Roman" w:hAnsi="Times New Roman" w:cs="Times New Roman"/>
          <w:sz w:val="24"/>
          <w:szCs w:val="24"/>
        </w:rPr>
        <w:t xml:space="preserve">All organizations in the </w:t>
      </w:r>
      <w:r>
        <w:rPr>
          <w:rFonts w:ascii="Times New Roman" w:hAnsi="Times New Roman" w:cs="Times New Roman"/>
          <w:sz w:val="24"/>
          <w:szCs w:val="24"/>
        </w:rPr>
        <w:t xml:space="preserve">UAE’s </w:t>
      </w:r>
      <w:r w:rsidRPr="00B9696A">
        <w:rPr>
          <w:rFonts w:ascii="Times New Roman" w:hAnsi="Times New Roman" w:cs="Times New Roman"/>
          <w:sz w:val="24"/>
          <w:szCs w:val="24"/>
        </w:rPr>
        <w:t xml:space="preserve">public sector </w:t>
      </w:r>
      <w:r>
        <w:rPr>
          <w:rFonts w:ascii="Times New Roman" w:hAnsi="Times New Roman" w:cs="Times New Roman"/>
          <w:sz w:val="24"/>
          <w:szCs w:val="24"/>
        </w:rPr>
        <w:t>need</w:t>
      </w:r>
      <w:r w:rsidRPr="00B9696A">
        <w:rPr>
          <w:rFonts w:ascii="Times New Roman" w:hAnsi="Times New Roman" w:cs="Times New Roman"/>
          <w:sz w:val="24"/>
          <w:szCs w:val="24"/>
        </w:rPr>
        <w:t xml:space="preserve"> to achieve these benefits. This </w:t>
      </w:r>
      <w:r>
        <w:rPr>
          <w:rFonts w:ascii="Times New Roman" w:hAnsi="Times New Roman" w:cs="Times New Roman"/>
          <w:sz w:val="24"/>
          <w:szCs w:val="24"/>
        </w:rPr>
        <w:t>assertion</w:t>
      </w:r>
      <w:r w:rsidRPr="00883398">
        <w:rPr>
          <w:rFonts w:ascii="Times New Roman" w:hAnsi="Times New Roman" w:cs="Times New Roman"/>
          <w:sz w:val="24"/>
          <w:szCs w:val="24"/>
        </w:rPr>
        <w:t xml:space="preserve"> h</w:t>
      </w:r>
      <w:r w:rsidRPr="00B9696A">
        <w:rPr>
          <w:rFonts w:ascii="Times New Roman" w:hAnsi="Times New Roman" w:cs="Times New Roman"/>
          <w:sz w:val="24"/>
          <w:szCs w:val="24"/>
        </w:rPr>
        <w:t xml:space="preserve">as </w:t>
      </w:r>
      <w:r w:rsidRPr="002B443B">
        <w:rPr>
          <w:rFonts w:ascii="Times New Roman" w:hAnsi="Times New Roman" w:cs="Times New Roman"/>
          <w:noProof/>
          <w:sz w:val="24"/>
          <w:szCs w:val="24"/>
        </w:rPr>
        <w:t>been emphasized</w:t>
      </w:r>
      <w:r w:rsidRPr="00B9696A">
        <w:rPr>
          <w:rFonts w:ascii="Times New Roman" w:hAnsi="Times New Roman" w:cs="Times New Roman"/>
          <w:sz w:val="24"/>
          <w:szCs w:val="24"/>
        </w:rPr>
        <w:t xml:space="preserve"> in the discussions within this paper. Any organization that look</w:t>
      </w:r>
      <w:r>
        <w:rPr>
          <w:rFonts w:ascii="Times New Roman" w:hAnsi="Times New Roman" w:cs="Times New Roman"/>
          <w:sz w:val="24"/>
          <w:szCs w:val="24"/>
        </w:rPr>
        <w:t>s</w:t>
      </w:r>
      <w:r w:rsidRPr="00B9696A">
        <w:rPr>
          <w:rFonts w:ascii="Times New Roman" w:hAnsi="Times New Roman" w:cs="Times New Roman"/>
          <w:sz w:val="24"/>
          <w:szCs w:val="24"/>
        </w:rPr>
        <w:t xml:space="preserve"> ahead and decides to adopt a culture striv</w:t>
      </w:r>
      <w:r>
        <w:rPr>
          <w:rFonts w:ascii="Times New Roman" w:hAnsi="Times New Roman" w:cs="Times New Roman"/>
          <w:sz w:val="24"/>
          <w:szCs w:val="24"/>
        </w:rPr>
        <w:t>ing</w:t>
      </w:r>
      <w:r w:rsidRPr="00B9696A">
        <w:rPr>
          <w:rFonts w:ascii="Times New Roman" w:hAnsi="Times New Roman" w:cs="Times New Roman"/>
          <w:sz w:val="24"/>
          <w:szCs w:val="24"/>
        </w:rPr>
        <w:t xml:space="preserve"> to attain maximum employee engagement </w:t>
      </w:r>
      <w:r w:rsidRPr="00883398">
        <w:rPr>
          <w:rFonts w:ascii="Times New Roman" w:hAnsi="Times New Roman" w:cs="Times New Roman"/>
          <w:sz w:val="24"/>
          <w:szCs w:val="24"/>
        </w:rPr>
        <w:t xml:space="preserve">will </w:t>
      </w:r>
      <w:r>
        <w:rPr>
          <w:rFonts w:ascii="Times New Roman" w:hAnsi="Times New Roman" w:cs="Times New Roman"/>
          <w:sz w:val="24"/>
          <w:szCs w:val="24"/>
        </w:rPr>
        <w:t xml:space="preserve">thereby </w:t>
      </w:r>
      <w:r w:rsidRPr="00883398">
        <w:rPr>
          <w:rFonts w:ascii="Times New Roman" w:hAnsi="Times New Roman" w:cs="Times New Roman"/>
          <w:sz w:val="24"/>
          <w:szCs w:val="24"/>
        </w:rPr>
        <w:t>take a step in the right direction</w:t>
      </w:r>
      <w:r w:rsidRPr="00B9696A">
        <w:rPr>
          <w:rFonts w:ascii="Times New Roman" w:hAnsi="Times New Roman" w:cs="Times New Roman"/>
          <w:sz w:val="24"/>
          <w:szCs w:val="24"/>
        </w:rPr>
        <w:t>. By action</w:t>
      </w:r>
      <w:r>
        <w:rPr>
          <w:rFonts w:ascii="Times New Roman" w:hAnsi="Times New Roman" w:cs="Times New Roman"/>
          <w:sz w:val="24"/>
          <w:szCs w:val="24"/>
        </w:rPr>
        <w:t>ing</w:t>
      </w:r>
      <w:r w:rsidRPr="00B9696A">
        <w:rPr>
          <w:rFonts w:ascii="Times New Roman" w:hAnsi="Times New Roman" w:cs="Times New Roman"/>
          <w:sz w:val="24"/>
          <w:szCs w:val="24"/>
        </w:rPr>
        <w:t xml:space="preserve"> the recommendations discussed in this paper, organizations will tap into </w:t>
      </w:r>
      <w:r>
        <w:rPr>
          <w:rFonts w:ascii="Times New Roman" w:hAnsi="Times New Roman" w:cs="Times New Roman"/>
          <w:sz w:val="24"/>
          <w:szCs w:val="24"/>
        </w:rPr>
        <w:t xml:space="preserve">the </w:t>
      </w:r>
      <w:r w:rsidRPr="00B9696A">
        <w:rPr>
          <w:rFonts w:ascii="Times New Roman" w:hAnsi="Times New Roman" w:cs="Times New Roman"/>
          <w:sz w:val="24"/>
          <w:szCs w:val="24"/>
        </w:rPr>
        <w:t xml:space="preserve">potential of </w:t>
      </w:r>
      <w:r>
        <w:rPr>
          <w:rFonts w:ascii="Times New Roman" w:hAnsi="Times New Roman" w:cs="Times New Roman"/>
          <w:sz w:val="24"/>
          <w:szCs w:val="24"/>
        </w:rPr>
        <w:t xml:space="preserve">greater </w:t>
      </w:r>
      <w:r w:rsidRPr="00B9696A">
        <w:rPr>
          <w:rFonts w:ascii="Times New Roman" w:hAnsi="Times New Roman" w:cs="Times New Roman"/>
          <w:sz w:val="24"/>
          <w:szCs w:val="24"/>
        </w:rPr>
        <w:t>efficien</w:t>
      </w:r>
      <w:r>
        <w:rPr>
          <w:rFonts w:ascii="Times New Roman" w:hAnsi="Times New Roman" w:cs="Times New Roman"/>
          <w:sz w:val="24"/>
          <w:szCs w:val="24"/>
        </w:rPr>
        <w:t>cy</w:t>
      </w:r>
      <w:r w:rsidRPr="00B9696A">
        <w:rPr>
          <w:rFonts w:ascii="Times New Roman" w:hAnsi="Times New Roman" w:cs="Times New Roman"/>
          <w:sz w:val="24"/>
          <w:szCs w:val="24"/>
        </w:rPr>
        <w:t xml:space="preserve"> and </w:t>
      </w:r>
      <w:r>
        <w:rPr>
          <w:rFonts w:ascii="Times New Roman" w:hAnsi="Times New Roman" w:cs="Times New Roman"/>
          <w:sz w:val="24"/>
          <w:szCs w:val="24"/>
        </w:rPr>
        <w:t xml:space="preserve">the </w:t>
      </w:r>
      <w:r w:rsidRPr="00B9696A">
        <w:rPr>
          <w:rFonts w:ascii="Times New Roman" w:hAnsi="Times New Roman" w:cs="Times New Roman"/>
          <w:sz w:val="24"/>
          <w:szCs w:val="24"/>
        </w:rPr>
        <w:t>ab</w:t>
      </w:r>
      <w:r>
        <w:rPr>
          <w:rFonts w:ascii="Times New Roman" w:hAnsi="Times New Roman" w:cs="Times New Roman"/>
          <w:sz w:val="24"/>
          <w:szCs w:val="24"/>
        </w:rPr>
        <w:t>ility</w:t>
      </w:r>
      <w:r w:rsidRPr="00B9696A">
        <w:rPr>
          <w:rFonts w:ascii="Times New Roman" w:hAnsi="Times New Roman" w:cs="Times New Roman"/>
          <w:sz w:val="24"/>
          <w:szCs w:val="24"/>
        </w:rPr>
        <w:t xml:space="preserve"> to compete not only locally in the </w:t>
      </w:r>
      <w:r>
        <w:rPr>
          <w:rFonts w:ascii="Times New Roman" w:hAnsi="Times New Roman" w:cs="Times New Roman"/>
          <w:sz w:val="24"/>
          <w:szCs w:val="24"/>
        </w:rPr>
        <w:t>UAE’s</w:t>
      </w:r>
      <w:r w:rsidRPr="00B9696A">
        <w:rPr>
          <w:rFonts w:ascii="Times New Roman" w:hAnsi="Times New Roman" w:cs="Times New Roman"/>
          <w:sz w:val="24"/>
          <w:szCs w:val="24"/>
        </w:rPr>
        <w:t xml:space="preserve"> market but also internationally. The leadership of the</w:t>
      </w:r>
      <w:r>
        <w:rPr>
          <w:rFonts w:ascii="Times New Roman" w:hAnsi="Times New Roman" w:cs="Times New Roman"/>
          <w:sz w:val="24"/>
          <w:szCs w:val="24"/>
        </w:rPr>
        <w:t>se</w:t>
      </w:r>
      <w:r w:rsidRPr="00B9696A">
        <w:rPr>
          <w:rFonts w:ascii="Times New Roman" w:hAnsi="Times New Roman" w:cs="Times New Roman"/>
          <w:sz w:val="24"/>
          <w:szCs w:val="24"/>
        </w:rPr>
        <w:t xml:space="preserve"> organizations should </w:t>
      </w:r>
      <w:r w:rsidRPr="002B443B">
        <w:rPr>
          <w:rFonts w:ascii="Times New Roman" w:hAnsi="Times New Roman" w:cs="Times New Roman"/>
          <w:noProof/>
          <w:sz w:val="24"/>
          <w:szCs w:val="24"/>
        </w:rPr>
        <w:t>be focused</w:t>
      </w:r>
      <w:r w:rsidRPr="00B9696A">
        <w:rPr>
          <w:rFonts w:ascii="Times New Roman" w:hAnsi="Times New Roman" w:cs="Times New Roman"/>
          <w:sz w:val="24"/>
          <w:szCs w:val="24"/>
        </w:rPr>
        <w:t xml:space="preserve"> on formulating and implementing policies </w:t>
      </w:r>
      <w:r>
        <w:rPr>
          <w:rFonts w:ascii="Times New Roman" w:hAnsi="Times New Roman" w:cs="Times New Roman"/>
          <w:sz w:val="24"/>
          <w:szCs w:val="24"/>
        </w:rPr>
        <w:t>to</w:t>
      </w:r>
      <w:r w:rsidRPr="00B9696A">
        <w:rPr>
          <w:rFonts w:ascii="Times New Roman" w:hAnsi="Times New Roman" w:cs="Times New Roman"/>
          <w:sz w:val="24"/>
          <w:szCs w:val="24"/>
        </w:rPr>
        <w:t xml:space="preserve"> enhance </w:t>
      </w:r>
      <w:r>
        <w:rPr>
          <w:rFonts w:ascii="Times New Roman" w:hAnsi="Times New Roman" w:cs="Times New Roman"/>
          <w:sz w:val="24"/>
          <w:szCs w:val="24"/>
        </w:rPr>
        <w:t xml:space="preserve">employees’ </w:t>
      </w:r>
      <w:r w:rsidRPr="00B9696A">
        <w:rPr>
          <w:rFonts w:ascii="Times New Roman" w:hAnsi="Times New Roman" w:cs="Times New Roman"/>
          <w:sz w:val="24"/>
          <w:szCs w:val="24"/>
        </w:rPr>
        <w:t>motivation</w:t>
      </w:r>
      <w:r>
        <w:rPr>
          <w:rFonts w:ascii="Times New Roman" w:hAnsi="Times New Roman" w:cs="Times New Roman"/>
          <w:sz w:val="24"/>
          <w:szCs w:val="24"/>
        </w:rPr>
        <w:t>,</w:t>
      </w:r>
      <w:r w:rsidRPr="00B9696A">
        <w:rPr>
          <w:rFonts w:ascii="Times New Roman" w:hAnsi="Times New Roman" w:cs="Times New Roman"/>
          <w:sz w:val="24"/>
          <w:szCs w:val="24"/>
        </w:rPr>
        <w:t xml:space="preserve"> through strategies </w:t>
      </w:r>
      <w:r>
        <w:rPr>
          <w:rFonts w:ascii="Times New Roman" w:hAnsi="Times New Roman" w:cs="Times New Roman"/>
          <w:sz w:val="24"/>
          <w:szCs w:val="24"/>
        </w:rPr>
        <w:t>such as</w:t>
      </w:r>
      <w:r w:rsidRPr="00B9696A">
        <w:rPr>
          <w:rFonts w:ascii="Times New Roman" w:hAnsi="Times New Roman" w:cs="Times New Roman"/>
          <w:sz w:val="24"/>
          <w:szCs w:val="24"/>
        </w:rPr>
        <w:t xml:space="preserve"> rewards, appreciation, revising remuneration</w:t>
      </w:r>
      <w:r>
        <w:rPr>
          <w:rFonts w:ascii="Times New Roman" w:hAnsi="Times New Roman" w:cs="Times New Roman"/>
          <w:sz w:val="24"/>
          <w:szCs w:val="24"/>
        </w:rPr>
        <w:t>,</w:t>
      </w:r>
      <w:r w:rsidRPr="00B9696A">
        <w:rPr>
          <w:rFonts w:ascii="Times New Roman" w:hAnsi="Times New Roman" w:cs="Times New Roman"/>
          <w:sz w:val="24"/>
          <w:szCs w:val="24"/>
        </w:rPr>
        <w:t xml:space="preserve"> and creati</w:t>
      </w:r>
      <w:r>
        <w:rPr>
          <w:rFonts w:ascii="Times New Roman" w:hAnsi="Times New Roman" w:cs="Times New Roman"/>
          <w:sz w:val="24"/>
          <w:szCs w:val="24"/>
        </w:rPr>
        <w:t>ng</w:t>
      </w:r>
      <w:r w:rsidRPr="00B9696A">
        <w:rPr>
          <w:rFonts w:ascii="Times New Roman" w:hAnsi="Times New Roman" w:cs="Times New Roman"/>
          <w:sz w:val="24"/>
          <w:szCs w:val="24"/>
        </w:rPr>
        <w:t xml:space="preserve"> an organizational culture that fosters employee engagement. Such polic</w:t>
      </w:r>
      <w:r>
        <w:rPr>
          <w:rFonts w:ascii="Times New Roman" w:hAnsi="Times New Roman" w:cs="Times New Roman"/>
          <w:sz w:val="24"/>
          <w:szCs w:val="24"/>
        </w:rPr>
        <w:t>ies</w:t>
      </w:r>
      <w:r w:rsidRPr="00B9696A">
        <w:rPr>
          <w:rFonts w:ascii="Times New Roman" w:hAnsi="Times New Roman" w:cs="Times New Roman"/>
          <w:sz w:val="24"/>
          <w:szCs w:val="24"/>
        </w:rPr>
        <w:t xml:space="preserve"> </w:t>
      </w:r>
      <w:r w:rsidRPr="002B443B">
        <w:rPr>
          <w:rFonts w:ascii="Times New Roman" w:hAnsi="Times New Roman" w:cs="Times New Roman"/>
          <w:noProof/>
          <w:sz w:val="24"/>
          <w:szCs w:val="24"/>
        </w:rPr>
        <w:t>will,</w:t>
      </w:r>
      <w:r w:rsidRPr="00B9696A">
        <w:rPr>
          <w:rFonts w:ascii="Times New Roman" w:hAnsi="Times New Roman" w:cs="Times New Roman"/>
          <w:sz w:val="24"/>
          <w:szCs w:val="24"/>
        </w:rPr>
        <w:t xml:space="preserve"> in addition to promoting the </w:t>
      </w:r>
      <w:r>
        <w:rPr>
          <w:rFonts w:ascii="Times New Roman" w:hAnsi="Times New Roman" w:cs="Times New Roman"/>
          <w:sz w:val="24"/>
          <w:szCs w:val="24"/>
        </w:rPr>
        <w:t xml:space="preserve">organization’s </w:t>
      </w:r>
      <w:r w:rsidRPr="00B9696A">
        <w:rPr>
          <w:rFonts w:ascii="Times New Roman" w:hAnsi="Times New Roman" w:cs="Times New Roman"/>
          <w:sz w:val="24"/>
          <w:szCs w:val="24"/>
        </w:rPr>
        <w:t>success, positive</w:t>
      </w:r>
      <w:r>
        <w:rPr>
          <w:rFonts w:ascii="Times New Roman" w:hAnsi="Times New Roman" w:cs="Times New Roman"/>
          <w:sz w:val="24"/>
          <w:szCs w:val="24"/>
        </w:rPr>
        <w:t>ly</w:t>
      </w:r>
      <w:r w:rsidRPr="00B9696A">
        <w:rPr>
          <w:rFonts w:ascii="Times New Roman" w:hAnsi="Times New Roman" w:cs="Times New Roman"/>
          <w:sz w:val="24"/>
          <w:szCs w:val="24"/>
        </w:rPr>
        <w:t xml:space="preserve"> impact the health of the </w:t>
      </w:r>
      <w:r>
        <w:rPr>
          <w:rFonts w:ascii="Times New Roman" w:hAnsi="Times New Roman" w:cs="Times New Roman"/>
          <w:sz w:val="24"/>
          <w:szCs w:val="24"/>
        </w:rPr>
        <w:t xml:space="preserve">organization’s </w:t>
      </w:r>
      <w:r w:rsidRPr="00B9696A">
        <w:rPr>
          <w:rFonts w:ascii="Times New Roman" w:hAnsi="Times New Roman" w:cs="Times New Roman"/>
          <w:sz w:val="24"/>
          <w:szCs w:val="24"/>
        </w:rPr>
        <w:t xml:space="preserve">employees. Implementing </w:t>
      </w:r>
      <w:r>
        <w:rPr>
          <w:rFonts w:ascii="Times New Roman" w:hAnsi="Times New Roman" w:cs="Times New Roman"/>
          <w:sz w:val="24"/>
          <w:szCs w:val="24"/>
        </w:rPr>
        <w:t xml:space="preserve">this study’s </w:t>
      </w:r>
      <w:r w:rsidRPr="00B9696A">
        <w:rPr>
          <w:rFonts w:ascii="Times New Roman" w:hAnsi="Times New Roman" w:cs="Times New Roman"/>
          <w:sz w:val="24"/>
          <w:szCs w:val="24"/>
        </w:rPr>
        <w:t xml:space="preserve">recommendations has the potential </w:t>
      </w:r>
      <w:r>
        <w:rPr>
          <w:rFonts w:ascii="Times New Roman" w:hAnsi="Times New Roman" w:cs="Times New Roman"/>
          <w:sz w:val="24"/>
          <w:szCs w:val="24"/>
        </w:rPr>
        <w:t xml:space="preserve">to </w:t>
      </w:r>
      <w:r w:rsidRPr="00B9696A">
        <w:rPr>
          <w:rFonts w:ascii="Times New Roman" w:hAnsi="Times New Roman" w:cs="Times New Roman"/>
          <w:sz w:val="24"/>
          <w:szCs w:val="24"/>
        </w:rPr>
        <w:t>chang</w:t>
      </w:r>
      <w:r>
        <w:rPr>
          <w:rFonts w:ascii="Times New Roman" w:hAnsi="Times New Roman" w:cs="Times New Roman"/>
          <w:sz w:val="24"/>
          <w:szCs w:val="24"/>
        </w:rPr>
        <w:t>e</w:t>
      </w:r>
      <w:r w:rsidRPr="00B9696A">
        <w:rPr>
          <w:rFonts w:ascii="Times New Roman" w:hAnsi="Times New Roman" w:cs="Times New Roman"/>
          <w:sz w:val="24"/>
          <w:szCs w:val="24"/>
        </w:rPr>
        <w:t xml:space="preserve"> the current state of employee engagement in the </w:t>
      </w:r>
      <w:r>
        <w:rPr>
          <w:rFonts w:ascii="Times New Roman" w:hAnsi="Times New Roman" w:cs="Times New Roman"/>
          <w:sz w:val="24"/>
          <w:szCs w:val="24"/>
        </w:rPr>
        <w:t xml:space="preserve">UAE’s </w:t>
      </w:r>
      <w:r w:rsidRPr="00B9696A">
        <w:rPr>
          <w:rFonts w:ascii="Times New Roman" w:hAnsi="Times New Roman" w:cs="Times New Roman"/>
          <w:sz w:val="24"/>
          <w:szCs w:val="24"/>
        </w:rPr>
        <w:t>public sector.</w:t>
      </w:r>
    </w:p>
    <w:p w14:paraId="759A41B2" w14:textId="77777777" w:rsidR="0022446F" w:rsidRDefault="0022446F" w:rsidP="0022446F">
      <w:pPr>
        <w:spacing w:after="0" w:line="480" w:lineRule="auto"/>
        <w:ind w:firstLine="576"/>
        <w:jc w:val="both"/>
        <w:rPr>
          <w:rFonts w:ascii="Times New Roman" w:hAnsi="Times New Roman" w:cs="Times New Roman"/>
          <w:sz w:val="24"/>
          <w:szCs w:val="24"/>
        </w:rPr>
      </w:pPr>
    </w:p>
    <w:p w14:paraId="39D7417A" w14:textId="77777777" w:rsidR="0022446F" w:rsidRDefault="0022446F" w:rsidP="0022446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T</w:t>
      </w:r>
      <w:r w:rsidRPr="00A30A06">
        <w:rPr>
          <w:rFonts w:ascii="Times New Roman" w:hAnsi="Times New Roman" w:cs="Times New Roman"/>
          <w:sz w:val="24"/>
          <w:szCs w:val="24"/>
        </w:rPr>
        <w:t xml:space="preserve">his paper presents a </w:t>
      </w:r>
      <w:r w:rsidR="004D3727">
        <w:rPr>
          <w:rFonts w:ascii="Times New Roman" w:hAnsi="Times New Roman" w:cs="Times New Roman"/>
          <w:sz w:val="24"/>
          <w:szCs w:val="24"/>
        </w:rPr>
        <w:t>framework</w:t>
      </w:r>
      <w:r w:rsidRPr="00A30A06">
        <w:rPr>
          <w:rFonts w:ascii="Times New Roman" w:hAnsi="Times New Roman" w:cs="Times New Roman"/>
          <w:sz w:val="24"/>
          <w:szCs w:val="24"/>
        </w:rPr>
        <w:t xml:space="preserve"> of employee engagement, indicating the relationships between organizational culture, leadership, teamwork</w:t>
      </w:r>
      <w:r>
        <w:rPr>
          <w:rFonts w:ascii="Times New Roman" w:hAnsi="Times New Roman" w:cs="Times New Roman"/>
          <w:sz w:val="24"/>
          <w:szCs w:val="24"/>
        </w:rPr>
        <w:t>,</w:t>
      </w:r>
      <w:r w:rsidRPr="00A30A06">
        <w:rPr>
          <w:rFonts w:ascii="Times New Roman" w:hAnsi="Times New Roman" w:cs="Times New Roman"/>
          <w:sz w:val="24"/>
          <w:szCs w:val="24"/>
        </w:rPr>
        <w:t xml:space="preserve"> and POS, as mediated by employee motivation. Employee engagement is </w:t>
      </w:r>
      <w:r>
        <w:rPr>
          <w:rFonts w:ascii="Times New Roman" w:hAnsi="Times New Roman" w:cs="Times New Roman"/>
          <w:sz w:val="24"/>
          <w:szCs w:val="24"/>
        </w:rPr>
        <w:t xml:space="preserve">a </w:t>
      </w:r>
      <w:r w:rsidRPr="00A30A06">
        <w:rPr>
          <w:rFonts w:ascii="Times New Roman" w:hAnsi="Times New Roman" w:cs="Times New Roman"/>
          <w:sz w:val="24"/>
          <w:szCs w:val="24"/>
        </w:rPr>
        <w:t xml:space="preserve">dynamic element for organizations’ </w:t>
      </w:r>
      <w:r w:rsidRPr="00883398">
        <w:rPr>
          <w:rFonts w:ascii="Times New Roman" w:hAnsi="Times New Roman" w:cs="Times New Roman"/>
          <w:sz w:val="24"/>
          <w:szCs w:val="24"/>
        </w:rPr>
        <w:t>accomplishment</w:t>
      </w:r>
      <w:r>
        <w:rPr>
          <w:rFonts w:ascii="Times New Roman" w:hAnsi="Times New Roman" w:cs="Times New Roman"/>
          <w:sz w:val="24"/>
          <w:szCs w:val="24"/>
        </w:rPr>
        <w:t>s</w:t>
      </w:r>
      <w:r w:rsidRPr="00A30A06">
        <w:rPr>
          <w:rFonts w:ascii="Times New Roman" w:hAnsi="Times New Roman" w:cs="Times New Roman"/>
          <w:sz w:val="24"/>
          <w:szCs w:val="24"/>
        </w:rPr>
        <w:t xml:space="preserve"> and sustainability. However, there is a scarcity of research-based literature on employee engagement in the UAE to </w:t>
      </w:r>
      <w:r>
        <w:rPr>
          <w:rFonts w:ascii="Times New Roman" w:hAnsi="Times New Roman" w:cs="Times New Roman"/>
          <w:sz w:val="24"/>
          <w:szCs w:val="24"/>
        </w:rPr>
        <w:t xml:space="preserve">which </w:t>
      </w:r>
      <w:r w:rsidRPr="00A30A06">
        <w:rPr>
          <w:rFonts w:ascii="Times New Roman" w:hAnsi="Times New Roman" w:cs="Times New Roman"/>
          <w:sz w:val="24"/>
          <w:szCs w:val="24"/>
        </w:rPr>
        <w:t>managers</w:t>
      </w:r>
      <w:r>
        <w:rPr>
          <w:rFonts w:ascii="Times New Roman" w:hAnsi="Times New Roman" w:cs="Times New Roman"/>
          <w:sz w:val="24"/>
          <w:szCs w:val="24"/>
        </w:rPr>
        <w:t xml:space="preserve"> can refer</w:t>
      </w:r>
      <w:r w:rsidRPr="00A30A06">
        <w:rPr>
          <w:rFonts w:ascii="Times New Roman" w:hAnsi="Times New Roman" w:cs="Times New Roman"/>
          <w:sz w:val="24"/>
          <w:szCs w:val="24"/>
        </w:rPr>
        <w:t>. The model of employee engagement proposed in this study</w:t>
      </w:r>
      <w:r>
        <w:rPr>
          <w:rFonts w:ascii="Times New Roman" w:hAnsi="Times New Roman" w:cs="Times New Roman"/>
          <w:sz w:val="24"/>
          <w:szCs w:val="24"/>
        </w:rPr>
        <w:t>,</w:t>
      </w:r>
      <w:r w:rsidRPr="00A30A06">
        <w:rPr>
          <w:rFonts w:ascii="Times New Roman" w:hAnsi="Times New Roman" w:cs="Times New Roman"/>
          <w:sz w:val="24"/>
          <w:szCs w:val="24"/>
        </w:rPr>
        <w:t xml:space="preserve"> grounded on a rigorous literature review and generated </w:t>
      </w:r>
      <w:r>
        <w:rPr>
          <w:rFonts w:ascii="Times New Roman" w:hAnsi="Times New Roman" w:cs="Times New Roman"/>
          <w:sz w:val="24"/>
          <w:szCs w:val="24"/>
        </w:rPr>
        <w:t>by</w:t>
      </w:r>
      <w:r w:rsidRPr="00A30A06">
        <w:rPr>
          <w:rFonts w:ascii="Times New Roman" w:hAnsi="Times New Roman" w:cs="Times New Roman"/>
          <w:sz w:val="24"/>
          <w:szCs w:val="24"/>
        </w:rPr>
        <w:t xml:space="preserve"> interviewing </w:t>
      </w:r>
      <w:r>
        <w:rPr>
          <w:rFonts w:ascii="Times New Roman" w:hAnsi="Times New Roman" w:cs="Times New Roman"/>
          <w:sz w:val="24"/>
          <w:szCs w:val="24"/>
        </w:rPr>
        <w:t xml:space="preserve">public sector </w:t>
      </w:r>
      <w:r w:rsidRPr="00A30A06">
        <w:rPr>
          <w:rFonts w:ascii="Times New Roman" w:hAnsi="Times New Roman" w:cs="Times New Roman"/>
          <w:sz w:val="24"/>
          <w:szCs w:val="24"/>
        </w:rPr>
        <w:t>participants</w:t>
      </w:r>
      <w:r>
        <w:rPr>
          <w:rFonts w:ascii="Times New Roman" w:hAnsi="Times New Roman" w:cs="Times New Roman"/>
          <w:sz w:val="24"/>
          <w:szCs w:val="24"/>
        </w:rPr>
        <w:t>,</w:t>
      </w:r>
      <w:r w:rsidRPr="00A30A06">
        <w:rPr>
          <w:rFonts w:ascii="Times New Roman" w:hAnsi="Times New Roman" w:cs="Times New Roman"/>
          <w:sz w:val="24"/>
          <w:szCs w:val="24"/>
        </w:rPr>
        <w:t xml:space="preserve"> will aid solv</w:t>
      </w:r>
      <w:r>
        <w:rPr>
          <w:rFonts w:ascii="Times New Roman" w:hAnsi="Times New Roman" w:cs="Times New Roman"/>
          <w:sz w:val="24"/>
          <w:szCs w:val="24"/>
        </w:rPr>
        <w:t>ing</w:t>
      </w:r>
      <w:r w:rsidRPr="00A30A06">
        <w:rPr>
          <w:rFonts w:ascii="Times New Roman" w:hAnsi="Times New Roman" w:cs="Times New Roman"/>
          <w:sz w:val="24"/>
          <w:szCs w:val="24"/>
        </w:rPr>
        <w:t xml:space="preserve"> the problem of </w:t>
      </w:r>
      <w:r>
        <w:rPr>
          <w:rFonts w:ascii="Times New Roman" w:hAnsi="Times New Roman" w:cs="Times New Roman"/>
          <w:sz w:val="24"/>
          <w:szCs w:val="24"/>
        </w:rPr>
        <w:t xml:space="preserve">workplace </w:t>
      </w:r>
      <w:r w:rsidRPr="00A30A06">
        <w:rPr>
          <w:rFonts w:ascii="Times New Roman" w:hAnsi="Times New Roman" w:cs="Times New Roman"/>
          <w:sz w:val="24"/>
          <w:szCs w:val="24"/>
        </w:rPr>
        <w:t xml:space="preserve">disengagement in </w:t>
      </w:r>
      <w:r>
        <w:rPr>
          <w:rFonts w:ascii="Times New Roman" w:hAnsi="Times New Roman" w:cs="Times New Roman"/>
          <w:sz w:val="24"/>
          <w:szCs w:val="24"/>
        </w:rPr>
        <w:t xml:space="preserve">UAE </w:t>
      </w:r>
      <w:r w:rsidRPr="00A30A06">
        <w:rPr>
          <w:rFonts w:ascii="Times New Roman" w:hAnsi="Times New Roman" w:cs="Times New Roman"/>
          <w:sz w:val="24"/>
          <w:szCs w:val="24"/>
        </w:rPr>
        <w:t xml:space="preserve">public sector organizations. </w:t>
      </w:r>
      <w:r>
        <w:rPr>
          <w:rFonts w:ascii="Times New Roman" w:hAnsi="Times New Roman" w:cs="Times New Roman"/>
          <w:sz w:val="24"/>
          <w:szCs w:val="24"/>
        </w:rPr>
        <w:t>E</w:t>
      </w:r>
      <w:r w:rsidRPr="00A30A06">
        <w:rPr>
          <w:rFonts w:ascii="Times New Roman" w:hAnsi="Times New Roman" w:cs="Times New Roman"/>
          <w:sz w:val="24"/>
          <w:szCs w:val="24"/>
        </w:rPr>
        <w:t xml:space="preserve">mpirical studies on the proposed framework of employee engagement need to be </w:t>
      </w:r>
      <w:r>
        <w:rPr>
          <w:rFonts w:ascii="Times New Roman" w:hAnsi="Times New Roman" w:cs="Times New Roman"/>
          <w:sz w:val="24"/>
          <w:szCs w:val="24"/>
        </w:rPr>
        <w:t xml:space="preserve">conducted </w:t>
      </w:r>
      <w:r w:rsidRPr="00A30A06">
        <w:rPr>
          <w:rFonts w:ascii="Times New Roman" w:hAnsi="Times New Roman" w:cs="Times New Roman"/>
          <w:sz w:val="24"/>
          <w:szCs w:val="24"/>
        </w:rPr>
        <w:t>to determine its validity. The managerial implications</w:t>
      </w:r>
      <w:r>
        <w:rPr>
          <w:rFonts w:ascii="Times New Roman" w:hAnsi="Times New Roman" w:cs="Times New Roman"/>
          <w:sz w:val="24"/>
          <w:szCs w:val="24"/>
        </w:rPr>
        <w:t>,</w:t>
      </w:r>
      <w:r w:rsidRPr="00A30A06">
        <w:rPr>
          <w:rFonts w:ascii="Times New Roman" w:hAnsi="Times New Roman" w:cs="Times New Roman"/>
          <w:sz w:val="24"/>
          <w:szCs w:val="24"/>
        </w:rPr>
        <w:t xml:space="preserve"> as recommended in the study</w:t>
      </w:r>
      <w:r>
        <w:rPr>
          <w:rFonts w:ascii="Times New Roman" w:hAnsi="Times New Roman" w:cs="Times New Roman"/>
          <w:sz w:val="24"/>
          <w:szCs w:val="24"/>
        </w:rPr>
        <w:t>,</w:t>
      </w:r>
      <w:r w:rsidRPr="00A30A06">
        <w:rPr>
          <w:rFonts w:ascii="Times New Roman" w:hAnsi="Times New Roman" w:cs="Times New Roman"/>
          <w:sz w:val="24"/>
          <w:szCs w:val="24"/>
        </w:rPr>
        <w:t xml:space="preserve"> will help managers and leaders to retain talented employees in the</w:t>
      </w:r>
      <w:r>
        <w:rPr>
          <w:rFonts w:ascii="Times New Roman" w:hAnsi="Times New Roman" w:cs="Times New Roman"/>
          <w:sz w:val="24"/>
          <w:szCs w:val="24"/>
        </w:rPr>
        <w:t>ir</w:t>
      </w:r>
      <w:r w:rsidRPr="00A30A06">
        <w:rPr>
          <w:rFonts w:ascii="Times New Roman" w:hAnsi="Times New Roman" w:cs="Times New Roman"/>
          <w:sz w:val="24"/>
          <w:szCs w:val="24"/>
        </w:rPr>
        <w:t xml:space="preserve"> organization</w:t>
      </w:r>
      <w:r>
        <w:rPr>
          <w:rFonts w:ascii="Times New Roman" w:hAnsi="Times New Roman" w:cs="Times New Roman"/>
          <w:sz w:val="24"/>
          <w:szCs w:val="24"/>
        </w:rPr>
        <w:t>s</w:t>
      </w:r>
      <w:r w:rsidRPr="00A30A06">
        <w:rPr>
          <w:rFonts w:ascii="Times New Roman" w:hAnsi="Times New Roman" w:cs="Times New Roman"/>
          <w:sz w:val="24"/>
          <w:szCs w:val="24"/>
        </w:rPr>
        <w:t>.</w:t>
      </w:r>
    </w:p>
    <w:p w14:paraId="11F7A9E2" w14:textId="77777777" w:rsidR="0022446F" w:rsidRPr="00A30A06" w:rsidRDefault="0022446F" w:rsidP="0022446F">
      <w:pPr>
        <w:spacing w:after="0" w:line="480" w:lineRule="auto"/>
        <w:jc w:val="both"/>
        <w:rPr>
          <w:rFonts w:ascii="Times New Roman" w:hAnsi="Times New Roman" w:cs="Times New Roman"/>
          <w:sz w:val="24"/>
          <w:szCs w:val="24"/>
        </w:rPr>
      </w:pPr>
    </w:p>
    <w:p w14:paraId="653CFE4B" w14:textId="77777777" w:rsidR="0022446F" w:rsidRPr="00314BC8" w:rsidRDefault="0022446F" w:rsidP="00314BC8">
      <w:pPr>
        <w:pStyle w:val="head1"/>
        <w:rPr>
          <w:bCs w:val="0"/>
        </w:rPr>
      </w:pPr>
      <w:bookmarkStart w:id="154" w:name="_Toc485153297"/>
      <w:r>
        <w:t>7.1</w:t>
      </w:r>
      <w:r>
        <w:tab/>
      </w:r>
      <w:r w:rsidRPr="00314BC8">
        <w:t xml:space="preserve">Definition </w:t>
      </w:r>
      <w:r w:rsidR="00F41E0C" w:rsidRPr="00314BC8">
        <w:t xml:space="preserve">of Employee Engagement in the </w:t>
      </w:r>
      <w:r w:rsidRPr="00314BC8">
        <w:t xml:space="preserve">UAE’s </w:t>
      </w:r>
      <w:r w:rsidR="00F41E0C" w:rsidRPr="00314BC8">
        <w:t>Public Sector</w:t>
      </w:r>
      <w:bookmarkEnd w:id="154"/>
    </w:p>
    <w:p w14:paraId="6FF4701D" w14:textId="77777777" w:rsidR="0022446F" w:rsidRDefault="0022446F" w:rsidP="0022446F">
      <w:pPr>
        <w:spacing w:after="0" w:line="480" w:lineRule="auto"/>
        <w:jc w:val="both"/>
        <w:rPr>
          <w:rFonts w:ascii="Times New Roman" w:hAnsi="Times New Roman" w:cs="Times New Roman"/>
          <w:sz w:val="24"/>
          <w:szCs w:val="24"/>
        </w:rPr>
      </w:pPr>
    </w:p>
    <w:p w14:paraId="0F7E05D2" w14:textId="77777777" w:rsidR="0022446F" w:rsidRDefault="0022446F" w:rsidP="0022446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Different employees have diverse perspectives </w:t>
      </w:r>
      <w:r w:rsidRPr="002B443B">
        <w:rPr>
          <w:rFonts w:ascii="Times New Roman" w:hAnsi="Times New Roman" w:cs="Times New Roman"/>
          <w:noProof/>
          <w:sz w:val="24"/>
          <w:szCs w:val="24"/>
        </w:rPr>
        <w:t>o</w:t>
      </w:r>
      <w:r>
        <w:rPr>
          <w:rFonts w:ascii="Times New Roman" w:hAnsi="Times New Roman" w:cs="Times New Roman"/>
          <w:noProof/>
          <w:sz w:val="24"/>
          <w:szCs w:val="24"/>
        </w:rPr>
        <w:t>n</w:t>
      </w:r>
      <w:r>
        <w:rPr>
          <w:rFonts w:ascii="Times New Roman" w:hAnsi="Times New Roman" w:cs="Times New Roman"/>
          <w:sz w:val="24"/>
          <w:szCs w:val="24"/>
        </w:rPr>
        <w:t xml:space="preserve"> employee engagement. Moreover, managers’ definitions of the concept differ from those of their subordinates. The nature of the working environment significantly influences workers’ views of employee engagement. Workers typically associate employee engagement with a favorable work environment and such concepts as motivation and job satisfaction. They also associate the concept with workplace safety and happiness. </w:t>
      </w:r>
      <w:r w:rsidRPr="002B443B">
        <w:rPr>
          <w:rFonts w:ascii="Times New Roman" w:hAnsi="Times New Roman" w:cs="Times New Roman"/>
          <w:noProof/>
          <w:sz w:val="24"/>
          <w:szCs w:val="24"/>
        </w:rPr>
        <w:t>Th</w:t>
      </w:r>
      <w:r>
        <w:rPr>
          <w:rFonts w:ascii="Times New Roman" w:hAnsi="Times New Roman" w:cs="Times New Roman"/>
          <w:noProof/>
          <w:sz w:val="24"/>
          <w:szCs w:val="24"/>
        </w:rPr>
        <w:t>at</w:t>
      </w:r>
      <w:r>
        <w:rPr>
          <w:rFonts w:ascii="Times New Roman" w:hAnsi="Times New Roman" w:cs="Times New Roman"/>
          <w:sz w:val="24"/>
          <w:szCs w:val="24"/>
        </w:rPr>
        <w:t xml:space="preserve"> creates a scenario in which employees are committed to their jobs and assign considerable significance to their roles. The identified factors are integral to a favorable working environment. Consequently, positive working conditions enhance employee engagement, whereas poor settings negatively impact the level of engagement among workers. </w:t>
      </w:r>
    </w:p>
    <w:p w14:paraId="70B1F160" w14:textId="77777777" w:rsidR="0022446F" w:rsidRDefault="0022446F" w:rsidP="0022446F">
      <w:pPr>
        <w:spacing w:after="0" w:line="480" w:lineRule="auto"/>
        <w:jc w:val="both"/>
        <w:rPr>
          <w:rFonts w:ascii="Times New Roman" w:hAnsi="Times New Roman" w:cs="Times New Roman"/>
          <w:sz w:val="24"/>
          <w:szCs w:val="24"/>
        </w:rPr>
      </w:pPr>
    </w:p>
    <w:p w14:paraId="7585D088" w14:textId="77777777" w:rsidR="0022446F" w:rsidRDefault="0022446F" w:rsidP="0022446F">
      <w:pPr>
        <w:spacing w:after="0" w:line="480" w:lineRule="auto"/>
        <w:jc w:val="both"/>
        <w:rPr>
          <w:rFonts w:ascii="Times New Roman" w:hAnsi="Times New Roman" w:cs="Times New Roman"/>
          <w:sz w:val="24"/>
          <w:szCs w:val="24"/>
        </w:rPr>
      </w:pPr>
      <w:r w:rsidRPr="002B443B">
        <w:rPr>
          <w:rFonts w:ascii="Times New Roman" w:hAnsi="Times New Roman" w:cs="Times New Roman"/>
          <w:noProof/>
          <w:sz w:val="24"/>
          <w:szCs w:val="24"/>
        </w:rPr>
        <w:t>Managers</w:t>
      </w:r>
      <w:r>
        <w:rPr>
          <w:rFonts w:ascii="Times New Roman" w:hAnsi="Times New Roman" w:cs="Times New Roman"/>
          <w:noProof/>
          <w:sz w:val="24"/>
          <w:szCs w:val="24"/>
        </w:rPr>
        <w:t>, on the other hand,</w:t>
      </w:r>
      <w:r>
        <w:rPr>
          <w:rFonts w:ascii="Times New Roman" w:hAnsi="Times New Roman" w:cs="Times New Roman"/>
          <w:sz w:val="24"/>
          <w:szCs w:val="24"/>
        </w:rPr>
        <w:t xml:space="preserve"> associate employee engagement with subordinates’ attitudes towards their jobs or organizations, </w:t>
      </w:r>
      <w:r w:rsidRPr="002B443B">
        <w:rPr>
          <w:rFonts w:ascii="Times New Roman" w:hAnsi="Times New Roman" w:cs="Times New Roman"/>
          <w:noProof/>
          <w:sz w:val="24"/>
          <w:szCs w:val="24"/>
        </w:rPr>
        <w:t>founded</w:t>
      </w:r>
      <w:r>
        <w:rPr>
          <w:rFonts w:ascii="Times New Roman" w:hAnsi="Times New Roman" w:cs="Times New Roman"/>
          <w:sz w:val="24"/>
          <w:szCs w:val="24"/>
        </w:rPr>
        <w:t xml:space="preserve"> on the presumption that these attitudes entirely determine employees’ job</w:t>
      </w:r>
      <w:r w:rsidRPr="00883398">
        <w:rPr>
          <w:rFonts w:ascii="Times New Roman" w:hAnsi="Times New Roman" w:cs="Times New Roman"/>
          <w:sz w:val="24"/>
          <w:szCs w:val="24"/>
        </w:rPr>
        <w:t xml:space="preserve"> outcomes</w:t>
      </w:r>
      <w:r>
        <w:rPr>
          <w:rFonts w:ascii="Times New Roman" w:hAnsi="Times New Roman" w:cs="Times New Roman"/>
          <w:sz w:val="24"/>
          <w:szCs w:val="24"/>
        </w:rPr>
        <w:t xml:space="preserve">. They also believe that a positive attitude yields preferred results, and vice versa. Moreover, subordinates who embrace the right attitude more easily uphold organizational principles. </w:t>
      </w:r>
      <w:r w:rsidRPr="002B443B">
        <w:rPr>
          <w:rFonts w:ascii="Times New Roman" w:hAnsi="Times New Roman" w:cs="Times New Roman"/>
          <w:noProof/>
          <w:sz w:val="24"/>
          <w:szCs w:val="24"/>
        </w:rPr>
        <w:t>This</w:t>
      </w:r>
      <w:r>
        <w:rPr>
          <w:rFonts w:ascii="Times New Roman" w:hAnsi="Times New Roman" w:cs="Times New Roman"/>
          <w:sz w:val="24"/>
          <w:szCs w:val="24"/>
        </w:rPr>
        <w:t xml:space="preserve"> affirms the findings from previous studies indicating that employees’ attitudes significantly influence their engagement levels. However, exclusively upholding this viewpoint could prevent managers from acknowledging problems in the working environment that could minimize employees’ engagement levels. As such, there is a need to acknowledge the work environment’s influence on employee engagement and adopt measures to create a positive atmosphere in which workers feel secure, motivated, and valued.</w:t>
      </w:r>
    </w:p>
    <w:p w14:paraId="299DD789" w14:textId="77777777" w:rsidR="0022446F" w:rsidRDefault="0022446F" w:rsidP="0022446F">
      <w:pPr>
        <w:spacing w:after="0" w:line="480" w:lineRule="auto"/>
        <w:jc w:val="both"/>
        <w:rPr>
          <w:rFonts w:ascii="Times New Roman" w:hAnsi="Times New Roman" w:cs="Times New Roman"/>
          <w:sz w:val="24"/>
          <w:szCs w:val="24"/>
        </w:rPr>
      </w:pPr>
    </w:p>
    <w:p w14:paraId="27626C6D" w14:textId="77777777" w:rsidR="0022446F" w:rsidRDefault="0022446F" w:rsidP="0022446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is a nominal convergence between the employees’ and managers’ views on employee engagement. The study’s findings also indicate that both acknowledged the influence of a positive attitude on engagement levels. The confluence is particularly evident in agreement on the concept of employee engagement itself. Furthermore, the managers indicated that employees’ attitude and engagement </w:t>
      </w:r>
      <w:r w:rsidRPr="002B443B">
        <w:rPr>
          <w:rFonts w:ascii="Times New Roman" w:hAnsi="Times New Roman" w:cs="Times New Roman"/>
          <w:noProof/>
          <w:sz w:val="24"/>
          <w:szCs w:val="24"/>
        </w:rPr>
        <w:t>may</w:t>
      </w:r>
      <w:r>
        <w:rPr>
          <w:rFonts w:ascii="Times New Roman" w:hAnsi="Times New Roman" w:cs="Times New Roman"/>
          <w:sz w:val="24"/>
          <w:szCs w:val="24"/>
        </w:rPr>
        <w:t xml:space="preserve"> influence an organization’s performance. </w:t>
      </w:r>
      <w:r w:rsidRPr="002B443B">
        <w:rPr>
          <w:rFonts w:ascii="Times New Roman" w:hAnsi="Times New Roman" w:cs="Times New Roman"/>
          <w:noProof/>
          <w:sz w:val="24"/>
          <w:szCs w:val="24"/>
        </w:rPr>
        <w:t>This</w:t>
      </w:r>
      <w:r>
        <w:rPr>
          <w:rFonts w:ascii="Times New Roman" w:hAnsi="Times New Roman" w:cs="Times New Roman"/>
          <w:sz w:val="24"/>
          <w:szCs w:val="24"/>
        </w:rPr>
        <w:t xml:space="preserve"> emphasizes the fact that a positive attitude among workers yields such benefits as optimism and fervent application of their skills </w:t>
      </w:r>
      <w:r w:rsidRPr="002B443B">
        <w:rPr>
          <w:rFonts w:ascii="Times New Roman" w:hAnsi="Times New Roman" w:cs="Times New Roman"/>
          <w:noProof/>
          <w:sz w:val="24"/>
          <w:szCs w:val="24"/>
        </w:rPr>
        <w:t>in</w:t>
      </w:r>
      <w:r>
        <w:rPr>
          <w:rFonts w:ascii="Times New Roman" w:hAnsi="Times New Roman" w:cs="Times New Roman"/>
          <w:sz w:val="24"/>
          <w:szCs w:val="24"/>
        </w:rPr>
        <w:t xml:space="preserve"> performing their jobs. Consequently, managers have the prerogative to create a work environment in which employees </w:t>
      </w:r>
      <w:r>
        <w:rPr>
          <w:rFonts w:ascii="Times New Roman" w:hAnsi="Times New Roman" w:cs="Times New Roman"/>
          <w:noProof/>
          <w:sz w:val="24"/>
          <w:szCs w:val="24"/>
        </w:rPr>
        <w:t>can</w:t>
      </w:r>
      <w:r>
        <w:rPr>
          <w:rFonts w:ascii="Times New Roman" w:hAnsi="Times New Roman" w:cs="Times New Roman"/>
          <w:sz w:val="24"/>
          <w:szCs w:val="24"/>
        </w:rPr>
        <w:t xml:space="preserve"> work in </w:t>
      </w:r>
      <w:r w:rsidRPr="002B443B">
        <w:rPr>
          <w:rFonts w:ascii="Times New Roman" w:hAnsi="Times New Roman" w:cs="Times New Roman"/>
          <w:noProof/>
          <w:sz w:val="24"/>
          <w:szCs w:val="24"/>
        </w:rPr>
        <w:t>team</w:t>
      </w:r>
      <w:r>
        <w:rPr>
          <w:rFonts w:ascii="Times New Roman" w:hAnsi="Times New Roman" w:cs="Times New Roman"/>
          <w:noProof/>
          <w:sz w:val="24"/>
          <w:szCs w:val="24"/>
        </w:rPr>
        <w:t>s</w:t>
      </w:r>
      <w:r>
        <w:rPr>
          <w:rFonts w:ascii="Times New Roman" w:hAnsi="Times New Roman" w:cs="Times New Roman"/>
          <w:sz w:val="24"/>
          <w:szCs w:val="24"/>
        </w:rPr>
        <w:t xml:space="preserve"> and cultivate a positive attitude towards their roles. </w:t>
      </w:r>
      <w:r w:rsidRPr="002B443B">
        <w:rPr>
          <w:rFonts w:ascii="Times New Roman" w:hAnsi="Times New Roman" w:cs="Times New Roman"/>
          <w:noProof/>
          <w:sz w:val="24"/>
          <w:szCs w:val="24"/>
        </w:rPr>
        <w:t>This</w:t>
      </w:r>
      <w:r>
        <w:rPr>
          <w:rFonts w:ascii="Times New Roman" w:hAnsi="Times New Roman" w:cs="Times New Roman"/>
          <w:sz w:val="24"/>
          <w:szCs w:val="24"/>
        </w:rPr>
        <w:t xml:space="preserve"> can </w:t>
      </w:r>
      <w:r w:rsidRPr="002B443B">
        <w:rPr>
          <w:rFonts w:ascii="Times New Roman" w:hAnsi="Times New Roman" w:cs="Times New Roman"/>
          <w:noProof/>
          <w:sz w:val="24"/>
          <w:szCs w:val="24"/>
        </w:rPr>
        <w:t>be attained</w:t>
      </w:r>
      <w:r>
        <w:rPr>
          <w:rFonts w:ascii="Times New Roman" w:hAnsi="Times New Roman" w:cs="Times New Roman"/>
          <w:sz w:val="24"/>
          <w:szCs w:val="24"/>
        </w:rPr>
        <w:t xml:space="preserve"> by providing social support, learning opportunities, autonomy, and training and development to workers, enabling them to improve their emotional and cognitive engagement in their roles. This would lead, in turn, to enhance individual and organizational performance, as well as minimized employee turnover.</w:t>
      </w:r>
    </w:p>
    <w:p w14:paraId="05E65A48" w14:textId="77777777" w:rsidR="002C11CF" w:rsidRDefault="002C11CF" w:rsidP="002C11CF">
      <w:pPr>
        <w:pStyle w:val="HeadL2"/>
      </w:pPr>
    </w:p>
    <w:p w14:paraId="712236F9" w14:textId="77777777" w:rsidR="002C11CF" w:rsidRDefault="002C11CF" w:rsidP="002C11CF">
      <w:pPr>
        <w:pStyle w:val="FirstPara"/>
      </w:pPr>
    </w:p>
    <w:p w14:paraId="48A3DED9" w14:textId="77777777" w:rsidR="002C11CF" w:rsidRDefault="002C11CF" w:rsidP="002C11CF"/>
    <w:p w14:paraId="51A9165A" w14:textId="77777777" w:rsidR="002C11CF" w:rsidRDefault="002C11CF" w:rsidP="002C11CF">
      <w:pPr>
        <w:pStyle w:val="HeadL2"/>
      </w:pPr>
    </w:p>
    <w:p w14:paraId="5ECB6DA2" w14:textId="77777777" w:rsidR="002C11CF" w:rsidRDefault="002C11CF" w:rsidP="002C11CF">
      <w:pPr>
        <w:pStyle w:val="FirstPara"/>
      </w:pPr>
    </w:p>
    <w:p w14:paraId="3D39D21E" w14:textId="77777777" w:rsidR="002C11CF" w:rsidRDefault="002C11CF" w:rsidP="002C11CF"/>
    <w:p w14:paraId="6E3EA2CF" w14:textId="77777777" w:rsidR="002C11CF" w:rsidRPr="002C11CF" w:rsidRDefault="002C11CF" w:rsidP="002C11CF">
      <w:pPr>
        <w:pStyle w:val="HeadL2"/>
      </w:pPr>
    </w:p>
    <w:p w14:paraId="73F8DE33" w14:textId="77777777" w:rsidR="0022446F" w:rsidRDefault="0022446F" w:rsidP="0022446F">
      <w:pPr>
        <w:spacing w:after="0" w:line="480" w:lineRule="auto"/>
        <w:jc w:val="both"/>
        <w:rPr>
          <w:rFonts w:ascii="Times New Roman" w:hAnsi="Times New Roman" w:cs="Times New Roman"/>
          <w:sz w:val="24"/>
          <w:szCs w:val="24"/>
        </w:rPr>
      </w:pPr>
    </w:p>
    <w:p w14:paraId="2D71463C" w14:textId="77777777" w:rsidR="0022446F" w:rsidRPr="004449F5" w:rsidRDefault="0022446F" w:rsidP="00314BC8">
      <w:pPr>
        <w:pStyle w:val="head1"/>
      </w:pPr>
      <w:bookmarkStart w:id="155" w:name="_Toc485153298"/>
      <w:r>
        <w:t>7.2</w:t>
      </w:r>
      <w:r>
        <w:tab/>
      </w:r>
      <w:r w:rsidRPr="00314BC8">
        <w:t xml:space="preserve">Factors </w:t>
      </w:r>
      <w:r w:rsidR="00F41E0C" w:rsidRPr="00314BC8">
        <w:t xml:space="preserve">Influencing Different Levels of Employee Engagement in the </w:t>
      </w:r>
      <w:r w:rsidRPr="00314BC8">
        <w:t xml:space="preserve">UAE’s </w:t>
      </w:r>
      <w:r w:rsidR="00F41E0C" w:rsidRPr="00314BC8">
        <w:t>Public Sector</w:t>
      </w:r>
      <w:bookmarkEnd w:id="155"/>
    </w:p>
    <w:p w14:paraId="6DA04170" w14:textId="77777777" w:rsidR="0022446F" w:rsidRDefault="0022446F" w:rsidP="0022446F">
      <w:pPr>
        <w:spacing w:after="0" w:line="480" w:lineRule="auto"/>
        <w:jc w:val="both"/>
        <w:rPr>
          <w:rFonts w:ascii="Times New Roman" w:hAnsi="Times New Roman" w:cs="Times New Roman"/>
          <w:sz w:val="24"/>
          <w:szCs w:val="24"/>
        </w:rPr>
      </w:pPr>
    </w:p>
    <w:p w14:paraId="37FB5721" w14:textId="77777777" w:rsidR="0022446F" w:rsidRDefault="0022446F" w:rsidP="0022446F">
      <w:pPr>
        <w:spacing w:after="0" w:line="480" w:lineRule="auto"/>
        <w:jc w:val="both"/>
        <w:rPr>
          <w:rFonts w:ascii="Times New Roman" w:hAnsi="Times New Roman" w:cs="Times New Roman"/>
          <w:sz w:val="24"/>
          <w:szCs w:val="24"/>
        </w:rPr>
      </w:pPr>
      <w:r w:rsidRPr="002B443B">
        <w:rPr>
          <w:rFonts w:ascii="Times New Roman" w:hAnsi="Times New Roman" w:cs="Times New Roman"/>
          <w:noProof/>
          <w:sz w:val="24"/>
          <w:szCs w:val="24"/>
        </w:rPr>
        <w:t xml:space="preserve">The engagement levels </w:t>
      </w:r>
      <w:r>
        <w:rPr>
          <w:rFonts w:ascii="Times New Roman" w:hAnsi="Times New Roman" w:cs="Times New Roman"/>
          <w:noProof/>
          <w:sz w:val="24"/>
          <w:szCs w:val="24"/>
        </w:rPr>
        <w:t xml:space="preserve">exhibited by </w:t>
      </w:r>
      <w:r w:rsidRPr="002B443B">
        <w:rPr>
          <w:rFonts w:ascii="Times New Roman" w:hAnsi="Times New Roman" w:cs="Times New Roman"/>
          <w:noProof/>
          <w:sz w:val="24"/>
          <w:szCs w:val="24"/>
        </w:rPr>
        <w:t xml:space="preserve">employees in the </w:t>
      </w:r>
      <w:r>
        <w:rPr>
          <w:rFonts w:ascii="Times New Roman" w:hAnsi="Times New Roman" w:cs="Times New Roman"/>
          <w:noProof/>
          <w:sz w:val="24"/>
          <w:szCs w:val="24"/>
        </w:rPr>
        <w:t xml:space="preserve">UAE’s </w:t>
      </w:r>
      <w:r w:rsidRPr="002B443B">
        <w:rPr>
          <w:rFonts w:ascii="Times New Roman" w:hAnsi="Times New Roman" w:cs="Times New Roman"/>
          <w:noProof/>
          <w:sz w:val="24"/>
          <w:szCs w:val="24"/>
        </w:rPr>
        <w:t>public sector are determined by contextual factors</w:t>
      </w:r>
      <w:r>
        <w:rPr>
          <w:rFonts w:ascii="Times New Roman" w:hAnsi="Times New Roman" w:cs="Times New Roman"/>
          <w:sz w:val="24"/>
          <w:szCs w:val="24"/>
        </w:rPr>
        <w:t xml:space="preserve"> in their work environment. The most outstanding factors are leadership, organizational culture, POS, </w:t>
      </w:r>
      <w:r w:rsidR="00881DE3">
        <w:rPr>
          <w:rFonts w:ascii="Times New Roman" w:hAnsi="Times New Roman" w:cs="Times New Roman"/>
          <w:sz w:val="24"/>
          <w:szCs w:val="24"/>
        </w:rPr>
        <w:t xml:space="preserve">employee </w:t>
      </w:r>
      <w:r>
        <w:rPr>
          <w:rFonts w:ascii="Times New Roman" w:hAnsi="Times New Roman" w:cs="Times New Roman"/>
          <w:sz w:val="24"/>
          <w:szCs w:val="24"/>
        </w:rPr>
        <w:t xml:space="preserve">motivation, and teamwork. Most importantly, the approaches adopted by leaders have a significant influence on employees’ physical engagement in their roles. </w:t>
      </w:r>
      <w:r w:rsidRPr="002B443B">
        <w:rPr>
          <w:rFonts w:ascii="Times New Roman" w:hAnsi="Times New Roman" w:cs="Times New Roman"/>
          <w:noProof/>
          <w:sz w:val="24"/>
          <w:szCs w:val="24"/>
        </w:rPr>
        <w:t>This</w:t>
      </w:r>
      <w:r>
        <w:rPr>
          <w:rFonts w:ascii="Times New Roman" w:hAnsi="Times New Roman" w:cs="Times New Roman"/>
          <w:sz w:val="24"/>
          <w:szCs w:val="24"/>
        </w:rPr>
        <w:t xml:space="preserve"> </w:t>
      </w:r>
      <w:r w:rsidRPr="002B443B">
        <w:rPr>
          <w:rFonts w:ascii="Times New Roman" w:hAnsi="Times New Roman" w:cs="Times New Roman"/>
          <w:noProof/>
          <w:sz w:val="24"/>
          <w:szCs w:val="24"/>
        </w:rPr>
        <w:t>is founded</w:t>
      </w:r>
      <w:r>
        <w:rPr>
          <w:rFonts w:ascii="Times New Roman" w:hAnsi="Times New Roman" w:cs="Times New Roman"/>
          <w:sz w:val="24"/>
          <w:szCs w:val="24"/>
        </w:rPr>
        <w:t xml:space="preserve"> on the premise that leadership, as an extrinsic motivator, not only shapes the work environment but also determines how subordinates view organizations and their roles. Notably, workers in the UAE’s public sector particularly appreciate a directive leadership approach, under which organizational goals are clearly defined. Furthermore, leaders should pay attention to benefits, such as financial bonuses, and autonomy in the workplace </w:t>
      </w:r>
      <w:r w:rsidRPr="002B443B">
        <w:rPr>
          <w:rFonts w:ascii="Times New Roman" w:hAnsi="Times New Roman" w:cs="Times New Roman"/>
          <w:noProof/>
          <w:sz w:val="24"/>
          <w:szCs w:val="24"/>
        </w:rPr>
        <w:t>in order to</w:t>
      </w:r>
      <w:r>
        <w:rPr>
          <w:rFonts w:ascii="Times New Roman" w:hAnsi="Times New Roman" w:cs="Times New Roman"/>
          <w:sz w:val="24"/>
          <w:szCs w:val="24"/>
        </w:rPr>
        <w:t xml:space="preserve"> motivate and improve engagement levels in the public sector</w:t>
      </w:r>
      <w:r w:rsidRPr="006C33B1">
        <w:rPr>
          <w:rFonts w:ascii="Times New Roman" w:hAnsi="Times New Roman" w:cs="Times New Roman"/>
          <w:sz w:val="24"/>
          <w:szCs w:val="24"/>
        </w:rPr>
        <w:t xml:space="preserve">. </w:t>
      </w:r>
      <w:r>
        <w:rPr>
          <w:rFonts w:ascii="Times New Roman" w:hAnsi="Times New Roman" w:cs="Times New Roman"/>
          <w:sz w:val="24"/>
          <w:szCs w:val="24"/>
        </w:rPr>
        <w:t>Relatedly</w:t>
      </w:r>
      <w:r w:rsidRPr="00A36087">
        <w:rPr>
          <w:rFonts w:ascii="Times New Roman" w:hAnsi="Times New Roman" w:cs="Times New Roman"/>
          <w:sz w:val="24"/>
          <w:szCs w:val="24"/>
        </w:rPr>
        <w:t xml:space="preserve">, the </w:t>
      </w:r>
      <w:r w:rsidRPr="006C33B1">
        <w:rPr>
          <w:rFonts w:ascii="Times New Roman" w:hAnsi="Times New Roman" w:cs="Times New Roman"/>
          <w:sz w:val="24"/>
          <w:szCs w:val="24"/>
        </w:rPr>
        <w:t>prevalent</w:t>
      </w:r>
      <w:r>
        <w:rPr>
          <w:rFonts w:ascii="Times New Roman" w:hAnsi="Times New Roman" w:cs="Times New Roman"/>
          <w:sz w:val="24"/>
          <w:szCs w:val="24"/>
        </w:rPr>
        <w:t xml:space="preserve"> leadership approaches in the public sector can spur intrinsic motivation by providing a positive environment to influence employee engagement levels.</w:t>
      </w:r>
    </w:p>
    <w:p w14:paraId="404A6721" w14:textId="77777777" w:rsidR="0022446F" w:rsidRDefault="0022446F" w:rsidP="0022446F">
      <w:pPr>
        <w:spacing w:after="0" w:line="480" w:lineRule="auto"/>
        <w:jc w:val="both"/>
        <w:rPr>
          <w:rFonts w:ascii="Times New Roman" w:hAnsi="Times New Roman" w:cs="Times New Roman"/>
          <w:sz w:val="24"/>
          <w:szCs w:val="24"/>
        </w:rPr>
      </w:pPr>
    </w:p>
    <w:p w14:paraId="0163242D" w14:textId="77777777" w:rsidR="0022446F" w:rsidRDefault="0022446F" w:rsidP="0022446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Organizational culture influences employees’ level of engagement in the country’s public sector, as it shapes their opinions on their organizations, roles, values, and expectations. Notably, a positive organizational culture characterized by </w:t>
      </w:r>
      <w:r w:rsidRPr="002B443B">
        <w:rPr>
          <w:rFonts w:ascii="Times New Roman" w:hAnsi="Times New Roman" w:cs="Times New Roman"/>
          <w:noProof/>
          <w:sz w:val="24"/>
          <w:szCs w:val="24"/>
        </w:rPr>
        <w:t>acknowledgment</w:t>
      </w:r>
      <w:r>
        <w:rPr>
          <w:rFonts w:ascii="Times New Roman" w:hAnsi="Times New Roman" w:cs="Times New Roman"/>
          <w:sz w:val="24"/>
          <w:szCs w:val="24"/>
        </w:rPr>
        <w:t xml:space="preserve"> of performance through rewards, support by leaders, and meaningful social relations, spurs high levels of employee engagement. In such an environment, employees become more committed to their organizations, and they execute their roles according to the expected standards. They demonstrate </w:t>
      </w:r>
      <w:r w:rsidR="00881DE3">
        <w:rPr>
          <w:rFonts w:ascii="Times New Roman" w:hAnsi="Times New Roman" w:cs="Times New Roman"/>
          <w:sz w:val="24"/>
          <w:szCs w:val="24"/>
        </w:rPr>
        <w:t>engagement</w:t>
      </w:r>
      <w:r>
        <w:rPr>
          <w:rFonts w:ascii="Times New Roman" w:hAnsi="Times New Roman" w:cs="Times New Roman"/>
          <w:sz w:val="24"/>
          <w:szCs w:val="24"/>
        </w:rPr>
        <w:t xml:space="preserve"> behavior and go beyond their job description, inspired to pursue their maximum potential. Relatedly, a favorable organizational culture evokes positive emotions among employees, leading to heightened levels of workers’ commitment and the manifestation of pro-organizational behaviors, such as optimism, teamwork, and hard work. Consequently, this leads to enhanced levels of employee and organizational performance.</w:t>
      </w:r>
    </w:p>
    <w:p w14:paraId="536F74E4" w14:textId="77777777" w:rsidR="0022446F" w:rsidRDefault="0022446F" w:rsidP="0022446F">
      <w:pPr>
        <w:spacing w:after="0" w:line="480" w:lineRule="auto"/>
        <w:jc w:val="both"/>
        <w:rPr>
          <w:rFonts w:ascii="Times New Roman" w:hAnsi="Times New Roman" w:cs="Times New Roman"/>
          <w:sz w:val="24"/>
          <w:szCs w:val="24"/>
        </w:rPr>
      </w:pPr>
    </w:p>
    <w:p w14:paraId="75E41E8D" w14:textId="77777777" w:rsidR="0022446F" w:rsidRDefault="0022446F" w:rsidP="0022446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There is an inherent link between POS and employee engagement in the UAE’s public sector. Workers are more committed to their roles in work environments where they feel supported by their colleagues, managers, or leaders. Notably, </w:t>
      </w:r>
      <w:r w:rsidR="00881DE3">
        <w:rPr>
          <w:rFonts w:ascii="Times New Roman" w:hAnsi="Times New Roman" w:cs="Times New Roman"/>
          <w:sz w:val="24"/>
          <w:szCs w:val="24"/>
        </w:rPr>
        <w:t xml:space="preserve">perceived </w:t>
      </w:r>
      <w:r>
        <w:rPr>
          <w:rFonts w:ascii="Times New Roman" w:hAnsi="Times New Roman" w:cs="Times New Roman"/>
          <w:sz w:val="24"/>
          <w:szCs w:val="24"/>
        </w:rPr>
        <w:t xml:space="preserve">organizational support </w:t>
      </w:r>
      <w:r w:rsidRPr="002B443B">
        <w:rPr>
          <w:rFonts w:ascii="Times New Roman" w:hAnsi="Times New Roman" w:cs="Times New Roman"/>
          <w:noProof/>
          <w:sz w:val="24"/>
          <w:szCs w:val="24"/>
        </w:rPr>
        <w:t>is associated</w:t>
      </w:r>
      <w:r>
        <w:rPr>
          <w:rFonts w:ascii="Times New Roman" w:hAnsi="Times New Roman" w:cs="Times New Roman"/>
          <w:sz w:val="24"/>
          <w:szCs w:val="24"/>
        </w:rPr>
        <w:t xml:space="preserve"> with such constructs as effective leader-subordinate relationships, recognition, and rewards, among other factors crucial in meeting employees’ socio-emotional needs. POS evokes a positive attitude towards their firm and responsibilities, and amplifies their engagement levels, self-determination, and </w:t>
      </w:r>
      <w:r w:rsidRPr="002B443B">
        <w:rPr>
          <w:rFonts w:ascii="Times New Roman" w:hAnsi="Times New Roman" w:cs="Times New Roman"/>
          <w:noProof/>
          <w:sz w:val="24"/>
          <w:szCs w:val="24"/>
        </w:rPr>
        <w:t>affective</w:t>
      </w:r>
      <w:r>
        <w:rPr>
          <w:rFonts w:ascii="Times New Roman" w:hAnsi="Times New Roman" w:cs="Times New Roman"/>
          <w:sz w:val="24"/>
          <w:szCs w:val="24"/>
        </w:rPr>
        <w:t xml:space="preserve"> commitment to their organizations. Moreover, it elicits in-role and extra-role performance and minimizes both stress and turnover intention.</w:t>
      </w:r>
    </w:p>
    <w:p w14:paraId="4B74F6B7" w14:textId="77777777" w:rsidR="0022446F" w:rsidRDefault="0022446F" w:rsidP="0022446F">
      <w:pPr>
        <w:spacing w:after="0" w:line="480" w:lineRule="auto"/>
        <w:jc w:val="both"/>
        <w:rPr>
          <w:rFonts w:ascii="Times New Roman" w:hAnsi="Times New Roman" w:cs="Times New Roman"/>
          <w:sz w:val="24"/>
          <w:szCs w:val="24"/>
        </w:rPr>
      </w:pPr>
    </w:p>
    <w:p w14:paraId="6129AF1C" w14:textId="77777777" w:rsidR="0022446F" w:rsidRDefault="0022446F" w:rsidP="0022446F">
      <w:pPr>
        <w:spacing w:after="0" w:line="480" w:lineRule="auto"/>
        <w:jc w:val="both"/>
        <w:rPr>
          <w:rFonts w:ascii="Times New Roman" w:hAnsi="Times New Roman" w:cs="Times New Roman"/>
          <w:sz w:val="24"/>
          <w:szCs w:val="24"/>
        </w:rPr>
      </w:pPr>
      <w:r w:rsidRPr="002B443B">
        <w:rPr>
          <w:rFonts w:ascii="Times New Roman" w:hAnsi="Times New Roman" w:cs="Times New Roman"/>
          <w:noProof/>
          <w:sz w:val="24"/>
          <w:szCs w:val="24"/>
        </w:rPr>
        <w:t>Motivation influences employee engagement levels</w:t>
      </w:r>
      <w:r>
        <w:rPr>
          <w:rFonts w:ascii="Times New Roman" w:hAnsi="Times New Roman" w:cs="Times New Roman"/>
          <w:sz w:val="24"/>
          <w:szCs w:val="24"/>
        </w:rPr>
        <w:t xml:space="preserve"> in the country’s public sector. This concept </w:t>
      </w:r>
      <w:r>
        <w:rPr>
          <w:rFonts w:ascii="Times New Roman" w:hAnsi="Times New Roman" w:cs="Times New Roman"/>
          <w:noProof/>
          <w:sz w:val="24"/>
          <w:szCs w:val="24"/>
        </w:rPr>
        <w:t xml:space="preserve">has </w:t>
      </w:r>
      <w:r w:rsidRPr="00A36087">
        <w:rPr>
          <w:rFonts w:ascii="Times New Roman" w:hAnsi="Times New Roman" w:cs="Times New Roman"/>
          <w:sz w:val="24"/>
          <w:szCs w:val="24"/>
        </w:rPr>
        <w:t xml:space="preserve">considerable importance </w:t>
      </w:r>
      <w:r>
        <w:rPr>
          <w:rFonts w:ascii="Times New Roman" w:hAnsi="Times New Roman" w:cs="Times New Roman"/>
          <w:sz w:val="24"/>
          <w:szCs w:val="24"/>
        </w:rPr>
        <w:t xml:space="preserve">for employees in the UAE’s public sector. Employee motivation </w:t>
      </w:r>
      <w:r w:rsidRPr="002B443B">
        <w:rPr>
          <w:rFonts w:ascii="Times New Roman" w:hAnsi="Times New Roman" w:cs="Times New Roman"/>
          <w:noProof/>
          <w:sz w:val="24"/>
          <w:szCs w:val="24"/>
        </w:rPr>
        <w:t>is determined</w:t>
      </w:r>
      <w:r>
        <w:rPr>
          <w:rFonts w:ascii="Times New Roman" w:hAnsi="Times New Roman" w:cs="Times New Roman"/>
          <w:sz w:val="24"/>
          <w:szCs w:val="24"/>
        </w:rPr>
        <w:t xml:space="preserve"> by an assortment of factors, including those discussed above, such as POS, </w:t>
      </w:r>
      <w:r w:rsidR="00881DE3">
        <w:rPr>
          <w:rFonts w:ascii="Times New Roman" w:hAnsi="Times New Roman" w:cs="Times New Roman"/>
          <w:sz w:val="24"/>
          <w:szCs w:val="24"/>
        </w:rPr>
        <w:t>culture, teamwork</w:t>
      </w:r>
      <w:r>
        <w:rPr>
          <w:rFonts w:ascii="Times New Roman" w:hAnsi="Times New Roman" w:cs="Times New Roman"/>
          <w:sz w:val="24"/>
          <w:szCs w:val="24"/>
        </w:rPr>
        <w:t xml:space="preserve"> and leadership. Again, workers attribute</w:t>
      </w:r>
      <w:r w:rsidRPr="00A36087">
        <w:rPr>
          <w:rFonts w:ascii="Times New Roman" w:hAnsi="Times New Roman" w:cs="Times New Roman"/>
          <w:sz w:val="24"/>
          <w:szCs w:val="24"/>
        </w:rPr>
        <w:t xml:space="preserve"> higher significance to</w:t>
      </w:r>
      <w:r>
        <w:rPr>
          <w:rFonts w:ascii="Times New Roman" w:hAnsi="Times New Roman" w:cs="Times New Roman"/>
          <w:sz w:val="24"/>
          <w:szCs w:val="24"/>
        </w:rPr>
        <w:t xml:space="preserve"> innate motivation that arises from genuine happiness and satisfaction. However, there is a close relationship between innate motivation and work environment factors, </w:t>
      </w:r>
      <w:r w:rsidRPr="002B443B">
        <w:rPr>
          <w:rFonts w:ascii="Times New Roman" w:hAnsi="Times New Roman" w:cs="Times New Roman"/>
          <w:noProof/>
          <w:sz w:val="24"/>
          <w:szCs w:val="24"/>
        </w:rPr>
        <w:t>founded</w:t>
      </w:r>
      <w:r>
        <w:rPr>
          <w:rFonts w:ascii="Times New Roman" w:hAnsi="Times New Roman" w:cs="Times New Roman"/>
          <w:sz w:val="24"/>
          <w:szCs w:val="24"/>
        </w:rPr>
        <w:t xml:space="preserve"> on the fact that the nature of the work environment significantly influences employees’ happiness. To achieve both types of motivation, managers in the public sector leverage such strategies as ensuring positive relations in the work environment and salary increments. Nevertheless, there is a need for managers to understand the drivers of intrinsic motivation and to capitalize on them to improve overall employee engagement.</w:t>
      </w:r>
    </w:p>
    <w:p w14:paraId="172F9CD7" w14:textId="77777777" w:rsidR="0022446F" w:rsidRDefault="0022446F" w:rsidP="0022446F">
      <w:pPr>
        <w:spacing w:after="0" w:line="480" w:lineRule="auto"/>
        <w:jc w:val="both"/>
        <w:rPr>
          <w:rFonts w:ascii="Times New Roman" w:hAnsi="Times New Roman" w:cs="Times New Roman"/>
          <w:sz w:val="24"/>
          <w:szCs w:val="24"/>
        </w:rPr>
      </w:pPr>
    </w:p>
    <w:p w14:paraId="18A0AB84" w14:textId="77777777" w:rsidR="0022446F" w:rsidRDefault="0022446F" w:rsidP="0022446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Teamwork is a key </w:t>
      </w:r>
      <w:r w:rsidRPr="006C33B1">
        <w:rPr>
          <w:rFonts w:ascii="Times New Roman" w:hAnsi="Times New Roman" w:cs="Times New Roman"/>
          <w:sz w:val="24"/>
          <w:szCs w:val="24"/>
        </w:rPr>
        <w:t>determin</w:t>
      </w:r>
      <w:r>
        <w:rPr>
          <w:rFonts w:ascii="Times New Roman" w:hAnsi="Times New Roman" w:cs="Times New Roman"/>
          <w:sz w:val="24"/>
          <w:szCs w:val="24"/>
        </w:rPr>
        <w:t>ant</w:t>
      </w:r>
      <w:r w:rsidRPr="00A36087">
        <w:rPr>
          <w:rFonts w:ascii="Times New Roman" w:hAnsi="Times New Roman" w:cs="Times New Roman"/>
          <w:sz w:val="24"/>
          <w:szCs w:val="24"/>
        </w:rPr>
        <w:t xml:space="preserve"> of</w:t>
      </w:r>
      <w:r>
        <w:rPr>
          <w:rFonts w:ascii="Times New Roman" w:hAnsi="Times New Roman" w:cs="Times New Roman"/>
          <w:sz w:val="24"/>
          <w:szCs w:val="24"/>
        </w:rPr>
        <w:t xml:space="preserve"> engagement levels in the UAE’s public sector. The concept surpasses conventional perspectives of individuals working together and lays more emphasis on the support colleagues extend to one other. Moreover, teamwork encompasses supportive leader-subordinate relationships in organizations, which improve psychological safety and employee engagement. In such environments, employees are highly motivated to achieve </w:t>
      </w:r>
      <w:r w:rsidRPr="002B443B">
        <w:rPr>
          <w:rFonts w:ascii="Times New Roman" w:hAnsi="Times New Roman" w:cs="Times New Roman"/>
          <w:noProof/>
          <w:sz w:val="24"/>
          <w:szCs w:val="24"/>
        </w:rPr>
        <w:t>personal</w:t>
      </w:r>
      <w:r>
        <w:rPr>
          <w:rFonts w:ascii="Times New Roman" w:hAnsi="Times New Roman" w:cs="Times New Roman"/>
          <w:sz w:val="24"/>
          <w:szCs w:val="24"/>
        </w:rPr>
        <w:t xml:space="preserve"> and team goals, as teamwork cannot </w:t>
      </w:r>
      <w:r w:rsidRPr="002B443B">
        <w:rPr>
          <w:rFonts w:ascii="Times New Roman" w:hAnsi="Times New Roman" w:cs="Times New Roman"/>
          <w:noProof/>
          <w:sz w:val="24"/>
          <w:szCs w:val="24"/>
        </w:rPr>
        <w:t>be effectively attained</w:t>
      </w:r>
      <w:r>
        <w:rPr>
          <w:rFonts w:ascii="Times New Roman" w:hAnsi="Times New Roman" w:cs="Times New Roman"/>
          <w:sz w:val="24"/>
          <w:szCs w:val="24"/>
        </w:rPr>
        <w:t xml:space="preserve"> without each member’s dedication to the set goals. Consequently, this results in higher levels of commitment among the workers. Public sector leaders should seek to develop and/or maintain favorable work environments in which teamwork can thrive.</w:t>
      </w:r>
    </w:p>
    <w:p w14:paraId="66E09E66" w14:textId="77777777" w:rsidR="009A1D0F" w:rsidRDefault="009A1D0F" w:rsidP="009A1D0F">
      <w:pPr>
        <w:pStyle w:val="HeadL2"/>
      </w:pPr>
    </w:p>
    <w:p w14:paraId="522998C7" w14:textId="77777777" w:rsidR="009A1D0F" w:rsidRPr="00392E21" w:rsidRDefault="009A1D0F" w:rsidP="009A1D0F">
      <w:pPr>
        <w:pStyle w:val="Heading2"/>
      </w:pPr>
      <w:bookmarkStart w:id="156" w:name="_Toc485153299"/>
      <w:r>
        <w:t xml:space="preserve">7.2.1 </w:t>
      </w:r>
      <w:r w:rsidRPr="00392E21">
        <w:tab/>
      </w:r>
      <w:r w:rsidR="00716CED">
        <w:t>Framework</w:t>
      </w:r>
      <w:bookmarkEnd w:id="156"/>
    </w:p>
    <w:p w14:paraId="20D6EF73" w14:textId="77777777" w:rsidR="009A1D0F" w:rsidRPr="00B55B96" w:rsidRDefault="009A1D0F" w:rsidP="009A1D0F">
      <w:pPr>
        <w:spacing w:after="0" w:line="480" w:lineRule="auto"/>
        <w:jc w:val="both"/>
        <w:rPr>
          <w:rFonts w:ascii="Times New Roman" w:hAnsi="Times New Roman" w:cs="Times New Roman"/>
          <w:bCs/>
          <w:sz w:val="24"/>
          <w:szCs w:val="24"/>
        </w:rPr>
      </w:pPr>
    </w:p>
    <w:p w14:paraId="70ACCA7E" w14:textId="77777777" w:rsidR="009A1D0F" w:rsidRDefault="009A1D0F" w:rsidP="009A1D0F">
      <w:pPr>
        <w:pStyle w:val="xmsolistparagraph"/>
        <w:spacing w:line="480" w:lineRule="auto"/>
        <w:jc w:val="both"/>
        <w:rPr>
          <w:bCs/>
        </w:rPr>
      </w:pPr>
      <w:r w:rsidRPr="00B55B96">
        <w:rPr>
          <w:bCs/>
        </w:rPr>
        <w:t xml:space="preserve">Based on </w:t>
      </w:r>
      <w:r>
        <w:t xml:space="preserve">this is a result of </w:t>
      </w:r>
      <w:r w:rsidR="00775738">
        <w:t>the</w:t>
      </w:r>
      <w:r>
        <w:t xml:space="preserve"> data gathering</w:t>
      </w:r>
      <w:r w:rsidRPr="00B55B96">
        <w:rPr>
          <w:bCs/>
        </w:rPr>
        <w:t>, it can be presumed that employee engagement in the two selected public organizations depends upon several key aspects: leadership, organizational culture, teamwork, POS, and employees’ level, of motivation as proposed in Figure 1</w:t>
      </w:r>
      <w:r w:rsidR="00775738">
        <w:rPr>
          <w:bCs/>
        </w:rPr>
        <w:t>4</w:t>
      </w:r>
      <w:r w:rsidRPr="00B55B96">
        <w:rPr>
          <w:bCs/>
        </w:rPr>
        <w:t>.</w:t>
      </w:r>
    </w:p>
    <w:p w14:paraId="2FE13B10" w14:textId="77777777" w:rsidR="009A1D0F" w:rsidRDefault="009A1D0F" w:rsidP="009A1D0F">
      <w:pPr>
        <w:pStyle w:val="xmsolistparagraph"/>
        <w:spacing w:line="480" w:lineRule="auto"/>
        <w:jc w:val="both"/>
        <w:rPr>
          <w:bCs/>
        </w:rPr>
      </w:pPr>
    </w:p>
    <w:p w14:paraId="6EA38EE1" w14:textId="77777777" w:rsidR="009A1D0F" w:rsidRDefault="009A1D0F" w:rsidP="009A1D0F">
      <w:pPr>
        <w:pStyle w:val="xmsolistparagraph"/>
        <w:spacing w:line="480" w:lineRule="auto"/>
        <w:jc w:val="both"/>
        <w:rPr>
          <w:bCs/>
        </w:rPr>
      </w:pPr>
    </w:p>
    <w:p w14:paraId="13AD452D" w14:textId="77777777" w:rsidR="009A1D0F" w:rsidRPr="00B55B96" w:rsidRDefault="009A1D0F" w:rsidP="009A1D0F">
      <w:pPr>
        <w:pStyle w:val="xmsolistparagraph"/>
        <w:spacing w:line="480" w:lineRule="auto"/>
        <w:jc w:val="both"/>
        <w:rPr>
          <w:bCs/>
        </w:rPr>
      </w:pPr>
    </w:p>
    <w:p w14:paraId="79439780" w14:textId="77777777" w:rsidR="009A1D0F" w:rsidRPr="00B55B96" w:rsidRDefault="009A1D0F" w:rsidP="009A1D0F">
      <w:pPr>
        <w:spacing w:after="0" w:line="480" w:lineRule="auto"/>
        <w:ind w:left="360"/>
        <w:jc w:val="both"/>
        <w:rPr>
          <w:rFonts w:ascii="Times New Roman" w:hAnsi="Times New Roman" w:cs="Times New Roman"/>
          <w:bCs/>
          <w:sz w:val="24"/>
          <w:szCs w:val="24"/>
        </w:rPr>
      </w:pPr>
      <w:r>
        <w:rPr>
          <w:noProof/>
        </w:rPr>
        <mc:AlternateContent>
          <mc:Choice Requires="wps">
            <w:drawing>
              <wp:anchor distT="0" distB="0" distL="114300" distR="114300" simplePos="0" relativeHeight="251678207" behindDoc="0" locked="0" layoutInCell="1" allowOverlap="1" wp14:anchorId="0439FF65" wp14:editId="400777F8">
                <wp:simplePos x="0" y="0"/>
                <wp:positionH relativeFrom="column">
                  <wp:posOffset>29794</wp:posOffset>
                </wp:positionH>
                <wp:positionV relativeFrom="paragraph">
                  <wp:posOffset>321665</wp:posOffset>
                </wp:positionV>
                <wp:extent cx="6905218" cy="635"/>
                <wp:effectExtent l="0" t="0" r="0" b="5080"/>
                <wp:wrapNone/>
                <wp:docPr id="21" name="Text Box 21"/>
                <wp:cNvGraphicFramePr/>
                <a:graphic xmlns:a="http://schemas.openxmlformats.org/drawingml/2006/main">
                  <a:graphicData uri="http://schemas.microsoft.com/office/word/2010/wordprocessingShape">
                    <wps:wsp>
                      <wps:cNvSpPr txBox="1"/>
                      <wps:spPr>
                        <a:xfrm>
                          <a:off x="0" y="0"/>
                          <a:ext cx="6905218" cy="635"/>
                        </a:xfrm>
                        <a:prstGeom prst="rect">
                          <a:avLst/>
                        </a:prstGeom>
                        <a:solidFill>
                          <a:prstClr val="white"/>
                        </a:solidFill>
                        <a:ln>
                          <a:noFill/>
                        </a:ln>
                        <a:effectLst/>
                      </wps:spPr>
                      <wps:txbx>
                        <w:txbxContent>
                          <w:p w14:paraId="750E769A" w14:textId="77777777" w:rsidR="00C90DE5" w:rsidRPr="001A3BA8" w:rsidRDefault="00C90DE5" w:rsidP="009A1D0F">
                            <w:pPr>
                              <w:pStyle w:val="Caption"/>
                              <w:rPr>
                                <w:i w:val="0"/>
                                <w:iCs w:val="0"/>
                                <w:color w:val="auto"/>
                                <w:sz w:val="24"/>
                                <w:szCs w:val="24"/>
                                <w:u w:val="single"/>
                              </w:rPr>
                            </w:pPr>
                            <w:bookmarkStart w:id="157" w:name="_Toc482870502"/>
                            <w:r w:rsidRPr="001A3BA8">
                              <w:rPr>
                                <w:rFonts w:cstheme="majorBidi"/>
                                <w:b/>
                                <w:bCs/>
                                <w:i w:val="0"/>
                                <w:iCs w:val="0"/>
                                <w:color w:val="auto"/>
                                <w:sz w:val="24"/>
                                <w:szCs w:val="24"/>
                                <w:u w:val="single"/>
                              </w:rPr>
                              <w:t xml:space="preserve">Figure </w:t>
                            </w:r>
                            <w:r>
                              <w:rPr>
                                <w:rFonts w:cstheme="majorBidi"/>
                                <w:b/>
                                <w:bCs/>
                                <w:i w:val="0"/>
                                <w:iCs w:val="0"/>
                                <w:color w:val="auto"/>
                                <w:sz w:val="24"/>
                                <w:szCs w:val="24"/>
                                <w:u w:val="single"/>
                              </w:rPr>
                              <w:t>14</w:t>
                            </w:r>
                            <w:r w:rsidRPr="001A3BA8">
                              <w:rPr>
                                <w:rFonts w:cstheme="majorBidi"/>
                                <w:b/>
                                <w:bCs/>
                                <w:i w:val="0"/>
                                <w:iCs w:val="0"/>
                                <w:color w:val="auto"/>
                                <w:sz w:val="24"/>
                                <w:szCs w:val="24"/>
                                <w:u w:val="single"/>
                              </w:rPr>
                              <w:t>:</w:t>
                            </w:r>
                            <w:r w:rsidRPr="001A3BA8">
                              <w:rPr>
                                <w:color w:val="auto"/>
                                <w:sz w:val="24"/>
                                <w:szCs w:val="24"/>
                              </w:rPr>
                              <w:t xml:space="preserve">     </w:t>
                            </w:r>
                            <w:r>
                              <w:rPr>
                                <w:i w:val="0"/>
                                <w:iCs w:val="0"/>
                                <w:color w:val="auto"/>
                                <w:sz w:val="24"/>
                                <w:szCs w:val="24"/>
                                <w:u w:val="single"/>
                              </w:rPr>
                              <w:t xml:space="preserve">Framework </w:t>
                            </w:r>
                            <w:r w:rsidRPr="001A3BA8">
                              <w:rPr>
                                <w:i w:val="0"/>
                                <w:iCs w:val="0"/>
                                <w:color w:val="auto"/>
                                <w:sz w:val="24"/>
                                <w:szCs w:val="24"/>
                                <w:u w:val="single"/>
                              </w:rPr>
                              <w:t>of Employee Engagement in Public Sector Organizations</w:t>
                            </w:r>
                            <w:bookmarkEnd w:id="157"/>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anchor>
            </w:drawing>
          </mc:Choice>
          <mc:Fallback>
            <w:pict>
              <v:shape w14:anchorId="6E484290" id="Text Box 21" o:spid="_x0000_s1035" type="#_x0000_t202" style="position:absolute;left:0;text-align:left;margin-left:2.35pt;margin-top:25.35pt;width:543.7pt;height:.05pt;z-index:251678207;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" stroked="f">
                <v:textbox style="mso-fit-shape-to-text:t" inset="0,0,0,0">
                  <w:txbxContent>
                    <w:p w:rsidR="00C90DE5" w:rsidRPr="001A3BA8" w:rsidRDefault="00C90DE5" w:rsidP="009A1D0F">
                      <w:pPr>
                        <w:pStyle w:val="Caption"/>
                        <w:rPr>
                          <w:i w:val="0"/>
                          <w:iCs w:val="0"/>
                          <w:color w:val="auto"/>
                          <w:sz w:val="24"/>
                          <w:szCs w:val="24"/>
                          <w:u w:val="single"/>
                        </w:rPr>
                      </w:pPr>
                      <w:bookmarkStart w:id="157" w:name="_Toc482870502"/>
                      <w:r w:rsidRPr="001A3BA8">
                        <w:rPr>
                          <w:rFonts w:cstheme="majorBidi"/>
                          <w:b/>
                          <w:bCs/>
                          <w:i w:val="0"/>
                          <w:iCs w:val="0"/>
                          <w:color w:val="auto"/>
                          <w:sz w:val="24"/>
                          <w:szCs w:val="24"/>
                          <w:u w:val="single"/>
                        </w:rPr>
                        <w:t xml:space="preserve">Figure </w:t>
                      </w:r>
                      <w:r>
                        <w:rPr>
                          <w:rFonts w:cstheme="majorBidi"/>
                          <w:b/>
                          <w:bCs/>
                          <w:i w:val="0"/>
                          <w:iCs w:val="0"/>
                          <w:color w:val="auto"/>
                          <w:sz w:val="24"/>
                          <w:szCs w:val="24"/>
                          <w:u w:val="single"/>
                        </w:rPr>
                        <w:t>14</w:t>
                      </w:r>
                      <w:r w:rsidRPr="001A3BA8">
                        <w:rPr>
                          <w:rFonts w:cstheme="majorBidi"/>
                          <w:b/>
                          <w:bCs/>
                          <w:i w:val="0"/>
                          <w:iCs w:val="0"/>
                          <w:color w:val="auto"/>
                          <w:sz w:val="24"/>
                          <w:szCs w:val="24"/>
                          <w:u w:val="single"/>
                        </w:rPr>
                        <w:t>:</w:t>
                      </w:r>
                      <w:r w:rsidRPr="001A3BA8">
                        <w:rPr>
                          <w:color w:val="auto"/>
                          <w:sz w:val="24"/>
                          <w:szCs w:val="24"/>
                        </w:rPr>
                        <w:t xml:space="preserve">     </w:t>
                      </w:r>
                      <w:r>
                        <w:rPr>
                          <w:i w:val="0"/>
                          <w:iCs w:val="0"/>
                          <w:color w:val="auto"/>
                          <w:sz w:val="24"/>
                          <w:szCs w:val="24"/>
                          <w:u w:val="single"/>
                        </w:rPr>
                        <w:t xml:space="preserve">Framework </w:t>
                      </w:r>
                      <w:r w:rsidRPr="001A3BA8">
                        <w:rPr>
                          <w:i w:val="0"/>
                          <w:iCs w:val="0"/>
                          <w:color w:val="auto"/>
                          <w:sz w:val="24"/>
                          <w:szCs w:val="24"/>
                          <w:u w:val="single"/>
                        </w:rPr>
                        <w:t>of Employee Engagement in Public Sector Organizations</w:t>
                      </w:r>
                      <w:bookmarkEnd w:id="157"/>
                    </w:p>
                  </w:txbxContent>
                </v:textbox>
              </v:shape>
            </w:pict>
          </mc:Fallback>
        </mc:AlternateContent>
      </w:r>
    </w:p>
    <w:p w14:paraId="311806A2" w14:textId="77777777" w:rsidR="009A1D0F" w:rsidRPr="00B55B96" w:rsidRDefault="009A1D0F" w:rsidP="009A1D0F">
      <w:pPr>
        <w:rPr>
          <w:rFonts w:ascii="Times New Roman" w:hAnsi="Times New Roman" w:cs="Times New Roman"/>
          <w:b/>
          <w:sz w:val="24"/>
          <w:szCs w:val="24"/>
          <w:u w:val="single"/>
        </w:rPr>
      </w:pPr>
    </w:p>
    <w:p w14:paraId="01C33585" w14:textId="77777777" w:rsidR="009A1D0F" w:rsidRPr="00B55B96" w:rsidRDefault="009A1D0F" w:rsidP="009A1D0F">
      <w:pPr>
        <w:spacing w:after="0" w:line="480" w:lineRule="auto"/>
        <w:jc w:val="both"/>
        <w:rPr>
          <w:rFonts w:ascii="Times New Roman" w:hAnsi="Times New Roman" w:cs="Times New Roman"/>
          <w:b/>
          <w:bCs/>
          <w:sz w:val="24"/>
          <w:szCs w:val="24"/>
        </w:rPr>
      </w:pPr>
      <w:r w:rsidRPr="00B55B96">
        <w:rPr>
          <w:rFonts w:ascii="Times New Roman" w:hAnsi="Times New Roman" w:cs="Times New Roman"/>
          <w:b/>
          <w:bCs/>
          <w:noProof/>
          <w:sz w:val="24"/>
          <w:szCs w:val="24"/>
        </w:rPr>
        <mc:AlternateContent>
          <mc:Choice Requires="wpg">
            <w:drawing>
              <wp:anchor distT="0" distB="0" distL="114300" distR="114300" simplePos="0" relativeHeight="251677183" behindDoc="0" locked="0" layoutInCell="1" allowOverlap="1" wp14:anchorId="79923A5C" wp14:editId="79D5D062">
                <wp:simplePos x="0" y="0"/>
                <wp:positionH relativeFrom="column">
                  <wp:posOffset>57150</wp:posOffset>
                </wp:positionH>
                <wp:positionV relativeFrom="paragraph">
                  <wp:posOffset>60960</wp:posOffset>
                </wp:positionV>
                <wp:extent cx="6127750" cy="3305175"/>
                <wp:effectExtent l="9525" t="5080" r="6350" b="1397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27750" cy="3305175"/>
                          <a:chOff x="0" y="0"/>
                          <a:chExt cx="61277" cy="33051"/>
                        </a:xfrm>
                      </wpg:grpSpPr>
                      <wps:wsp>
                        <wps:cNvPr id="4" name="Text Box 1"/>
                        <wps:cNvSpPr txBox="1">
                          <a:spLocks noChangeArrowheads="1"/>
                        </wps:cNvSpPr>
                        <wps:spPr bwMode="auto">
                          <a:xfrm>
                            <a:off x="0" y="0"/>
                            <a:ext cx="61277" cy="33051"/>
                          </a:xfrm>
                          <a:prstGeom prst="rect">
                            <a:avLst/>
                          </a:prstGeom>
                          <a:solidFill>
                            <a:sysClr val="window" lastClr="FFFFFF">
                              <a:lumMod val="100000"/>
                              <a:lumOff val="0"/>
                            </a:sysClr>
                          </a:solidFill>
                          <a:ln w="6350">
                            <a:solidFill>
                              <a:srgbClr val="000000"/>
                            </a:solidFill>
                            <a:miter lim="800000"/>
                            <a:headEnd/>
                            <a:tailEnd/>
                          </a:ln>
                        </wps:spPr>
                        <wps:txbx>
                          <w:txbxContent>
                            <w:p w14:paraId="6E45D417" w14:textId="77777777" w:rsidR="00C90DE5" w:rsidRDefault="00C90DE5" w:rsidP="009A1D0F"/>
                          </w:txbxContent>
                        </wps:txbx>
                        <wps:bodyPr rot="0" vert="horz" wrap="square" lIns="91440" tIns="45720" rIns="91440" bIns="45720" anchor="t" anchorCtr="0" upright="1">
                          <a:noAutofit/>
                        </wps:bodyPr>
                      </wps:wsp>
                      <wps:wsp>
                        <wps:cNvPr id="5" name="Text Box 2"/>
                        <wps:cNvSpPr txBox="1">
                          <a:spLocks noChangeArrowheads="1"/>
                        </wps:cNvSpPr>
                        <wps:spPr bwMode="auto">
                          <a:xfrm>
                            <a:off x="4000" y="3714"/>
                            <a:ext cx="16193" cy="3144"/>
                          </a:xfrm>
                          <a:prstGeom prst="rect">
                            <a:avLst/>
                          </a:prstGeom>
                          <a:solidFill>
                            <a:sysClr val="window" lastClr="FFFFFF">
                              <a:lumMod val="100000"/>
                              <a:lumOff val="0"/>
                            </a:sysClr>
                          </a:solidFill>
                          <a:ln w="6350">
                            <a:solidFill>
                              <a:srgbClr val="000000"/>
                            </a:solidFill>
                            <a:miter lim="800000"/>
                            <a:headEnd/>
                            <a:tailEnd/>
                          </a:ln>
                        </wps:spPr>
                        <wps:txbx>
                          <w:txbxContent>
                            <w:p w14:paraId="2AAAB3CF" w14:textId="77777777" w:rsidR="00C90DE5" w:rsidRPr="004C5D5B" w:rsidRDefault="00C90DE5" w:rsidP="009A1D0F">
                              <w:pPr>
                                <w:jc w:val="center"/>
                                <w:rPr>
                                  <w:rFonts w:ascii="Times New Roman" w:hAnsi="Times New Roman" w:cs="Times New Roman"/>
                                  <w:sz w:val="24"/>
                                </w:rPr>
                              </w:pPr>
                              <w:r w:rsidRPr="004C5D5B">
                                <w:rPr>
                                  <w:rFonts w:ascii="Times New Roman" w:hAnsi="Times New Roman" w:cs="Times New Roman"/>
                                  <w:sz w:val="24"/>
                                </w:rPr>
                                <w:t>Organizational culture</w:t>
                              </w:r>
                            </w:p>
                          </w:txbxContent>
                        </wps:txbx>
                        <wps:bodyPr rot="0" vert="horz" wrap="square" lIns="91440" tIns="45720" rIns="91440" bIns="45720" anchor="t" anchorCtr="0" upright="1">
                          <a:noAutofit/>
                        </wps:bodyPr>
                      </wps:wsp>
                      <wps:wsp>
                        <wps:cNvPr id="6" name="Text Box 5"/>
                        <wps:cNvSpPr txBox="1">
                          <a:spLocks noChangeArrowheads="1"/>
                        </wps:cNvSpPr>
                        <wps:spPr bwMode="auto">
                          <a:xfrm>
                            <a:off x="4095" y="11144"/>
                            <a:ext cx="16504" cy="2857"/>
                          </a:xfrm>
                          <a:prstGeom prst="rect">
                            <a:avLst/>
                          </a:prstGeom>
                          <a:solidFill>
                            <a:sysClr val="window" lastClr="FFFFFF">
                              <a:lumMod val="100000"/>
                              <a:lumOff val="0"/>
                            </a:sysClr>
                          </a:solidFill>
                          <a:ln w="6350">
                            <a:solidFill>
                              <a:srgbClr val="000000"/>
                            </a:solidFill>
                            <a:miter lim="800000"/>
                            <a:headEnd/>
                            <a:tailEnd/>
                          </a:ln>
                        </wps:spPr>
                        <wps:txbx>
                          <w:txbxContent>
                            <w:p w14:paraId="1042FF70" w14:textId="77777777" w:rsidR="00C90DE5" w:rsidRDefault="00C90DE5" w:rsidP="009A1D0F">
                              <w:pPr>
                                <w:jc w:val="center"/>
                              </w:pPr>
                              <w:r w:rsidRPr="004C5D5B">
                                <w:rPr>
                                  <w:rFonts w:ascii="Times New Roman" w:hAnsi="Times New Roman" w:cs="Times New Roman"/>
                                  <w:sz w:val="24"/>
                                </w:rPr>
                                <w:t>Leadership</w:t>
                              </w:r>
                            </w:p>
                          </w:txbxContent>
                        </wps:txbx>
                        <wps:bodyPr rot="0" vert="horz" wrap="square" lIns="91440" tIns="45720" rIns="91440" bIns="45720" anchor="t" anchorCtr="0" upright="1">
                          <a:noAutofit/>
                        </wps:bodyPr>
                      </wps:wsp>
                      <wps:wsp>
                        <wps:cNvPr id="7" name="Text Box 6"/>
                        <wps:cNvSpPr txBox="1">
                          <a:spLocks noChangeArrowheads="1"/>
                        </wps:cNvSpPr>
                        <wps:spPr bwMode="auto">
                          <a:xfrm>
                            <a:off x="4572" y="17907"/>
                            <a:ext cx="15984" cy="4095"/>
                          </a:xfrm>
                          <a:prstGeom prst="rect">
                            <a:avLst/>
                          </a:prstGeom>
                          <a:solidFill>
                            <a:sysClr val="window" lastClr="FFFFFF">
                              <a:lumMod val="100000"/>
                              <a:lumOff val="0"/>
                            </a:sysClr>
                          </a:solidFill>
                          <a:ln w="6350">
                            <a:solidFill>
                              <a:srgbClr val="000000"/>
                            </a:solidFill>
                            <a:miter lim="800000"/>
                            <a:headEnd/>
                            <a:tailEnd/>
                          </a:ln>
                        </wps:spPr>
                        <wps:txbx>
                          <w:txbxContent>
                            <w:p w14:paraId="519E1976" w14:textId="77777777" w:rsidR="00C90DE5" w:rsidRDefault="00C90DE5" w:rsidP="009A1D0F">
                              <w:pPr>
                                <w:jc w:val="center"/>
                              </w:pPr>
                              <w:r w:rsidRPr="004C5D5B">
                                <w:rPr>
                                  <w:rFonts w:ascii="Times New Roman" w:hAnsi="Times New Roman" w:cs="Times New Roman"/>
                                  <w:sz w:val="24"/>
                                  <w:szCs w:val="24"/>
                                </w:rPr>
                                <w:t>Teamwork</w:t>
                              </w:r>
                            </w:p>
                          </w:txbxContent>
                        </wps:txbx>
                        <wps:bodyPr rot="0" vert="horz" wrap="square" lIns="91440" tIns="45720" rIns="91440" bIns="45720" anchor="t" anchorCtr="0" upright="1">
                          <a:noAutofit/>
                        </wps:bodyPr>
                      </wps:wsp>
                      <wps:wsp>
                        <wps:cNvPr id="8" name="Text Box 7"/>
                        <wps:cNvSpPr txBox="1">
                          <a:spLocks noChangeArrowheads="1"/>
                        </wps:cNvSpPr>
                        <wps:spPr bwMode="auto">
                          <a:xfrm>
                            <a:off x="4286" y="26479"/>
                            <a:ext cx="16607" cy="5048"/>
                          </a:xfrm>
                          <a:prstGeom prst="rect">
                            <a:avLst/>
                          </a:prstGeom>
                          <a:solidFill>
                            <a:sysClr val="window" lastClr="FFFFFF">
                              <a:lumMod val="100000"/>
                              <a:lumOff val="0"/>
                            </a:sysClr>
                          </a:solidFill>
                          <a:ln w="6350">
                            <a:solidFill>
                              <a:srgbClr val="000000"/>
                            </a:solidFill>
                            <a:miter lim="800000"/>
                            <a:headEnd/>
                            <a:tailEnd/>
                          </a:ln>
                        </wps:spPr>
                        <wps:txbx>
                          <w:txbxContent>
                            <w:p w14:paraId="7592518E" w14:textId="77777777" w:rsidR="00C90DE5" w:rsidRDefault="00C90DE5" w:rsidP="009A1D0F">
                              <w:pPr>
                                <w:jc w:val="center"/>
                              </w:pPr>
                              <w:r w:rsidRPr="00986C48">
                                <w:rPr>
                                  <w:rFonts w:ascii="Times New Roman" w:hAnsi="Times New Roman" w:cs="Times New Roman"/>
                                  <w:sz w:val="24"/>
                                  <w:szCs w:val="24"/>
                                </w:rPr>
                                <w:t xml:space="preserve">Perceived </w:t>
                              </w:r>
                              <w:r w:rsidRPr="004C5D5B">
                                <w:rPr>
                                  <w:rFonts w:ascii="Times New Roman" w:hAnsi="Times New Roman" w:cs="Times New Roman"/>
                                  <w:sz w:val="24"/>
                                </w:rPr>
                                <w:t>Organizational</w:t>
                              </w:r>
                              <w:r>
                                <w:t xml:space="preserve"> Support</w:t>
                              </w:r>
                            </w:p>
                          </w:txbxContent>
                        </wps:txbx>
                        <wps:bodyPr rot="0" vert="horz" wrap="square" lIns="91440" tIns="45720" rIns="91440" bIns="45720" anchor="t" anchorCtr="0" upright="1">
                          <a:noAutofit/>
                        </wps:bodyPr>
                      </wps:wsp>
                      <wps:wsp>
                        <wps:cNvPr id="11" name="Plus 8"/>
                        <wps:cNvSpPr>
                          <a:spLocks/>
                        </wps:cNvSpPr>
                        <wps:spPr bwMode="auto">
                          <a:xfrm>
                            <a:off x="9620" y="7429"/>
                            <a:ext cx="3524" cy="3143"/>
                          </a:xfrm>
                          <a:custGeom>
                            <a:avLst/>
                            <a:gdLst>
                              <a:gd name="T0" fmla="*/ 46714 w 352425"/>
                              <a:gd name="T1" fmla="*/ 120198 h 314325"/>
                              <a:gd name="T2" fmla="*/ 139248 w 352425"/>
                              <a:gd name="T3" fmla="*/ 120198 h 314325"/>
                              <a:gd name="T4" fmla="*/ 139248 w 352425"/>
                              <a:gd name="T5" fmla="*/ 41664 h 314325"/>
                              <a:gd name="T6" fmla="*/ 213177 w 352425"/>
                              <a:gd name="T7" fmla="*/ 41664 h 314325"/>
                              <a:gd name="T8" fmla="*/ 213177 w 352425"/>
                              <a:gd name="T9" fmla="*/ 120198 h 314325"/>
                              <a:gd name="T10" fmla="*/ 305711 w 352425"/>
                              <a:gd name="T11" fmla="*/ 120198 h 314325"/>
                              <a:gd name="T12" fmla="*/ 305711 w 352425"/>
                              <a:gd name="T13" fmla="*/ 194127 h 314325"/>
                              <a:gd name="T14" fmla="*/ 213177 w 352425"/>
                              <a:gd name="T15" fmla="*/ 194127 h 314325"/>
                              <a:gd name="T16" fmla="*/ 213177 w 352425"/>
                              <a:gd name="T17" fmla="*/ 272661 h 314325"/>
                              <a:gd name="T18" fmla="*/ 139248 w 352425"/>
                              <a:gd name="T19" fmla="*/ 272661 h 314325"/>
                              <a:gd name="T20" fmla="*/ 139248 w 352425"/>
                              <a:gd name="T21" fmla="*/ 194127 h 314325"/>
                              <a:gd name="T22" fmla="*/ 46714 w 352425"/>
                              <a:gd name="T23" fmla="*/ 194127 h 314325"/>
                              <a:gd name="T24" fmla="*/ 46714 w 352425"/>
                              <a:gd name="T25" fmla="*/ 120198 h 31432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52425" h="314325">
                                <a:moveTo>
                                  <a:pt x="46714" y="120198"/>
                                </a:moveTo>
                                <a:lnTo>
                                  <a:pt x="139248" y="120198"/>
                                </a:lnTo>
                                <a:lnTo>
                                  <a:pt x="139248" y="41664"/>
                                </a:lnTo>
                                <a:lnTo>
                                  <a:pt x="213177" y="41664"/>
                                </a:lnTo>
                                <a:lnTo>
                                  <a:pt x="213177" y="120198"/>
                                </a:lnTo>
                                <a:lnTo>
                                  <a:pt x="305711" y="120198"/>
                                </a:lnTo>
                                <a:lnTo>
                                  <a:pt x="305711" y="194127"/>
                                </a:lnTo>
                                <a:lnTo>
                                  <a:pt x="213177" y="194127"/>
                                </a:lnTo>
                                <a:lnTo>
                                  <a:pt x="213177" y="272661"/>
                                </a:lnTo>
                                <a:lnTo>
                                  <a:pt x="139248" y="272661"/>
                                </a:lnTo>
                                <a:lnTo>
                                  <a:pt x="139248" y="194127"/>
                                </a:lnTo>
                                <a:lnTo>
                                  <a:pt x="46714" y="194127"/>
                                </a:lnTo>
                                <a:lnTo>
                                  <a:pt x="46714" y="120198"/>
                                </a:lnTo>
                                <a:close/>
                              </a:path>
                            </a:pathLst>
                          </a:custGeom>
                          <a:solidFill>
                            <a:sysClr val="windowText" lastClr="000000">
                              <a:lumMod val="100000"/>
                              <a:lumOff val="0"/>
                            </a:sysClr>
                          </a:solidFill>
                          <a:ln w="12700">
                            <a:solidFill>
                              <a:sysClr val="windowText" lastClr="000000">
                                <a:lumMod val="50000"/>
                                <a:lumOff val="0"/>
                              </a:sysClr>
                            </a:solidFill>
                            <a:miter lim="800000"/>
                            <a:headEnd/>
                            <a:tailEnd/>
                          </a:ln>
                        </wps:spPr>
                        <wps:bodyPr rot="0" vert="horz" wrap="square" lIns="91440" tIns="45720" rIns="91440" bIns="45720" anchor="ctr" anchorCtr="0" upright="1">
                          <a:noAutofit/>
                        </wps:bodyPr>
                      </wps:wsp>
                      <wps:wsp>
                        <wps:cNvPr id="14" name="Plus 11"/>
                        <wps:cNvSpPr>
                          <a:spLocks/>
                        </wps:cNvSpPr>
                        <wps:spPr bwMode="auto">
                          <a:xfrm>
                            <a:off x="10001" y="14382"/>
                            <a:ext cx="3048" cy="3334"/>
                          </a:xfrm>
                          <a:custGeom>
                            <a:avLst/>
                            <a:gdLst>
                              <a:gd name="T0" fmla="*/ 40401 w 304800"/>
                              <a:gd name="T1" fmla="*/ 130843 h 333375"/>
                              <a:gd name="T2" fmla="*/ 116556 w 304800"/>
                              <a:gd name="T3" fmla="*/ 130843 h 333375"/>
                              <a:gd name="T4" fmla="*/ 116556 w 304800"/>
                              <a:gd name="T5" fmla="*/ 44189 h 333375"/>
                              <a:gd name="T6" fmla="*/ 188244 w 304800"/>
                              <a:gd name="T7" fmla="*/ 44189 h 333375"/>
                              <a:gd name="T8" fmla="*/ 188244 w 304800"/>
                              <a:gd name="T9" fmla="*/ 130843 h 333375"/>
                              <a:gd name="T10" fmla="*/ 264399 w 304800"/>
                              <a:gd name="T11" fmla="*/ 130843 h 333375"/>
                              <a:gd name="T12" fmla="*/ 264399 w 304800"/>
                              <a:gd name="T13" fmla="*/ 202532 h 333375"/>
                              <a:gd name="T14" fmla="*/ 188244 w 304800"/>
                              <a:gd name="T15" fmla="*/ 202532 h 333375"/>
                              <a:gd name="T16" fmla="*/ 188244 w 304800"/>
                              <a:gd name="T17" fmla="*/ 289186 h 333375"/>
                              <a:gd name="T18" fmla="*/ 116556 w 304800"/>
                              <a:gd name="T19" fmla="*/ 289186 h 333375"/>
                              <a:gd name="T20" fmla="*/ 116556 w 304800"/>
                              <a:gd name="T21" fmla="*/ 202532 h 333375"/>
                              <a:gd name="T22" fmla="*/ 40401 w 304800"/>
                              <a:gd name="T23" fmla="*/ 202532 h 333375"/>
                              <a:gd name="T24" fmla="*/ 40401 w 304800"/>
                              <a:gd name="T25" fmla="*/ 130843 h 333375"/>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04800" h="333375">
                                <a:moveTo>
                                  <a:pt x="40401" y="130843"/>
                                </a:moveTo>
                                <a:lnTo>
                                  <a:pt x="116556" y="130843"/>
                                </a:lnTo>
                                <a:lnTo>
                                  <a:pt x="116556" y="44189"/>
                                </a:lnTo>
                                <a:lnTo>
                                  <a:pt x="188244" y="44189"/>
                                </a:lnTo>
                                <a:lnTo>
                                  <a:pt x="188244" y="130843"/>
                                </a:lnTo>
                                <a:lnTo>
                                  <a:pt x="264399" y="130843"/>
                                </a:lnTo>
                                <a:lnTo>
                                  <a:pt x="264399" y="202532"/>
                                </a:lnTo>
                                <a:lnTo>
                                  <a:pt x="188244" y="202532"/>
                                </a:lnTo>
                                <a:lnTo>
                                  <a:pt x="188244" y="289186"/>
                                </a:lnTo>
                                <a:lnTo>
                                  <a:pt x="116556" y="289186"/>
                                </a:lnTo>
                                <a:lnTo>
                                  <a:pt x="116556" y="202532"/>
                                </a:lnTo>
                                <a:lnTo>
                                  <a:pt x="40401" y="202532"/>
                                </a:lnTo>
                                <a:lnTo>
                                  <a:pt x="40401" y="130843"/>
                                </a:lnTo>
                                <a:close/>
                              </a:path>
                            </a:pathLst>
                          </a:custGeom>
                          <a:solidFill>
                            <a:sysClr val="windowText" lastClr="000000">
                              <a:lumMod val="100000"/>
                              <a:lumOff val="0"/>
                            </a:sysClr>
                          </a:solidFill>
                          <a:ln w="12700">
                            <a:solidFill>
                              <a:sysClr val="windowText" lastClr="000000">
                                <a:lumMod val="50000"/>
                                <a:lumOff val="0"/>
                              </a:sysClr>
                            </a:solidFill>
                            <a:miter lim="800000"/>
                            <a:headEnd/>
                            <a:tailEnd/>
                          </a:ln>
                        </wps:spPr>
                        <wps:bodyPr rot="0" vert="horz" wrap="square" lIns="91440" tIns="45720" rIns="91440" bIns="45720" anchor="ctr" anchorCtr="0" upright="1">
                          <a:noAutofit/>
                        </wps:bodyPr>
                      </wps:wsp>
                      <wps:wsp>
                        <wps:cNvPr id="15" name="Plus 13"/>
                        <wps:cNvSpPr>
                          <a:spLocks/>
                        </wps:cNvSpPr>
                        <wps:spPr bwMode="auto">
                          <a:xfrm>
                            <a:off x="10096" y="22479"/>
                            <a:ext cx="3429" cy="3619"/>
                          </a:xfrm>
                          <a:custGeom>
                            <a:avLst/>
                            <a:gdLst>
                              <a:gd name="T0" fmla="*/ 45451 w 342900"/>
                              <a:gd name="T1" fmla="*/ 140650 h 361950"/>
                              <a:gd name="T2" fmla="*/ 131125 w 342900"/>
                              <a:gd name="T3" fmla="*/ 140650 h 361950"/>
                              <a:gd name="T4" fmla="*/ 131125 w 342900"/>
                              <a:gd name="T5" fmla="*/ 47976 h 361950"/>
                              <a:gd name="T6" fmla="*/ 211775 w 342900"/>
                              <a:gd name="T7" fmla="*/ 47976 h 361950"/>
                              <a:gd name="T8" fmla="*/ 211775 w 342900"/>
                              <a:gd name="T9" fmla="*/ 140650 h 361950"/>
                              <a:gd name="T10" fmla="*/ 297449 w 342900"/>
                              <a:gd name="T11" fmla="*/ 140650 h 361950"/>
                              <a:gd name="T12" fmla="*/ 297449 w 342900"/>
                              <a:gd name="T13" fmla="*/ 221300 h 361950"/>
                              <a:gd name="T14" fmla="*/ 211775 w 342900"/>
                              <a:gd name="T15" fmla="*/ 221300 h 361950"/>
                              <a:gd name="T16" fmla="*/ 211775 w 342900"/>
                              <a:gd name="T17" fmla="*/ 313974 h 361950"/>
                              <a:gd name="T18" fmla="*/ 131125 w 342900"/>
                              <a:gd name="T19" fmla="*/ 313974 h 361950"/>
                              <a:gd name="T20" fmla="*/ 131125 w 342900"/>
                              <a:gd name="T21" fmla="*/ 221300 h 361950"/>
                              <a:gd name="T22" fmla="*/ 45451 w 342900"/>
                              <a:gd name="T23" fmla="*/ 221300 h 361950"/>
                              <a:gd name="T24" fmla="*/ 45451 w 342900"/>
                              <a:gd name="T25" fmla="*/ 140650 h 361950"/>
                              <a:gd name="T26" fmla="*/ 0 60000 65536"/>
                              <a:gd name="T27" fmla="*/ 0 60000 65536"/>
                              <a:gd name="T28" fmla="*/ 0 60000 65536"/>
                              <a:gd name="T29" fmla="*/ 0 60000 65536"/>
                              <a:gd name="T30" fmla="*/ 0 60000 65536"/>
                              <a:gd name="T31" fmla="*/ 0 60000 65536"/>
                              <a:gd name="T32" fmla="*/ 0 60000 65536"/>
                              <a:gd name="T33" fmla="*/ 0 60000 65536"/>
                              <a:gd name="T34" fmla="*/ 0 60000 65536"/>
                              <a:gd name="T35" fmla="*/ 0 60000 65536"/>
                              <a:gd name="T36" fmla="*/ 0 60000 65536"/>
                              <a:gd name="T37" fmla="*/ 0 60000 65536"/>
                              <a:gd name="T38" fmla="*/ 0 60000 65536"/>
                            </a:gdLst>
                            <a:ahLst/>
                            <a:cxnLst>
                              <a:cxn ang="T26">
                                <a:pos x="T0" y="T1"/>
                              </a:cxn>
                              <a:cxn ang="T27">
                                <a:pos x="T2" y="T3"/>
                              </a:cxn>
                              <a:cxn ang="T28">
                                <a:pos x="T4" y="T5"/>
                              </a:cxn>
                              <a:cxn ang="T29">
                                <a:pos x="T6" y="T7"/>
                              </a:cxn>
                              <a:cxn ang="T30">
                                <a:pos x="T8" y="T9"/>
                              </a:cxn>
                              <a:cxn ang="T31">
                                <a:pos x="T10" y="T11"/>
                              </a:cxn>
                              <a:cxn ang="T32">
                                <a:pos x="T12" y="T13"/>
                              </a:cxn>
                              <a:cxn ang="T33">
                                <a:pos x="T14" y="T15"/>
                              </a:cxn>
                              <a:cxn ang="T34">
                                <a:pos x="T16" y="T17"/>
                              </a:cxn>
                              <a:cxn ang="T35">
                                <a:pos x="T18" y="T19"/>
                              </a:cxn>
                              <a:cxn ang="T36">
                                <a:pos x="T20" y="T21"/>
                              </a:cxn>
                              <a:cxn ang="T37">
                                <a:pos x="T22" y="T23"/>
                              </a:cxn>
                              <a:cxn ang="T38">
                                <a:pos x="T24" y="T25"/>
                              </a:cxn>
                            </a:cxnLst>
                            <a:rect l="0" t="0" r="r" b="b"/>
                            <a:pathLst>
                              <a:path w="342900" h="361950">
                                <a:moveTo>
                                  <a:pt x="45451" y="140650"/>
                                </a:moveTo>
                                <a:lnTo>
                                  <a:pt x="131125" y="140650"/>
                                </a:lnTo>
                                <a:lnTo>
                                  <a:pt x="131125" y="47976"/>
                                </a:lnTo>
                                <a:lnTo>
                                  <a:pt x="211775" y="47976"/>
                                </a:lnTo>
                                <a:lnTo>
                                  <a:pt x="211775" y="140650"/>
                                </a:lnTo>
                                <a:lnTo>
                                  <a:pt x="297449" y="140650"/>
                                </a:lnTo>
                                <a:lnTo>
                                  <a:pt x="297449" y="221300"/>
                                </a:lnTo>
                                <a:lnTo>
                                  <a:pt x="211775" y="221300"/>
                                </a:lnTo>
                                <a:lnTo>
                                  <a:pt x="211775" y="313974"/>
                                </a:lnTo>
                                <a:lnTo>
                                  <a:pt x="131125" y="313974"/>
                                </a:lnTo>
                                <a:lnTo>
                                  <a:pt x="131125" y="221300"/>
                                </a:lnTo>
                                <a:lnTo>
                                  <a:pt x="45451" y="221300"/>
                                </a:lnTo>
                                <a:lnTo>
                                  <a:pt x="45451" y="140650"/>
                                </a:lnTo>
                                <a:close/>
                              </a:path>
                            </a:pathLst>
                          </a:custGeom>
                          <a:solidFill>
                            <a:sysClr val="windowText" lastClr="000000">
                              <a:lumMod val="100000"/>
                              <a:lumOff val="0"/>
                            </a:sysClr>
                          </a:solidFill>
                          <a:ln w="12700">
                            <a:solidFill>
                              <a:sysClr val="windowText" lastClr="000000">
                                <a:lumMod val="50000"/>
                                <a:lumOff val="0"/>
                              </a:sysClr>
                            </a:solidFill>
                            <a:miter lim="800000"/>
                            <a:headEnd/>
                            <a:tailEnd/>
                          </a:ln>
                        </wps:spPr>
                        <wps:bodyPr rot="0" vert="horz" wrap="square" lIns="91440" tIns="45720" rIns="91440" bIns="45720" anchor="ctr" anchorCtr="0" upright="1">
                          <a:noAutofit/>
                        </wps:bodyPr>
                      </wps:wsp>
                      <wps:wsp>
                        <wps:cNvPr id="16" name="Straight Arrow Connector 14"/>
                        <wps:cNvCnPr>
                          <a:cxnSpLocks noChangeShapeType="1"/>
                        </wps:cNvCnPr>
                        <wps:spPr bwMode="auto">
                          <a:xfrm>
                            <a:off x="22383" y="15716"/>
                            <a:ext cx="7620" cy="0"/>
                          </a:xfrm>
                          <a:prstGeom prst="straightConnector1">
                            <a:avLst/>
                          </a:prstGeom>
                          <a:noFill/>
                          <a:ln w="38100">
                            <a:solidFill>
                              <a:sysClr val="windowText" lastClr="000000">
                                <a:lumMod val="100000"/>
                                <a:lumOff val="0"/>
                              </a:sysClr>
                            </a:solidFill>
                            <a:miter lim="800000"/>
                            <a:headEnd/>
                            <a:tailEnd type="triangle" w="med" len="med"/>
                          </a:ln>
                          <a:extLst>
                            <a:ext uri="{909E8E84-426E-40DD-AFC4-6F175D3DCCD1}">
                              <a14:hiddenFill xmlns:a14="http://schemas.microsoft.com/office/drawing/2010/main">
                                <a:noFill/>
                              </a14:hiddenFill>
                            </a:ext>
                          </a:extLst>
                        </wps:spPr>
                        <wps:bodyPr/>
                      </wps:wsp>
                      <wps:wsp>
                        <wps:cNvPr id="17" name="Text Box 15"/>
                        <wps:cNvSpPr txBox="1">
                          <a:spLocks noChangeArrowheads="1"/>
                        </wps:cNvSpPr>
                        <wps:spPr bwMode="auto">
                          <a:xfrm>
                            <a:off x="32766" y="13906"/>
                            <a:ext cx="9445" cy="5048"/>
                          </a:xfrm>
                          <a:prstGeom prst="rect">
                            <a:avLst/>
                          </a:prstGeom>
                          <a:solidFill>
                            <a:sysClr val="window" lastClr="FFFFFF">
                              <a:lumMod val="100000"/>
                              <a:lumOff val="0"/>
                            </a:sysClr>
                          </a:solidFill>
                          <a:ln w="6350">
                            <a:solidFill>
                              <a:srgbClr val="000000"/>
                            </a:solidFill>
                            <a:miter lim="800000"/>
                            <a:headEnd/>
                            <a:tailEnd/>
                          </a:ln>
                        </wps:spPr>
                        <wps:txbx>
                          <w:txbxContent>
                            <w:p w14:paraId="5216B849" w14:textId="77777777" w:rsidR="00C90DE5" w:rsidRDefault="00C90DE5" w:rsidP="009A1D0F">
                              <w:r w:rsidRPr="00986C48">
                                <w:rPr>
                                  <w:rFonts w:ascii="Times New Roman" w:hAnsi="Times New Roman" w:cs="Times New Roman"/>
                                  <w:sz w:val="24"/>
                                  <w:szCs w:val="24"/>
                                </w:rPr>
                                <w:t xml:space="preserve">Employee </w:t>
                              </w:r>
                              <w:r w:rsidRPr="004C5D5B">
                                <w:rPr>
                                  <w:rFonts w:ascii="Times New Roman" w:hAnsi="Times New Roman" w:cs="Times New Roman"/>
                                  <w:sz w:val="24"/>
                                </w:rPr>
                                <w:t>motivation</w:t>
                              </w:r>
                            </w:p>
                          </w:txbxContent>
                        </wps:txbx>
                        <wps:bodyPr rot="0" vert="horz" wrap="square" lIns="91440" tIns="45720" rIns="91440" bIns="45720" anchor="t" anchorCtr="0" upright="1">
                          <a:noAutofit/>
                        </wps:bodyPr>
                      </wps:wsp>
                      <wps:wsp>
                        <wps:cNvPr id="18" name="Equal 16"/>
                        <wps:cNvSpPr>
                          <a:spLocks/>
                        </wps:cNvSpPr>
                        <wps:spPr bwMode="auto">
                          <a:xfrm>
                            <a:off x="42481" y="14478"/>
                            <a:ext cx="4286" cy="2095"/>
                          </a:xfrm>
                          <a:custGeom>
                            <a:avLst/>
                            <a:gdLst>
                              <a:gd name="T0" fmla="*/ 56814 w 428625"/>
                              <a:gd name="T1" fmla="*/ 43167 h 209550"/>
                              <a:gd name="T2" fmla="*/ 371811 w 428625"/>
                              <a:gd name="T3" fmla="*/ 43167 h 209550"/>
                              <a:gd name="T4" fmla="*/ 371811 w 428625"/>
                              <a:gd name="T5" fmla="*/ 92453 h 209550"/>
                              <a:gd name="T6" fmla="*/ 56814 w 428625"/>
                              <a:gd name="T7" fmla="*/ 92453 h 209550"/>
                              <a:gd name="T8" fmla="*/ 56814 w 428625"/>
                              <a:gd name="T9" fmla="*/ 43167 h 209550"/>
                              <a:gd name="T10" fmla="*/ 56814 w 428625"/>
                              <a:gd name="T11" fmla="*/ 117097 h 209550"/>
                              <a:gd name="T12" fmla="*/ 371811 w 428625"/>
                              <a:gd name="T13" fmla="*/ 117097 h 209550"/>
                              <a:gd name="T14" fmla="*/ 371811 w 428625"/>
                              <a:gd name="T15" fmla="*/ 166383 h 209550"/>
                              <a:gd name="T16" fmla="*/ 56814 w 428625"/>
                              <a:gd name="T17" fmla="*/ 166383 h 209550"/>
                              <a:gd name="T18" fmla="*/ 56814 w 428625"/>
                              <a:gd name="T19" fmla="*/ 117097 h 209550"/>
                              <a:gd name="T20" fmla="*/ 0 60000 65536"/>
                              <a:gd name="T21" fmla="*/ 0 60000 65536"/>
                              <a:gd name="T22" fmla="*/ 0 60000 65536"/>
                              <a:gd name="T23" fmla="*/ 0 60000 65536"/>
                              <a:gd name="T24" fmla="*/ 0 60000 65536"/>
                              <a:gd name="T25" fmla="*/ 0 60000 65536"/>
                              <a:gd name="T26" fmla="*/ 0 60000 65536"/>
                              <a:gd name="T27" fmla="*/ 0 60000 65536"/>
                              <a:gd name="T28" fmla="*/ 0 60000 65536"/>
                              <a:gd name="T29" fmla="*/ 0 60000 65536"/>
                            </a:gdLst>
                            <a:ahLst/>
                            <a:cxnLst>
                              <a:cxn ang="T20">
                                <a:pos x="T0" y="T1"/>
                              </a:cxn>
                              <a:cxn ang="T21">
                                <a:pos x="T2" y="T3"/>
                              </a:cxn>
                              <a:cxn ang="T22">
                                <a:pos x="T4" y="T5"/>
                              </a:cxn>
                              <a:cxn ang="T23">
                                <a:pos x="T6" y="T7"/>
                              </a:cxn>
                              <a:cxn ang="T24">
                                <a:pos x="T8" y="T9"/>
                              </a:cxn>
                              <a:cxn ang="T25">
                                <a:pos x="T10" y="T11"/>
                              </a:cxn>
                              <a:cxn ang="T26">
                                <a:pos x="T12" y="T13"/>
                              </a:cxn>
                              <a:cxn ang="T27">
                                <a:pos x="T14" y="T15"/>
                              </a:cxn>
                              <a:cxn ang="T28">
                                <a:pos x="T16" y="T17"/>
                              </a:cxn>
                              <a:cxn ang="T29">
                                <a:pos x="T18" y="T19"/>
                              </a:cxn>
                            </a:cxnLst>
                            <a:rect l="0" t="0" r="r" b="b"/>
                            <a:pathLst>
                              <a:path w="428625" h="209550">
                                <a:moveTo>
                                  <a:pt x="56814" y="43167"/>
                                </a:moveTo>
                                <a:lnTo>
                                  <a:pt x="371811" y="43167"/>
                                </a:lnTo>
                                <a:lnTo>
                                  <a:pt x="371811" y="92453"/>
                                </a:lnTo>
                                <a:lnTo>
                                  <a:pt x="56814" y="92453"/>
                                </a:lnTo>
                                <a:lnTo>
                                  <a:pt x="56814" y="43167"/>
                                </a:lnTo>
                                <a:close/>
                                <a:moveTo>
                                  <a:pt x="56814" y="117097"/>
                                </a:moveTo>
                                <a:lnTo>
                                  <a:pt x="371811" y="117097"/>
                                </a:lnTo>
                                <a:lnTo>
                                  <a:pt x="371811" y="166383"/>
                                </a:lnTo>
                                <a:lnTo>
                                  <a:pt x="56814" y="166383"/>
                                </a:lnTo>
                                <a:lnTo>
                                  <a:pt x="56814" y="117097"/>
                                </a:lnTo>
                                <a:close/>
                              </a:path>
                            </a:pathLst>
                          </a:custGeom>
                          <a:solidFill>
                            <a:sysClr val="windowText" lastClr="000000">
                              <a:lumMod val="100000"/>
                              <a:lumOff val="0"/>
                            </a:sysClr>
                          </a:solidFill>
                          <a:ln w="12700">
                            <a:solidFill>
                              <a:sysClr val="windowText" lastClr="000000">
                                <a:lumMod val="50000"/>
                                <a:lumOff val="0"/>
                              </a:sysClr>
                            </a:solidFill>
                            <a:miter lim="800000"/>
                            <a:headEnd/>
                            <a:tailEnd/>
                          </a:ln>
                        </wps:spPr>
                        <wps:bodyPr rot="0" vert="horz" wrap="square" lIns="91440" tIns="45720" rIns="91440" bIns="45720" anchor="ctr" anchorCtr="0" upright="1">
                          <a:noAutofit/>
                        </wps:bodyPr>
                      </wps:wsp>
                      <wps:wsp>
                        <wps:cNvPr id="19" name="Text Box 17"/>
                        <wps:cNvSpPr txBox="1">
                          <a:spLocks noChangeArrowheads="1"/>
                        </wps:cNvSpPr>
                        <wps:spPr bwMode="auto">
                          <a:xfrm>
                            <a:off x="47720" y="13716"/>
                            <a:ext cx="9861" cy="5524"/>
                          </a:xfrm>
                          <a:prstGeom prst="rect">
                            <a:avLst/>
                          </a:prstGeom>
                          <a:solidFill>
                            <a:sysClr val="window" lastClr="FFFFFF">
                              <a:lumMod val="100000"/>
                              <a:lumOff val="0"/>
                            </a:sysClr>
                          </a:solidFill>
                          <a:ln w="6350">
                            <a:solidFill>
                              <a:srgbClr val="000000"/>
                            </a:solidFill>
                            <a:miter lim="800000"/>
                            <a:headEnd/>
                            <a:tailEnd/>
                          </a:ln>
                        </wps:spPr>
                        <wps:txbx>
                          <w:txbxContent>
                            <w:p w14:paraId="7B4CE1E5" w14:textId="77777777" w:rsidR="00C90DE5" w:rsidRDefault="00C90DE5" w:rsidP="009A1D0F">
                              <w:r w:rsidRPr="00986C48">
                                <w:rPr>
                                  <w:rFonts w:ascii="Times New Roman" w:hAnsi="Times New Roman" w:cs="Times New Roman"/>
                                  <w:sz w:val="24"/>
                                  <w:szCs w:val="24"/>
                                </w:rPr>
                                <w:t xml:space="preserve">Employee </w:t>
                              </w:r>
                              <w:r w:rsidRPr="004C5D5B">
                                <w:rPr>
                                  <w:rFonts w:ascii="Times New Roman" w:hAnsi="Times New Roman" w:cs="Times New Roman"/>
                                  <w:sz w:val="24"/>
                                </w:rPr>
                                <w:t>engagement</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33E50CF" id="Group 3" o:spid="_x0000_s1036" style="position:absolute;left:0;text-align:left;margin-left:4.5pt;margin-top:4.8pt;width:482.5pt;height:260.25pt;z-index:251677183" coordsize="61277,330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">
                <v:shape id="Text Box 1" o:spid="_x0000_s1037" type="#_x0000_t202" style="position:absolute;width:61277;height:3305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37Bo8EA&#10;AADaAAAADwAAAGRycy9kb3ducmV2LnhtbESPQWuDQBSE74H+h+UVeotrYpFgs0pSKEhvtV5ye7gv&#10;KnXfyu4m2n/fLRR6HGbmG+ZYrWYSd3J+tKxgl6QgiDurR+4VtJ9v2wMIH5A1TpZJwTd5qMqHzREL&#10;bRf+oHsTehEh7AtUMIQwF1L6biCDPrEzcfSu1hkMUbpeaodLhJtJ7tM0lwZHjgsDzvQ6UPfV3IyC&#10;Oj+HC7X6XWf7zC6t7Nx18ko9Pa6nFxCB1vAf/mvXWsEz/F6JN0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9+waPBAAAA2gAAAA8AAAAAAAAAAAAAAAAAmAIAAGRycy9kb3du&#10;cmV2LnhtbFBLBQYAAAAABAAEAPUAAACGAwAAAAA=&#10;" strokeweight=".5pt">
                  <v:textbox>
                    <w:txbxContent>
                      <w:p w:rsidR="00C90DE5" w:rsidRDefault="00C90DE5" w:rsidP="009A1D0F"/>
                    </w:txbxContent>
                  </v:textbox>
                </v:shape>
                <v:shape id="Text Box 2" o:spid="_x0000_s1038" type="#_x0000_t202" style="position:absolute;left:4000;top:3714;width:16193;height:314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DJkOMEA&#10;AADaAAAADwAAAGRycy9kb3ducmV2LnhtbESPQWuDQBSE74H+h+UVeotrIpVgs0pSKEhvtV5ye7gv&#10;KnXfyu4m2n/fLRR6HGbmG+ZYrWYSd3J+tKxgl6QgiDurR+4VtJ9v2wMIH5A1TpZJwTd5qMqHzREL&#10;bRf+oHsTehEh7AtUMIQwF1L6biCDPrEzcfSu1hkMUbpeaodLhJtJ7tM0lwZHjgsDzvQ6UPfV3IyC&#10;Oj+HC7X6XWf7zC6t7Nx18ko9Pa6nFxCB1vAf/mvXWsEz/F6JN0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FAyZDjBAAAA2gAAAA8AAAAAAAAAAAAAAAAAmAIAAGRycy9kb3du&#10;cmV2LnhtbFBLBQYAAAAABAAEAPUAAACGAwAAAAA=&#10;" strokeweight=".5pt">
                  <v:textbox>
                    <w:txbxContent>
                      <w:p w:rsidR="00C90DE5" w:rsidRPr="004C5D5B" w:rsidRDefault="00C90DE5" w:rsidP="009A1D0F">
                        <w:pPr>
                          <w:jc w:val="center"/>
                          <w:rPr>
                            <w:rFonts w:ascii="Times New Roman" w:hAnsi="Times New Roman" w:cs="Times New Roman"/>
                            <w:sz w:val="24"/>
                          </w:rPr>
                        </w:pPr>
                        <w:r w:rsidRPr="004C5D5B">
                          <w:rPr>
                            <w:rFonts w:ascii="Times New Roman" w:hAnsi="Times New Roman" w:cs="Times New Roman"/>
                            <w:sz w:val="24"/>
                          </w:rPr>
                          <w:t>Organizational culture</w:t>
                        </w:r>
                      </w:p>
                    </w:txbxContent>
                  </v:textbox>
                </v:shape>
                <v:shape id="Text Box 5" o:spid="_x0000_s1039" type="#_x0000_t202" style="position:absolute;left:4095;top:11144;width:16504;height:28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OD6T74A&#10;AADaAAAADwAAAGRycy9kb3ducmV2LnhtbESPQYvCMBSE74L/ITzBm01VKFKNsisI4k3txdujebbF&#10;5qUk0Xb//UYQPA4z8w2z2Q2mFS9yvrGsYJ6kIIhLqxuuFBTXw2wFwgdkja1lUvBHHnbb8WiDubY9&#10;n+l1CZWIEPY5KqhD6HIpfVmTQZ/Yjjh6d+sMhihdJbXDPsJNKxdpmkmDDceFGjva11Q+Lk+j4Jj9&#10;hhsV+qSXi6XtC1m6e+uVmk6GnzWIQEP4hj/to1aQwftKvAFy+w8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Dg+k++AAAA2gAAAA8AAAAAAAAAAAAAAAAAmAIAAGRycy9kb3ducmV2&#10;LnhtbFBLBQYAAAAABAAEAPUAAACDAwAAAAA=&#10;" strokeweight=".5pt">
                  <v:textbox>
                    <w:txbxContent>
                      <w:p w:rsidR="00C90DE5" w:rsidRDefault="00C90DE5" w:rsidP="009A1D0F">
                        <w:pPr>
                          <w:jc w:val="center"/>
                        </w:pPr>
                        <w:r w:rsidRPr="004C5D5B">
                          <w:rPr>
                            <w:rFonts w:ascii="Times New Roman" w:hAnsi="Times New Roman" w:cs="Times New Roman"/>
                            <w:sz w:val="24"/>
                          </w:rPr>
                          <w:t>Leadership</w:t>
                        </w:r>
                      </w:p>
                    </w:txbxContent>
                  </v:textbox>
                </v:shape>
                <v:shape id="Text Box 6" o:spid="_x0000_s1040" type="#_x0000_t202" style="position:absolute;left:4572;top:17907;width:15984;height:409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6xf1MEA&#10;AADaAAAADwAAAGRycy9kb3ducmV2LnhtbESPQWuDQBSE74X+h+UVeqtrIphgs0pSKEhvNV5ye7gv&#10;KnXfyu4m2n/fLRR6HGbmG+ZQrWYSd3J+tKxgk6QgiDurR+4VtOf3lz0IH5A1TpZJwTd5qMrHhwMW&#10;2i78Sfcm9CJC2BeoYAhhLqT03UAGfWJn4uhdrTMYonS91A6XCDeT3KZpLg2OHBcGnOltoO6ruRkF&#10;dX4KF2r1h862mV1a2bnr5JV6flqPryACreE//NeutYId/F6JN0CW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M+sX9TBAAAA2gAAAA8AAAAAAAAAAAAAAAAAmAIAAGRycy9kb3du&#10;cmV2LnhtbFBLBQYAAAAABAAEAPUAAACGAwAAAAA=&#10;" strokeweight=".5pt">
                  <v:textbox>
                    <w:txbxContent>
                      <w:p w:rsidR="00C90DE5" w:rsidRDefault="00C90DE5" w:rsidP="009A1D0F">
                        <w:pPr>
                          <w:jc w:val="center"/>
                        </w:pPr>
                        <w:r w:rsidRPr="004C5D5B">
                          <w:rPr>
                            <w:rFonts w:ascii="Times New Roman" w:hAnsi="Times New Roman" w:cs="Times New Roman"/>
                            <w:sz w:val="24"/>
                            <w:szCs w:val="24"/>
                          </w:rPr>
                          <w:t>Teamwork</w:t>
                        </w:r>
                      </w:p>
                    </w:txbxContent>
                  </v:textbox>
                </v:shape>
                <v:shape id="Text Box 7" o:spid="_x0000_s1041" type="#_x0000_t202" style="position:absolute;left:4286;top:26479;width:16607;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" strokeweight=".5pt">
                  <v:textbox>
                    <w:txbxContent>
                      <w:p w:rsidR="00C90DE5" w:rsidRDefault="00C90DE5" w:rsidP="009A1D0F">
                        <w:pPr>
                          <w:jc w:val="center"/>
                        </w:pPr>
                        <w:r w:rsidRPr="00986C48">
                          <w:rPr>
                            <w:rFonts w:ascii="Times New Roman" w:hAnsi="Times New Roman" w:cs="Times New Roman"/>
                            <w:sz w:val="24"/>
                            <w:szCs w:val="24"/>
                          </w:rPr>
                          <w:t xml:space="preserve">Perceived </w:t>
                        </w:r>
                        <w:r w:rsidRPr="004C5D5B">
                          <w:rPr>
                            <w:rFonts w:ascii="Times New Roman" w:hAnsi="Times New Roman" w:cs="Times New Roman"/>
                            <w:sz w:val="24"/>
                          </w:rPr>
                          <w:t>Organizational</w:t>
                        </w:r>
                        <w:r>
                          <w:t xml:space="preserve"> Support</w:t>
                        </w:r>
                      </w:p>
                    </w:txbxContent>
                  </v:textbox>
                </v:shape>
                <v:shape id="Plus 8" o:spid="_x0000_s1042" style="position:absolute;left:9620;top:7429;width:3524;height:3143;visibility:visible;mso-wrap-style:square;v-text-anchor:middle" coordsize="352425,31432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5UAr8A&#10;AADbAAAADwAAAGRycy9kb3ducmV2LnhtbERPTYvCMBC9L/gfwgje1lQPrlSjiCC4R7tVPA7N2JQ2&#10;k9LEtvvvNwuCt3m8z9nuR9uInjpfOVawmCcgiAunKy4V5D+nzzUIH5A1No5JwS952O8mH1tMtRv4&#10;Qn0WShFD2KeowITQplL6wpBFP3ctceQerrMYIuxKqTscYrht5DJJVtJixbHBYEtHQ0WdPa2Ce368&#10;Z+aW09fpYupvVz/760BKzabjYQMi0Bje4pf7rOP8Bfz/Eg+Quz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CtDlQCvwAAANsAAAAPAAAAAAAAAAAAAAAAAJgCAABkcnMvZG93bnJl&#10;di54bWxQSwUGAAAAAAQABAD1AAAAhAMAAAAA&#10;" path="m46714,120198r92534,l139248,41664r73929,l213177,120198r92534,l305711,194127r-92534,l213177,272661r-73929,l139248,194127r-92534,l46714,120198xe" fillcolor="black" strokeweight="1pt">
                  <v:stroke joinstyle="miter"/>
                  <v:path arrowok="t" o:connecttype="custom" o:connectlocs="467,1202;1392,1202;1392,417;2132,417;2132,1202;3057,1202;3057,1941;2132,1941;2132,2726;1392,2726;1392,1941;467,1941;467,1202" o:connectangles="0,0,0,0,0,0,0,0,0,0,0,0,0"/>
                </v:shape>
                <v:shape id="Plus 11" o:spid="_x0000_s1043" style="position:absolute;left:10001;top:14382;width:3048;height:3334;visibility:visible;mso-wrap-style:square;v-text-anchor:middle" coordsize="304800,33337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hDg0cEA&#10;AADbAAAADwAAAGRycy9kb3ducmV2LnhtbERPS2vCQBC+F/wPywheitnYSpWYVXwg9FRo1PuQHZOQ&#10;7GzIbpP4791Cobf5+J6T7kbTiJ46V1lWsIhiEMS51RUXCq6X83wNwnlkjY1lUvAgB7vt5CXFRNuB&#10;v6nPfCFCCLsEFZTet4mULi/JoItsSxy4u+0M+gC7QuoOhxBuGvkWxx/SYMWhocSWjiXldfZjFCxv&#10;hybPrsfTqW5X5ut1Ndbv8qDUbDruNyA8jf5f/Of+1GH+En5/CQfI7RM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4Q4NHBAAAA2wAAAA8AAAAAAAAAAAAAAAAAmAIAAGRycy9kb3du&#10;cmV2LnhtbFBLBQYAAAAABAAEAPUAAACGAwAAAAA=&#10;" path="m40401,130843r76155,l116556,44189r71688,l188244,130843r76155,l264399,202532r-76155,l188244,289186r-71688,l116556,202532r-76155,l40401,130843xe" fillcolor="black" strokeweight="1pt">
                  <v:stroke joinstyle="miter"/>
                  <v:path arrowok="t" o:connecttype="custom" o:connectlocs="404,1309;1166,1309;1166,442;1882,442;1882,1309;2644,1309;2644,2025;1882,2025;1882,2892;1166,2892;1166,2025;404,2025;404,1309" o:connectangles="0,0,0,0,0,0,0,0,0,0,0,0,0"/>
                </v:shape>
                <v:shape id="Plus 13" o:spid="_x0000_s1044" style="position:absolute;left:10096;top:22479;width:3429;height:3619;visibility:visible;mso-wrap-style:square;v-text-anchor:middle" coordsize="342900,3619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keNB8AA&#10;AADbAAAADwAAAGRycy9kb3ducmV2LnhtbERPTUsDMRC9C/6HMIIXsdkKlbI2LSItCJ6se+ltSKbZ&#10;rZvJmkzb7b83BcHbPN7nLFZj6NWJUu4iG5hOKlDENrqOvYHma/M4B5UF2WEfmQxcKMNqeXuzwNrF&#10;M3/SaStelRDONRpoRYZa62xbCpgncSAu3D6mgFJg8tolPJfw0OunqnrWATsuDS0O9NaS/d4eg4Hh&#10;4ZLSYec/5Bh/1n6arDTJGnN/N76+gBIa5V/85353Zf4Mrr+UA/Ty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fkeNB8AAAADbAAAADwAAAAAAAAAAAAAAAACYAgAAZHJzL2Rvd25y&#10;ZXYueG1sUEsFBgAAAAAEAAQA9QAAAIUDAAAAAA==&#10;" path="m45451,140650r85674,l131125,47976r80650,l211775,140650r85674,l297449,221300r-85674,l211775,313974r-80650,l131125,221300r-85674,l45451,140650xe" fillcolor="black" strokeweight="1pt">
                  <v:stroke joinstyle="miter"/>
                  <v:path arrowok="t" o:connecttype="custom" o:connectlocs="455,1406;1311,1406;1311,480;2118,480;2118,1406;2974,1406;2974,2213;2118,2213;2118,3139;1311,3139;1311,2213;455,2213;455,1406" o:connectangles="0,0,0,0,0,0,0,0,0,0,0,0,0"/>
                </v:shape>
                <v:shapetype id="_x0000_t32" coordsize="21600,21600" o:spt="32" o:oned="t" path="m,l21600,21600e" filled="f">
                  <v:path arrowok="t" fillok="f" o:connecttype="none"/>
                  <o:lock v:ext="edit" shapetype="t"/>
                </v:shapetype>
                <v:shape id="Straight Arrow Connector 14" o:spid="_x0000_s1045" type="#_x0000_t32" style="position:absolute;left:22383;top:15716;width:7620;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" strokeweight="3pt">
                  <v:stroke endarrow="block" joinstyle="miter"/>
                </v:shape>
                <v:shape id="Text Box 15" o:spid="_x0000_s1046" type="#_x0000_t202" style="position:absolute;left:32766;top:13906;width:9445;height:504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5JXb8A&#10;AADbAAAADwAAAGRycy9kb3ducmV2LnhtbERPTWuDQBC9F/oflin0VtdEMMFmlaRQkN5qvOQ2uBOV&#10;urOyu4n233cLhd7m8T7nUK1mEndyfrSsYJOkIIg7q0fuFbTn95c9CB+QNU6WScE3eajKx4cDFtou&#10;/En3JvQihrAvUMEQwlxI6buBDPrEzsSRu1pnMEToeqkdLjHcTHKbprk0OHJsGHCmt4G6r+ZmFNT5&#10;KVyo1R8622Z2aWXnrpNX6vlpPb6CCLSGf/Gfu9Zx/g5+f4kHyPI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sLkldvwAAANsAAAAPAAAAAAAAAAAAAAAAAJgCAABkcnMvZG93bnJl&#10;di54bWxQSwUGAAAAAAQABAD1AAAAhAMAAAAA&#10;" strokeweight=".5pt">
                  <v:textbox>
                    <w:txbxContent>
                      <w:p w:rsidR="00C90DE5" w:rsidRDefault="00C90DE5" w:rsidP="009A1D0F">
                        <w:r w:rsidRPr="00986C48">
                          <w:rPr>
                            <w:rFonts w:ascii="Times New Roman" w:hAnsi="Times New Roman" w:cs="Times New Roman"/>
                            <w:sz w:val="24"/>
                            <w:szCs w:val="24"/>
                          </w:rPr>
                          <w:t xml:space="preserve">Employee </w:t>
                        </w:r>
                        <w:r w:rsidRPr="004C5D5B">
                          <w:rPr>
                            <w:rFonts w:ascii="Times New Roman" w:hAnsi="Times New Roman" w:cs="Times New Roman"/>
                            <w:sz w:val="24"/>
                          </w:rPr>
                          <w:t>motivation</w:t>
                        </w:r>
                      </w:p>
                    </w:txbxContent>
                  </v:textbox>
                </v:shape>
                <v:shape id="Equal 16" o:spid="_x0000_s1047" style="position:absolute;left:42481;top:14478;width:4286;height:2095;visibility:visible;mso-wrap-style:square;v-text-anchor:middle" coordsize="428625,20955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85KQ8YA&#10;AADbAAAADwAAAGRycy9kb3ducmV2LnhtbESPQWvCQBCF7wX/wzKCl1I3CrYldRURBKFQU/XibcxO&#10;k2h2NmRXjf76zqHQ2wzvzXvfTOedq9WV2lB5NjAaJqCIc28rLgzsd6uXd1AhIlusPZOBOwWYz3pP&#10;U0ytv/E3XbexUBLCIUUDZYxNqnXIS3IYhr4hFu3Htw6jrG2hbYs3CXe1HifJq3ZYsTSU2NCypPy8&#10;vTgD1uVfj8n6+fB2PJ2z7HO1aGiTGTPod4sPUJG6+G/+u15bwRdY+UUG0LN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w85KQ8YAAADbAAAADwAAAAAAAAAAAAAAAACYAgAAZHJz&#10;L2Rvd25yZXYueG1sUEsFBgAAAAAEAAQA9QAAAIsDAAAAAA==&#10;" path="m56814,43167r314997,l371811,92453r-314997,l56814,43167xm56814,117097r314997,l371811,166383r-314997,l56814,117097xe" fillcolor="black" strokeweight="1pt">
                  <v:stroke joinstyle="miter"/>
                  <v:path arrowok="t" o:connecttype="custom" o:connectlocs="568,432;3718,432;3718,924;568,924;568,432;568,1171;3718,1171;3718,1663;568,1663;568,1171" o:connectangles="0,0,0,0,0,0,0,0,0,0"/>
                </v:shape>
                <v:shape id="Text Box 17" o:spid="_x0000_s1048" type="#_x0000_t202" style="position:absolute;left:47720;top:13716;width:9861;height:5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v14tL8A&#10;AADbAAAADwAAAGRycy9kb3ducmV2LnhtbERPTWuDQBC9F/oflin0VtdEkMRmlaRQkN5qvOQ2uBOV&#10;urOyu4n233cLhd7m8T7nUK1mEndyfrSsYJOkIIg7q0fuFbTn95cdCB+QNU6WScE3eajKx4cDFtou&#10;/En3JvQihrAvUMEQwlxI6buBDPrEzsSRu1pnMEToeqkdLjHcTHKbprk0OHJsGHCmt4G6r+ZmFNT5&#10;KVyo1R8622Z2aWXnrpNX6vlpPb6CCLSGf/Gfu9Zx/h5+f4kHyPI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y/Xi0vwAAANsAAAAPAAAAAAAAAAAAAAAAAJgCAABkcnMvZG93bnJl&#10;di54bWxQSwUGAAAAAAQABAD1AAAAhAMAAAAA&#10;" strokeweight=".5pt">
                  <v:textbox>
                    <w:txbxContent>
                      <w:p w:rsidR="00C90DE5" w:rsidRDefault="00C90DE5" w:rsidP="009A1D0F">
                        <w:r w:rsidRPr="00986C48">
                          <w:rPr>
                            <w:rFonts w:ascii="Times New Roman" w:hAnsi="Times New Roman" w:cs="Times New Roman"/>
                            <w:sz w:val="24"/>
                            <w:szCs w:val="24"/>
                          </w:rPr>
                          <w:t xml:space="preserve">Employee </w:t>
                        </w:r>
                        <w:r w:rsidRPr="004C5D5B">
                          <w:rPr>
                            <w:rFonts w:ascii="Times New Roman" w:hAnsi="Times New Roman" w:cs="Times New Roman"/>
                            <w:sz w:val="24"/>
                          </w:rPr>
                          <w:t>engagement</w:t>
                        </w:r>
                      </w:p>
                    </w:txbxContent>
                  </v:textbox>
                </v:shape>
              </v:group>
            </w:pict>
          </mc:Fallback>
        </mc:AlternateContent>
      </w:r>
    </w:p>
    <w:p w14:paraId="38E8D96D" w14:textId="77777777" w:rsidR="009A1D0F" w:rsidRPr="00B55B96" w:rsidRDefault="009A1D0F" w:rsidP="009A1D0F">
      <w:pPr>
        <w:spacing w:after="0" w:line="480" w:lineRule="auto"/>
        <w:ind w:left="360"/>
        <w:jc w:val="both"/>
        <w:rPr>
          <w:rFonts w:ascii="Times New Roman" w:hAnsi="Times New Roman" w:cs="Times New Roman"/>
          <w:b/>
          <w:bCs/>
          <w:sz w:val="24"/>
          <w:szCs w:val="24"/>
        </w:rPr>
      </w:pPr>
    </w:p>
    <w:p w14:paraId="57EA0796" w14:textId="77777777" w:rsidR="009A1D0F" w:rsidRPr="00B55B96" w:rsidRDefault="009A1D0F" w:rsidP="009A1D0F">
      <w:pPr>
        <w:spacing w:after="0" w:line="480" w:lineRule="auto"/>
        <w:ind w:left="360"/>
        <w:jc w:val="both"/>
        <w:rPr>
          <w:rFonts w:ascii="Times New Roman" w:hAnsi="Times New Roman" w:cs="Times New Roman"/>
          <w:b/>
          <w:bCs/>
          <w:sz w:val="24"/>
          <w:szCs w:val="24"/>
        </w:rPr>
      </w:pPr>
    </w:p>
    <w:p w14:paraId="4831DFEE" w14:textId="77777777" w:rsidR="009A1D0F" w:rsidRPr="00B55B96" w:rsidRDefault="009A1D0F" w:rsidP="009A1D0F">
      <w:pPr>
        <w:spacing w:after="0" w:line="480" w:lineRule="auto"/>
        <w:ind w:left="360"/>
        <w:jc w:val="both"/>
        <w:rPr>
          <w:rFonts w:ascii="Times New Roman" w:hAnsi="Times New Roman" w:cs="Times New Roman"/>
          <w:b/>
          <w:bCs/>
          <w:sz w:val="24"/>
          <w:szCs w:val="24"/>
        </w:rPr>
      </w:pPr>
    </w:p>
    <w:p w14:paraId="3C689084" w14:textId="77777777" w:rsidR="009A1D0F" w:rsidRPr="00B55B96" w:rsidRDefault="009A1D0F" w:rsidP="009A1D0F">
      <w:pPr>
        <w:spacing w:after="0" w:line="480" w:lineRule="auto"/>
        <w:ind w:left="360"/>
        <w:jc w:val="both"/>
        <w:rPr>
          <w:rFonts w:ascii="Times New Roman" w:hAnsi="Times New Roman" w:cs="Times New Roman"/>
          <w:b/>
          <w:bCs/>
          <w:sz w:val="24"/>
          <w:szCs w:val="24"/>
        </w:rPr>
      </w:pPr>
    </w:p>
    <w:p w14:paraId="127CF6BE" w14:textId="77777777" w:rsidR="009A1D0F" w:rsidRPr="00B55B96" w:rsidRDefault="009A1D0F" w:rsidP="009A1D0F">
      <w:pPr>
        <w:spacing w:after="0" w:line="480" w:lineRule="auto"/>
        <w:ind w:left="360"/>
        <w:jc w:val="both"/>
        <w:rPr>
          <w:rFonts w:ascii="Times New Roman" w:hAnsi="Times New Roman" w:cs="Times New Roman"/>
          <w:b/>
          <w:bCs/>
          <w:sz w:val="24"/>
          <w:szCs w:val="24"/>
        </w:rPr>
      </w:pPr>
    </w:p>
    <w:p w14:paraId="5F1281E1" w14:textId="77777777" w:rsidR="009A1D0F" w:rsidRPr="00B55B96" w:rsidRDefault="009A1D0F" w:rsidP="009A1D0F">
      <w:pPr>
        <w:spacing w:after="0" w:line="480" w:lineRule="auto"/>
        <w:ind w:left="360"/>
        <w:jc w:val="both"/>
        <w:rPr>
          <w:rFonts w:ascii="Times New Roman" w:hAnsi="Times New Roman" w:cs="Times New Roman"/>
          <w:b/>
          <w:bCs/>
          <w:sz w:val="24"/>
          <w:szCs w:val="24"/>
        </w:rPr>
      </w:pPr>
    </w:p>
    <w:p w14:paraId="640D910B" w14:textId="77777777" w:rsidR="009A1D0F" w:rsidRPr="00B55B96" w:rsidRDefault="009A1D0F" w:rsidP="009A1D0F">
      <w:pPr>
        <w:spacing w:after="0" w:line="480" w:lineRule="auto"/>
        <w:ind w:left="360"/>
        <w:jc w:val="both"/>
        <w:rPr>
          <w:rFonts w:ascii="Times New Roman" w:hAnsi="Times New Roman" w:cs="Times New Roman"/>
          <w:b/>
          <w:bCs/>
          <w:sz w:val="24"/>
          <w:szCs w:val="24"/>
        </w:rPr>
      </w:pPr>
    </w:p>
    <w:p w14:paraId="778239F2" w14:textId="77777777" w:rsidR="009A1D0F" w:rsidRPr="00B55B96" w:rsidRDefault="009A1D0F" w:rsidP="009A1D0F">
      <w:pPr>
        <w:spacing w:after="0" w:line="480" w:lineRule="auto"/>
        <w:ind w:left="360"/>
        <w:jc w:val="both"/>
        <w:rPr>
          <w:rFonts w:ascii="Times New Roman" w:hAnsi="Times New Roman" w:cs="Times New Roman"/>
          <w:b/>
          <w:bCs/>
          <w:sz w:val="24"/>
          <w:szCs w:val="24"/>
        </w:rPr>
      </w:pPr>
    </w:p>
    <w:p w14:paraId="59F5E8C8" w14:textId="77777777" w:rsidR="009A1D0F" w:rsidRPr="00B55B96" w:rsidRDefault="009A1D0F" w:rsidP="009A1D0F">
      <w:pPr>
        <w:spacing w:after="0" w:line="480" w:lineRule="auto"/>
        <w:ind w:left="360"/>
        <w:jc w:val="both"/>
        <w:rPr>
          <w:rFonts w:ascii="Times New Roman" w:hAnsi="Times New Roman" w:cs="Times New Roman"/>
          <w:b/>
          <w:bCs/>
          <w:sz w:val="24"/>
          <w:szCs w:val="24"/>
        </w:rPr>
      </w:pPr>
    </w:p>
    <w:p w14:paraId="49F021D7" w14:textId="77777777" w:rsidR="009A1D0F" w:rsidRPr="00B55B96" w:rsidRDefault="009A1D0F" w:rsidP="009A1D0F">
      <w:pPr>
        <w:spacing w:after="0" w:line="480" w:lineRule="auto"/>
        <w:ind w:left="360"/>
        <w:jc w:val="both"/>
        <w:rPr>
          <w:rFonts w:ascii="Times New Roman" w:hAnsi="Times New Roman" w:cs="Times New Roman"/>
          <w:b/>
          <w:bCs/>
          <w:sz w:val="24"/>
          <w:szCs w:val="24"/>
        </w:rPr>
      </w:pPr>
    </w:p>
    <w:p w14:paraId="1C4EFF23" w14:textId="77777777" w:rsidR="009A1D0F" w:rsidRPr="00B55B96" w:rsidRDefault="009A1D0F" w:rsidP="009A1D0F">
      <w:pPr>
        <w:spacing w:after="0" w:line="480" w:lineRule="auto"/>
        <w:jc w:val="both"/>
        <w:rPr>
          <w:rFonts w:ascii="Times New Roman" w:hAnsi="Times New Roman" w:cs="Times New Roman"/>
          <w:bCs/>
          <w:sz w:val="24"/>
          <w:szCs w:val="24"/>
        </w:rPr>
      </w:pPr>
      <w:r w:rsidRPr="00B55B96">
        <w:rPr>
          <w:rFonts w:ascii="Times New Roman" w:hAnsi="Times New Roman" w:cs="Times New Roman"/>
          <w:bCs/>
          <w:sz w:val="24"/>
          <w:szCs w:val="24"/>
        </w:rPr>
        <w:t>Organizational culture, leadership, teamwork, POS, and employee motivation, are important factors for UAE public sector organizations to develop and maintain their employees’ engagement.</w:t>
      </w:r>
    </w:p>
    <w:p w14:paraId="1D9EA6E0" w14:textId="77777777" w:rsidR="009A1D0F" w:rsidRPr="00B55B96" w:rsidRDefault="009A1D0F" w:rsidP="009A1D0F">
      <w:pPr>
        <w:spacing w:after="0" w:line="480" w:lineRule="auto"/>
        <w:jc w:val="both"/>
        <w:rPr>
          <w:rFonts w:ascii="Times New Roman" w:hAnsi="Times New Roman" w:cs="Times New Roman"/>
          <w:b/>
          <w:bCs/>
          <w:sz w:val="24"/>
          <w:szCs w:val="24"/>
        </w:rPr>
      </w:pPr>
    </w:p>
    <w:p w14:paraId="6A74ABF3" w14:textId="77777777" w:rsidR="0022446F" w:rsidRDefault="0022446F" w:rsidP="0022446F">
      <w:pPr>
        <w:spacing w:after="0" w:line="480" w:lineRule="auto"/>
        <w:jc w:val="both"/>
        <w:rPr>
          <w:rFonts w:ascii="Times New Roman" w:hAnsi="Times New Roman" w:cs="Times New Roman"/>
          <w:sz w:val="24"/>
          <w:szCs w:val="24"/>
        </w:rPr>
      </w:pPr>
    </w:p>
    <w:p w14:paraId="18F57B8C" w14:textId="77777777" w:rsidR="0022446F" w:rsidRDefault="0022446F" w:rsidP="00314BC8">
      <w:pPr>
        <w:pStyle w:val="head1"/>
      </w:pPr>
      <w:bookmarkStart w:id="158" w:name="_Toc485153300"/>
      <w:r>
        <w:t>7.3</w:t>
      </w:r>
      <w:r>
        <w:tab/>
      </w:r>
      <w:r w:rsidR="00314BC8">
        <w:t xml:space="preserve"> </w:t>
      </w:r>
      <w:r w:rsidRPr="00314BC8">
        <w:t xml:space="preserve">Gender </w:t>
      </w:r>
      <w:r w:rsidR="00F41E0C" w:rsidRPr="00314BC8">
        <w:t>Differences in Employee Engagement</w:t>
      </w:r>
      <w:bookmarkEnd w:id="158"/>
      <w:r w:rsidR="00F41E0C" w:rsidRPr="004449F5">
        <w:t xml:space="preserve"> </w:t>
      </w:r>
    </w:p>
    <w:p w14:paraId="1C915D6A" w14:textId="77777777" w:rsidR="002C11CF" w:rsidRPr="004449F5" w:rsidRDefault="002C11CF" w:rsidP="0022446F">
      <w:pPr>
        <w:pStyle w:val="chapter2"/>
        <w:numPr>
          <w:ilvl w:val="0"/>
          <w:numId w:val="0"/>
        </w:numPr>
        <w:tabs>
          <w:tab w:val="left" w:pos="709"/>
        </w:tabs>
        <w:spacing w:before="0" w:after="0" w:line="480" w:lineRule="auto"/>
        <w:ind w:left="567" w:hanging="567"/>
        <w:jc w:val="left"/>
        <w:rPr>
          <w:rFonts w:ascii="Times New Roman" w:hAnsi="Times New Roman"/>
        </w:rPr>
      </w:pPr>
    </w:p>
    <w:p w14:paraId="0FB95DCA" w14:textId="77777777" w:rsidR="0022446F" w:rsidRDefault="0022446F" w:rsidP="0022446F">
      <w:pPr>
        <w:spacing w:after="0" w:line="480" w:lineRule="auto"/>
        <w:jc w:val="both"/>
        <w:rPr>
          <w:rFonts w:ascii="Times New Roman" w:hAnsi="Times New Roman" w:cs="Times New Roman"/>
          <w:sz w:val="24"/>
          <w:szCs w:val="24"/>
        </w:rPr>
      </w:pPr>
      <w:r>
        <w:rPr>
          <w:rFonts w:ascii="Times New Roman" w:hAnsi="Times New Roman" w:cs="Times New Roman"/>
          <w:sz w:val="24"/>
          <w:szCs w:val="24"/>
        </w:rPr>
        <w:t xml:space="preserve">Gender differences </w:t>
      </w:r>
      <w:r w:rsidRPr="002B443B">
        <w:rPr>
          <w:rFonts w:ascii="Times New Roman" w:hAnsi="Times New Roman" w:cs="Times New Roman"/>
          <w:noProof/>
          <w:sz w:val="24"/>
          <w:szCs w:val="24"/>
        </w:rPr>
        <w:t>in relation to</w:t>
      </w:r>
      <w:r>
        <w:rPr>
          <w:rFonts w:ascii="Times New Roman" w:hAnsi="Times New Roman" w:cs="Times New Roman"/>
          <w:sz w:val="24"/>
          <w:szCs w:val="24"/>
        </w:rPr>
        <w:t xml:space="preserve"> employee engagement abound in the UAE’s public sector. However, they are more prevalent among employees compared to managers. </w:t>
      </w:r>
      <w:r w:rsidRPr="002B443B">
        <w:rPr>
          <w:rFonts w:ascii="Times New Roman" w:hAnsi="Times New Roman" w:cs="Times New Roman"/>
          <w:noProof/>
          <w:sz w:val="24"/>
          <w:szCs w:val="24"/>
        </w:rPr>
        <w:t>This</w:t>
      </w:r>
      <w:r>
        <w:rPr>
          <w:rFonts w:ascii="Times New Roman" w:hAnsi="Times New Roman" w:cs="Times New Roman"/>
          <w:sz w:val="24"/>
          <w:szCs w:val="24"/>
        </w:rPr>
        <w:t xml:space="preserve"> </w:t>
      </w:r>
      <w:r w:rsidRPr="002B443B">
        <w:rPr>
          <w:rFonts w:ascii="Times New Roman" w:hAnsi="Times New Roman" w:cs="Times New Roman"/>
          <w:noProof/>
          <w:sz w:val="24"/>
          <w:szCs w:val="24"/>
        </w:rPr>
        <w:t>is founded</w:t>
      </w:r>
      <w:r>
        <w:rPr>
          <w:rFonts w:ascii="Times New Roman" w:hAnsi="Times New Roman" w:cs="Times New Roman"/>
          <w:sz w:val="24"/>
          <w:szCs w:val="24"/>
        </w:rPr>
        <w:t xml:space="preserve"> on the research findings that all managers were emotionally engaged in their work, regardless of their gender. However, at the subordinate level, higher emotional and cognitive engagement was noted among female employees. For this reason, public sector managers should leverage the key influencers of employee engagement to increase emotional and cognitive engagement among male workers. </w:t>
      </w:r>
      <w:r w:rsidRPr="002B443B">
        <w:rPr>
          <w:rFonts w:ascii="Times New Roman" w:hAnsi="Times New Roman" w:cs="Times New Roman"/>
          <w:noProof/>
          <w:sz w:val="24"/>
          <w:szCs w:val="24"/>
        </w:rPr>
        <w:t>This</w:t>
      </w:r>
      <w:r>
        <w:rPr>
          <w:rFonts w:ascii="Times New Roman" w:hAnsi="Times New Roman" w:cs="Times New Roman"/>
          <w:sz w:val="24"/>
          <w:szCs w:val="24"/>
        </w:rPr>
        <w:t xml:space="preserve"> can be attained by rewarding their efforts, supporting them in executing their roles, inspiring them to achieve their career goals, and improving the physical work environment. Moreover, leaders can implement programs to influence male employees’ attitudes towards their roles, as well as meeting their development, growth, and performance needs. Nevertheless, public sector managers should not overlook the importance of creating an inclusive work environment, in which both males and females can cooperate to achieve common goals. Finally, decision makers need to create </w:t>
      </w:r>
      <w:r w:rsidRPr="002B443B">
        <w:rPr>
          <w:rFonts w:ascii="Times New Roman" w:hAnsi="Times New Roman" w:cs="Times New Roman"/>
          <w:noProof/>
          <w:sz w:val="24"/>
          <w:szCs w:val="24"/>
        </w:rPr>
        <w:t>family</w:t>
      </w:r>
      <w:r>
        <w:rPr>
          <w:rFonts w:ascii="Times New Roman" w:hAnsi="Times New Roman" w:cs="Times New Roman"/>
          <w:noProof/>
          <w:sz w:val="24"/>
          <w:szCs w:val="24"/>
        </w:rPr>
        <w:t>-</w:t>
      </w:r>
      <w:r w:rsidRPr="002B443B">
        <w:rPr>
          <w:rFonts w:ascii="Times New Roman" w:hAnsi="Times New Roman" w:cs="Times New Roman"/>
          <w:noProof/>
          <w:sz w:val="24"/>
          <w:szCs w:val="24"/>
        </w:rPr>
        <w:t>friendly</w:t>
      </w:r>
      <w:r>
        <w:rPr>
          <w:rFonts w:ascii="Times New Roman" w:hAnsi="Times New Roman" w:cs="Times New Roman"/>
          <w:sz w:val="24"/>
          <w:szCs w:val="24"/>
        </w:rPr>
        <w:t xml:space="preserve"> workplaces and try to avoid all the challenges typically faced by female </w:t>
      </w:r>
      <w:r w:rsidRPr="002B443B">
        <w:rPr>
          <w:rFonts w:ascii="Times New Roman" w:hAnsi="Times New Roman" w:cs="Times New Roman"/>
          <w:noProof/>
          <w:sz w:val="24"/>
          <w:szCs w:val="24"/>
        </w:rPr>
        <w:t xml:space="preserve">managers </w:t>
      </w:r>
      <w:r>
        <w:rPr>
          <w:rFonts w:ascii="Times New Roman" w:hAnsi="Times New Roman" w:cs="Times New Roman"/>
          <w:noProof/>
          <w:sz w:val="24"/>
          <w:szCs w:val="24"/>
        </w:rPr>
        <w:t xml:space="preserve">and </w:t>
      </w:r>
      <w:r w:rsidRPr="002B443B">
        <w:rPr>
          <w:rFonts w:ascii="Times New Roman" w:hAnsi="Times New Roman" w:cs="Times New Roman"/>
          <w:noProof/>
          <w:sz w:val="24"/>
          <w:szCs w:val="24"/>
        </w:rPr>
        <w:t>employee</w:t>
      </w:r>
      <w:r>
        <w:rPr>
          <w:rFonts w:ascii="Times New Roman" w:hAnsi="Times New Roman" w:cs="Times New Roman"/>
          <w:noProof/>
          <w:sz w:val="24"/>
          <w:szCs w:val="24"/>
        </w:rPr>
        <w:t>s</w:t>
      </w:r>
      <w:r>
        <w:rPr>
          <w:rFonts w:ascii="Times New Roman" w:hAnsi="Times New Roman" w:cs="Times New Roman"/>
          <w:sz w:val="24"/>
          <w:szCs w:val="24"/>
        </w:rPr>
        <w:t xml:space="preserve">, </w:t>
      </w:r>
      <w:r w:rsidRPr="002B443B">
        <w:rPr>
          <w:rFonts w:ascii="Times New Roman" w:hAnsi="Times New Roman" w:cs="Times New Roman"/>
          <w:noProof/>
          <w:sz w:val="24"/>
          <w:szCs w:val="24"/>
        </w:rPr>
        <w:t>especially</w:t>
      </w:r>
      <w:r>
        <w:rPr>
          <w:rFonts w:ascii="Times New Roman" w:hAnsi="Times New Roman" w:cs="Times New Roman"/>
          <w:sz w:val="24"/>
          <w:szCs w:val="24"/>
        </w:rPr>
        <w:t xml:space="preserve"> if they are tackling difficult and time-consuming tasks. </w:t>
      </w:r>
      <w:r>
        <w:rPr>
          <w:rFonts w:ascii="Times New Roman" w:hAnsi="Times New Roman" w:cs="Times New Roman"/>
          <w:noProof/>
          <w:sz w:val="24"/>
          <w:szCs w:val="24"/>
        </w:rPr>
        <w:t>I</w:t>
      </w:r>
      <w:r w:rsidRPr="002B443B">
        <w:rPr>
          <w:rFonts w:ascii="Times New Roman" w:hAnsi="Times New Roman" w:cs="Times New Roman"/>
          <w:noProof/>
          <w:sz w:val="24"/>
          <w:szCs w:val="24"/>
        </w:rPr>
        <w:t xml:space="preserve">n </w:t>
      </w:r>
      <w:r>
        <w:rPr>
          <w:rFonts w:ascii="Times New Roman" w:hAnsi="Times New Roman" w:cs="Times New Roman"/>
          <w:noProof/>
          <w:sz w:val="24"/>
          <w:szCs w:val="24"/>
        </w:rPr>
        <w:t xml:space="preserve">the </w:t>
      </w:r>
      <w:r w:rsidRPr="002B443B">
        <w:rPr>
          <w:rFonts w:ascii="Times New Roman" w:hAnsi="Times New Roman" w:cs="Times New Roman"/>
          <w:noProof/>
          <w:sz w:val="24"/>
          <w:szCs w:val="24"/>
        </w:rPr>
        <w:t>Middle East</w:t>
      </w:r>
      <w:r>
        <w:rPr>
          <w:rFonts w:ascii="Times New Roman" w:hAnsi="Times New Roman" w:cs="Times New Roman"/>
          <w:noProof/>
          <w:sz w:val="24"/>
          <w:szCs w:val="24"/>
        </w:rPr>
        <w:t>,</w:t>
      </w:r>
      <w:r w:rsidRPr="002B443B">
        <w:rPr>
          <w:rFonts w:ascii="Times New Roman" w:hAnsi="Times New Roman" w:cs="Times New Roman"/>
          <w:noProof/>
          <w:sz w:val="24"/>
          <w:szCs w:val="24"/>
        </w:rPr>
        <w:t xml:space="preserve"> women have huge responsibilities toward their families.</w:t>
      </w:r>
    </w:p>
    <w:p w14:paraId="554FBD49" w14:textId="77777777" w:rsidR="0022446F" w:rsidRDefault="0022446F" w:rsidP="0022446F">
      <w:pPr>
        <w:spacing w:after="0" w:line="480" w:lineRule="auto"/>
      </w:pPr>
    </w:p>
    <w:p w14:paraId="6F1D8E7B" w14:textId="77777777" w:rsidR="0022446F" w:rsidRPr="00A351D4" w:rsidRDefault="0022446F" w:rsidP="00A351D4">
      <w:pPr>
        <w:spacing w:before="240" w:line="480" w:lineRule="auto"/>
        <w:jc w:val="both"/>
        <w:rPr>
          <w:rFonts w:cstheme="majorBidi"/>
          <w:sz w:val="24"/>
          <w:szCs w:val="28"/>
        </w:rPr>
      </w:pPr>
    </w:p>
    <w:p w14:paraId="5BEFF347" w14:textId="77777777" w:rsidR="00A351D4" w:rsidRPr="00B84C4D" w:rsidRDefault="00A351D4" w:rsidP="00A351D4">
      <w:pPr>
        <w:spacing w:before="240"/>
        <w:jc w:val="center"/>
        <w:rPr>
          <w:szCs w:val="24"/>
        </w:rPr>
      </w:pPr>
    </w:p>
    <w:p w14:paraId="1F54C888" w14:textId="77777777" w:rsidR="00A351D4" w:rsidRDefault="00A351D4"/>
    <w:p w14:paraId="129DC5CD" w14:textId="77777777" w:rsidR="00222AD0" w:rsidRDefault="00222AD0" w:rsidP="00222AD0">
      <w:pPr>
        <w:pStyle w:val="HeadL2"/>
      </w:pPr>
    </w:p>
    <w:p w14:paraId="49BA0C62" w14:textId="77777777" w:rsidR="00222AD0" w:rsidRDefault="00222AD0" w:rsidP="00222AD0">
      <w:pPr>
        <w:pStyle w:val="FirstPara"/>
      </w:pPr>
    </w:p>
    <w:p w14:paraId="0179ED50" w14:textId="77777777" w:rsidR="00222AD0" w:rsidRDefault="00222AD0" w:rsidP="00222AD0"/>
    <w:p w14:paraId="3D91C425" w14:textId="77777777" w:rsidR="00222AD0" w:rsidRDefault="00222AD0" w:rsidP="00222AD0">
      <w:pPr>
        <w:pStyle w:val="HeadL2"/>
      </w:pPr>
    </w:p>
    <w:p w14:paraId="1C1E8E1F" w14:textId="77777777" w:rsidR="00222AD0" w:rsidRDefault="00222AD0" w:rsidP="00222AD0">
      <w:pPr>
        <w:pStyle w:val="FirstPara"/>
      </w:pPr>
    </w:p>
    <w:p w14:paraId="5B3EEF8F" w14:textId="77777777" w:rsidR="00222AD0" w:rsidRDefault="00222AD0" w:rsidP="00222AD0"/>
    <w:p w14:paraId="187938EA" w14:textId="77777777" w:rsidR="00222AD0" w:rsidRDefault="00222AD0" w:rsidP="00222AD0">
      <w:pPr>
        <w:pStyle w:val="HeadL2"/>
      </w:pPr>
    </w:p>
    <w:p w14:paraId="7D891510" w14:textId="77777777" w:rsidR="00222AD0" w:rsidRDefault="00222AD0" w:rsidP="00222AD0">
      <w:pPr>
        <w:pStyle w:val="FirstPara"/>
      </w:pPr>
    </w:p>
    <w:p w14:paraId="0EF9FF86" w14:textId="77777777" w:rsidR="00222AD0" w:rsidRDefault="00222AD0" w:rsidP="00222AD0"/>
    <w:p w14:paraId="27CC8322" w14:textId="77777777" w:rsidR="00222AD0" w:rsidRDefault="00222AD0" w:rsidP="00222AD0">
      <w:pPr>
        <w:pStyle w:val="FirstPara"/>
      </w:pPr>
    </w:p>
    <w:p w14:paraId="6BCF85D1" w14:textId="77777777" w:rsidR="00222AD0" w:rsidRDefault="00222AD0" w:rsidP="00222AD0"/>
    <w:p w14:paraId="134D944C" w14:textId="77777777" w:rsidR="00F41E0C" w:rsidRDefault="00F41E0C" w:rsidP="00F41E0C">
      <w:pPr>
        <w:pStyle w:val="Heading1"/>
        <w:jc w:val="center"/>
      </w:pPr>
      <w:bookmarkStart w:id="159" w:name="_Toc485153301"/>
      <w:r w:rsidRPr="00F41E0C">
        <w:t>Bibliography</w:t>
      </w:r>
      <w:bookmarkEnd w:id="159"/>
    </w:p>
    <w:p w14:paraId="223ED458"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Abu Dhabi Department of Economic Development. (2014). </w:t>
      </w:r>
      <w:r w:rsidRPr="00222AD0">
        <w:rPr>
          <w:rFonts w:ascii="Times New Roman" w:eastAsia="Times New Roman" w:hAnsi="Times New Roman" w:cs="Times New Roman"/>
          <w:i/>
          <w:iCs/>
          <w:sz w:val="24"/>
          <w:szCs w:val="24"/>
        </w:rPr>
        <w:t>Abu Dhabi Innovation Index</w:t>
      </w:r>
      <w:r w:rsidRPr="00222AD0">
        <w:rPr>
          <w:rFonts w:ascii="Times New Roman" w:eastAsia="Times New Roman" w:hAnsi="Times New Roman" w:cs="Times New Roman"/>
          <w:sz w:val="24"/>
          <w:szCs w:val="24"/>
        </w:rPr>
        <w:t>. Abu Dhabi, United Arab Emirates.</w:t>
      </w:r>
    </w:p>
    <w:p w14:paraId="5F64F84D"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Abukhalifeh, A. N., Puad, A., </w:t>
      </w:r>
      <w:r w:rsidRPr="008451AD">
        <w:rPr>
          <w:rFonts w:ascii="Times New Roman" w:eastAsia="Times New Roman" w:hAnsi="Times New Roman" w:cs="Times New Roman"/>
          <w:sz w:val="24"/>
          <w:szCs w:val="24"/>
        </w:rPr>
        <w:t>&amp;</w:t>
      </w:r>
      <w:r w:rsidRPr="00222AD0">
        <w:rPr>
          <w:rFonts w:ascii="Times New Roman" w:eastAsia="Times New Roman" w:hAnsi="Times New Roman" w:cs="Times New Roman"/>
          <w:sz w:val="24"/>
          <w:szCs w:val="24"/>
        </w:rPr>
        <w:t xml:space="preserve"> Som, M. (2013). The antecedents affecting employee engagement and organizational performance. </w:t>
      </w:r>
      <w:r w:rsidRPr="00222AD0">
        <w:rPr>
          <w:rFonts w:ascii="Times New Roman" w:eastAsia="Times New Roman" w:hAnsi="Times New Roman" w:cs="Times New Roman"/>
          <w:i/>
          <w:iCs/>
          <w:sz w:val="24"/>
          <w:szCs w:val="24"/>
        </w:rPr>
        <w:t>Asian Social Science</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9</w:t>
      </w:r>
      <w:r w:rsidRPr="00222AD0">
        <w:rPr>
          <w:rFonts w:ascii="Times New Roman" w:eastAsia="Times New Roman" w:hAnsi="Times New Roman" w:cs="Times New Roman"/>
          <w:sz w:val="24"/>
          <w:szCs w:val="24"/>
        </w:rPr>
        <w:t xml:space="preserve">(7), 41–46. </w:t>
      </w:r>
    </w:p>
    <w:p w14:paraId="3F9694FD"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Aghaz, A., &amp; Tarighian, A. (2017). Employee engagement and two types of bureaucracy: An investigation into the top-four Iranian universities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Iranian Journal of Management Studies</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9</w:t>
      </w:r>
      <w:r w:rsidRPr="00222AD0">
        <w:rPr>
          <w:rFonts w:ascii="Times New Roman" w:eastAsia="Times New Roman" w:hAnsi="Times New Roman" w:cs="Times New Roman"/>
          <w:sz w:val="24"/>
          <w:szCs w:val="24"/>
        </w:rPr>
        <w:t>(4), 829–853.</w:t>
      </w:r>
    </w:p>
    <w:p w14:paraId="0EDE80C9" w14:textId="77777777" w:rsidR="00222AD0" w:rsidRPr="00222AD0" w:rsidRDefault="00222AD0" w:rsidP="00222AD0">
      <w:pPr>
        <w:spacing w:before="240" w:line="240" w:lineRule="auto"/>
        <w:ind w:left="720" w:hanging="720"/>
        <w:jc w:val="both"/>
        <w:rPr>
          <w:rFonts w:cstheme="majorBidi"/>
          <w:sz w:val="24"/>
          <w:szCs w:val="24"/>
        </w:rPr>
      </w:pPr>
      <w:r w:rsidRPr="00222AD0">
        <w:rPr>
          <w:rFonts w:cstheme="majorBidi"/>
          <w:sz w:val="24"/>
          <w:szCs w:val="24"/>
        </w:rPr>
        <w:t xml:space="preserve">Agrawal, S. (2016). Factors influencing employee engagement: A study of diverse workforce. </w:t>
      </w:r>
      <w:r w:rsidRPr="00222AD0">
        <w:rPr>
          <w:rFonts w:cstheme="majorBidi"/>
          <w:i/>
          <w:sz w:val="24"/>
          <w:szCs w:val="24"/>
        </w:rPr>
        <w:t>AIMA</w:t>
      </w:r>
      <w:r w:rsidRPr="00222AD0">
        <w:rPr>
          <w:rFonts w:cstheme="majorBidi"/>
          <w:sz w:val="24"/>
          <w:szCs w:val="24"/>
        </w:rPr>
        <w:t>, (19), 1-16.</w:t>
      </w:r>
    </w:p>
    <w:p w14:paraId="08FF4E74"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Airila, A., Hakanen, J., Punakallio, A., &amp; Lusa, S. (2012). Is work engagement related to work ability beyond working conditions and lifestyle factors?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International Archives of Occupational and Environmental Health</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85</w:t>
      </w:r>
      <w:r w:rsidRPr="00222AD0">
        <w:rPr>
          <w:rFonts w:ascii="Times New Roman" w:eastAsia="Times New Roman" w:hAnsi="Times New Roman" w:cs="Times New Roman"/>
          <w:sz w:val="24"/>
          <w:szCs w:val="24"/>
        </w:rPr>
        <w:t>(8), 915–925.</w:t>
      </w:r>
    </w:p>
    <w:p w14:paraId="45716ACB" w14:textId="77777777" w:rsidR="00222AD0" w:rsidRPr="00222AD0" w:rsidRDefault="00222AD0" w:rsidP="00222AD0">
      <w:pPr>
        <w:spacing w:after="0" w:line="240" w:lineRule="auto"/>
        <w:rPr>
          <w:rFonts w:ascii="Times New Roman" w:hAnsi="Times New Roman" w:cs="Times New Roman"/>
          <w:i/>
          <w:sz w:val="24"/>
          <w:szCs w:val="24"/>
        </w:rPr>
      </w:pPr>
      <w:r w:rsidRPr="00222AD0">
        <w:rPr>
          <w:rFonts w:ascii="Times New Roman" w:hAnsi="Times New Roman" w:cs="Times New Roman"/>
          <w:sz w:val="24"/>
          <w:szCs w:val="24"/>
        </w:rPr>
        <w:t xml:space="preserve">Alasuutari, P., Bickman, L. &amp; Brannen, J. (eds) (2008). </w:t>
      </w:r>
      <w:r w:rsidRPr="00222AD0">
        <w:rPr>
          <w:rFonts w:ascii="Times New Roman" w:hAnsi="Times New Roman" w:cs="Times New Roman"/>
          <w:i/>
          <w:sz w:val="24"/>
          <w:szCs w:val="24"/>
        </w:rPr>
        <w:t xml:space="preserve">The SAGE Handbook of Social Research </w:t>
      </w:r>
    </w:p>
    <w:p w14:paraId="2B1ABF7F" w14:textId="77777777" w:rsidR="00222AD0" w:rsidRPr="00222AD0" w:rsidRDefault="00222AD0" w:rsidP="00222AD0">
      <w:pPr>
        <w:spacing w:after="0" w:line="240" w:lineRule="auto"/>
        <w:ind w:firstLine="480"/>
        <w:rPr>
          <w:rFonts w:ascii="Times New Roman" w:hAnsi="Times New Roman" w:cs="Times New Roman"/>
          <w:sz w:val="24"/>
          <w:szCs w:val="24"/>
        </w:rPr>
      </w:pPr>
      <w:r w:rsidRPr="00222AD0">
        <w:rPr>
          <w:rFonts w:ascii="Times New Roman" w:hAnsi="Times New Roman" w:cs="Times New Roman"/>
          <w:i/>
          <w:sz w:val="24"/>
          <w:szCs w:val="24"/>
        </w:rPr>
        <w:t>Methods</w:t>
      </w:r>
      <w:r w:rsidRPr="00222AD0">
        <w:rPr>
          <w:rFonts w:ascii="Times New Roman" w:hAnsi="Times New Roman" w:cs="Times New Roman"/>
          <w:sz w:val="24"/>
          <w:szCs w:val="24"/>
        </w:rPr>
        <w:t>. London: SAGE.</w:t>
      </w:r>
    </w:p>
    <w:p w14:paraId="3C312522"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Al Hassani, J. (2012). </w:t>
      </w:r>
      <w:r w:rsidRPr="00222AD0">
        <w:rPr>
          <w:rFonts w:ascii="Times New Roman" w:eastAsia="Times New Roman" w:hAnsi="Times New Roman" w:cs="Times New Roman"/>
          <w:i/>
          <w:iCs/>
          <w:sz w:val="24"/>
          <w:szCs w:val="24"/>
        </w:rPr>
        <w:t>Primary English language teachers’ perceptions on professional development programs in public private partnership schools in Al - Ain, United Arab Emirates</w:t>
      </w:r>
      <w:r w:rsidRPr="00222AD0">
        <w:rPr>
          <w:rFonts w:ascii="Times New Roman" w:eastAsia="Times New Roman" w:hAnsi="Times New Roman" w:cs="Times New Roman"/>
          <w:sz w:val="24"/>
          <w:szCs w:val="24"/>
        </w:rPr>
        <w:t>. United Arab Emirates University.</w:t>
      </w:r>
    </w:p>
    <w:p w14:paraId="446A5375" w14:textId="77777777" w:rsidR="00222AD0" w:rsidRPr="00222AD0" w:rsidRDefault="00222AD0" w:rsidP="00222AD0">
      <w:pPr>
        <w:spacing w:before="240" w:line="240" w:lineRule="auto"/>
        <w:ind w:left="720" w:hanging="720"/>
        <w:jc w:val="both"/>
        <w:rPr>
          <w:rFonts w:cstheme="majorBidi"/>
          <w:sz w:val="24"/>
          <w:szCs w:val="28"/>
        </w:rPr>
      </w:pPr>
      <w:r w:rsidRPr="00222AD0">
        <w:rPr>
          <w:rFonts w:cstheme="majorBidi"/>
          <w:sz w:val="24"/>
          <w:szCs w:val="28"/>
        </w:rPr>
        <w:t>Alhojailan, M. I. (2012). Thematic analysis: A critical review of its process and evaluation. </w:t>
      </w:r>
      <w:r w:rsidRPr="00222AD0">
        <w:rPr>
          <w:rFonts w:cstheme="majorBidi"/>
          <w:i/>
          <w:iCs/>
          <w:sz w:val="24"/>
          <w:szCs w:val="28"/>
        </w:rPr>
        <w:t>West East Journal of Social Sciences</w:t>
      </w:r>
      <w:r w:rsidRPr="00222AD0">
        <w:rPr>
          <w:rFonts w:cstheme="majorBidi"/>
          <w:sz w:val="24"/>
          <w:szCs w:val="28"/>
        </w:rPr>
        <w:t>, </w:t>
      </w:r>
      <w:r w:rsidRPr="00222AD0">
        <w:rPr>
          <w:rFonts w:cstheme="majorBidi"/>
          <w:i/>
          <w:iCs/>
          <w:sz w:val="24"/>
          <w:szCs w:val="28"/>
        </w:rPr>
        <w:t>1</w:t>
      </w:r>
      <w:r w:rsidRPr="00222AD0">
        <w:rPr>
          <w:rFonts w:cstheme="majorBidi"/>
          <w:sz w:val="24"/>
          <w:szCs w:val="28"/>
        </w:rPr>
        <w:t>(1), 39-47.</w:t>
      </w:r>
    </w:p>
    <w:p w14:paraId="3E107BA2" w14:textId="77777777" w:rsidR="00222AD0" w:rsidRPr="00222AD0" w:rsidRDefault="00222AD0" w:rsidP="00222AD0">
      <w:pPr>
        <w:shd w:val="clear" w:color="auto" w:fill="FFFFFF"/>
        <w:spacing w:after="75" w:line="240" w:lineRule="auto"/>
        <w:jc w:val="both"/>
        <w:textAlignment w:val="baseline"/>
        <w:rPr>
          <w:rFonts w:cstheme="majorBidi"/>
          <w:color w:val="222222"/>
          <w:sz w:val="24"/>
          <w:szCs w:val="24"/>
          <w:shd w:val="clear" w:color="auto" w:fill="FFFFFF"/>
        </w:rPr>
      </w:pPr>
      <w:r w:rsidRPr="00222AD0">
        <w:rPr>
          <w:rFonts w:cstheme="majorBidi"/>
          <w:color w:val="222222"/>
          <w:sz w:val="24"/>
          <w:szCs w:val="24"/>
          <w:shd w:val="clear" w:color="auto" w:fill="FFFFFF"/>
        </w:rPr>
        <w:t xml:space="preserve">Alkove, L. D., &amp; McCarty, B. J. (1992). Plain talk: Recognizing positivism and constructivism in </w:t>
      </w:r>
    </w:p>
    <w:p w14:paraId="1963BE4F" w14:textId="77777777" w:rsidR="00222AD0" w:rsidRPr="00222AD0" w:rsidRDefault="00222AD0" w:rsidP="00222AD0">
      <w:pPr>
        <w:shd w:val="clear" w:color="auto" w:fill="FFFFFF"/>
        <w:spacing w:after="75" w:line="240" w:lineRule="auto"/>
        <w:ind w:firstLine="480"/>
        <w:jc w:val="both"/>
        <w:textAlignment w:val="baseline"/>
        <w:rPr>
          <w:rFonts w:eastAsia="Times New Roman" w:cstheme="majorBidi"/>
          <w:sz w:val="32"/>
          <w:szCs w:val="32"/>
        </w:rPr>
      </w:pPr>
      <w:r w:rsidRPr="00222AD0">
        <w:rPr>
          <w:rFonts w:cstheme="majorBidi"/>
          <w:color w:val="222222"/>
          <w:sz w:val="24"/>
          <w:szCs w:val="24"/>
          <w:shd w:val="clear" w:color="auto" w:fill="FFFFFF"/>
        </w:rPr>
        <w:t>practice. </w:t>
      </w:r>
      <w:r w:rsidRPr="00222AD0">
        <w:rPr>
          <w:rFonts w:cstheme="majorBidi"/>
          <w:i/>
          <w:iCs/>
          <w:color w:val="222222"/>
          <w:sz w:val="24"/>
          <w:szCs w:val="24"/>
          <w:shd w:val="clear" w:color="auto" w:fill="FFFFFF"/>
        </w:rPr>
        <w:t>Action in Teacher Education</w:t>
      </w:r>
      <w:r w:rsidRPr="00222AD0">
        <w:rPr>
          <w:rFonts w:cstheme="majorBidi"/>
          <w:color w:val="222222"/>
          <w:sz w:val="24"/>
          <w:szCs w:val="24"/>
          <w:shd w:val="clear" w:color="auto" w:fill="FFFFFF"/>
        </w:rPr>
        <w:t>, </w:t>
      </w:r>
      <w:r w:rsidRPr="00222AD0">
        <w:rPr>
          <w:rFonts w:cstheme="majorBidi"/>
          <w:i/>
          <w:iCs/>
          <w:color w:val="222222"/>
          <w:sz w:val="24"/>
          <w:szCs w:val="24"/>
          <w:shd w:val="clear" w:color="auto" w:fill="FFFFFF"/>
        </w:rPr>
        <w:t>14</w:t>
      </w:r>
      <w:r w:rsidRPr="00222AD0">
        <w:rPr>
          <w:rFonts w:cstheme="majorBidi"/>
          <w:color w:val="222222"/>
          <w:sz w:val="24"/>
          <w:szCs w:val="24"/>
          <w:shd w:val="clear" w:color="auto" w:fill="FFFFFF"/>
        </w:rPr>
        <w:t>(2), 16-22.</w:t>
      </w:r>
      <w:r w:rsidRPr="00222AD0">
        <w:rPr>
          <w:rFonts w:cstheme="majorBidi"/>
          <w:color w:val="222222"/>
          <w:sz w:val="24"/>
          <w:szCs w:val="24"/>
          <w:shd w:val="clear" w:color="auto" w:fill="FFFFFF"/>
          <w:rtl/>
        </w:rPr>
        <w:t>‏</w:t>
      </w:r>
    </w:p>
    <w:p w14:paraId="2288A8FA"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Al Maktoum, S. (2015). </w:t>
      </w:r>
      <w:r w:rsidRPr="00222AD0">
        <w:rPr>
          <w:rFonts w:ascii="Times New Roman" w:eastAsia="Times New Roman" w:hAnsi="Times New Roman" w:cs="Times New Roman"/>
          <w:i/>
          <w:iCs/>
          <w:sz w:val="24"/>
          <w:szCs w:val="24"/>
        </w:rPr>
        <w:t>A study on drivers of employee engagement in the United Arab Emirates</w:t>
      </w:r>
      <w:r w:rsidRPr="00222AD0">
        <w:rPr>
          <w:rFonts w:ascii="Times New Roman" w:eastAsia="Times New Roman" w:hAnsi="Times New Roman" w:cs="Times New Roman"/>
          <w:sz w:val="24"/>
          <w:szCs w:val="24"/>
        </w:rPr>
        <w:t>. The British University in Dubai.</w:t>
      </w:r>
    </w:p>
    <w:p w14:paraId="6FC75536"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Al Marashi, H., &amp; Bhinder, J. (2008). From the tallest to the greenest -paradigm shift in Dubai (pp. 1–8). Chicago: Council on Tall Buildings and Urban Habitat.</w:t>
      </w:r>
    </w:p>
    <w:p w14:paraId="4D1CE304"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Al Saleh, A. (2014). The need to develop second line of leadership in public sector. Retrieved October 10, 2015, from http://www.slideshare.net/TheHRobserver/day-1-1240-abdullah-ahmed-al-saleh</w:t>
      </w:r>
    </w:p>
    <w:p w14:paraId="683DE798"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Al-Ahmadi, H. (2011). Challenges facing women leaders in Saudi Arabia. </w:t>
      </w:r>
      <w:r w:rsidRPr="00222AD0">
        <w:rPr>
          <w:rFonts w:ascii="Times New Roman" w:eastAsia="Times New Roman" w:hAnsi="Times New Roman" w:cs="Times New Roman"/>
          <w:i/>
          <w:iCs/>
          <w:sz w:val="24"/>
          <w:szCs w:val="24"/>
        </w:rPr>
        <w:t>Human Resource Development International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14</w:t>
      </w:r>
      <w:r w:rsidRPr="00222AD0">
        <w:rPr>
          <w:rFonts w:ascii="Times New Roman" w:eastAsia="Times New Roman" w:hAnsi="Times New Roman" w:cs="Times New Roman"/>
          <w:sz w:val="24"/>
          <w:szCs w:val="24"/>
        </w:rPr>
        <w:t xml:space="preserve">(2), 149–166. </w:t>
      </w:r>
    </w:p>
    <w:p w14:paraId="29EA9593"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Alfes, K., Truss, C., Soane, E., Rees, C., &amp; Gatenby, M. (2010). </w:t>
      </w:r>
      <w:r w:rsidRPr="00222AD0">
        <w:rPr>
          <w:rFonts w:ascii="Times New Roman" w:eastAsia="Times New Roman" w:hAnsi="Times New Roman" w:cs="Times New Roman"/>
          <w:i/>
          <w:iCs/>
          <w:sz w:val="24"/>
          <w:szCs w:val="24"/>
        </w:rPr>
        <w:t>Creating an engaged workforce: findings from the Kingston employee engagement consortium project</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Chartered Institute of Personnel and Development</w:t>
      </w:r>
      <w:r w:rsidRPr="00222AD0">
        <w:rPr>
          <w:rFonts w:ascii="Times New Roman" w:eastAsia="Times New Roman" w:hAnsi="Times New Roman" w:cs="Times New Roman"/>
          <w:sz w:val="24"/>
          <w:szCs w:val="24"/>
        </w:rPr>
        <w:t>. London, UK.</w:t>
      </w:r>
    </w:p>
    <w:p w14:paraId="2778FCB3"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Allen, D., Bryant, P., &amp; Vardaman, J. (2010). Retaining talent: Replacing misconceptions with evidence-based strategies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The Academy of Management</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24</w:t>
      </w:r>
      <w:r w:rsidRPr="00222AD0">
        <w:rPr>
          <w:rFonts w:ascii="Times New Roman" w:eastAsia="Times New Roman" w:hAnsi="Times New Roman" w:cs="Times New Roman"/>
          <w:sz w:val="24"/>
          <w:szCs w:val="24"/>
        </w:rPr>
        <w:t>(2), 48–64.</w:t>
      </w:r>
    </w:p>
    <w:p w14:paraId="67831FC3"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AlMehrzi, N., &amp; Singh, S. K. (2016). Competing through employee engagement: A proposed framework</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International Journal of Productivity and Performance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65</w:t>
      </w:r>
      <w:r w:rsidRPr="00222AD0">
        <w:rPr>
          <w:rFonts w:ascii="Times New Roman" w:eastAsia="Times New Roman" w:hAnsi="Times New Roman" w:cs="Times New Roman"/>
          <w:sz w:val="24"/>
          <w:szCs w:val="24"/>
        </w:rPr>
        <w:t>(6), 831–843.</w:t>
      </w:r>
    </w:p>
    <w:p w14:paraId="2C6679A5"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Alvi, A. K., Abbasi, A. S., &amp; Haider, R. (2014). Relationship of perceived organizational support and employee engagement. </w:t>
      </w:r>
      <w:r w:rsidRPr="00222AD0">
        <w:rPr>
          <w:rFonts w:ascii="Times New Roman" w:eastAsia="Times New Roman" w:hAnsi="Times New Roman" w:cs="Times New Roman"/>
          <w:i/>
          <w:iCs/>
          <w:sz w:val="24"/>
          <w:szCs w:val="24"/>
        </w:rPr>
        <w:t>Sci.Int.(Lahore)</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26</w:t>
      </w:r>
      <w:r w:rsidRPr="00222AD0">
        <w:rPr>
          <w:rFonts w:ascii="Times New Roman" w:eastAsia="Times New Roman" w:hAnsi="Times New Roman" w:cs="Times New Roman"/>
          <w:sz w:val="24"/>
          <w:szCs w:val="24"/>
        </w:rPr>
        <w:t>(2), 951–954.</w:t>
      </w:r>
    </w:p>
    <w:p w14:paraId="725587CE"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Anitha, J. (2014). Determinants of employee engagement and their impact on employee performance</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International Journal of Productivity and Performance</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63</w:t>
      </w:r>
      <w:r w:rsidRPr="00222AD0">
        <w:rPr>
          <w:rFonts w:ascii="Times New Roman" w:eastAsia="Times New Roman" w:hAnsi="Times New Roman" w:cs="Times New Roman"/>
          <w:sz w:val="24"/>
          <w:szCs w:val="24"/>
        </w:rPr>
        <w:t>(3), 308–323.</w:t>
      </w:r>
    </w:p>
    <w:p w14:paraId="5647D402"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Arksey, H., &amp; Knight, P. (1999). </w:t>
      </w:r>
      <w:r w:rsidRPr="00222AD0">
        <w:rPr>
          <w:rFonts w:ascii="Times New Roman" w:eastAsia="Times New Roman" w:hAnsi="Times New Roman" w:cs="Times New Roman"/>
          <w:i/>
          <w:iCs/>
          <w:sz w:val="24"/>
          <w:szCs w:val="24"/>
        </w:rPr>
        <w:t>Interviewing for social scientists: An introductory resource with examples</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UK: Sage.</w:t>
      </w:r>
    </w:p>
    <w:p w14:paraId="1C9D396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Babbie, E. (2013). </w:t>
      </w:r>
      <w:r w:rsidRPr="00222AD0">
        <w:rPr>
          <w:rFonts w:ascii="Times New Roman" w:eastAsia="Times New Roman" w:hAnsi="Times New Roman" w:cs="Times New Roman"/>
          <w:i/>
          <w:iCs/>
          <w:sz w:val="24"/>
          <w:szCs w:val="24"/>
        </w:rPr>
        <w:t>The basics of social research</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US: Cengage Learning.</w:t>
      </w:r>
    </w:p>
    <w:p w14:paraId="56AFF4BD"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Bakker, A. (2011). An evidence-based model of work engagement</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Current Directions in Psychological Science</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20</w:t>
      </w:r>
      <w:r w:rsidRPr="00222AD0">
        <w:rPr>
          <w:rFonts w:ascii="Times New Roman" w:eastAsia="Times New Roman" w:hAnsi="Times New Roman" w:cs="Times New Roman"/>
          <w:sz w:val="24"/>
          <w:szCs w:val="24"/>
        </w:rPr>
        <w:t>(4), 265–269.</w:t>
      </w:r>
    </w:p>
    <w:p w14:paraId="374CEC13"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Bakker, A., &amp; Demerouti, E. (2007). The job demands-resources model: State of the art</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Managerial Psychology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22</w:t>
      </w:r>
      <w:r w:rsidRPr="00222AD0">
        <w:rPr>
          <w:rFonts w:ascii="Times New Roman" w:eastAsia="Times New Roman" w:hAnsi="Times New Roman" w:cs="Times New Roman"/>
          <w:sz w:val="24"/>
          <w:szCs w:val="24"/>
        </w:rPr>
        <w:t>(3), 309–328.</w:t>
      </w:r>
    </w:p>
    <w:p w14:paraId="1D096095"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Bakker, A., Schaufeli, W., Leiter, M., &amp; Taris, T. (2008). Work engagement: An emerging concept in occupational health psychology</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Work &amp; Stress</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22</w:t>
      </w:r>
      <w:r w:rsidRPr="00222AD0">
        <w:rPr>
          <w:rFonts w:ascii="Times New Roman" w:eastAsia="Times New Roman" w:hAnsi="Times New Roman" w:cs="Times New Roman"/>
          <w:sz w:val="24"/>
          <w:szCs w:val="24"/>
        </w:rPr>
        <w:t>(3), 187–200.</w:t>
      </w:r>
    </w:p>
    <w:p w14:paraId="0BCAF924"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Banihani, M., Lewis, P., &amp; Syed, J. (2013). Is work engagement gendered? </w:t>
      </w:r>
      <w:r w:rsidRPr="00222AD0">
        <w:rPr>
          <w:rFonts w:ascii="Times New Roman" w:eastAsia="Times New Roman" w:hAnsi="Times New Roman" w:cs="Times New Roman"/>
          <w:i/>
          <w:iCs/>
          <w:sz w:val="24"/>
          <w:szCs w:val="24"/>
        </w:rPr>
        <w:t>Gender in Management: An International Journal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28</w:t>
      </w:r>
      <w:r w:rsidRPr="00222AD0">
        <w:rPr>
          <w:rFonts w:ascii="Times New Roman" w:eastAsia="Times New Roman" w:hAnsi="Times New Roman" w:cs="Times New Roman"/>
          <w:sz w:val="24"/>
          <w:szCs w:val="24"/>
        </w:rPr>
        <w:t xml:space="preserve">(7), 400–423. </w:t>
      </w:r>
    </w:p>
    <w:p w14:paraId="04C498B9"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Barney, J. (1986). Organizational culture: Can it be a source of sustained competitive advantage?</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Academy of Management Review</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11</w:t>
      </w:r>
      <w:r w:rsidRPr="00222AD0">
        <w:rPr>
          <w:rFonts w:ascii="Times New Roman" w:eastAsia="Times New Roman" w:hAnsi="Times New Roman" w:cs="Times New Roman"/>
          <w:sz w:val="24"/>
          <w:szCs w:val="24"/>
        </w:rPr>
        <w:t>(3), 656–665.</w:t>
      </w:r>
    </w:p>
    <w:p w14:paraId="05239EFE"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Bateman, T., &amp; Snell, S. (2009). </w:t>
      </w:r>
      <w:r w:rsidRPr="00222AD0">
        <w:rPr>
          <w:rFonts w:ascii="Times New Roman" w:eastAsia="Times New Roman" w:hAnsi="Times New Roman" w:cs="Times New Roman"/>
          <w:i/>
          <w:iCs/>
          <w:sz w:val="24"/>
          <w:szCs w:val="24"/>
        </w:rPr>
        <w:t>Management</w:t>
      </w:r>
      <w:r w:rsidRPr="00222AD0">
        <w:rPr>
          <w:rFonts w:ascii="Times New Roman" w:eastAsia="Times New Roman" w:hAnsi="Times New Roman" w:cs="Times New Roman"/>
          <w:sz w:val="24"/>
          <w:szCs w:val="24"/>
        </w:rPr>
        <w:t xml:space="preserve"> (Eds.). New York: McGraw-Hill.</w:t>
      </w:r>
    </w:p>
    <w:p w14:paraId="42972913" w14:textId="77777777" w:rsidR="00222AD0" w:rsidRPr="00222AD0" w:rsidRDefault="00222AD0" w:rsidP="00222AD0">
      <w:pPr>
        <w:spacing w:after="0" w:line="240" w:lineRule="auto"/>
        <w:rPr>
          <w:rFonts w:ascii="Times New Roman" w:hAnsi="Times New Roman" w:cs="Times New Roman"/>
          <w:bCs/>
          <w:sz w:val="24"/>
          <w:szCs w:val="24"/>
        </w:rPr>
      </w:pPr>
      <w:r w:rsidRPr="00222AD0">
        <w:rPr>
          <w:rFonts w:ascii="Times New Roman" w:hAnsi="Times New Roman" w:cs="Times New Roman"/>
          <w:bCs/>
          <w:sz w:val="24"/>
          <w:szCs w:val="24"/>
        </w:rPr>
        <w:t xml:space="preserve">Becker, H. S. (2007). </w:t>
      </w:r>
      <w:r w:rsidRPr="00222AD0">
        <w:rPr>
          <w:rFonts w:ascii="Times New Roman" w:hAnsi="Times New Roman" w:cs="Times New Roman"/>
          <w:bCs/>
          <w:i/>
          <w:sz w:val="24"/>
          <w:szCs w:val="24"/>
        </w:rPr>
        <w:t>Writing for Social Scientists (</w:t>
      </w:r>
      <w:r w:rsidRPr="00222AD0">
        <w:rPr>
          <w:rFonts w:ascii="Times New Roman" w:hAnsi="Times New Roman" w:cs="Times New Roman"/>
          <w:bCs/>
          <w:sz w:val="24"/>
          <w:szCs w:val="24"/>
        </w:rPr>
        <w:t>2</w:t>
      </w:r>
      <w:r w:rsidRPr="00222AD0">
        <w:rPr>
          <w:rFonts w:ascii="Times New Roman" w:hAnsi="Times New Roman" w:cs="Times New Roman"/>
          <w:bCs/>
          <w:sz w:val="24"/>
          <w:szCs w:val="24"/>
          <w:vertAlign w:val="superscript"/>
        </w:rPr>
        <w:t>nd</w:t>
      </w:r>
      <w:r w:rsidRPr="00222AD0">
        <w:rPr>
          <w:rFonts w:ascii="Times New Roman" w:hAnsi="Times New Roman" w:cs="Times New Roman"/>
          <w:bCs/>
          <w:sz w:val="24"/>
          <w:szCs w:val="24"/>
        </w:rPr>
        <w:t xml:space="preserve"> edition) Chicago: University of Chicago </w:t>
      </w:r>
    </w:p>
    <w:p w14:paraId="3C0F9D96" w14:textId="77777777" w:rsidR="00222AD0" w:rsidRPr="00222AD0" w:rsidRDefault="00222AD0" w:rsidP="00222AD0">
      <w:pPr>
        <w:spacing w:after="0" w:line="240" w:lineRule="auto"/>
        <w:ind w:firstLine="720"/>
        <w:rPr>
          <w:rFonts w:ascii="Times New Roman" w:hAnsi="Times New Roman" w:cs="Times New Roman"/>
          <w:b/>
          <w:bCs/>
          <w:sz w:val="24"/>
          <w:szCs w:val="24"/>
        </w:rPr>
      </w:pPr>
      <w:r w:rsidRPr="00222AD0">
        <w:rPr>
          <w:rFonts w:ascii="Times New Roman" w:hAnsi="Times New Roman" w:cs="Times New Roman"/>
          <w:bCs/>
          <w:sz w:val="24"/>
          <w:szCs w:val="24"/>
        </w:rPr>
        <w:t>Press.</w:t>
      </w:r>
    </w:p>
    <w:p w14:paraId="3E1D5B9C" w14:textId="77777777" w:rsidR="00FF6438" w:rsidRDefault="00222AD0" w:rsidP="00222AD0">
      <w:pPr>
        <w:spacing w:after="120" w:line="240" w:lineRule="auto"/>
        <w:rPr>
          <w:rFonts w:ascii="Times New Roman" w:hAnsi="Times New Roman" w:cs="Times New Roman"/>
          <w:bCs/>
          <w:sz w:val="24"/>
          <w:szCs w:val="24"/>
        </w:rPr>
      </w:pPr>
      <w:r w:rsidRPr="00222AD0">
        <w:rPr>
          <w:rFonts w:ascii="Times New Roman" w:hAnsi="Times New Roman" w:cs="Times New Roman"/>
          <w:bCs/>
          <w:sz w:val="24"/>
          <w:szCs w:val="24"/>
        </w:rPr>
        <w:t xml:space="preserve">Bell, J. (2005). </w:t>
      </w:r>
      <w:r w:rsidRPr="00222AD0">
        <w:rPr>
          <w:rFonts w:ascii="Times New Roman" w:hAnsi="Times New Roman" w:cs="Times New Roman"/>
          <w:bCs/>
          <w:i/>
          <w:sz w:val="24"/>
          <w:szCs w:val="24"/>
        </w:rPr>
        <w:t>Doing Your Research Project</w:t>
      </w:r>
      <w:r w:rsidRPr="00222AD0">
        <w:rPr>
          <w:rFonts w:ascii="Times New Roman" w:hAnsi="Times New Roman" w:cs="Times New Roman"/>
          <w:bCs/>
          <w:sz w:val="24"/>
          <w:szCs w:val="24"/>
        </w:rPr>
        <w:t>. Milton Keynes: Open University Press.</w:t>
      </w:r>
    </w:p>
    <w:p w14:paraId="07503A87" w14:textId="77777777" w:rsidR="00222AD0" w:rsidRPr="00222AD0" w:rsidRDefault="00222AD0" w:rsidP="00222AD0">
      <w:pPr>
        <w:spacing w:after="120" w:line="240" w:lineRule="auto"/>
        <w:rPr>
          <w:rFonts w:ascii="Times New Roman" w:hAnsi="Times New Roman" w:cs="Times New Roman"/>
          <w:bCs/>
          <w:sz w:val="24"/>
          <w:szCs w:val="24"/>
        </w:rPr>
      </w:pPr>
      <w:r w:rsidRPr="00222AD0">
        <w:rPr>
          <w:rFonts w:ascii="Times New Roman" w:hAnsi="Times New Roman" w:cs="Times New Roman"/>
          <w:bCs/>
          <w:sz w:val="24"/>
          <w:szCs w:val="24"/>
        </w:rPr>
        <w:t xml:space="preserve">Bender, S. (2013). </w:t>
      </w:r>
      <w:r w:rsidRPr="00222AD0">
        <w:rPr>
          <w:rFonts w:ascii="Times New Roman" w:hAnsi="Times New Roman" w:cs="Times New Roman"/>
          <w:bCs/>
          <w:i/>
          <w:sz w:val="24"/>
          <w:szCs w:val="24"/>
        </w:rPr>
        <w:t>Producing the Capstone Project</w:t>
      </w:r>
      <w:r w:rsidRPr="00222AD0">
        <w:rPr>
          <w:rFonts w:ascii="Times New Roman" w:hAnsi="Times New Roman" w:cs="Times New Roman"/>
          <w:bCs/>
          <w:sz w:val="24"/>
          <w:szCs w:val="24"/>
        </w:rPr>
        <w:t>. Kendall Hunt Publishing.</w:t>
      </w:r>
    </w:p>
    <w:p w14:paraId="2BE21221"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Berg, B., Lune, H., &amp; Lune, H. (2004). </w:t>
      </w:r>
      <w:r w:rsidRPr="00222AD0">
        <w:rPr>
          <w:rFonts w:ascii="Times New Roman" w:eastAsia="Times New Roman" w:hAnsi="Times New Roman" w:cs="Times New Roman"/>
          <w:i/>
          <w:iCs/>
          <w:sz w:val="24"/>
          <w:szCs w:val="24"/>
        </w:rPr>
        <w:t>Qualitative research methods for the social sciences</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(Vol. 5). Boston: MA: Pearson.</w:t>
      </w:r>
    </w:p>
    <w:p w14:paraId="1ADE4199"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Bhuvanaiah, T., &amp; Raya, R. (2014). Employee engagement: key to organizational success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Indian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11</w:t>
      </w:r>
      <w:r w:rsidRPr="00222AD0">
        <w:rPr>
          <w:rFonts w:ascii="Times New Roman" w:eastAsia="Times New Roman" w:hAnsi="Times New Roman" w:cs="Times New Roman"/>
          <w:sz w:val="24"/>
          <w:szCs w:val="24"/>
        </w:rPr>
        <w:t>(4), 61.</w:t>
      </w:r>
    </w:p>
    <w:p w14:paraId="5B875A9B"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Biswas, S., &amp; Bhatnagar, J. (2013). Mediator analysis of employee engagement: Role of perceived organizational support, P-O fit, organizational commitment and job satisfaction. </w:t>
      </w:r>
      <w:r w:rsidRPr="00222AD0">
        <w:rPr>
          <w:rFonts w:ascii="Times New Roman" w:eastAsia="Times New Roman" w:hAnsi="Times New Roman" w:cs="Times New Roman"/>
          <w:i/>
          <w:iCs/>
          <w:sz w:val="24"/>
          <w:szCs w:val="24"/>
        </w:rPr>
        <w:t>Vikalpa</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38</w:t>
      </w:r>
      <w:r w:rsidRPr="00222AD0">
        <w:rPr>
          <w:rFonts w:ascii="Times New Roman" w:eastAsia="Times New Roman" w:hAnsi="Times New Roman" w:cs="Times New Roman"/>
          <w:sz w:val="24"/>
          <w:szCs w:val="24"/>
        </w:rPr>
        <w:t xml:space="preserve">(1), 27–41. </w:t>
      </w:r>
    </w:p>
    <w:p w14:paraId="72ABC5D8"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Biswas, S., Varma, A., &amp; Ramaswami, A. (2013). Linking distributive and procedural justice to employee engagement through social exchange: A field study in India. </w:t>
      </w:r>
      <w:r w:rsidRPr="00222AD0">
        <w:rPr>
          <w:rFonts w:ascii="Times New Roman" w:eastAsia="Times New Roman" w:hAnsi="Times New Roman" w:cs="Times New Roman"/>
          <w:i/>
          <w:iCs/>
          <w:sz w:val="24"/>
          <w:szCs w:val="24"/>
        </w:rPr>
        <w:t>The International Journal of Human Resource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24</w:t>
      </w:r>
      <w:r w:rsidRPr="00222AD0">
        <w:rPr>
          <w:rFonts w:ascii="Times New Roman" w:eastAsia="Times New Roman" w:hAnsi="Times New Roman" w:cs="Times New Roman"/>
          <w:sz w:val="24"/>
          <w:szCs w:val="24"/>
        </w:rPr>
        <w:t>(8), 1570–1587.</w:t>
      </w:r>
    </w:p>
    <w:p w14:paraId="42D1F1FE"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hAnsi="Times New Roman" w:cs="Times New Roman"/>
          <w:sz w:val="24"/>
          <w:szCs w:val="24"/>
        </w:rPr>
        <w:t xml:space="preserve">Blaxter L., Hughes C., &amp; Tight M. (2001). </w:t>
      </w:r>
      <w:r w:rsidRPr="00222AD0">
        <w:rPr>
          <w:rFonts w:ascii="Times New Roman" w:hAnsi="Times New Roman" w:cs="Times New Roman"/>
          <w:i/>
          <w:sz w:val="24"/>
          <w:szCs w:val="24"/>
        </w:rPr>
        <w:t>How to research</w:t>
      </w:r>
      <w:r w:rsidRPr="00222AD0">
        <w:rPr>
          <w:rFonts w:ascii="Times New Roman" w:hAnsi="Times New Roman" w:cs="Times New Roman"/>
          <w:sz w:val="24"/>
          <w:szCs w:val="24"/>
        </w:rPr>
        <w:t>. 2nd edition. Buckingham: Open University Press</w:t>
      </w:r>
    </w:p>
    <w:p w14:paraId="0B3D874D"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BlessingWhite. (2006). Employee engagement report 2006. Retrieved October 10, 2015, from http://www.blessingwhite.com</w:t>
      </w:r>
    </w:p>
    <w:p w14:paraId="527C4946"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Bluhm, D., Harman, W., Lee, T. W., &amp; Mitchell, T. R. (2011). Qualitative research in management: A decade of progress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48</w:t>
      </w:r>
      <w:r w:rsidRPr="00222AD0">
        <w:rPr>
          <w:rFonts w:ascii="Times New Roman" w:eastAsia="Times New Roman" w:hAnsi="Times New Roman" w:cs="Times New Roman"/>
          <w:sz w:val="24"/>
          <w:szCs w:val="24"/>
        </w:rPr>
        <w:t>(8), 1866–1891.</w:t>
      </w:r>
    </w:p>
    <w:p w14:paraId="0513D408"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Bollinger, L., &amp; O’Neill, C. (2008). </w:t>
      </w:r>
      <w:r w:rsidRPr="00222AD0">
        <w:rPr>
          <w:rFonts w:ascii="Times New Roman" w:eastAsia="Times New Roman" w:hAnsi="Times New Roman" w:cs="Times New Roman"/>
          <w:i/>
          <w:iCs/>
          <w:sz w:val="24"/>
          <w:szCs w:val="24"/>
        </w:rPr>
        <w:t>Women in media careers: Success despite the odds</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US: University Press of America.</w:t>
      </w:r>
    </w:p>
    <w:p w14:paraId="64B9E2F6"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Boone, J. (2012). Improving employee engagement: Making the case for planned organizational change using the Burke-Litwin model of organizational performance and change</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Information Management and Business Review</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4</w:t>
      </w:r>
      <w:r w:rsidRPr="00222AD0">
        <w:rPr>
          <w:rFonts w:ascii="Times New Roman" w:eastAsia="Times New Roman" w:hAnsi="Times New Roman" w:cs="Times New Roman"/>
          <w:sz w:val="24"/>
          <w:szCs w:val="24"/>
        </w:rPr>
        <w:t>(7), 402–408.</w:t>
      </w:r>
    </w:p>
    <w:p w14:paraId="4A44F014"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Branham, L. (2005). </w:t>
      </w:r>
      <w:r w:rsidRPr="00222AD0">
        <w:rPr>
          <w:rFonts w:ascii="Times New Roman" w:eastAsia="Times New Roman" w:hAnsi="Times New Roman" w:cs="Times New Roman"/>
          <w:i/>
          <w:iCs/>
          <w:sz w:val="24"/>
          <w:szCs w:val="24"/>
        </w:rPr>
        <w:t>The 7 hidden reasons employees leave: How to recognize the subtle signs and act before it’s too late</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New York: American Management Association.</w:t>
      </w:r>
    </w:p>
    <w:p w14:paraId="51BAFAA5"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Breevaart, K., Bakker, A., Hetland, J., Demerouti, E., Olsen, O. K., &amp; Espevik, R. (2014). Daily transactional and transformational leadership and daily employee engagement</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Occupational and Organizational Psychology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87</w:t>
      </w:r>
      <w:r w:rsidRPr="00222AD0">
        <w:rPr>
          <w:rFonts w:ascii="Times New Roman" w:eastAsia="Times New Roman" w:hAnsi="Times New Roman" w:cs="Times New Roman"/>
          <w:sz w:val="24"/>
          <w:szCs w:val="24"/>
        </w:rPr>
        <w:t>(1), 138–157.</w:t>
      </w:r>
    </w:p>
    <w:p w14:paraId="0D2E5B72"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Brunetto, Y., Teo, S., Shacklock, K., &amp; Farr</w:t>
      </w:r>
      <w:r w:rsidRPr="00222AD0">
        <w:rPr>
          <w:rFonts w:ascii="Cambria Math" w:eastAsia="Times New Roman" w:hAnsi="Cambria Math" w:cs="Cambria Math"/>
          <w:sz w:val="24"/>
          <w:szCs w:val="24"/>
        </w:rPr>
        <w:t>‐</w:t>
      </w:r>
      <w:r w:rsidRPr="00222AD0">
        <w:rPr>
          <w:rFonts w:ascii="Times New Roman" w:eastAsia="Times New Roman" w:hAnsi="Times New Roman" w:cs="Times New Roman"/>
          <w:sz w:val="24"/>
          <w:szCs w:val="24"/>
        </w:rPr>
        <w:t>Wharton, R. (2012). Emotional intelligence, job satisfaction, well</w:t>
      </w:r>
      <w:r w:rsidRPr="00222AD0">
        <w:rPr>
          <w:rFonts w:ascii="Cambria Math" w:eastAsia="Times New Roman" w:hAnsi="Cambria Math" w:cs="Cambria Math"/>
          <w:sz w:val="24"/>
          <w:szCs w:val="24"/>
        </w:rPr>
        <w:t>‐</w:t>
      </w:r>
      <w:r w:rsidRPr="00222AD0">
        <w:rPr>
          <w:rFonts w:ascii="Times New Roman" w:eastAsia="Times New Roman" w:hAnsi="Times New Roman" w:cs="Times New Roman"/>
          <w:sz w:val="24"/>
          <w:szCs w:val="24"/>
        </w:rPr>
        <w:t>being and engagement: explaining organizational commitment and turnover intentions in policing</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 Human Resource Management Journal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22</w:t>
      </w:r>
      <w:r w:rsidRPr="00222AD0">
        <w:rPr>
          <w:rFonts w:ascii="Times New Roman" w:eastAsia="Times New Roman" w:hAnsi="Times New Roman" w:cs="Times New Roman"/>
          <w:sz w:val="24"/>
          <w:szCs w:val="24"/>
        </w:rPr>
        <w:t>(4), 428–441.</w:t>
      </w:r>
    </w:p>
    <w:p w14:paraId="4676CD2D"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Brunetto, Y., Xerri, M., Shriberg, A., Farr-Wharton, R., Shacklock, K., Newman, S., &amp; Dienger, J. (2013). The impact of workplace relationships on engagement, well</w:t>
      </w:r>
      <w:r w:rsidRPr="00222AD0">
        <w:rPr>
          <w:rFonts w:ascii="Cambria Math" w:eastAsia="Times New Roman" w:hAnsi="Cambria Math" w:cs="Cambria Math"/>
          <w:sz w:val="24"/>
          <w:szCs w:val="24"/>
        </w:rPr>
        <w:t>‐</w:t>
      </w:r>
      <w:r w:rsidRPr="00222AD0">
        <w:rPr>
          <w:rFonts w:ascii="Times New Roman" w:eastAsia="Times New Roman" w:hAnsi="Times New Roman" w:cs="Times New Roman"/>
          <w:sz w:val="24"/>
          <w:szCs w:val="24"/>
        </w:rPr>
        <w:t>being, commitment and turnover for nurses in Australia and the USA</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Advanced Nursing</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69</w:t>
      </w:r>
      <w:r w:rsidRPr="00222AD0">
        <w:rPr>
          <w:rFonts w:ascii="Times New Roman" w:eastAsia="Times New Roman" w:hAnsi="Times New Roman" w:cs="Times New Roman"/>
          <w:sz w:val="24"/>
          <w:szCs w:val="24"/>
        </w:rPr>
        <w:t>(12), 2786–2799.</w:t>
      </w:r>
    </w:p>
    <w:p w14:paraId="56AA09FE" w14:textId="77777777" w:rsidR="00222AD0" w:rsidRPr="00222AD0" w:rsidRDefault="00222AD0" w:rsidP="00222AD0">
      <w:pPr>
        <w:spacing w:before="240" w:line="240" w:lineRule="auto"/>
        <w:ind w:left="720" w:hanging="720"/>
        <w:jc w:val="both"/>
        <w:rPr>
          <w:rFonts w:cstheme="majorBidi"/>
          <w:sz w:val="24"/>
          <w:szCs w:val="28"/>
        </w:rPr>
      </w:pPr>
      <w:r w:rsidRPr="00222AD0">
        <w:rPr>
          <w:rFonts w:cstheme="majorBidi"/>
          <w:sz w:val="24"/>
          <w:szCs w:val="28"/>
        </w:rPr>
        <w:t>Byrne, Z. S. (2014</w:t>
      </w:r>
      <w:r w:rsidRPr="00222AD0">
        <w:rPr>
          <w:rFonts w:cstheme="majorBidi"/>
          <w:i/>
          <w:sz w:val="24"/>
          <w:szCs w:val="28"/>
        </w:rPr>
        <w:t>). Understanding employee engagement: Theory, research, and practice</w:t>
      </w:r>
      <w:r w:rsidRPr="00222AD0">
        <w:rPr>
          <w:rFonts w:cstheme="majorBidi"/>
          <w:sz w:val="24"/>
          <w:szCs w:val="28"/>
        </w:rPr>
        <w:t>. United Kingdom: Routledge.</w:t>
      </w:r>
    </w:p>
    <w:p w14:paraId="544E3C86"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Caldwell, W., Stroud, S., &amp; Menning, A. (2009). Fostering a culture of engagement</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Military Review</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89</w:t>
      </w:r>
      <w:r w:rsidRPr="00222AD0">
        <w:rPr>
          <w:rFonts w:ascii="Times New Roman" w:eastAsia="Times New Roman" w:hAnsi="Times New Roman" w:cs="Times New Roman"/>
          <w:sz w:val="24"/>
          <w:szCs w:val="24"/>
        </w:rPr>
        <w:t>(5), 10.</w:t>
      </w:r>
    </w:p>
    <w:p w14:paraId="5874C60E"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Cardus, M. (2013). The Five Levers of Employee Engagement. </w:t>
      </w:r>
      <w:r w:rsidRPr="00222AD0">
        <w:rPr>
          <w:rFonts w:ascii="Times New Roman" w:eastAsia="Times New Roman" w:hAnsi="Times New Roman" w:cs="Times New Roman"/>
          <w:i/>
          <w:iCs/>
          <w:sz w:val="24"/>
          <w:szCs w:val="24"/>
        </w:rPr>
        <w:t>. The Journal for Quality and Participation</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36</w:t>
      </w:r>
      <w:r w:rsidRPr="00222AD0">
        <w:rPr>
          <w:rFonts w:ascii="Times New Roman" w:eastAsia="Times New Roman" w:hAnsi="Times New Roman" w:cs="Times New Roman"/>
          <w:sz w:val="24"/>
          <w:szCs w:val="24"/>
        </w:rPr>
        <w:t>(2), 28.</w:t>
      </w:r>
    </w:p>
    <w:p w14:paraId="12DEFE13"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Catteeuw, F., Flynn, E., &amp; Vonderhorst, J. (2007). Employee engagement: Boosting productivity in turbulent times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Organization Development Journal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25</w:t>
      </w:r>
      <w:r w:rsidRPr="00222AD0">
        <w:rPr>
          <w:rFonts w:ascii="Times New Roman" w:eastAsia="Times New Roman" w:hAnsi="Times New Roman" w:cs="Times New Roman"/>
          <w:sz w:val="24"/>
          <w:szCs w:val="24"/>
        </w:rPr>
        <w:t>(2), 151–157.</w:t>
      </w:r>
    </w:p>
    <w:p w14:paraId="0FC5E37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Chang, C., Rosen, C., &amp; Levy, P. (2009). The relationship between perceptions of organizational politics and employee attitudes, strain, and behavior: A meta-analytic examination</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Academy of Management Journal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52</w:t>
      </w:r>
      <w:r w:rsidRPr="00222AD0">
        <w:rPr>
          <w:rFonts w:ascii="Times New Roman" w:eastAsia="Times New Roman" w:hAnsi="Times New Roman" w:cs="Times New Roman"/>
          <w:sz w:val="24"/>
          <w:szCs w:val="24"/>
        </w:rPr>
        <w:t>(4), 779–801.</w:t>
      </w:r>
    </w:p>
    <w:p w14:paraId="35B4076D"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Chaudhary, R., Rangnekar, S., &amp; Barua, M. K. (2012). HRD climate, occupational self-efficacy and work engagement: A study from India</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The Psychologist-Manager Journal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15</w:t>
      </w:r>
      <w:r w:rsidRPr="00222AD0">
        <w:rPr>
          <w:rFonts w:ascii="Times New Roman" w:eastAsia="Times New Roman" w:hAnsi="Times New Roman" w:cs="Times New Roman"/>
          <w:sz w:val="24"/>
          <w:szCs w:val="24"/>
        </w:rPr>
        <w:t>(2), 86–105.</w:t>
      </w:r>
    </w:p>
    <w:p w14:paraId="568DA71B"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Chibber, A. (2014). UAE job market set to grow further—Survey: Forty-four per cent of UAE employers are definitely hiring in the coming three months. Retrieved August 15, 2015, from http://www.gulfbusiness.com/articles/industry/uae-job-market-set-to-grow-further-survey/</w:t>
      </w:r>
    </w:p>
    <w:p w14:paraId="13508DBA"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Choi, S., Tran, T., &amp; Park, B. (2015). Inclusive leadership and work engagement: Mediating roles of affective organizational commitment and creativity</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Social Behavior and Personality</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43</w:t>
      </w:r>
      <w:r w:rsidRPr="00222AD0">
        <w:rPr>
          <w:rFonts w:ascii="Times New Roman" w:eastAsia="Times New Roman" w:hAnsi="Times New Roman" w:cs="Times New Roman"/>
          <w:sz w:val="24"/>
          <w:szCs w:val="24"/>
        </w:rPr>
        <w:t>(6), 931–943.</w:t>
      </w:r>
    </w:p>
    <w:p w14:paraId="1459E706" w14:textId="77777777" w:rsidR="00222AD0" w:rsidRPr="00222AD0" w:rsidRDefault="00222AD0" w:rsidP="00222AD0">
      <w:pPr>
        <w:spacing w:before="100" w:beforeAutospacing="1" w:after="100" w:afterAutospacing="1" w:line="240" w:lineRule="auto"/>
        <w:ind w:left="480" w:hanging="480"/>
        <w:jc w:val="both"/>
        <w:rPr>
          <w:rFonts w:eastAsia="Times New Roman" w:cstheme="majorBidi"/>
          <w:szCs w:val="28"/>
        </w:rPr>
      </w:pPr>
      <w:r w:rsidRPr="00222AD0">
        <w:rPr>
          <w:rFonts w:cstheme="majorBidi"/>
          <w:sz w:val="24"/>
          <w:szCs w:val="24"/>
          <w:lang w:val="en"/>
        </w:rPr>
        <w:t xml:space="preserve">Choy, T. (2014). The strengths and weaknesses of research methodology: Comparison and complimentary between qualitative and quantitative approaches. </w:t>
      </w:r>
      <w:r w:rsidRPr="00222AD0">
        <w:rPr>
          <w:rFonts w:cstheme="majorBidi"/>
          <w:i/>
          <w:sz w:val="24"/>
          <w:szCs w:val="24"/>
          <w:lang w:val="en"/>
        </w:rPr>
        <w:t>Journal of Humanities and Social Science</w:t>
      </w:r>
      <w:r w:rsidRPr="00222AD0">
        <w:rPr>
          <w:rFonts w:cstheme="majorBidi"/>
          <w:sz w:val="24"/>
          <w:szCs w:val="24"/>
          <w:lang w:val="en"/>
        </w:rPr>
        <w:t xml:space="preserve">, </w:t>
      </w:r>
      <w:r w:rsidRPr="00222AD0">
        <w:rPr>
          <w:rFonts w:cstheme="majorBidi"/>
          <w:i/>
          <w:sz w:val="24"/>
          <w:szCs w:val="24"/>
          <w:lang w:val="en"/>
        </w:rPr>
        <w:t>19</w:t>
      </w:r>
      <w:r w:rsidRPr="00222AD0">
        <w:rPr>
          <w:rFonts w:cstheme="majorBidi"/>
          <w:sz w:val="24"/>
          <w:szCs w:val="24"/>
          <w:lang w:val="en"/>
        </w:rPr>
        <w:t>(4), 99-104.</w:t>
      </w:r>
    </w:p>
    <w:p w14:paraId="58008B79" w14:textId="77777777" w:rsidR="00222AD0" w:rsidRPr="00222AD0" w:rsidRDefault="00222AD0" w:rsidP="00222AD0">
      <w:pPr>
        <w:spacing w:line="240" w:lineRule="auto"/>
        <w:rPr>
          <w:rFonts w:ascii="Times New Roman" w:hAnsi="Times New Roman" w:cs="Times New Roman"/>
          <w:sz w:val="24"/>
          <w:szCs w:val="24"/>
        </w:rPr>
      </w:pPr>
      <w:r w:rsidRPr="00222AD0">
        <w:rPr>
          <w:rFonts w:ascii="Times New Roman" w:hAnsi="Times New Roman" w:cs="Times New Roman"/>
          <w:sz w:val="24"/>
          <w:szCs w:val="24"/>
        </w:rPr>
        <w:t xml:space="preserve">Clifford C. &amp; Clark J. (2004). </w:t>
      </w:r>
      <w:r w:rsidRPr="00222AD0">
        <w:rPr>
          <w:rFonts w:ascii="Times New Roman" w:hAnsi="Times New Roman" w:cs="Times New Roman"/>
          <w:i/>
          <w:sz w:val="24"/>
          <w:szCs w:val="24"/>
        </w:rPr>
        <w:t>Getting research into practice</w:t>
      </w:r>
      <w:r w:rsidRPr="00222AD0">
        <w:rPr>
          <w:rFonts w:ascii="Times New Roman" w:hAnsi="Times New Roman" w:cs="Times New Roman"/>
          <w:sz w:val="24"/>
          <w:szCs w:val="24"/>
        </w:rPr>
        <w:t>. Churchill Livingstone, London.</w:t>
      </w:r>
    </w:p>
    <w:p w14:paraId="27F386F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Colley, T., Burgin, S., Webb, T., &amp; Bassett, H. (2012). Defining eco-social capacity building and its evaluation: a case study in environmental community engagement in Western Sydney</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Third Sector Review</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18</w:t>
      </w:r>
      <w:r w:rsidRPr="00222AD0">
        <w:rPr>
          <w:rFonts w:ascii="Times New Roman" w:eastAsia="Times New Roman" w:hAnsi="Times New Roman" w:cs="Times New Roman"/>
          <w:sz w:val="24"/>
          <w:szCs w:val="24"/>
        </w:rPr>
        <w:t>(1), 29.</w:t>
      </w:r>
    </w:p>
    <w:p w14:paraId="448C60D5"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Collins, C. J. (2013). </w:t>
      </w:r>
      <w:r w:rsidRPr="00222AD0">
        <w:rPr>
          <w:rFonts w:ascii="Times New Roman" w:eastAsia="Times New Roman" w:hAnsi="Times New Roman" w:cs="Times New Roman"/>
          <w:i/>
          <w:iCs/>
          <w:sz w:val="24"/>
          <w:szCs w:val="24"/>
        </w:rPr>
        <w:t>When it comes to employee engagement, one size does not fit all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Center for Advanced Human Resource Studies</w:t>
      </w:r>
      <w:r w:rsidRPr="00222AD0">
        <w:rPr>
          <w:rFonts w:ascii="Times New Roman" w:eastAsia="Times New Roman" w:hAnsi="Times New Roman" w:cs="Times New Roman"/>
          <w:sz w:val="24"/>
          <w:szCs w:val="24"/>
        </w:rPr>
        <w:t>. NY.</w:t>
      </w:r>
    </w:p>
    <w:p w14:paraId="586B9555" w14:textId="77777777" w:rsidR="00222AD0" w:rsidRPr="00222AD0" w:rsidRDefault="00222AD0" w:rsidP="00222AD0">
      <w:pPr>
        <w:spacing w:after="0" w:line="240" w:lineRule="auto"/>
        <w:rPr>
          <w:rFonts w:ascii="Times New Roman" w:hAnsi="Times New Roman" w:cs="Times New Roman"/>
          <w:sz w:val="24"/>
          <w:szCs w:val="24"/>
        </w:rPr>
      </w:pPr>
      <w:r w:rsidRPr="00222AD0">
        <w:rPr>
          <w:rFonts w:ascii="Times New Roman" w:hAnsi="Times New Roman" w:cs="Times New Roman"/>
          <w:sz w:val="24"/>
          <w:szCs w:val="24"/>
        </w:rPr>
        <w:t xml:space="preserve">Collis, J. &amp; Hussey, R. (2013). </w:t>
      </w:r>
      <w:r w:rsidRPr="00222AD0">
        <w:rPr>
          <w:rFonts w:ascii="Times New Roman" w:hAnsi="Times New Roman" w:cs="Times New Roman"/>
          <w:i/>
          <w:sz w:val="24"/>
          <w:szCs w:val="24"/>
        </w:rPr>
        <w:t>Business Research</w:t>
      </w:r>
      <w:r w:rsidRPr="00222AD0">
        <w:rPr>
          <w:rFonts w:ascii="Times New Roman" w:hAnsi="Times New Roman" w:cs="Times New Roman"/>
          <w:sz w:val="24"/>
          <w:szCs w:val="24"/>
        </w:rPr>
        <w:t xml:space="preserve"> (4</w:t>
      </w:r>
      <w:r w:rsidRPr="00222AD0">
        <w:rPr>
          <w:rFonts w:ascii="Times New Roman" w:hAnsi="Times New Roman" w:cs="Times New Roman"/>
          <w:sz w:val="24"/>
          <w:szCs w:val="24"/>
          <w:vertAlign w:val="superscript"/>
        </w:rPr>
        <w:t>th</w:t>
      </w:r>
      <w:r w:rsidRPr="00222AD0">
        <w:rPr>
          <w:rFonts w:ascii="Times New Roman" w:hAnsi="Times New Roman" w:cs="Times New Roman"/>
          <w:sz w:val="24"/>
          <w:szCs w:val="24"/>
        </w:rPr>
        <w:t xml:space="preserve"> edition) Basingstoke: Palgrave </w:t>
      </w:r>
    </w:p>
    <w:p w14:paraId="324CC26F" w14:textId="77777777" w:rsidR="00222AD0" w:rsidRPr="00222AD0" w:rsidRDefault="00222AD0" w:rsidP="00222AD0">
      <w:pPr>
        <w:spacing w:after="0" w:line="240" w:lineRule="auto"/>
        <w:ind w:firstLine="480"/>
        <w:rPr>
          <w:rFonts w:ascii="Times New Roman" w:hAnsi="Times New Roman" w:cs="Times New Roman"/>
          <w:sz w:val="24"/>
          <w:szCs w:val="24"/>
        </w:rPr>
      </w:pPr>
      <w:r w:rsidRPr="00222AD0">
        <w:rPr>
          <w:rFonts w:ascii="Times New Roman" w:hAnsi="Times New Roman" w:cs="Times New Roman"/>
          <w:sz w:val="24"/>
          <w:szCs w:val="24"/>
        </w:rPr>
        <w:t>Macmillan.</w:t>
      </w:r>
    </w:p>
    <w:p w14:paraId="45CBED06" w14:textId="77777777" w:rsidR="00487D88" w:rsidRDefault="00487D88" w:rsidP="00222AD0">
      <w:pPr>
        <w:spacing w:after="0" w:line="240" w:lineRule="auto"/>
        <w:rPr>
          <w:rFonts w:ascii="Times New Roman" w:eastAsia="Times New Roman" w:hAnsi="Times New Roman" w:cs="Times New Roman"/>
          <w:sz w:val="24"/>
          <w:szCs w:val="24"/>
        </w:rPr>
      </w:pPr>
    </w:p>
    <w:p w14:paraId="3B50CAB5" w14:textId="77777777" w:rsidR="00222AD0" w:rsidRPr="00222AD0" w:rsidRDefault="00222AD0" w:rsidP="00222AD0">
      <w:pPr>
        <w:spacing w:after="0" w:line="240" w:lineRule="auto"/>
        <w:rPr>
          <w:rFonts w:ascii="Times New Roman" w:hAnsi="Times New Roman" w:cs="Times New Roman"/>
          <w:i/>
          <w:sz w:val="24"/>
          <w:szCs w:val="24"/>
        </w:rPr>
      </w:pPr>
      <w:r w:rsidRPr="00222AD0">
        <w:rPr>
          <w:rFonts w:ascii="Times New Roman" w:hAnsi="Times New Roman" w:cs="Times New Roman"/>
          <w:sz w:val="24"/>
          <w:szCs w:val="24"/>
        </w:rPr>
        <w:t xml:space="preserve">Corner, P. D. (2012). An integrative model for teaching quantitative research design. </w:t>
      </w:r>
      <w:r w:rsidRPr="00222AD0">
        <w:rPr>
          <w:rFonts w:ascii="Times New Roman" w:hAnsi="Times New Roman" w:cs="Times New Roman"/>
          <w:i/>
          <w:sz w:val="24"/>
          <w:szCs w:val="24"/>
        </w:rPr>
        <w:t xml:space="preserve">Journal of </w:t>
      </w:r>
    </w:p>
    <w:p w14:paraId="257D5F31" w14:textId="77777777" w:rsidR="00222AD0" w:rsidRPr="00222AD0" w:rsidRDefault="00222AD0" w:rsidP="00222AD0">
      <w:pPr>
        <w:spacing w:after="0" w:line="240" w:lineRule="auto"/>
        <w:ind w:firstLine="480"/>
        <w:rPr>
          <w:rFonts w:ascii="Times New Roman" w:hAnsi="Times New Roman" w:cs="Times New Roman"/>
          <w:b/>
          <w:bCs/>
          <w:sz w:val="24"/>
          <w:szCs w:val="24"/>
        </w:rPr>
      </w:pPr>
      <w:r w:rsidRPr="00222AD0">
        <w:rPr>
          <w:rFonts w:ascii="Times New Roman" w:hAnsi="Times New Roman" w:cs="Times New Roman"/>
          <w:i/>
          <w:sz w:val="24"/>
          <w:szCs w:val="24"/>
        </w:rPr>
        <w:t xml:space="preserve">Management Education </w:t>
      </w:r>
      <w:r w:rsidRPr="00222AD0">
        <w:rPr>
          <w:rFonts w:ascii="Times New Roman" w:hAnsi="Times New Roman" w:cs="Times New Roman"/>
          <w:sz w:val="24"/>
          <w:szCs w:val="24"/>
        </w:rPr>
        <w:t>26(6), 671</w:t>
      </w:r>
    </w:p>
    <w:p w14:paraId="55B9A1AF"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Corporate Leadership Council. (2004). </w:t>
      </w:r>
      <w:r w:rsidRPr="00222AD0">
        <w:rPr>
          <w:rFonts w:ascii="Times New Roman" w:eastAsia="Times New Roman" w:hAnsi="Times New Roman" w:cs="Times New Roman"/>
          <w:i/>
          <w:iCs/>
          <w:sz w:val="24"/>
          <w:szCs w:val="24"/>
        </w:rPr>
        <w:t>Driving performance and retention through employee engagement</w:t>
      </w:r>
      <w:r w:rsidRPr="00222AD0">
        <w:rPr>
          <w:rFonts w:ascii="Times New Roman" w:eastAsia="Times New Roman" w:hAnsi="Times New Roman" w:cs="Times New Roman"/>
          <w:sz w:val="24"/>
          <w:szCs w:val="24"/>
        </w:rPr>
        <w:t>. Washington, DC.</w:t>
      </w:r>
    </w:p>
    <w:p w14:paraId="4D7C89F8"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Crabtree, S. (2013). Worldwide, 13% of employees are engaged at work. Retrieved September 10, 2015, from http://www.gallup.com/poll/165269/worldwide/</w:t>
      </w:r>
    </w:p>
    <w:p w14:paraId="3DC5CF4D"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Creswell, J. (2012). </w:t>
      </w:r>
      <w:r w:rsidRPr="00222AD0">
        <w:rPr>
          <w:rFonts w:ascii="Times New Roman" w:eastAsia="Times New Roman" w:hAnsi="Times New Roman" w:cs="Times New Roman"/>
          <w:i/>
          <w:iCs/>
          <w:sz w:val="24"/>
          <w:szCs w:val="24"/>
        </w:rPr>
        <w:t>Qualitative inquiry and research design: Choosing among five approaches</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Los Angeles: Sage publications.</w:t>
      </w:r>
    </w:p>
    <w:p w14:paraId="68AE9F8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Creswell, J. (2013). </w:t>
      </w:r>
      <w:r w:rsidRPr="00222AD0">
        <w:rPr>
          <w:rFonts w:ascii="Times New Roman" w:eastAsia="Times New Roman" w:hAnsi="Times New Roman" w:cs="Times New Roman"/>
          <w:i/>
          <w:iCs/>
          <w:sz w:val="24"/>
          <w:szCs w:val="24"/>
        </w:rPr>
        <w:t>Qualitative inquiry and research design: Choosing among five approaches</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Los Angeles: Sage publications.</w:t>
      </w:r>
    </w:p>
    <w:p w14:paraId="0E29EC3C" w14:textId="77777777" w:rsidR="00222AD0" w:rsidRPr="00222AD0" w:rsidRDefault="00222AD0" w:rsidP="00222AD0">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sz w:val="24"/>
          <w:szCs w:val="20"/>
          <w:lang w:val="en"/>
        </w:rPr>
      </w:pPr>
      <w:bookmarkStart w:id="160" w:name="R415285084953704I1044"/>
      <w:r w:rsidRPr="00222AD0">
        <w:rPr>
          <w:rFonts w:ascii="Times New Roman" w:eastAsia="Times New Roman" w:hAnsi="Times New Roman" w:cs="Times New Roman"/>
          <w:sz w:val="24"/>
          <w:szCs w:val="20"/>
          <w:lang w:val="en"/>
        </w:rPr>
        <w:t xml:space="preserve">Creswell, J. W. (2014). </w:t>
      </w:r>
      <w:r w:rsidRPr="00222AD0">
        <w:rPr>
          <w:rFonts w:ascii="Times New Roman" w:eastAsia="Times New Roman" w:hAnsi="Times New Roman" w:cs="Times New Roman"/>
          <w:i/>
          <w:sz w:val="24"/>
          <w:szCs w:val="20"/>
          <w:lang w:val="en"/>
        </w:rPr>
        <w:t xml:space="preserve">Qualitative inquiry &amp; research design: choosing among five approaches </w:t>
      </w:r>
      <w:r w:rsidRPr="00222AD0">
        <w:rPr>
          <w:rFonts w:ascii="Times New Roman" w:eastAsia="Times New Roman" w:hAnsi="Times New Roman" w:cs="Times New Roman"/>
          <w:sz w:val="24"/>
          <w:szCs w:val="20"/>
          <w:lang w:val="en"/>
        </w:rPr>
        <w:t>(4th ed.). Thousand Oaks, CA: Sage.</w:t>
      </w:r>
      <w:bookmarkEnd w:id="160"/>
    </w:p>
    <w:p w14:paraId="7958818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Daft, R. (2012). </w:t>
      </w:r>
      <w:r w:rsidRPr="00222AD0">
        <w:rPr>
          <w:rFonts w:ascii="Times New Roman" w:eastAsia="Times New Roman" w:hAnsi="Times New Roman" w:cs="Times New Roman"/>
          <w:i/>
          <w:iCs/>
          <w:sz w:val="24"/>
          <w:szCs w:val="24"/>
        </w:rPr>
        <w:t>Organization theory and design</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Workplace Learning</w:t>
      </w:r>
      <w:r w:rsidRPr="00222AD0">
        <w:rPr>
          <w:rFonts w:ascii="Times New Roman" w:eastAsia="Times New Roman" w:hAnsi="Times New Roman" w:cs="Times New Roman"/>
          <w:sz w:val="24"/>
          <w:szCs w:val="24"/>
        </w:rPr>
        <w:t xml:space="preserve">. US: Nelson Education. </w:t>
      </w:r>
    </w:p>
    <w:p w14:paraId="536D052F"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Daft, R. L., &amp; Lane, P. G. (2008). </w:t>
      </w:r>
      <w:r w:rsidRPr="00222AD0">
        <w:rPr>
          <w:rFonts w:ascii="Times New Roman" w:eastAsia="Times New Roman" w:hAnsi="Times New Roman" w:cs="Times New Roman"/>
          <w:i/>
          <w:iCs/>
          <w:sz w:val="24"/>
          <w:szCs w:val="24"/>
        </w:rPr>
        <w:t>The leadership experience</w:t>
      </w:r>
      <w:r w:rsidRPr="00222AD0">
        <w:rPr>
          <w:rFonts w:ascii="Times New Roman" w:eastAsia="Times New Roman" w:hAnsi="Times New Roman" w:cs="Times New Roman"/>
          <w:sz w:val="24"/>
          <w:szCs w:val="24"/>
        </w:rPr>
        <w:t xml:space="preserve"> (5th ed). Mason, USA: South-Western Cengage Learning.</w:t>
      </w:r>
    </w:p>
    <w:p w14:paraId="186CB551"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De Mello e Souza Wildermuth, C., &amp; Pauken, P. (2008). A perfect match: Decoding employee engagement–Part II: Engaging jobs and individuals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Industrial and Commercial Training</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40</w:t>
      </w:r>
      <w:r w:rsidRPr="00222AD0">
        <w:rPr>
          <w:rFonts w:ascii="Times New Roman" w:eastAsia="Times New Roman" w:hAnsi="Times New Roman" w:cs="Times New Roman"/>
          <w:sz w:val="24"/>
          <w:szCs w:val="24"/>
        </w:rPr>
        <w:t>(4), 206–210.</w:t>
      </w:r>
    </w:p>
    <w:p w14:paraId="1D74A4B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Detached employees. (2005). </w:t>
      </w:r>
      <w:r w:rsidRPr="00222AD0">
        <w:rPr>
          <w:rFonts w:ascii="Times New Roman" w:eastAsia="Times New Roman" w:hAnsi="Times New Roman" w:cs="Times New Roman"/>
          <w:i/>
          <w:iCs/>
          <w:sz w:val="24"/>
          <w:szCs w:val="24"/>
        </w:rPr>
        <w:t>International Journal of Productivity and Performance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54</w:t>
      </w:r>
      <w:r w:rsidRPr="00222AD0">
        <w:rPr>
          <w:rFonts w:ascii="Times New Roman" w:eastAsia="Times New Roman" w:hAnsi="Times New Roman" w:cs="Times New Roman"/>
          <w:sz w:val="24"/>
          <w:szCs w:val="24"/>
        </w:rPr>
        <w:t>(3).</w:t>
      </w:r>
    </w:p>
    <w:p w14:paraId="1EDFD47A"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Dickson, D., Keesan, B., &amp; Shaver, A. (2009). Fostering employee engagement</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WorkSmart Learning Systems Inc</w:t>
      </w:r>
      <w:r w:rsidRPr="00222AD0">
        <w:rPr>
          <w:rFonts w:ascii="Times New Roman" w:eastAsia="Times New Roman" w:hAnsi="Times New Roman" w:cs="Times New Roman"/>
          <w:sz w:val="24"/>
          <w:szCs w:val="24"/>
        </w:rPr>
        <w:t>.</w:t>
      </w:r>
    </w:p>
    <w:p w14:paraId="0BE7178D" w14:textId="77777777" w:rsidR="00222AD0" w:rsidRPr="00222AD0" w:rsidRDefault="00222AD0" w:rsidP="00222AD0">
      <w:pPr>
        <w:spacing w:after="0" w:line="240" w:lineRule="auto"/>
        <w:rPr>
          <w:rFonts w:ascii="Times New Roman" w:hAnsi="Times New Roman" w:cs="Times New Roman"/>
          <w:sz w:val="24"/>
          <w:szCs w:val="24"/>
        </w:rPr>
      </w:pPr>
      <w:r w:rsidRPr="00222AD0">
        <w:rPr>
          <w:rFonts w:ascii="Times New Roman" w:hAnsi="Times New Roman" w:cs="Times New Roman"/>
          <w:sz w:val="24"/>
          <w:szCs w:val="24"/>
        </w:rPr>
        <w:t xml:space="preserve">Diriwächter, R. &amp; Valsiner, J. (2006). “Qualitative Developmental Research Methods in Their </w:t>
      </w:r>
    </w:p>
    <w:p w14:paraId="3B7F3DC9" w14:textId="77777777" w:rsidR="00222AD0" w:rsidRPr="00222AD0" w:rsidRDefault="00222AD0" w:rsidP="00222AD0">
      <w:pPr>
        <w:spacing w:after="0" w:line="240" w:lineRule="auto"/>
        <w:ind w:firstLine="480"/>
        <w:rPr>
          <w:rFonts w:ascii="Times New Roman" w:hAnsi="Times New Roman" w:cs="Times New Roman"/>
          <w:sz w:val="24"/>
          <w:szCs w:val="24"/>
        </w:rPr>
      </w:pPr>
      <w:r w:rsidRPr="00222AD0">
        <w:rPr>
          <w:rFonts w:ascii="Times New Roman" w:hAnsi="Times New Roman" w:cs="Times New Roman"/>
          <w:sz w:val="24"/>
          <w:szCs w:val="24"/>
        </w:rPr>
        <w:t xml:space="preserve">Historical and Epistemological Contexts” </w:t>
      </w:r>
      <w:r w:rsidRPr="00222AD0">
        <w:rPr>
          <w:rFonts w:ascii="Times New Roman" w:hAnsi="Times New Roman" w:cs="Times New Roman"/>
          <w:i/>
          <w:sz w:val="24"/>
          <w:szCs w:val="24"/>
        </w:rPr>
        <w:t>FQS</w:t>
      </w:r>
      <w:r w:rsidRPr="00222AD0">
        <w:rPr>
          <w:rFonts w:ascii="Times New Roman" w:hAnsi="Times New Roman" w:cs="Times New Roman"/>
          <w:sz w:val="24"/>
          <w:szCs w:val="24"/>
        </w:rPr>
        <w:t>. Vol 7, No. 1, Art. 8</w:t>
      </w:r>
    </w:p>
    <w:p w14:paraId="1B721F63"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Draper, A., &amp; Swift, J. A. (2011). Qualitative research in nutrition and dietetics: Data collection issues. </w:t>
      </w:r>
      <w:r w:rsidRPr="00222AD0">
        <w:rPr>
          <w:rFonts w:ascii="Times New Roman" w:eastAsia="Times New Roman" w:hAnsi="Times New Roman" w:cs="Times New Roman"/>
          <w:i/>
          <w:iCs/>
          <w:sz w:val="24"/>
          <w:szCs w:val="24"/>
        </w:rPr>
        <w:t>Journal of Human Nutrition and Dietetics</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24</w:t>
      </w:r>
      <w:r w:rsidRPr="00222AD0">
        <w:rPr>
          <w:rFonts w:ascii="Times New Roman" w:eastAsia="Times New Roman" w:hAnsi="Times New Roman" w:cs="Times New Roman"/>
          <w:sz w:val="24"/>
          <w:szCs w:val="24"/>
        </w:rPr>
        <w:t xml:space="preserve">(1), 3–12. </w:t>
      </w:r>
    </w:p>
    <w:p w14:paraId="042AEADE"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Dyball, M. C., Wang, A. F., &amp; Wright, S. (2015). (Dis) engaging with sustainability: Evidence from an Australian business faculty. </w:t>
      </w:r>
      <w:r w:rsidRPr="00222AD0">
        <w:rPr>
          <w:rFonts w:ascii="Times New Roman" w:eastAsia="Times New Roman" w:hAnsi="Times New Roman" w:cs="Times New Roman"/>
          <w:i/>
          <w:iCs/>
          <w:sz w:val="24"/>
          <w:szCs w:val="24"/>
        </w:rPr>
        <w:t>Accounting, Auditing &amp; Accountability Journal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28</w:t>
      </w:r>
      <w:r w:rsidRPr="00222AD0">
        <w:rPr>
          <w:rFonts w:ascii="Times New Roman" w:eastAsia="Times New Roman" w:hAnsi="Times New Roman" w:cs="Times New Roman"/>
          <w:sz w:val="24"/>
          <w:szCs w:val="24"/>
        </w:rPr>
        <w:t xml:space="preserve">(1), 69–101. </w:t>
      </w:r>
    </w:p>
    <w:p w14:paraId="7D80E836"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Eagly, A., &amp; Carli, L. (2003). The female leadership advantage: An evaluation of the evidence</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The Leadership Quarterly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14</w:t>
      </w:r>
      <w:r w:rsidRPr="00222AD0">
        <w:rPr>
          <w:rFonts w:ascii="Times New Roman" w:eastAsia="Times New Roman" w:hAnsi="Times New Roman" w:cs="Times New Roman"/>
          <w:sz w:val="24"/>
          <w:szCs w:val="24"/>
        </w:rPr>
        <w:t>(6), 807–834.</w:t>
      </w:r>
    </w:p>
    <w:p w14:paraId="55596E34"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Edgeman, R., Neely, A., &amp; Eskildsen, J. (2015). Continuously relevant and responsible organizations via creativity, innovation and sustainability</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International Journal of Productivity and Performance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64</w:t>
      </w:r>
      <w:r w:rsidRPr="00222AD0">
        <w:rPr>
          <w:rFonts w:ascii="Times New Roman" w:eastAsia="Times New Roman" w:hAnsi="Times New Roman" w:cs="Times New Roman"/>
          <w:sz w:val="24"/>
          <w:szCs w:val="24"/>
        </w:rPr>
        <w:t>(3).</w:t>
      </w:r>
    </w:p>
    <w:p w14:paraId="62E5B434" w14:textId="77777777" w:rsidR="00222AD0" w:rsidRPr="00222AD0" w:rsidRDefault="00222AD0" w:rsidP="00222AD0">
      <w:pPr>
        <w:spacing w:before="240" w:line="240" w:lineRule="auto"/>
        <w:ind w:left="720" w:hanging="720"/>
        <w:jc w:val="both"/>
        <w:rPr>
          <w:rFonts w:cstheme="majorBidi"/>
          <w:sz w:val="24"/>
          <w:szCs w:val="28"/>
        </w:rPr>
      </w:pPr>
      <w:r w:rsidRPr="00222AD0">
        <w:rPr>
          <w:rFonts w:cstheme="majorBidi"/>
          <w:sz w:val="24"/>
          <w:szCs w:val="28"/>
        </w:rPr>
        <w:t xml:space="preserve">Engage for Success. (2016). </w:t>
      </w:r>
      <w:r w:rsidRPr="00222AD0">
        <w:rPr>
          <w:rFonts w:cstheme="majorBidi"/>
          <w:i/>
          <w:sz w:val="24"/>
          <w:szCs w:val="28"/>
        </w:rPr>
        <w:t>What is employee engagement?</w:t>
      </w:r>
      <w:r w:rsidRPr="00222AD0">
        <w:rPr>
          <w:rFonts w:cstheme="majorBidi"/>
          <w:sz w:val="24"/>
          <w:szCs w:val="28"/>
        </w:rPr>
        <w:t xml:space="preserve"> Retrieved from http://engageforsuccess.org/what-is-employee-engagement</w:t>
      </w:r>
    </w:p>
    <w:p w14:paraId="213F1DA3"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Flade, P. (2003). Great Britain’s workforce lacks inspiration</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Gallup Management Journal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11</w:t>
      </w:r>
      <w:r w:rsidRPr="00222AD0">
        <w:rPr>
          <w:rFonts w:ascii="Times New Roman" w:eastAsia="Times New Roman" w:hAnsi="Times New Roman" w:cs="Times New Roman"/>
          <w:sz w:val="24"/>
          <w:szCs w:val="24"/>
        </w:rPr>
        <w:t>, 1–3.</w:t>
      </w:r>
    </w:p>
    <w:p w14:paraId="0D60BB8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Fondas, N. (2013). Women are more likely than men to be engaged in their jobs. Retrieved August 15, 2016, from www.theatlantic.com/</w:t>
      </w:r>
    </w:p>
    <w:p w14:paraId="5306DE31"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Forster, N., Ebrahim, A., &amp; Ibrahim, N. (2013). An exploratory study of work-life balance and work-family conflicts in the United Arab Emirates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Skyline Business Journal</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9</w:t>
      </w:r>
      <w:r w:rsidRPr="00222AD0">
        <w:rPr>
          <w:rFonts w:ascii="Times New Roman" w:eastAsia="Times New Roman" w:hAnsi="Times New Roman" w:cs="Times New Roman"/>
          <w:sz w:val="24"/>
          <w:szCs w:val="24"/>
        </w:rPr>
        <w:t>(1), 34–43.</w:t>
      </w:r>
    </w:p>
    <w:p w14:paraId="4986E7D3"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Frese, M. (2008). The word is out: We need an active performance concept for modern workplaces. </w:t>
      </w:r>
      <w:r w:rsidRPr="00222AD0">
        <w:rPr>
          <w:rFonts w:ascii="Times New Roman" w:eastAsia="Times New Roman" w:hAnsi="Times New Roman" w:cs="Times New Roman"/>
          <w:i/>
          <w:iCs/>
          <w:sz w:val="24"/>
          <w:szCs w:val="24"/>
        </w:rPr>
        <w:t>Ndustrial and Organizational Psychology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w:t>
      </w:r>
      <w:r w:rsidRPr="00222AD0">
        <w:rPr>
          <w:rFonts w:ascii="Times New Roman" w:eastAsia="Times New Roman" w:hAnsi="Times New Roman" w:cs="Times New Roman"/>
          <w:sz w:val="24"/>
          <w:szCs w:val="24"/>
        </w:rPr>
        <w:t xml:space="preserve">(1), 67–69. </w:t>
      </w:r>
    </w:p>
    <w:p w14:paraId="57786451"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Gale, N. K., Heath, G., Cameron, E., Rashid, S., &amp; Redwood, S. (2013). Using the framework method for the analysis of qualitative data in multi-disciplinary health research. </w:t>
      </w:r>
      <w:r w:rsidRPr="00222AD0">
        <w:rPr>
          <w:rFonts w:ascii="Times New Roman" w:eastAsia="Times New Roman" w:hAnsi="Times New Roman" w:cs="Times New Roman"/>
          <w:i/>
          <w:iCs/>
          <w:sz w:val="24"/>
          <w:szCs w:val="24"/>
        </w:rPr>
        <w:t>BMC Medical Research Methodology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13</w:t>
      </w:r>
      <w:r w:rsidRPr="00222AD0">
        <w:rPr>
          <w:rFonts w:ascii="Times New Roman" w:eastAsia="Times New Roman" w:hAnsi="Times New Roman" w:cs="Times New Roman"/>
          <w:sz w:val="24"/>
          <w:szCs w:val="24"/>
        </w:rPr>
        <w:t xml:space="preserve">(1), 117. </w:t>
      </w:r>
    </w:p>
    <w:p w14:paraId="40AD4906"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Garg, N. (2014). Employee Engagement and Individual Differences: A Study in Indian Context. </w:t>
      </w:r>
      <w:r w:rsidRPr="00222AD0">
        <w:rPr>
          <w:rFonts w:ascii="Times New Roman" w:eastAsia="Times New Roman" w:hAnsi="Times New Roman" w:cs="Times New Roman"/>
          <w:i/>
          <w:iCs/>
          <w:sz w:val="24"/>
          <w:szCs w:val="24"/>
        </w:rPr>
        <w:t>Management Studies and Economic Systems</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w:t>
      </w:r>
      <w:r w:rsidRPr="00222AD0">
        <w:rPr>
          <w:rFonts w:ascii="Times New Roman" w:eastAsia="Times New Roman" w:hAnsi="Times New Roman" w:cs="Times New Roman"/>
          <w:sz w:val="24"/>
          <w:szCs w:val="24"/>
        </w:rPr>
        <w:t>(1), 41–50.</w:t>
      </w:r>
    </w:p>
    <w:p w14:paraId="52D73D9A"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Gatenby, M., Rees, C., Soane, E., &amp; Truss, C. (2009). </w:t>
      </w:r>
      <w:r w:rsidRPr="00222AD0">
        <w:rPr>
          <w:rFonts w:ascii="Times New Roman" w:eastAsia="Times New Roman" w:hAnsi="Times New Roman" w:cs="Times New Roman"/>
          <w:i/>
          <w:iCs/>
          <w:sz w:val="24"/>
          <w:szCs w:val="24"/>
        </w:rPr>
        <w:t>Employee engagement in context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CIPD</w:t>
      </w:r>
      <w:r w:rsidRPr="00222AD0">
        <w:rPr>
          <w:rFonts w:ascii="Times New Roman" w:eastAsia="Times New Roman" w:hAnsi="Times New Roman" w:cs="Times New Roman"/>
          <w:sz w:val="24"/>
          <w:szCs w:val="24"/>
        </w:rPr>
        <w:t xml:space="preserve">. UK. </w:t>
      </w:r>
    </w:p>
    <w:p w14:paraId="26630F4B"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Geldenhuys, M., Łaba, K., &amp; Venter, C. M. (2014). Meaningful work, work engagement and organizational commitment. </w:t>
      </w:r>
      <w:r w:rsidRPr="00222AD0">
        <w:rPr>
          <w:rFonts w:ascii="Times New Roman" w:eastAsia="Times New Roman" w:hAnsi="Times New Roman" w:cs="Times New Roman"/>
          <w:i/>
          <w:iCs/>
          <w:sz w:val="24"/>
          <w:szCs w:val="24"/>
        </w:rPr>
        <w:t>SA Journal of Industrial Psychology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40</w:t>
      </w:r>
      <w:r w:rsidRPr="00222AD0">
        <w:rPr>
          <w:rFonts w:ascii="Times New Roman" w:eastAsia="Times New Roman" w:hAnsi="Times New Roman" w:cs="Times New Roman"/>
          <w:sz w:val="24"/>
          <w:szCs w:val="24"/>
        </w:rPr>
        <w:t>(1), 1–10.</w:t>
      </w:r>
    </w:p>
    <w:p w14:paraId="414E7BA0" w14:textId="77777777" w:rsidR="00222AD0" w:rsidRPr="00222AD0" w:rsidRDefault="00222AD0" w:rsidP="00222AD0">
      <w:pPr>
        <w:spacing w:after="0" w:line="240" w:lineRule="auto"/>
        <w:rPr>
          <w:rFonts w:ascii="Times New Roman" w:hAnsi="Times New Roman" w:cs="Times New Roman"/>
          <w:sz w:val="24"/>
          <w:szCs w:val="24"/>
        </w:rPr>
      </w:pPr>
      <w:r w:rsidRPr="00222AD0">
        <w:rPr>
          <w:rFonts w:ascii="Times New Roman" w:hAnsi="Times New Roman" w:cs="Times New Roman"/>
          <w:sz w:val="24"/>
          <w:szCs w:val="24"/>
        </w:rPr>
        <w:t xml:space="preserve">Gerrish, K &amp; Lacey, A. (2013). </w:t>
      </w:r>
      <w:r w:rsidRPr="00222AD0">
        <w:rPr>
          <w:rFonts w:ascii="Times New Roman" w:hAnsi="Times New Roman" w:cs="Times New Roman"/>
          <w:i/>
          <w:sz w:val="24"/>
          <w:szCs w:val="24"/>
        </w:rPr>
        <w:t>The Research Process in Academic Research</w:t>
      </w:r>
      <w:r w:rsidRPr="00222AD0">
        <w:rPr>
          <w:rFonts w:ascii="Times New Roman" w:hAnsi="Times New Roman" w:cs="Times New Roman"/>
          <w:sz w:val="24"/>
          <w:szCs w:val="24"/>
        </w:rPr>
        <w:t xml:space="preserve">. Wiley. Kindle </w:t>
      </w:r>
    </w:p>
    <w:p w14:paraId="7AE9789F" w14:textId="77777777" w:rsidR="00222AD0" w:rsidRPr="00222AD0" w:rsidRDefault="00222AD0" w:rsidP="00222AD0">
      <w:pPr>
        <w:spacing w:after="0" w:line="240" w:lineRule="auto"/>
        <w:ind w:firstLine="480"/>
        <w:rPr>
          <w:rFonts w:ascii="Times New Roman" w:hAnsi="Times New Roman" w:cs="Times New Roman"/>
          <w:sz w:val="24"/>
          <w:szCs w:val="24"/>
        </w:rPr>
      </w:pPr>
      <w:r w:rsidRPr="00222AD0">
        <w:rPr>
          <w:rFonts w:ascii="Times New Roman" w:hAnsi="Times New Roman" w:cs="Times New Roman"/>
          <w:sz w:val="24"/>
          <w:szCs w:val="24"/>
        </w:rPr>
        <w:t>Edition.</w:t>
      </w:r>
    </w:p>
    <w:p w14:paraId="69C5613F"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Gill, P., &amp; Dugger, J. (2014). The relationship between compensation and selected dimensions of employee engagement in a mid-sized engineering services firm</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Ann Arbor</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1001</w:t>
      </w:r>
      <w:r w:rsidRPr="00222AD0">
        <w:rPr>
          <w:rFonts w:ascii="Times New Roman" w:eastAsia="Times New Roman" w:hAnsi="Times New Roman" w:cs="Times New Roman"/>
          <w:sz w:val="24"/>
          <w:szCs w:val="24"/>
        </w:rPr>
        <w:t>, 48108.</w:t>
      </w:r>
    </w:p>
    <w:p w14:paraId="5430A6E5" w14:textId="77777777" w:rsid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Gillet, N., Huart, I., Colombat, P., &amp; Fouquereau, E. (2013). Perceived organizational support, motivation, and engagement among police officers. </w:t>
      </w:r>
      <w:r w:rsidRPr="00222AD0">
        <w:rPr>
          <w:rFonts w:ascii="Times New Roman" w:eastAsia="Times New Roman" w:hAnsi="Times New Roman" w:cs="Times New Roman"/>
          <w:i/>
          <w:iCs/>
          <w:sz w:val="24"/>
          <w:szCs w:val="24"/>
        </w:rPr>
        <w:t>Professional Psychology: Research and Practice</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44</w:t>
      </w:r>
      <w:r w:rsidRPr="00222AD0">
        <w:rPr>
          <w:rFonts w:ascii="Times New Roman" w:eastAsia="Times New Roman" w:hAnsi="Times New Roman" w:cs="Times New Roman"/>
          <w:sz w:val="24"/>
          <w:szCs w:val="24"/>
        </w:rPr>
        <w:t xml:space="preserve">(1), 46–55. </w:t>
      </w:r>
    </w:p>
    <w:p w14:paraId="697F8671" w14:textId="77777777" w:rsidR="00222AD0" w:rsidRPr="00222AD0" w:rsidRDefault="00222AD0" w:rsidP="00222AD0">
      <w:pPr>
        <w:spacing w:after="0" w:line="240" w:lineRule="auto"/>
        <w:rPr>
          <w:rFonts w:ascii="Times New Roman" w:hAnsi="Times New Roman" w:cs="Times New Roman"/>
          <w:sz w:val="24"/>
          <w:szCs w:val="24"/>
        </w:rPr>
      </w:pPr>
      <w:r w:rsidRPr="00222AD0">
        <w:rPr>
          <w:rFonts w:ascii="Times New Roman" w:hAnsi="Times New Roman" w:cs="Times New Roman"/>
          <w:sz w:val="24"/>
          <w:szCs w:val="24"/>
        </w:rPr>
        <w:t xml:space="preserve">Given, L. M. (2008). </w:t>
      </w:r>
      <w:r w:rsidRPr="00222AD0">
        <w:rPr>
          <w:rFonts w:ascii="Times New Roman" w:hAnsi="Times New Roman" w:cs="Times New Roman"/>
          <w:i/>
          <w:sz w:val="24"/>
          <w:szCs w:val="24"/>
        </w:rPr>
        <w:t>The Sage encyclopedia of qualitative research methods</w:t>
      </w:r>
      <w:r w:rsidRPr="00222AD0">
        <w:rPr>
          <w:rFonts w:ascii="Times New Roman" w:hAnsi="Times New Roman" w:cs="Times New Roman"/>
          <w:sz w:val="24"/>
          <w:szCs w:val="24"/>
        </w:rPr>
        <w:t xml:space="preserve">. Los Angeles, </w:t>
      </w:r>
    </w:p>
    <w:p w14:paraId="5C55826D" w14:textId="77777777" w:rsidR="00222AD0" w:rsidRPr="00222AD0" w:rsidRDefault="00222AD0" w:rsidP="00222AD0">
      <w:pPr>
        <w:spacing w:after="0" w:line="240" w:lineRule="auto"/>
        <w:ind w:firstLine="480"/>
        <w:rPr>
          <w:rFonts w:ascii="Times New Roman" w:hAnsi="Times New Roman" w:cs="Times New Roman"/>
          <w:sz w:val="24"/>
          <w:szCs w:val="24"/>
        </w:rPr>
      </w:pPr>
      <w:r w:rsidRPr="00222AD0">
        <w:rPr>
          <w:rFonts w:ascii="Times New Roman" w:hAnsi="Times New Roman" w:cs="Times New Roman"/>
          <w:sz w:val="24"/>
          <w:szCs w:val="24"/>
        </w:rPr>
        <w:t>Calif.: Sage Publications.</w:t>
      </w:r>
    </w:p>
    <w:p w14:paraId="57798695"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Global Innovation Index. (2014). Launch with 143 countries within 81 indicators. Retrieved March 22, 2016, from http://campuses.insead.edu/abu_dhabi/press-releases/2014-global-innovation-index-2014launch.cfm</w:t>
      </w:r>
    </w:p>
    <w:p w14:paraId="6C2CED0D"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Goffman, &amp; Erving. (1961). </w:t>
      </w:r>
      <w:r w:rsidRPr="00222AD0">
        <w:rPr>
          <w:rFonts w:ascii="Times New Roman" w:eastAsia="Times New Roman" w:hAnsi="Times New Roman" w:cs="Times New Roman"/>
          <w:i/>
          <w:iCs/>
          <w:sz w:val="24"/>
          <w:szCs w:val="24"/>
        </w:rPr>
        <w:t>Encounters: Two studies in the sociology of interaction.</w:t>
      </w:r>
      <w:r w:rsidRPr="00222AD0">
        <w:rPr>
          <w:rFonts w:ascii="Times New Roman" w:eastAsia="Times New Roman" w:hAnsi="Times New Roman" w:cs="Times New Roman"/>
          <w:sz w:val="24"/>
          <w:szCs w:val="24"/>
        </w:rPr>
        <w:t xml:space="preserve"> Oxford, England: Bobbs-Merrill.</w:t>
      </w:r>
    </w:p>
    <w:p w14:paraId="128EED48"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32"/>
          <w:szCs w:val="24"/>
        </w:rPr>
      </w:pPr>
      <w:r w:rsidRPr="00222AD0">
        <w:rPr>
          <w:rFonts w:ascii="Times New Roman" w:hAnsi="Times New Roman" w:cs="Times New Roman"/>
          <w:color w:val="222222"/>
          <w:sz w:val="24"/>
          <w:szCs w:val="20"/>
          <w:shd w:val="clear" w:color="auto" w:fill="FFFFFF"/>
        </w:rPr>
        <w:t>Görener, A. (2012). Comparing AHP and ANP: an application of strategic decisions making in a manufacturing company. </w:t>
      </w:r>
      <w:r w:rsidRPr="00222AD0">
        <w:rPr>
          <w:rFonts w:ascii="Times New Roman" w:hAnsi="Times New Roman" w:cs="Times New Roman"/>
          <w:i/>
          <w:iCs/>
          <w:color w:val="222222"/>
          <w:sz w:val="24"/>
          <w:szCs w:val="20"/>
          <w:shd w:val="clear" w:color="auto" w:fill="FFFFFF"/>
        </w:rPr>
        <w:t>International Journal of Business and Social Science</w:t>
      </w:r>
      <w:r w:rsidRPr="00222AD0">
        <w:rPr>
          <w:rFonts w:ascii="Times New Roman" w:hAnsi="Times New Roman" w:cs="Times New Roman"/>
          <w:color w:val="222222"/>
          <w:sz w:val="24"/>
          <w:szCs w:val="20"/>
          <w:shd w:val="clear" w:color="auto" w:fill="FFFFFF"/>
        </w:rPr>
        <w:t>, </w:t>
      </w:r>
      <w:r w:rsidRPr="00222AD0">
        <w:rPr>
          <w:rFonts w:ascii="Times New Roman" w:hAnsi="Times New Roman" w:cs="Times New Roman"/>
          <w:i/>
          <w:iCs/>
          <w:color w:val="222222"/>
          <w:sz w:val="24"/>
          <w:szCs w:val="20"/>
          <w:shd w:val="clear" w:color="auto" w:fill="FFFFFF"/>
        </w:rPr>
        <w:t>3</w:t>
      </w:r>
      <w:r w:rsidRPr="00222AD0">
        <w:rPr>
          <w:rFonts w:ascii="Times New Roman" w:hAnsi="Times New Roman" w:cs="Times New Roman"/>
          <w:color w:val="222222"/>
          <w:sz w:val="24"/>
          <w:szCs w:val="20"/>
          <w:shd w:val="clear" w:color="auto" w:fill="FFFFFF"/>
        </w:rPr>
        <w:t>(11).</w:t>
      </w:r>
      <w:r w:rsidRPr="00222AD0">
        <w:rPr>
          <w:rFonts w:ascii="Times New Roman" w:hAnsi="Times New Roman" w:cs="Times New Roman"/>
          <w:color w:val="222222"/>
          <w:sz w:val="24"/>
          <w:szCs w:val="24"/>
          <w:shd w:val="clear" w:color="auto" w:fill="FFFFFF"/>
          <w:rtl/>
        </w:rPr>
        <w:t>‏</w:t>
      </w:r>
    </w:p>
    <w:p w14:paraId="1031A9D1"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Greenfield, W. M. (2004). Decision making and employee engagement. </w:t>
      </w:r>
      <w:r w:rsidRPr="00222AD0">
        <w:rPr>
          <w:rFonts w:ascii="Times New Roman" w:eastAsia="Times New Roman" w:hAnsi="Times New Roman" w:cs="Times New Roman"/>
          <w:i/>
          <w:iCs/>
          <w:sz w:val="24"/>
          <w:szCs w:val="24"/>
        </w:rPr>
        <w:t>Employment Relations Today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31</w:t>
      </w:r>
      <w:r w:rsidRPr="00222AD0">
        <w:rPr>
          <w:rFonts w:ascii="Times New Roman" w:eastAsia="Times New Roman" w:hAnsi="Times New Roman" w:cs="Times New Roman"/>
          <w:sz w:val="24"/>
          <w:szCs w:val="24"/>
        </w:rPr>
        <w:t xml:space="preserve">(2), 13–24. </w:t>
      </w:r>
    </w:p>
    <w:p w14:paraId="5C4C756A"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Gruman, J. A., &amp; Saks, A. M. (2011). Performance management and employee engagement. </w:t>
      </w:r>
      <w:r w:rsidRPr="00222AD0">
        <w:rPr>
          <w:rFonts w:ascii="Times New Roman" w:eastAsia="Times New Roman" w:hAnsi="Times New Roman" w:cs="Times New Roman"/>
          <w:i/>
          <w:iCs/>
          <w:sz w:val="24"/>
          <w:szCs w:val="24"/>
        </w:rPr>
        <w:t>Human Resource Management Review</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21</w:t>
      </w:r>
      <w:r w:rsidRPr="00222AD0">
        <w:rPr>
          <w:rFonts w:ascii="Times New Roman" w:eastAsia="Times New Roman" w:hAnsi="Times New Roman" w:cs="Times New Roman"/>
          <w:sz w:val="24"/>
          <w:szCs w:val="24"/>
        </w:rPr>
        <w:t xml:space="preserve">(2), 123–136. </w:t>
      </w:r>
    </w:p>
    <w:p w14:paraId="7C415013"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Guest, D. (2013). </w:t>
      </w:r>
      <w:r w:rsidRPr="00222AD0">
        <w:rPr>
          <w:rFonts w:ascii="Times New Roman" w:eastAsia="Times New Roman" w:hAnsi="Times New Roman" w:cs="Times New Roman"/>
          <w:i/>
          <w:iCs/>
          <w:sz w:val="24"/>
          <w:szCs w:val="24"/>
        </w:rPr>
        <w:t>Employee engagement: Fashionable fad or long-term fixture</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London: Routledge.</w:t>
      </w:r>
    </w:p>
    <w:p w14:paraId="70A9F0AB"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Haid, M., &amp; Sims, J. (2009). Employee engagement: Maximizing organizational performance.</w:t>
      </w:r>
    </w:p>
    <w:p w14:paraId="4282D56B"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Hall, R. H., &amp; Tolbert, P. S. (2009). </w:t>
      </w:r>
      <w:r w:rsidRPr="00222AD0">
        <w:rPr>
          <w:rFonts w:ascii="Times New Roman" w:eastAsia="Times New Roman" w:hAnsi="Times New Roman" w:cs="Times New Roman"/>
          <w:i/>
          <w:iCs/>
          <w:sz w:val="24"/>
          <w:szCs w:val="24"/>
        </w:rPr>
        <w:t>Organizations</w:t>
      </w:r>
      <w:r w:rsidRPr="00222AD0">
        <w:rPr>
          <w:rFonts w:ascii="Times New Roman" w:eastAsia="Times New Roman" w:hAnsi="Times New Roman" w:cs="Times New Roman"/>
          <w:sz w:val="24"/>
          <w:szCs w:val="24"/>
        </w:rPr>
        <w:t xml:space="preserve"> (10th ed). New jersey, USA: Prentice hall.</w:t>
      </w:r>
    </w:p>
    <w:p w14:paraId="3042491B"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Halm, B. (2011). Employee engagement: A prescription for organizational transformation</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In Healthcare: Conversations on Research and Strategies,</w:t>
      </w:r>
      <w:r w:rsidRPr="00222AD0">
        <w:rPr>
          <w:rFonts w:ascii="Times New Roman" w:eastAsia="Times New Roman" w:hAnsi="Times New Roman" w:cs="Times New Roman"/>
          <w:sz w:val="24"/>
          <w:szCs w:val="24"/>
        </w:rPr>
        <w:t xml:space="preserve"> 77–96.</w:t>
      </w:r>
    </w:p>
    <w:p w14:paraId="79FB6579" w14:textId="77777777" w:rsidR="00222AD0" w:rsidRPr="00222AD0" w:rsidRDefault="00222AD0" w:rsidP="00222AD0">
      <w:pPr>
        <w:spacing w:after="120" w:line="240" w:lineRule="auto"/>
        <w:rPr>
          <w:rFonts w:ascii="Times New Roman" w:hAnsi="Times New Roman" w:cs="Times New Roman"/>
          <w:sz w:val="24"/>
          <w:szCs w:val="24"/>
        </w:rPr>
      </w:pPr>
      <w:r w:rsidRPr="00222AD0">
        <w:rPr>
          <w:rFonts w:ascii="Times New Roman" w:hAnsi="Times New Roman" w:cs="Times New Roman"/>
          <w:sz w:val="24"/>
          <w:szCs w:val="24"/>
        </w:rPr>
        <w:t xml:space="preserve">Hardy, M.A. &amp; Bryman, A. (2004). </w:t>
      </w:r>
      <w:r w:rsidRPr="00222AD0">
        <w:rPr>
          <w:rFonts w:ascii="Times New Roman" w:hAnsi="Times New Roman" w:cs="Times New Roman"/>
          <w:i/>
          <w:sz w:val="24"/>
          <w:szCs w:val="24"/>
        </w:rPr>
        <w:t>Handbook of Data Analysis</w:t>
      </w:r>
      <w:r w:rsidRPr="00222AD0">
        <w:rPr>
          <w:rFonts w:ascii="Times New Roman" w:hAnsi="Times New Roman" w:cs="Times New Roman"/>
          <w:sz w:val="24"/>
          <w:szCs w:val="24"/>
        </w:rPr>
        <w:t>. London: SAGE.</w:t>
      </w:r>
    </w:p>
    <w:p w14:paraId="3C70DCE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Harper, M., &amp; Cole, P. (2012). Member checking: Can benefits be gained similar to group therapy? The Qualitative Report.</w:t>
      </w:r>
    </w:p>
    <w:p w14:paraId="50D74CD4"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Harter, J., Schmidt, F., &amp; Hayes, T. (2002). Business-unit-level relationship between employee satisfaction, employee engagement, and business outcomes: A meta-analysis.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Applied Psychology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87</w:t>
      </w:r>
      <w:r w:rsidRPr="00222AD0">
        <w:rPr>
          <w:rFonts w:ascii="Times New Roman" w:eastAsia="Times New Roman" w:hAnsi="Times New Roman" w:cs="Times New Roman"/>
          <w:sz w:val="24"/>
          <w:szCs w:val="24"/>
        </w:rPr>
        <w:t>(2), 268–279.</w:t>
      </w:r>
    </w:p>
    <w:p w14:paraId="6EAB42B8"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Hassan, S., &amp; Hatmaker, D. (2015). Leadership and performance of public employees: Effects of the quality and characteristics of manager-employee relationships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Public Administration Research and Theory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25</w:t>
      </w:r>
      <w:r w:rsidRPr="00222AD0">
        <w:rPr>
          <w:rFonts w:ascii="Times New Roman" w:eastAsia="Times New Roman" w:hAnsi="Times New Roman" w:cs="Times New Roman"/>
          <w:sz w:val="24"/>
          <w:szCs w:val="24"/>
        </w:rPr>
        <w:t>(4), 1127–1155.</w:t>
      </w:r>
    </w:p>
    <w:p w14:paraId="3B2B87A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Hawkins, P., Shohet, R., Ryde, J., &amp; Wilmot, J. (2012). </w:t>
      </w:r>
      <w:r w:rsidRPr="00222AD0">
        <w:rPr>
          <w:rFonts w:ascii="Times New Roman" w:eastAsia="Times New Roman" w:hAnsi="Times New Roman" w:cs="Times New Roman"/>
          <w:i/>
          <w:iCs/>
          <w:sz w:val="24"/>
          <w:szCs w:val="24"/>
        </w:rPr>
        <w:t>Supervision in the helping professions</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United Kingdom: McGraw-Hill Education.</w:t>
      </w:r>
    </w:p>
    <w:p w14:paraId="0FFFE06C"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Hawley, J. (1993). </w:t>
      </w:r>
      <w:r w:rsidRPr="00222AD0">
        <w:rPr>
          <w:rFonts w:ascii="Times New Roman" w:eastAsia="Times New Roman" w:hAnsi="Times New Roman" w:cs="Times New Roman"/>
          <w:i/>
          <w:iCs/>
          <w:sz w:val="24"/>
          <w:szCs w:val="24"/>
        </w:rPr>
        <w:t>Reawakening the spirit in work: The power of dharmic management</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San Francisco, CA: Berrett-Koehler Publishers.</w:t>
      </w:r>
    </w:p>
    <w:p w14:paraId="66513F09"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He, H., Zhu, W., &amp; Zheng, X. (2014). Procedural justice and employee engagement: Roles of organizational identification and moral identity centrality</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Business Ethics</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122</w:t>
      </w:r>
      <w:r w:rsidRPr="00222AD0">
        <w:rPr>
          <w:rFonts w:ascii="Times New Roman" w:eastAsia="Times New Roman" w:hAnsi="Times New Roman" w:cs="Times New Roman"/>
          <w:sz w:val="24"/>
          <w:szCs w:val="24"/>
        </w:rPr>
        <w:t>(4), 681–695.</w:t>
      </w:r>
    </w:p>
    <w:p w14:paraId="55EC382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Heijden, J. van der, &amp; Engen, M. van. (2009). Expatriate career support: Predicting expatriate turnover and performance</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The International Journal of Human Resource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20</w:t>
      </w:r>
      <w:r w:rsidRPr="00222AD0">
        <w:rPr>
          <w:rFonts w:ascii="Times New Roman" w:eastAsia="Times New Roman" w:hAnsi="Times New Roman" w:cs="Times New Roman"/>
          <w:sz w:val="24"/>
          <w:szCs w:val="24"/>
        </w:rPr>
        <w:t>(4), 831–845.</w:t>
      </w:r>
    </w:p>
    <w:p w14:paraId="62320721"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Herzberg, F., Mausner, F., &amp; Snyderman, B. (1959). </w:t>
      </w:r>
      <w:r w:rsidRPr="00222AD0">
        <w:rPr>
          <w:rFonts w:ascii="Times New Roman" w:eastAsia="Times New Roman" w:hAnsi="Times New Roman" w:cs="Times New Roman"/>
          <w:i/>
          <w:iCs/>
          <w:sz w:val="24"/>
          <w:szCs w:val="24"/>
        </w:rPr>
        <w:t>The Motivation to Work</w:t>
      </w:r>
      <w:r w:rsidRPr="00222AD0">
        <w:rPr>
          <w:rFonts w:ascii="Times New Roman" w:eastAsia="Times New Roman" w:hAnsi="Times New Roman" w:cs="Times New Roman"/>
          <w:sz w:val="24"/>
          <w:szCs w:val="24"/>
        </w:rPr>
        <w:t>. New York: Wiley.</w:t>
      </w:r>
    </w:p>
    <w:p w14:paraId="34485F38"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Hewitt, A. (2012). 2012 Trends in global employee engagement</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 xml:space="preserve">Aon Corporation. </w:t>
      </w:r>
      <w:r w:rsidRPr="00222AD0">
        <w:rPr>
          <w:rFonts w:ascii="Times New Roman" w:eastAsia="Times New Roman" w:hAnsi="Times New Roman" w:cs="Times New Roman"/>
          <w:sz w:val="24"/>
          <w:szCs w:val="24"/>
        </w:rPr>
        <w:t>.</w:t>
      </w:r>
    </w:p>
    <w:p w14:paraId="5779C634"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Hicks, R., O’Reilly, G., &amp; Bahr, M. (2014). Organizational engagement and its driving forces: A case study in a retail travel organization with international outreach</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International Journal of Management Cases, 2014</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16</w:t>
      </w:r>
      <w:r w:rsidRPr="00222AD0">
        <w:rPr>
          <w:rFonts w:ascii="Times New Roman" w:eastAsia="Times New Roman" w:hAnsi="Times New Roman" w:cs="Times New Roman"/>
          <w:sz w:val="24"/>
          <w:szCs w:val="24"/>
        </w:rPr>
        <w:t>(3), 4–19.</w:t>
      </w:r>
    </w:p>
    <w:p w14:paraId="75B59114"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Holbeche, L., &amp; Springett, N. (2004). </w:t>
      </w:r>
      <w:r w:rsidRPr="00222AD0">
        <w:rPr>
          <w:rFonts w:ascii="Times New Roman" w:eastAsia="Times New Roman" w:hAnsi="Times New Roman" w:cs="Times New Roman"/>
          <w:i/>
          <w:iCs/>
          <w:sz w:val="24"/>
          <w:szCs w:val="24"/>
        </w:rPr>
        <w:t>In search of meaning at work</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Roffey Park Institute, Horsham</w:t>
      </w:r>
      <w:r w:rsidRPr="00222AD0">
        <w:rPr>
          <w:rFonts w:ascii="Times New Roman" w:eastAsia="Times New Roman" w:hAnsi="Times New Roman" w:cs="Times New Roman"/>
          <w:sz w:val="24"/>
          <w:szCs w:val="24"/>
        </w:rPr>
        <w:t>. England: Roffey Park Institute.</w:t>
      </w:r>
    </w:p>
    <w:p w14:paraId="518BA473" w14:textId="77777777" w:rsidR="00222AD0" w:rsidRPr="00222AD0" w:rsidRDefault="00222AD0" w:rsidP="00222AD0">
      <w:pPr>
        <w:spacing w:line="240" w:lineRule="auto"/>
        <w:rPr>
          <w:rFonts w:ascii="Times New Roman" w:hAnsi="Times New Roman" w:cs="Times New Roman"/>
          <w:sz w:val="24"/>
          <w:szCs w:val="24"/>
        </w:rPr>
      </w:pPr>
      <w:r w:rsidRPr="00222AD0">
        <w:rPr>
          <w:rFonts w:ascii="Times New Roman" w:hAnsi="Times New Roman" w:cs="Times New Roman"/>
          <w:sz w:val="24"/>
          <w:szCs w:val="24"/>
        </w:rPr>
        <w:t xml:space="preserve">Hunter, L. &amp; Leahey, E. (2008). "Collaborative Research in Sociology: Trends and Contributing </w:t>
      </w:r>
    </w:p>
    <w:p w14:paraId="7530B71A" w14:textId="77777777" w:rsidR="00222AD0" w:rsidRPr="00222AD0" w:rsidRDefault="00222AD0" w:rsidP="00222AD0">
      <w:pPr>
        <w:spacing w:line="240" w:lineRule="auto"/>
        <w:ind w:firstLine="720"/>
        <w:rPr>
          <w:rFonts w:ascii="Times New Roman" w:hAnsi="Times New Roman" w:cs="Times New Roman"/>
          <w:sz w:val="24"/>
          <w:szCs w:val="24"/>
        </w:rPr>
      </w:pPr>
      <w:r w:rsidRPr="00222AD0">
        <w:rPr>
          <w:rFonts w:ascii="Times New Roman" w:hAnsi="Times New Roman" w:cs="Times New Roman"/>
          <w:sz w:val="24"/>
          <w:szCs w:val="24"/>
        </w:rPr>
        <w:t xml:space="preserve">Factors". </w:t>
      </w:r>
      <w:r w:rsidRPr="00222AD0">
        <w:rPr>
          <w:rFonts w:ascii="Times New Roman" w:hAnsi="Times New Roman" w:cs="Times New Roman"/>
          <w:i/>
          <w:sz w:val="24"/>
          <w:szCs w:val="24"/>
        </w:rPr>
        <w:t xml:space="preserve">The American Sociologist </w:t>
      </w:r>
      <w:r w:rsidRPr="00222AD0">
        <w:rPr>
          <w:rFonts w:ascii="Times New Roman" w:hAnsi="Times New Roman" w:cs="Times New Roman"/>
          <w:sz w:val="24"/>
          <w:szCs w:val="24"/>
        </w:rPr>
        <w:t>39 (4): 290.</w:t>
      </w:r>
    </w:p>
    <w:p w14:paraId="68ED4CCA" w14:textId="77777777" w:rsidR="00222AD0" w:rsidRPr="00222AD0" w:rsidRDefault="00222AD0" w:rsidP="00222AD0">
      <w:pPr>
        <w:spacing w:before="240" w:line="240" w:lineRule="auto"/>
        <w:ind w:left="720" w:hanging="720"/>
        <w:jc w:val="both"/>
        <w:rPr>
          <w:rFonts w:cstheme="majorBidi"/>
          <w:sz w:val="24"/>
          <w:szCs w:val="28"/>
        </w:rPr>
      </w:pPr>
      <w:r w:rsidRPr="00222AD0">
        <w:rPr>
          <w:rFonts w:cstheme="majorBidi"/>
          <w:sz w:val="24"/>
          <w:szCs w:val="28"/>
        </w:rPr>
        <w:t xml:space="preserve">Hutchings, K., De Cieri, H., &amp; Shea, T. (2011). Employee attraction and retention in the Australian resources sector. </w:t>
      </w:r>
      <w:r w:rsidRPr="00222AD0">
        <w:rPr>
          <w:rFonts w:cstheme="majorBidi"/>
          <w:i/>
          <w:sz w:val="24"/>
          <w:szCs w:val="28"/>
        </w:rPr>
        <w:t>Journal of Industrial Relations, 53</w:t>
      </w:r>
      <w:r w:rsidRPr="00222AD0">
        <w:rPr>
          <w:rFonts w:cstheme="majorBidi"/>
          <w:sz w:val="24"/>
          <w:szCs w:val="28"/>
        </w:rPr>
        <w:t>(1), 83-101.</w:t>
      </w:r>
    </w:p>
    <w:p w14:paraId="72A7D465"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Ibrahim, M., &amp; Al Falasi, S. (2014). Employee loyalty and engagement in UAE public sector</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Employee Relations</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36</w:t>
      </w:r>
      <w:r w:rsidRPr="00222AD0">
        <w:rPr>
          <w:rFonts w:ascii="Times New Roman" w:eastAsia="Times New Roman" w:hAnsi="Times New Roman" w:cs="Times New Roman"/>
          <w:sz w:val="24"/>
          <w:szCs w:val="24"/>
        </w:rPr>
        <w:t>(5), 562–582.</w:t>
      </w:r>
    </w:p>
    <w:p w14:paraId="2B8C1FED"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IndexMundi. (2014). United Arab Emirates, population. Retrieved December 12, 2015, from http://www.indexmundi.com/united_arab_emirates/population.html</w:t>
      </w:r>
    </w:p>
    <w:p w14:paraId="39B19D0B"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Iwasaki, Y., &amp; Havitz, M. (2004). Examining relationships between leisure involvement, psychological commitment and loyalty to a recreation agency</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Leisure Research</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36</w:t>
      </w:r>
      <w:r w:rsidRPr="00222AD0">
        <w:rPr>
          <w:rFonts w:ascii="Times New Roman" w:eastAsia="Times New Roman" w:hAnsi="Times New Roman" w:cs="Times New Roman"/>
          <w:sz w:val="24"/>
          <w:szCs w:val="24"/>
        </w:rPr>
        <w:t>(1), 45.</w:t>
      </w:r>
    </w:p>
    <w:p w14:paraId="6DE26F95"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Jabnoun, N., &amp; Chaker, M. (2003). Comparing the quality of private and public hospitals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Managing Service Quality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13</w:t>
      </w:r>
      <w:r w:rsidRPr="00222AD0">
        <w:rPr>
          <w:rFonts w:ascii="Times New Roman" w:eastAsia="Times New Roman" w:hAnsi="Times New Roman" w:cs="Times New Roman"/>
          <w:sz w:val="24"/>
          <w:szCs w:val="24"/>
        </w:rPr>
        <w:t>(4), 290–299.</w:t>
      </w:r>
    </w:p>
    <w:p w14:paraId="22DF970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Jackson, S., &amp; Schuler, R. (1983). Preventing employee burnout. Retrieved February 2, 2016, from https://blog.kissmetrics.com/prevent-employee-burnout</w:t>
      </w:r>
    </w:p>
    <w:p w14:paraId="76B095D1" w14:textId="77777777" w:rsidR="00222AD0" w:rsidRPr="00222AD0" w:rsidRDefault="00222AD0" w:rsidP="00222AD0">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sz w:val="24"/>
          <w:szCs w:val="20"/>
          <w:lang w:val="en"/>
        </w:rPr>
      </w:pPr>
      <w:bookmarkStart w:id="161" w:name="R415587697685185I1044"/>
      <w:r w:rsidRPr="00222AD0">
        <w:rPr>
          <w:rFonts w:ascii="Times New Roman" w:eastAsia="Times New Roman" w:hAnsi="Times New Roman" w:cs="Times New Roman"/>
          <w:sz w:val="24"/>
          <w:szCs w:val="20"/>
          <w:lang w:val="en"/>
        </w:rPr>
        <w:t xml:space="preserve">Jacobs, S., &amp; Furgerson, S. P. (2012). Writing interview protocols and conducting </w:t>
      </w:r>
    </w:p>
    <w:p w14:paraId="6F706351" w14:textId="77777777" w:rsidR="00222AD0" w:rsidRPr="00222AD0" w:rsidRDefault="00222AD0" w:rsidP="00222AD0">
      <w:pPr>
        <w:overflowPunct w:val="0"/>
        <w:autoSpaceDE w:val="0"/>
        <w:autoSpaceDN w:val="0"/>
        <w:adjustRightInd w:val="0"/>
        <w:spacing w:after="0" w:line="240" w:lineRule="auto"/>
        <w:ind w:left="480"/>
        <w:textAlignment w:val="baseline"/>
        <w:rPr>
          <w:rFonts w:ascii="Times New Roman" w:eastAsia="Times New Roman" w:hAnsi="Times New Roman" w:cs="Times New Roman"/>
          <w:sz w:val="24"/>
          <w:szCs w:val="20"/>
          <w:lang w:val="en"/>
        </w:rPr>
      </w:pPr>
      <w:r w:rsidRPr="00222AD0">
        <w:rPr>
          <w:rFonts w:ascii="Times New Roman" w:eastAsia="Times New Roman" w:hAnsi="Times New Roman" w:cs="Times New Roman"/>
          <w:sz w:val="24"/>
          <w:szCs w:val="20"/>
          <w:lang w:val="en"/>
        </w:rPr>
        <w:t xml:space="preserve">interviews: tips for students new to the field of qualitative research. </w:t>
      </w:r>
      <w:r w:rsidRPr="00222AD0">
        <w:rPr>
          <w:rFonts w:ascii="Times New Roman" w:eastAsia="Times New Roman" w:hAnsi="Times New Roman" w:cs="Times New Roman"/>
          <w:i/>
          <w:sz w:val="24"/>
          <w:szCs w:val="20"/>
          <w:lang w:val="en"/>
        </w:rPr>
        <w:t>The Qualitative Report</w:t>
      </w:r>
      <w:r w:rsidRPr="00222AD0">
        <w:rPr>
          <w:rFonts w:ascii="Times New Roman" w:eastAsia="Times New Roman" w:hAnsi="Times New Roman" w:cs="Times New Roman"/>
          <w:sz w:val="24"/>
          <w:szCs w:val="20"/>
          <w:lang w:val="en"/>
        </w:rPr>
        <w:t xml:space="preserve">, </w:t>
      </w:r>
      <w:r w:rsidRPr="00222AD0">
        <w:rPr>
          <w:rFonts w:ascii="Times New Roman" w:eastAsia="Times New Roman" w:hAnsi="Times New Roman" w:cs="Times New Roman"/>
          <w:i/>
          <w:sz w:val="24"/>
          <w:szCs w:val="20"/>
          <w:lang w:val="en"/>
        </w:rPr>
        <w:t>17</w:t>
      </w:r>
      <w:r w:rsidRPr="00222AD0">
        <w:rPr>
          <w:rFonts w:ascii="Times New Roman" w:eastAsia="Times New Roman" w:hAnsi="Times New Roman" w:cs="Times New Roman"/>
          <w:sz w:val="24"/>
          <w:szCs w:val="20"/>
          <w:lang w:val="en"/>
        </w:rPr>
        <w:t>(6), 1-10. Retrieved from http://www.nova.edu/ssss/QR/QR17/jacob.pdf</w:t>
      </w:r>
      <w:bookmarkEnd w:id="161"/>
    </w:p>
    <w:p w14:paraId="459F05F3"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Jagoda, K., Lonseth, R., &amp; Lonseth, A. (2013). A bottom-up approach for productivity measurement and improvement</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International Journal of Productivity and Performance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62</w:t>
      </w:r>
      <w:r w:rsidRPr="00222AD0">
        <w:rPr>
          <w:rFonts w:ascii="Times New Roman" w:eastAsia="Times New Roman" w:hAnsi="Times New Roman" w:cs="Times New Roman"/>
          <w:sz w:val="24"/>
          <w:szCs w:val="24"/>
        </w:rPr>
        <w:t>(4), 387–406.</w:t>
      </w:r>
    </w:p>
    <w:p w14:paraId="00B407EF"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James, J., McKechnie, S., &amp; Swanberg, J. (2011). Predicting employee engagement in an age-diverse retail workforce. </w:t>
      </w:r>
      <w:r w:rsidRPr="00222AD0">
        <w:rPr>
          <w:rFonts w:ascii="Times New Roman" w:eastAsia="Times New Roman" w:hAnsi="Times New Roman" w:cs="Times New Roman"/>
          <w:i/>
          <w:iCs/>
          <w:sz w:val="24"/>
          <w:szCs w:val="24"/>
        </w:rPr>
        <w:t>Journal of Organizational Behavior</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32</w:t>
      </w:r>
      <w:r w:rsidRPr="00222AD0">
        <w:rPr>
          <w:rFonts w:ascii="Times New Roman" w:eastAsia="Times New Roman" w:hAnsi="Times New Roman" w:cs="Times New Roman"/>
          <w:sz w:val="24"/>
          <w:szCs w:val="24"/>
        </w:rPr>
        <w:t>(2), 173–196.</w:t>
      </w:r>
    </w:p>
    <w:p w14:paraId="15A10856"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Janasz, S., Forret, M., Haack, D., &amp; Jonsen, K. (2013). Family status and work attitudes: An investigation in a professional services firm. </w:t>
      </w:r>
      <w:r w:rsidRPr="00222AD0">
        <w:rPr>
          <w:rFonts w:ascii="Times New Roman" w:eastAsia="Times New Roman" w:hAnsi="Times New Roman" w:cs="Times New Roman"/>
          <w:i/>
          <w:iCs/>
          <w:sz w:val="24"/>
          <w:szCs w:val="24"/>
        </w:rPr>
        <w:t>British Journal of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24</w:t>
      </w:r>
      <w:r w:rsidRPr="00222AD0">
        <w:rPr>
          <w:rFonts w:ascii="Times New Roman" w:eastAsia="Times New Roman" w:hAnsi="Times New Roman" w:cs="Times New Roman"/>
          <w:sz w:val="24"/>
          <w:szCs w:val="24"/>
        </w:rPr>
        <w:t>(2), 191–210.</w:t>
      </w:r>
    </w:p>
    <w:p w14:paraId="5DC97AAC" w14:textId="77777777" w:rsidR="00222AD0" w:rsidRPr="00222AD0" w:rsidRDefault="00222AD0" w:rsidP="00222AD0">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sz w:val="24"/>
          <w:szCs w:val="20"/>
          <w:lang w:val="en"/>
        </w:rPr>
      </w:pPr>
      <w:bookmarkStart w:id="162" w:name="R420717651157407I1044"/>
      <w:r w:rsidRPr="00222AD0">
        <w:rPr>
          <w:rFonts w:ascii="Times New Roman" w:eastAsia="Times New Roman" w:hAnsi="Times New Roman" w:cs="Times New Roman"/>
          <w:sz w:val="24"/>
          <w:szCs w:val="20"/>
          <w:lang w:val="en"/>
        </w:rPr>
        <w:t xml:space="preserve">Janesick, V. J. (2011). </w:t>
      </w:r>
      <w:r w:rsidRPr="00222AD0">
        <w:rPr>
          <w:rFonts w:ascii="Times New Roman" w:eastAsia="Times New Roman" w:hAnsi="Times New Roman" w:cs="Times New Roman"/>
          <w:i/>
          <w:sz w:val="24"/>
          <w:szCs w:val="20"/>
          <w:lang w:val="en"/>
        </w:rPr>
        <w:t xml:space="preserve">“Stretching” exercises for the qualitative researcher </w:t>
      </w:r>
      <w:r w:rsidRPr="00222AD0">
        <w:rPr>
          <w:rFonts w:ascii="Times New Roman" w:eastAsia="Times New Roman" w:hAnsi="Times New Roman" w:cs="Times New Roman"/>
          <w:sz w:val="24"/>
          <w:szCs w:val="20"/>
          <w:lang w:val="en"/>
        </w:rPr>
        <w:t>(3rd ed.). Thousand Oaks, CA: Sage.</w:t>
      </w:r>
      <w:bookmarkEnd w:id="162"/>
    </w:p>
    <w:p w14:paraId="1573FD01"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 Jensen, S. M., &amp; Luthans, F. (2006). Entrepreneurs as authentic leaders: Impact on employees’ attitudes. </w:t>
      </w:r>
      <w:r w:rsidRPr="00222AD0">
        <w:rPr>
          <w:rFonts w:ascii="Times New Roman" w:eastAsia="Times New Roman" w:hAnsi="Times New Roman" w:cs="Times New Roman"/>
          <w:i/>
          <w:iCs/>
          <w:sz w:val="24"/>
          <w:szCs w:val="24"/>
        </w:rPr>
        <w:t>Leadership &amp; Organization Development Journal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27</w:t>
      </w:r>
      <w:r w:rsidRPr="00222AD0">
        <w:rPr>
          <w:rFonts w:ascii="Times New Roman" w:eastAsia="Times New Roman" w:hAnsi="Times New Roman" w:cs="Times New Roman"/>
          <w:sz w:val="24"/>
          <w:szCs w:val="24"/>
        </w:rPr>
        <w:t xml:space="preserve">(8), 646–666. </w:t>
      </w:r>
    </w:p>
    <w:p w14:paraId="1DBDC95C"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Joyner, F. (2015). Bridging the knowing/doing gap to create high engagement work cultures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Applied Business Research</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31</w:t>
      </w:r>
      <w:r w:rsidRPr="00222AD0">
        <w:rPr>
          <w:rFonts w:ascii="Times New Roman" w:eastAsia="Times New Roman" w:hAnsi="Times New Roman" w:cs="Times New Roman"/>
          <w:sz w:val="24"/>
          <w:szCs w:val="24"/>
        </w:rPr>
        <w:t>(3), 1131.</w:t>
      </w:r>
    </w:p>
    <w:p w14:paraId="14E2988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Kahn, W. A. (1990). Psychological conditions of personal engagement and disengagement at work. </w:t>
      </w:r>
      <w:r w:rsidRPr="00222AD0">
        <w:rPr>
          <w:rFonts w:ascii="Times New Roman" w:eastAsia="Times New Roman" w:hAnsi="Times New Roman" w:cs="Times New Roman"/>
          <w:i/>
          <w:iCs/>
          <w:sz w:val="24"/>
          <w:szCs w:val="24"/>
        </w:rPr>
        <w:t>Academy of Management Journal; Dec Academy of Management Journal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33</w:t>
      </w:r>
      <w:r w:rsidRPr="00222AD0">
        <w:rPr>
          <w:rFonts w:ascii="Times New Roman" w:eastAsia="Times New Roman" w:hAnsi="Times New Roman" w:cs="Times New Roman"/>
          <w:sz w:val="24"/>
          <w:szCs w:val="24"/>
        </w:rPr>
        <w:t>(4), 692–724.</w:t>
      </w:r>
    </w:p>
    <w:p w14:paraId="54023F2B"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Kalisch, B. J., Curley, M., &amp; Stefanov, S. (2007). An intervention to enhance nursing staff teamwork and engagement. </w:t>
      </w:r>
      <w:r w:rsidRPr="00222AD0">
        <w:rPr>
          <w:rFonts w:ascii="Times New Roman" w:eastAsia="Times New Roman" w:hAnsi="Times New Roman" w:cs="Times New Roman"/>
          <w:i/>
          <w:iCs/>
          <w:sz w:val="24"/>
          <w:szCs w:val="24"/>
        </w:rPr>
        <w:t>JONA</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37</w:t>
      </w:r>
      <w:r w:rsidRPr="00222AD0">
        <w:rPr>
          <w:rFonts w:ascii="Times New Roman" w:eastAsia="Times New Roman" w:hAnsi="Times New Roman" w:cs="Times New Roman"/>
          <w:sz w:val="24"/>
          <w:szCs w:val="24"/>
        </w:rPr>
        <w:t>(2), 77–84.</w:t>
      </w:r>
    </w:p>
    <w:p w14:paraId="753E437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Kalpesh, (2013). Advantages and disadvantages of audio recording interviews. Retrieved May15, 2017, from http://dissertationindia.com</w:t>
      </w:r>
    </w:p>
    <w:p w14:paraId="70AE1253" w14:textId="77777777" w:rsidR="00222AD0" w:rsidRPr="00222AD0" w:rsidRDefault="00222AD0" w:rsidP="00222AD0">
      <w:pPr>
        <w:spacing w:after="0" w:line="240" w:lineRule="auto"/>
        <w:rPr>
          <w:rFonts w:ascii="Times New Roman" w:hAnsi="Times New Roman" w:cs="Times New Roman"/>
          <w:i/>
          <w:sz w:val="24"/>
          <w:szCs w:val="24"/>
        </w:rPr>
      </w:pPr>
      <w:r w:rsidRPr="00222AD0">
        <w:rPr>
          <w:rFonts w:ascii="Times New Roman" w:hAnsi="Times New Roman" w:cs="Times New Roman"/>
          <w:sz w:val="24"/>
          <w:szCs w:val="24"/>
        </w:rPr>
        <w:t xml:space="preserve">Kasim, R., Alexander, K. &amp; Hudson, J. (2013). </w:t>
      </w:r>
      <w:r w:rsidRPr="00222AD0">
        <w:rPr>
          <w:rFonts w:ascii="Times New Roman" w:hAnsi="Times New Roman" w:cs="Times New Roman"/>
          <w:i/>
          <w:sz w:val="24"/>
          <w:szCs w:val="24"/>
        </w:rPr>
        <w:t xml:space="preserve">A choice of research strategy for identifying </w:t>
      </w:r>
    </w:p>
    <w:p w14:paraId="6101F70E" w14:textId="77777777" w:rsidR="00222AD0" w:rsidRPr="00222AD0" w:rsidRDefault="00222AD0" w:rsidP="00222AD0">
      <w:pPr>
        <w:spacing w:after="0" w:line="240" w:lineRule="auto"/>
        <w:ind w:left="480"/>
        <w:rPr>
          <w:rFonts w:ascii="Times New Roman" w:hAnsi="Times New Roman" w:cs="Times New Roman"/>
          <w:sz w:val="24"/>
          <w:szCs w:val="24"/>
        </w:rPr>
      </w:pPr>
      <w:r w:rsidRPr="00222AD0">
        <w:rPr>
          <w:rFonts w:ascii="Times New Roman" w:hAnsi="Times New Roman" w:cs="Times New Roman"/>
          <w:i/>
          <w:sz w:val="24"/>
          <w:szCs w:val="24"/>
        </w:rPr>
        <w:t>community-based action skill requirements in the process of delivering housing market renewal</w:t>
      </w:r>
      <w:r w:rsidRPr="00222AD0">
        <w:rPr>
          <w:rFonts w:ascii="Times New Roman" w:hAnsi="Times New Roman" w:cs="Times New Roman"/>
          <w:sz w:val="24"/>
          <w:szCs w:val="24"/>
        </w:rPr>
        <w:t>. Research Institute for the Built and Human Environment, University of Salford, UK.</w:t>
      </w:r>
    </w:p>
    <w:p w14:paraId="236FCC7F"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Keeble-Ramsay, D., &amp; Armitage, A. (2014). HRD challenges when faced by disengaged UK workers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Workplace Learning</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26</w:t>
      </w:r>
      <w:r w:rsidRPr="00222AD0">
        <w:rPr>
          <w:rFonts w:ascii="Times New Roman" w:eastAsia="Times New Roman" w:hAnsi="Times New Roman" w:cs="Times New Roman"/>
          <w:sz w:val="24"/>
          <w:szCs w:val="24"/>
        </w:rPr>
        <w:t>(3/4), 217–231.</w:t>
      </w:r>
    </w:p>
    <w:p w14:paraId="1304FA02"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Kenexa. (2011). Engagement levels in global decline: Organizations losing competitive advantage—A 2011/2012 Kenexa High Performance Institute Worktrends report.</w:t>
      </w:r>
    </w:p>
    <w:p w14:paraId="40F7D859"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Khanduja, M. (2014). New age employee engagement surveys. Retrieved February 8, 2016, from http://hrdictionaryblog.com/2014/05/23/new-age-employee-engagement-surveys</w:t>
      </w:r>
    </w:p>
    <w:p w14:paraId="7F339BF4"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Khoury, G., &amp; Tozer, J. (2013). How the UAE can promote growth. Retrieved September 15, 2015, from http://www.gallup.com/businessjournal/166103/uae-promote-growth.aspx</w:t>
      </w:r>
    </w:p>
    <w:p w14:paraId="79F2E6BC"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Kindermann, A. (1993). Natural peer groups as contexts for individual development: The case of children’s motivation in school. </w:t>
      </w:r>
      <w:r w:rsidRPr="00222AD0">
        <w:rPr>
          <w:rFonts w:ascii="Times New Roman" w:eastAsia="Times New Roman" w:hAnsi="Times New Roman" w:cs="Times New Roman"/>
          <w:i/>
          <w:iCs/>
          <w:sz w:val="24"/>
          <w:szCs w:val="24"/>
        </w:rPr>
        <w:t>Developmental Psychology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29</w:t>
      </w:r>
      <w:r w:rsidRPr="00222AD0">
        <w:rPr>
          <w:rFonts w:ascii="Times New Roman" w:eastAsia="Times New Roman" w:hAnsi="Times New Roman" w:cs="Times New Roman"/>
          <w:sz w:val="24"/>
          <w:szCs w:val="24"/>
        </w:rPr>
        <w:t>(6), 970–977.</w:t>
      </w:r>
    </w:p>
    <w:p w14:paraId="768AA751" w14:textId="77777777" w:rsidR="00222AD0" w:rsidRPr="00222AD0" w:rsidRDefault="00222AD0" w:rsidP="00222AD0">
      <w:pPr>
        <w:spacing w:before="100" w:beforeAutospacing="1" w:after="100" w:afterAutospacing="1" w:line="240" w:lineRule="auto"/>
        <w:ind w:left="480" w:hanging="480"/>
        <w:jc w:val="both"/>
        <w:rPr>
          <w:rFonts w:eastAsia="Times New Roman" w:cstheme="majorBidi"/>
          <w:sz w:val="32"/>
          <w:szCs w:val="32"/>
        </w:rPr>
      </w:pPr>
      <w:r w:rsidRPr="00222AD0">
        <w:rPr>
          <w:rFonts w:cstheme="majorBidi"/>
          <w:color w:val="222222"/>
          <w:sz w:val="24"/>
          <w:szCs w:val="24"/>
          <w:shd w:val="clear" w:color="auto" w:fill="FFFFFF"/>
        </w:rPr>
        <w:t>Kleinman, A. (2004). Culture and depression.</w:t>
      </w:r>
      <w:r w:rsidR="00D64830" w:rsidRPr="00222AD0">
        <w:rPr>
          <w:rFonts w:cstheme="majorBidi"/>
          <w:color w:val="222222"/>
          <w:sz w:val="24"/>
          <w:szCs w:val="24"/>
          <w:shd w:val="clear" w:color="auto" w:fill="FFFFFF"/>
        </w:rPr>
        <w:t> </w:t>
      </w:r>
      <w:r w:rsidRPr="00222AD0">
        <w:rPr>
          <w:rFonts w:cstheme="majorBidi"/>
          <w:i/>
          <w:iCs/>
          <w:color w:val="222222"/>
          <w:sz w:val="24"/>
          <w:szCs w:val="24"/>
          <w:shd w:val="clear" w:color="auto" w:fill="FFFFFF"/>
        </w:rPr>
        <w:t>The New England journal of medicine</w:t>
      </w:r>
      <w:r w:rsidRPr="00222AD0">
        <w:rPr>
          <w:rFonts w:cstheme="majorBidi"/>
          <w:color w:val="222222"/>
          <w:sz w:val="24"/>
          <w:szCs w:val="24"/>
          <w:shd w:val="clear" w:color="auto" w:fill="FFFFFF"/>
        </w:rPr>
        <w:t>,</w:t>
      </w:r>
      <w:r w:rsidR="00D64830" w:rsidRPr="00222AD0">
        <w:rPr>
          <w:rFonts w:cstheme="majorBidi"/>
          <w:color w:val="222222"/>
          <w:sz w:val="24"/>
          <w:szCs w:val="24"/>
          <w:shd w:val="clear" w:color="auto" w:fill="FFFFFF"/>
        </w:rPr>
        <w:t> </w:t>
      </w:r>
      <w:r w:rsidRPr="00222AD0">
        <w:rPr>
          <w:rFonts w:cstheme="majorBidi"/>
          <w:i/>
          <w:iCs/>
          <w:color w:val="222222"/>
          <w:sz w:val="24"/>
          <w:szCs w:val="24"/>
          <w:shd w:val="clear" w:color="auto" w:fill="FFFFFF"/>
        </w:rPr>
        <w:t>351</w:t>
      </w:r>
      <w:r w:rsidRPr="00222AD0">
        <w:rPr>
          <w:rFonts w:cstheme="majorBidi"/>
          <w:color w:val="222222"/>
          <w:sz w:val="24"/>
          <w:szCs w:val="24"/>
          <w:shd w:val="clear" w:color="auto" w:fill="FFFFFF"/>
        </w:rPr>
        <w:t>(10), 951.</w:t>
      </w:r>
      <w:r w:rsidRPr="00222AD0">
        <w:rPr>
          <w:rFonts w:cstheme="majorBidi"/>
          <w:color w:val="222222"/>
          <w:sz w:val="24"/>
          <w:szCs w:val="24"/>
          <w:shd w:val="clear" w:color="auto" w:fill="FFFFFF"/>
          <w:rtl/>
        </w:rPr>
        <w:t>‏</w:t>
      </w:r>
    </w:p>
    <w:p w14:paraId="4041B35B"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Knowles, E., &amp; Linn, J. (2004). </w:t>
      </w:r>
      <w:r w:rsidRPr="00222AD0">
        <w:rPr>
          <w:rFonts w:ascii="Times New Roman" w:eastAsia="Times New Roman" w:hAnsi="Times New Roman" w:cs="Times New Roman"/>
          <w:i/>
          <w:iCs/>
          <w:sz w:val="24"/>
          <w:szCs w:val="24"/>
        </w:rPr>
        <w:t>Resistance and persuasion</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(Eds). UK: Psychology Press.</w:t>
      </w:r>
    </w:p>
    <w:p w14:paraId="338A775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Kular, S., Gatenby, M., Rees, C., Soane, E., &amp; Truss, K. (2008). </w:t>
      </w:r>
      <w:r w:rsidRPr="00222AD0">
        <w:rPr>
          <w:rFonts w:ascii="Times New Roman" w:eastAsia="Times New Roman" w:hAnsi="Times New Roman" w:cs="Times New Roman"/>
          <w:i/>
          <w:iCs/>
          <w:sz w:val="24"/>
          <w:szCs w:val="24"/>
        </w:rPr>
        <w:t>Employee engagement: A literature review</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(No. 19). London.</w:t>
      </w:r>
    </w:p>
    <w:p w14:paraId="620FF5F4"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Kumar, V., &amp; Pansari, A. (2015). Measuring the benefits of employee engagement. </w:t>
      </w:r>
      <w:r w:rsidRPr="00222AD0">
        <w:rPr>
          <w:rFonts w:ascii="Times New Roman" w:eastAsia="Times New Roman" w:hAnsi="Times New Roman" w:cs="Times New Roman"/>
          <w:i/>
          <w:iCs/>
          <w:sz w:val="24"/>
          <w:szCs w:val="24"/>
        </w:rPr>
        <w:t>MIT Sloan Management Review</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56</w:t>
      </w:r>
      <w:r w:rsidRPr="00222AD0">
        <w:rPr>
          <w:rFonts w:ascii="Times New Roman" w:eastAsia="Times New Roman" w:hAnsi="Times New Roman" w:cs="Times New Roman"/>
          <w:sz w:val="24"/>
          <w:szCs w:val="24"/>
        </w:rPr>
        <w:t>(4), 67.</w:t>
      </w:r>
    </w:p>
    <w:p w14:paraId="195B6CD5"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Lander, F. (2015). The engagement yardstick. Retrieved September 16, 2016, from www.trainingjournal.com</w:t>
      </w:r>
    </w:p>
    <w:p w14:paraId="636ADD07" w14:textId="77777777" w:rsidR="00222AD0" w:rsidRPr="00222AD0" w:rsidRDefault="00222AD0" w:rsidP="00222AD0">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sz w:val="24"/>
          <w:szCs w:val="20"/>
          <w:lang w:val="en"/>
        </w:rPr>
      </w:pPr>
      <w:bookmarkStart w:id="163" w:name="R408839044444444I1044"/>
      <w:r w:rsidRPr="00222AD0">
        <w:rPr>
          <w:rFonts w:ascii="Times New Roman" w:eastAsia="Times New Roman" w:hAnsi="Times New Roman" w:cs="Times New Roman"/>
          <w:sz w:val="24"/>
          <w:szCs w:val="20"/>
          <w:lang w:val="en"/>
        </w:rPr>
        <w:t xml:space="preserve">Laureate Education, Inc. (Executive Producer) (Producer). (2010b). </w:t>
      </w:r>
      <w:r w:rsidRPr="00222AD0">
        <w:rPr>
          <w:rFonts w:ascii="Times New Roman" w:eastAsia="Times New Roman" w:hAnsi="Times New Roman" w:cs="Times New Roman"/>
          <w:i/>
          <w:sz w:val="24"/>
          <w:szCs w:val="20"/>
          <w:lang w:val="en"/>
        </w:rPr>
        <w:t>Overview of qualitative research methodology</w:t>
      </w:r>
      <w:bookmarkEnd w:id="163"/>
      <w:r w:rsidRPr="00222AD0">
        <w:rPr>
          <w:rFonts w:ascii="Times New Roman" w:eastAsia="Times New Roman" w:hAnsi="Times New Roman" w:cs="Times New Roman"/>
          <w:sz w:val="24"/>
          <w:szCs w:val="20"/>
          <w:lang w:val="en"/>
        </w:rPr>
        <w:t>.</w:t>
      </w:r>
      <w:r w:rsidRPr="00222AD0">
        <w:rPr>
          <w:rFonts w:ascii="Times New Roman" w:eastAsia="Times New Roman" w:hAnsi="Times New Roman" w:cs="Times New Roman"/>
          <w:sz w:val="24"/>
          <w:szCs w:val="20"/>
        </w:rPr>
        <w:t xml:space="preserve"> </w:t>
      </w:r>
      <w:r w:rsidRPr="00222AD0">
        <w:rPr>
          <w:rFonts w:ascii="Times New Roman" w:eastAsia="Times New Roman" w:hAnsi="Times New Roman" w:cs="Times New Roman"/>
          <w:sz w:val="24"/>
          <w:szCs w:val="20"/>
          <w:lang w:val="en"/>
        </w:rPr>
        <w:t>Baltimore, MD: Author.</w:t>
      </w:r>
    </w:p>
    <w:p w14:paraId="15AE317C"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Lewis, R., &amp; Heckman, R. (2006). Talent management: A critical review</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Human Resource Management Review</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16</w:t>
      </w:r>
      <w:r w:rsidRPr="00222AD0">
        <w:rPr>
          <w:rFonts w:ascii="Times New Roman" w:eastAsia="Times New Roman" w:hAnsi="Times New Roman" w:cs="Times New Roman"/>
          <w:sz w:val="24"/>
          <w:szCs w:val="24"/>
        </w:rPr>
        <w:t>(2), 139–154.</w:t>
      </w:r>
    </w:p>
    <w:p w14:paraId="56AD10A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Lewis, R., Donaldson-Feilder, E., Jones, B., &amp; Johal, M. (2014). </w:t>
      </w:r>
      <w:r w:rsidRPr="00222AD0">
        <w:rPr>
          <w:rFonts w:ascii="Times New Roman" w:eastAsia="Times New Roman" w:hAnsi="Times New Roman" w:cs="Times New Roman"/>
          <w:i/>
          <w:iCs/>
          <w:sz w:val="24"/>
          <w:szCs w:val="24"/>
        </w:rPr>
        <w:t>Developing managers to manage sustainable employee engagement, health and well-being</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London: Chartered Institute of Personnel and Development.</w:t>
      </w:r>
    </w:p>
    <w:p w14:paraId="4864AFC2"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Liao, F., Yang, L., Wang, M., Drown, D., &amp; Shi, J. (2013). Team-member exchange and work engagement: Does personality make a difference? </w:t>
      </w:r>
      <w:r w:rsidRPr="00222AD0">
        <w:rPr>
          <w:rFonts w:ascii="Times New Roman" w:eastAsia="Times New Roman" w:hAnsi="Times New Roman" w:cs="Times New Roman"/>
          <w:i/>
          <w:iCs/>
          <w:sz w:val="24"/>
          <w:szCs w:val="24"/>
        </w:rPr>
        <w:t>Journal of Business and Psychology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28</w:t>
      </w:r>
      <w:r w:rsidRPr="00222AD0">
        <w:rPr>
          <w:rFonts w:ascii="Times New Roman" w:eastAsia="Times New Roman" w:hAnsi="Times New Roman" w:cs="Times New Roman"/>
          <w:sz w:val="24"/>
          <w:szCs w:val="24"/>
        </w:rPr>
        <w:t>(1), 63–77.</w:t>
      </w:r>
    </w:p>
    <w:p w14:paraId="59B77E31"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Liberman, B., Seidman, G., &amp; Mckenna, K. (2011). Employee job attitudes and organizational characteristics as predictors of cyberloafing</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Computers in Human Behavior</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27</w:t>
      </w:r>
      <w:r w:rsidRPr="00222AD0">
        <w:rPr>
          <w:rFonts w:ascii="Times New Roman" w:eastAsia="Times New Roman" w:hAnsi="Times New Roman" w:cs="Times New Roman"/>
          <w:sz w:val="24"/>
          <w:szCs w:val="24"/>
        </w:rPr>
        <w:t>(6), 2192–2199.</w:t>
      </w:r>
    </w:p>
    <w:p w14:paraId="6F70FA09"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Lockwood, R. (2007). Leveraging employee engagement for competitive advantage: HR’s strategic role. </w:t>
      </w:r>
      <w:r w:rsidRPr="00222AD0">
        <w:rPr>
          <w:rFonts w:ascii="Times New Roman" w:eastAsia="Times New Roman" w:hAnsi="Times New Roman" w:cs="Times New Roman"/>
          <w:i/>
          <w:iCs/>
          <w:sz w:val="24"/>
          <w:szCs w:val="24"/>
        </w:rPr>
        <w:t>HR Magazine</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52</w:t>
      </w:r>
      <w:r w:rsidRPr="00222AD0">
        <w:rPr>
          <w:rFonts w:ascii="Times New Roman" w:eastAsia="Times New Roman" w:hAnsi="Times New Roman" w:cs="Times New Roman"/>
          <w:sz w:val="24"/>
          <w:szCs w:val="24"/>
        </w:rPr>
        <w:t>(3), 1–11.</w:t>
      </w:r>
    </w:p>
    <w:p w14:paraId="5C351C1C"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Loehr, J., &amp; Schwartz, T. (2003). </w:t>
      </w:r>
      <w:r w:rsidRPr="00222AD0">
        <w:rPr>
          <w:rFonts w:ascii="Times New Roman" w:eastAsia="Times New Roman" w:hAnsi="Times New Roman" w:cs="Times New Roman"/>
          <w:i/>
          <w:iCs/>
          <w:sz w:val="24"/>
          <w:szCs w:val="24"/>
        </w:rPr>
        <w:t>The power of full engagement: managing energy, not time, is the key to high performance and personal renewal</w:t>
      </w:r>
      <w:r w:rsidRPr="00222AD0">
        <w:rPr>
          <w:rFonts w:ascii="Times New Roman" w:eastAsia="Times New Roman" w:hAnsi="Times New Roman" w:cs="Times New Roman"/>
          <w:sz w:val="24"/>
          <w:szCs w:val="24"/>
        </w:rPr>
        <w:t>. New York: Free Press.</w:t>
      </w:r>
    </w:p>
    <w:p w14:paraId="7C844D4A"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Maanen, J. Van. (1979). The fact of fiction in organizational ethnography</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Administrative Science Quarterly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24</w:t>
      </w:r>
      <w:r w:rsidRPr="00222AD0">
        <w:rPr>
          <w:rFonts w:ascii="Times New Roman" w:eastAsia="Times New Roman" w:hAnsi="Times New Roman" w:cs="Times New Roman"/>
          <w:sz w:val="24"/>
          <w:szCs w:val="24"/>
        </w:rPr>
        <w:t>(4), 539–550.</w:t>
      </w:r>
    </w:p>
    <w:p w14:paraId="7A95F808"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Maceda, C. (2014). 1 in 2 employees in UAE and GCC not engaged in their job: Study.</w:t>
      </w:r>
    </w:p>
    <w:p w14:paraId="66593753"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Macey, W. H., &amp; Schneider, B. (2008). The meaning of employee engagement. </w:t>
      </w:r>
      <w:r w:rsidRPr="00222AD0">
        <w:rPr>
          <w:rFonts w:ascii="Times New Roman" w:eastAsia="Times New Roman" w:hAnsi="Times New Roman" w:cs="Times New Roman"/>
          <w:i/>
          <w:iCs/>
          <w:sz w:val="24"/>
          <w:szCs w:val="24"/>
        </w:rPr>
        <w:t>Industrial and Organizational Psychology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w:t>
      </w:r>
      <w:r w:rsidRPr="00222AD0">
        <w:rPr>
          <w:rFonts w:ascii="Times New Roman" w:eastAsia="Times New Roman" w:hAnsi="Times New Roman" w:cs="Times New Roman"/>
          <w:sz w:val="24"/>
          <w:szCs w:val="24"/>
        </w:rPr>
        <w:t>(1), 3–30.</w:t>
      </w:r>
    </w:p>
    <w:p w14:paraId="07AC651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Macey, W. H., Schneider, B., Barbera, K. M., &amp; Young, S. A. (2011). </w:t>
      </w:r>
      <w:r w:rsidRPr="00222AD0">
        <w:rPr>
          <w:rFonts w:ascii="Times New Roman" w:eastAsia="Times New Roman" w:hAnsi="Times New Roman" w:cs="Times New Roman"/>
          <w:i/>
          <w:iCs/>
          <w:sz w:val="24"/>
          <w:szCs w:val="24"/>
        </w:rPr>
        <w:t>Employee engagement: Tools for analysis, practice, and competitive advantage</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Malden, MA: Wiley-Blackwell.</w:t>
      </w:r>
    </w:p>
    <w:p w14:paraId="7BADDE9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Macey, W., Schneider, B., Barbera, K., &amp; Young, S. (2009). </w:t>
      </w:r>
      <w:r w:rsidRPr="00222AD0">
        <w:rPr>
          <w:rFonts w:ascii="Times New Roman" w:eastAsia="Times New Roman" w:hAnsi="Times New Roman" w:cs="Times New Roman"/>
          <w:i/>
          <w:iCs/>
          <w:sz w:val="24"/>
          <w:szCs w:val="24"/>
        </w:rPr>
        <w:t>Employee engagement: Tools for analysis, practice, and competitive advantage.</w:t>
      </w:r>
      <w:r w:rsidRPr="00222AD0">
        <w:rPr>
          <w:rFonts w:ascii="Times New Roman" w:eastAsia="Times New Roman" w:hAnsi="Times New Roman" w:cs="Times New Roman"/>
          <w:sz w:val="24"/>
          <w:szCs w:val="24"/>
        </w:rPr>
        <w:t xml:space="preserve"> (Vol.31). Malden, WA: WileyBlackwell.</w:t>
      </w:r>
    </w:p>
    <w:p w14:paraId="58414782"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MacLeod, D., &amp; Clarke, N. (2009). </w:t>
      </w:r>
      <w:r w:rsidRPr="00222AD0">
        <w:rPr>
          <w:rFonts w:ascii="Times New Roman" w:eastAsia="Times New Roman" w:hAnsi="Times New Roman" w:cs="Times New Roman"/>
          <w:i/>
          <w:iCs/>
          <w:sz w:val="24"/>
          <w:szCs w:val="24"/>
        </w:rPr>
        <w:t>Engaging for success: Enhancing performance through employee engagement: a report to government</w:t>
      </w:r>
      <w:r w:rsidRPr="00222AD0">
        <w:rPr>
          <w:rFonts w:ascii="Times New Roman" w:eastAsia="Times New Roman" w:hAnsi="Times New Roman" w:cs="Times New Roman"/>
          <w:sz w:val="24"/>
          <w:szCs w:val="24"/>
        </w:rPr>
        <w:t>. London.</w:t>
      </w:r>
    </w:p>
    <w:p w14:paraId="5B611B6B"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MacLeod, D., &amp; Clarke, N. (2011). </w:t>
      </w:r>
      <w:r w:rsidRPr="00222AD0">
        <w:rPr>
          <w:rFonts w:ascii="Times New Roman" w:eastAsia="Times New Roman" w:hAnsi="Times New Roman" w:cs="Times New Roman"/>
          <w:i/>
          <w:iCs/>
          <w:sz w:val="24"/>
          <w:szCs w:val="24"/>
        </w:rPr>
        <w:t>Engaging for success: Enhancing performance through employee engagement, a report to Government</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London: Department for Business Innovation and Skills.</w:t>
      </w:r>
    </w:p>
    <w:p w14:paraId="3765C5DE"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Macphee, M., &amp; Suryaprakash, N. (2012). First</w:t>
      </w:r>
      <w:r w:rsidRPr="00222AD0">
        <w:rPr>
          <w:rFonts w:ascii="Cambria Math" w:eastAsia="Times New Roman" w:hAnsi="Cambria Math" w:cs="Cambria Math"/>
          <w:sz w:val="24"/>
          <w:szCs w:val="24"/>
        </w:rPr>
        <w:t>‐</w:t>
      </w:r>
      <w:r w:rsidRPr="00222AD0">
        <w:rPr>
          <w:rFonts w:ascii="Times New Roman" w:eastAsia="Times New Roman" w:hAnsi="Times New Roman" w:cs="Times New Roman"/>
          <w:sz w:val="24"/>
          <w:szCs w:val="24"/>
        </w:rPr>
        <w:t>line nurse leaders’ health</w:t>
      </w:r>
      <w:r w:rsidRPr="00222AD0">
        <w:rPr>
          <w:rFonts w:ascii="Cambria Math" w:eastAsia="Times New Roman" w:hAnsi="Cambria Math" w:cs="Cambria Math"/>
          <w:sz w:val="24"/>
          <w:szCs w:val="24"/>
        </w:rPr>
        <w:t>‐</w:t>
      </w:r>
      <w:r w:rsidRPr="00222AD0">
        <w:rPr>
          <w:rFonts w:ascii="Times New Roman" w:eastAsia="Times New Roman" w:hAnsi="Times New Roman" w:cs="Times New Roman"/>
          <w:sz w:val="24"/>
          <w:szCs w:val="24"/>
        </w:rPr>
        <w:t>care change management initiatives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Nursing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20</w:t>
      </w:r>
      <w:r w:rsidRPr="00222AD0">
        <w:rPr>
          <w:rFonts w:ascii="Times New Roman" w:eastAsia="Times New Roman" w:hAnsi="Times New Roman" w:cs="Times New Roman"/>
          <w:sz w:val="24"/>
          <w:szCs w:val="24"/>
        </w:rPr>
        <w:t>(2), 249–259.</w:t>
      </w:r>
    </w:p>
    <w:p w14:paraId="5664A20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Malik, S. H. (2013). Relationship between leader behaviors and employees’ job satisfaction: A path-goal approach. </w:t>
      </w:r>
      <w:r w:rsidRPr="00222AD0">
        <w:rPr>
          <w:rFonts w:ascii="Times New Roman" w:eastAsia="Times New Roman" w:hAnsi="Times New Roman" w:cs="Times New Roman"/>
          <w:i/>
          <w:iCs/>
          <w:sz w:val="24"/>
          <w:szCs w:val="24"/>
        </w:rPr>
        <w:t>Pak J Commer Soc Sci Pakistan Journal of Commerce and Social Sciences</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7</w:t>
      </w:r>
      <w:r w:rsidRPr="00222AD0">
        <w:rPr>
          <w:rFonts w:ascii="Times New Roman" w:eastAsia="Times New Roman" w:hAnsi="Times New Roman" w:cs="Times New Roman"/>
          <w:sz w:val="24"/>
          <w:szCs w:val="24"/>
        </w:rPr>
        <w:t>(1), 209–222.</w:t>
      </w:r>
    </w:p>
    <w:p w14:paraId="6DA7B75C"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Marashi, H. Al, &amp; Bhinder, J. (2008). From the tallest to the greenest-paradigm shift in Dubai. In </w:t>
      </w:r>
      <w:r w:rsidRPr="00222AD0">
        <w:rPr>
          <w:rFonts w:ascii="Times New Roman" w:eastAsia="Times New Roman" w:hAnsi="Times New Roman" w:cs="Times New Roman"/>
          <w:i/>
          <w:iCs/>
          <w:sz w:val="24"/>
          <w:szCs w:val="24"/>
        </w:rPr>
        <w:t>Council on Tall Buildings and Urban Habitat</w:t>
      </w:r>
      <w:r w:rsidRPr="00222AD0">
        <w:rPr>
          <w:rFonts w:ascii="Times New Roman" w:eastAsia="Times New Roman" w:hAnsi="Times New Roman" w:cs="Times New Roman"/>
          <w:sz w:val="24"/>
          <w:szCs w:val="24"/>
        </w:rPr>
        <w:t xml:space="preserve"> (pp. 1–8). Chicago: CTBUH 8th World Congress.</w:t>
      </w:r>
    </w:p>
    <w:p w14:paraId="56322AB3"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Markos, S., &amp; Sridevi, Sandhya, M. (2010). Employee engagement: The key to improving performance. </w:t>
      </w:r>
      <w:r w:rsidRPr="00222AD0">
        <w:rPr>
          <w:rFonts w:ascii="Times New Roman" w:eastAsia="Times New Roman" w:hAnsi="Times New Roman" w:cs="Times New Roman"/>
          <w:i/>
          <w:iCs/>
          <w:sz w:val="24"/>
          <w:szCs w:val="24"/>
        </w:rPr>
        <w:t>International Journal of Business and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5</w:t>
      </w:r>
      <w:r w:rsidRPr="00222AD0">
        <w:rPr>
          <w:rFonts w:ascii="Times New Roman" w:eastAsia="Times New Roman" w:hAnsi="Times New Roman" w:cs="Times New Roman"/>
          <w:sz w:val="24"/>
          <w:szCs w:val="24"/>
        </w:rPr>
        <w:t>(12), 89.</w:t>
      </w:r>
    </w:p>
    <w:p w14:paraId="5D9CEC9E"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Markova, G., &amp; Ford, C. (2011). Is money the panacea? Rewards for knowledge workers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Productivity and Performance,</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60</w:t>
      </w:r>
      <w:r w:rsidRPr="00222AD0">
        <w:rPr>
          <w:rFonts w:ascii="Times New Roman" w:eastAsia="Times New Roman" w:hAnsi="Times New Roman" w:cs="Times New Roman"/>
          <w:sz w:val="24"/>
          <w:szCs w:val="24"/>
        </w:rPr>
        <w:t>(8), 813–823.</w:t>
      </w:r>
    </w:p>
    <w:p w14:paraId="682E5033"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Marquard, M. J. (2010). </w:t>
      </w:r>
      <w:r w:rsidRPr="00222AD0">
        <w:rPr>
          <w:rFonts w:ascii="Times New Roman" w:eastAsia="Times New Roman" w:hAnsi="Times New Roman" w:cs="Times New Roman"/>
          <w:i/>
          <w:iCs/>
          <w:sz w:val="24"/>
          <w:szCs w:val="24"/>
        </w:rPr>
        <w:t>Leadership behavior impact on employee engagement</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Pepperdine University.</w:t>
      </w:r>
    </w:p>
    <w:p w14:paraId="53C79675"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Marshall, C., &amp; Rossman, G. (2014). </w:t>
      </w:r>
      <w:r w:rsidRPr="00222AD0">
        <w:rPr>
          <w:rFonts w:ascii="Times New Roman" w:eastAsia="Times New Roman" w:hAnsi="Times New Roman" w:cs="Times New Roman"/>
          <w:i/>
          <w:iCs/>
          <w:sz w:val="24"/>
          <w:szCs w:val="24"/>
        </w:rPr>
        <w:t>Designing qualitative research</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London: Sage publications.</w:t>
      </w:r>
    </w:p>
    <w:p w14:paraId="2AE3EFDB"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Maslach, C., Jackson, S., &amp; Leiter, M. P. (1997). Maslach burnout inventory. In evaluating stress. </w:t>
      </w:r>
      <w:r w:rsidRPr="00222AD0">
        <w:rPr>
          <w:rFonts w:ascii="Times New Roman" w:eastAsia="Times New Roman" w:hAnsi="Times New Roman" w:cs="Times New Roman"/>
          <w:i/>
          <w:iCs/>
          <w:sz w:val="24"/>
          <w:szCs w:val="24"/>
        </w:rPr>
        <w:t>A Book of Resources</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w:t>
      </w:r>
      <w:r w:rsidRPr="00222AD0">
        <w:rPr>
          <w:rFonts w:ascii="Times New Roman" w:eastAsia="Times New Roman" w:hAnsi="Times New Roman" w:cs="Times New Roman"/>
          <w:sz w:val="24"/>
          <w:szCs w:val="24"/>
        </w:rPr>
        <w:t>, 191–218.</w:t>
      </w:r>
    </w:p>
    <w:p w14:paraId="057566E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Maslach, C., Schaufeli, W., &amp; Leiter, M. (2001). Job burnout</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Annual Review of Psychology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52</w:t>
      </w:r>
      <w:r w:rsidRPr="00222AD0">
        <w:rPr>
          <w:rFonts w:ascii="Times New Roman" w:eastAsia="Times New Roman" w:hAnsi="Times New Roman" w:cs="Times New Roman"/>
          <w:sz w:val="24"/>
          <w:szCs w:val="24"/>
        </w:rPr>
        <w:t>(1), 397–422.</w:t>
      </w:r>
    </w:p>
    <w:p w14:paraId="03F8495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Maslow, A., Frager, R., Fadiman, J., &amp; McReynolds, C. (1970). </w:t>
      </w:r>
      <w:r w:rsidRPr="00222AD0">
        <w:rPr>
          <w:rFonts w:ascii="Times New Roman" w:eastAsia="Times New Roman" w:hAnsi="Times New Roman" w:cs="Times New Roman"/>
          <w:i/>
          <w:iCs/>
          <w:sz w:val="24"/>
          <w:szCs w:val="24"/>
        </w:rPr>
        <w:t>Motivation and personality</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(Vol. 2). New York: Harper &amp; Row.</w:t>
      </w:r>
    </w:p>
    <w:p w14:paraId="6722374A"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Mauno, S., Kinnunen, U., &amp; Ruokolainen, M. (2007). Job demands and resources as antecedents of work engagement: A longitudinal study</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Vocational Behavior</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70</w:t>
      </w:r>
      <w:r w:rsidRPr="00222AD0">
        <w:rPr>
          <w:rFonts w:ascii="Times New Roman" w:eastAsia="Times New Roman" w:hAnsi="Times New Roman" w:cs="Times New Roman"/>
          <w:sz w:val="24"/>
          <w:szCs w:val="24"/>
        </w:rPr>
        <w:t>(1), 149–171.</w:t>
      </w:r>
      <w:r w:rsidRPr="00222AD0">
        <w:rPr>
          <w:rFonts w:ascii="Times New Roman" w:eastAsia="Times New Roman" w:hAnsi="Times New Roman" w:cs="Times New Roman"/>
          <w:sz w:val="24"/>
          <w:szCs w:val="24"/>
          <w:rtl/>
        </w:rPr>
        <w:t>‏</w:t>
      </w:r>
    </w:p>
    <w:p w14:paraId="26B003ED" w14:textId="77777777" w:rsidR="00222AD0" w:rsidRPr="00222AD0" w:rsidRDefault="00222AD0" w:rsidP="00222AD0">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sz w:val="24"/>
          <w:szCs w:val="20"/>
          <w:lang w:val="en"/>
        </w:rPr>
      </w:pPr>
      <w:bookmarkStart w:id="164" w:name="R416289270023148I1044"/>
      <w:r w:rsidRPr="00222AD0">
        <w:rPr>
          <w:rFonts w:ascii="Times New Roman" w:eastAsia="Times New Roman" w:hAnsi="Times New Roman" w:cs="Times New Roman"/>
          <w:sz w:val="24"/>
          <w:szCs w:val="20"/>
          <w:lang w:val="en"/>
        </w:rPr>
        <w:t xml:space="preserve">Maxwell, J. A. (2013). </w:t>
      </w:r>
      <w:r w:rsidRPr="00222AD0">
        <w:rPr>
          <w:rFonts w:ascii="Times New Roman" w:eastAsia="Times New Roman" w:hAnsi="Times New Roman" w:cs="Times New Roman"/>
          <w:i/>
          <w:sz w:val="24"/>
          <w:szCs w:val="20"/>
          <w:lang w:val="en"/>
        </w:rPr>
        <w:t xml:space="preserve">Qualitative research design: An interactive approach </w:t>
      </w:r>
      <w:r w:rsidRPr="00222AD0">
        <w:rPr>
          <w:rFonts w:ascii="Times New Roman" w:eastAsia="Times New Roman" w:hAnsi="Times New Roman" w:cs="Times New Roman"/>
          <w:sz w:val="24"/>
          <w:szCs w:val="20"/>
          <w:lang w:val="en"/>
        </w:rPr>
        <w:t>(3rd ed.). Thousand Oaks, CA: Sage.</w:t>
      </w:r>
      <w:bookmarkEnd w:id="164"/>
    </w:p>
    <w:p w14:paraId="4993601B"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May, D. R., Gilson, R. L., &amp; Harter, L. M. (2004). The psychological conditions of meaningfulness, safety and availability and the engagement of the human spirit at work. </w:t>
      </w:r>
      <w:r w:rsidRPr="00222AD0">
        <w:rPr>
          <w:rFonts w:ascii="Times New Roman" w:eastAsia="Times New Roman" w:hAnsi="Times New Roman" w:cs="Times New Roman"/>
          <w:i/>
          <w:iCs/>
          <w:sz w:val="24"/>
          <w:szCs w:val="24"/>
        </w:rPr>
        <w:t>Journal of Occupational and Organizational Psychology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77</w:t>
      </w:r>
      <w:r w:rsidRPr="00222AD0">
        <w:rPr>
          <w:rFonts w:ascii="Times New Roman" w:eastAsia="Times New Roman" w:hAnsi="Times New Roman" w:cs="Times New Roman"/>
          <w:sz w:val="24"/>
          <w:szCs w:val="24"/>
        </w:rPr>
        <w:t xml:space="preserve">(1), 11–37. </w:t>
      </w:r>
    </w:p>
    <w:p w14:paraId="35DAD0D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McGonagle, K. A., Brown, C., &amp; Schoeni, R. F. (2015). The Effects of respondents’ consent to be recorded on interview length and data quality in a national panel study. </w:t>
      </w:r>
      <w:r w:rsidRPr="00222AD0">
        <w:rPr>
          <w:rFonts w:ascii="Times New Roman" w:eastAsia="Times New Roman" w:hAnsi="Times New Roman" w:cs="Times New Roman"/>
          <w:i/>
          <w:iCs/>
          <w:sz w:val="24"/>
          <w:szCs w:val="24"/>
        </w:rPr>
        <w:t>Field Methods</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27</w:t>
      </w:r>
      <w:r w:rsidRPr="00222AD0">
        <w:rPr>
          <w:rFonts w:ascii="Times New Roman" w:eastAsia="Times New Roman" w:hAnsi="Times New Roman" w:cs="Times New Roman"/>
          <w:sz w:val="24"/>
          <w:szCs w:val="24"/>
        </w:rPr>
        <w:t xml:space="preserve">(4), 373–390. </w:t>
      </w:r>
    </w:p>
    <w:p w14:paraId="26898FB5" w14:textId="77777777" w:rsidR="00222AD0" w:rsidRPr="00222AD0" w:rsidRDefault="00222AD0" w:rsidP="00222AD0">
      <w:pPr>
        <w:spacing w:before="240" w:line="240" w:lineRule="auto"/>
        <w:ind w:left="720" w:hanging="720"/>
        <w:jc w:val="both"/>
        <w:rPr>
          <w:rFonts w:cstheme="majorBidi"/>
          <w:sz w:val="24"/>
          <w:szCs w:val="28"/>
        </w:rPr>
      </w:pPr>
      <w:r w:rsidRPr="00222AD0">
        <w:rPr>
          <w:rFonts w:cstheme="majorBidi"/>
          <w:sz w:val="24"/>
          <w:szCs w:val="28"/>
        </w:rPr>
        <w:t xml:space="preserve">Mehta, D., &amp; Mehta, N. K. (2013). Employee engagement: A literature review. </w:t>
      </w:r>
      <w:r w:rsidRPr="00222AD0">
        <w:rPr>
          <w:rFonts w:cstheme="majorBidi"/>
          <w:i/>
          <w:sz w:val="24"/>
          <w:szCs w:val="28"/>
        </w:rPr>
        <w:t>Economia. Seria Management, 16</w:t>
      </w:r>
      <w:r w:rsidRPr="00222AD0">
        <w:rPr>
          <w:rFonts w:cstheme="majorBidi"/>
          <w:sz w:val="24"/>
          <w:szCs w:val="28"/>
        </w:rPr>
        <w:t>(2), 208-15.</w:t>
      </w:r>
    </w:p>
    <w:p w14:paraId="065AEBEC"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Mendes, F., &amp; Stander, M. (2011). Positive organization: The role of leader behavior in work engagement and retention</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SA Journal of Industrial Psychology</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37</w:t>
      </w:r>
      <w:r w:rsidRPr="00222AD0">
        <w:rPr>
          <w:rFonts w:ascii="Times New Roman" w:eastAsia="Times New Roman" w:hAnsi="Times New Roman" w:cs="Times New Roman"/>
          <w:sz w:val="24"/>
          <w:szCs w:val="24"/>
        </w:rPr>
        <w:t>(1), 1–13.</w:t>
      </w:r>
    </w:p>
    <w:p w14:paraId="6919760D" w14:textId="77777777" w:rsidR="00222AD0" w:rsidRPr="00222AD0" w:rsidRDefault="00222AD0" w:rsidP="00222AD0">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sz w:val="24"/>
          <w:szCs w:val="20"/>
          <w:lang w:val="en"/>
        </w:rPr>
      </w:pPr>
      <w:bookmarkStart w:id="165" w:name="R416077808101852I1044"/>
      <w:r w:rsidRPr="00222AD0">
        <w:rPr>
          <w:rFonts w:ascii="Times New Roman" w:eastAsia="Times New Roman" w:hAnsi="Times New Roman" w:cs="Times New Roman"/>
          <w:sz w:val="24"/>
          <w:szCs w:val="20"/>
          <w:lang w:val="en"/>
        </w:rPr>
        <w:t xml:space="preserve">Miles, M. B., Huberman, A. M., &amp; Saldana, J. (2014). </w:t>
      </w:r>
      <w:r w:rsidRPr="00222AD0">
        <w:rPr>
          <w:rFonts w:ascii="Times New Roman" w:eastAsia="Times New Roman" w:hAnsi="Times New Roman" w:cs="Times New Roman"/>
          <w:i/>
          <w:sz w:val="24"/>
          <w:szCs w:val="20"/>
          <w:lang w:val="en"/>
        </w:rPr>
        <w:t>Qualitative data analysis: A methods sourcebook</w:t>
      </w:r>
      <w:r w:rsidRPr="00222AD0">
        <w:rPr>
          <w:rFonts w:ascii="Times New Roman" w:eastAsia="Times New Roman" w:hAnsi="Times New Roman" w:cs="Times New Roman"/>
          <w:sz w:val="24"/>
          <w:szCs w:val="20"/>
          <w:lang w:val="en"/>
        </w:rPr>
        <w:t xml:space="preserve"> (3rd ed.). Thousand Oaks, CA: Sage.</w:t>
      </w:r>
      <w:bookmarkEnd w:id="165"/>
    </w:p>
    <w:p w14:paraId="10D2CF34"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Mishra, K., Boynton, L., &amp; Mishra, A. (2014). Driving employee engagement. </w:t>
      </w:r>
      <w:r w:rsidRPr="00222AD0">
        <w:rPr>
          <w:rFonts w:ascii="Times New Roman" w:eastAsia="Times New Roman" w:hAnsi="Times New Roman" w:cs="Times New Roman"/>
          <w:i/>
          <w:iCs/>
          <w:sz w:val="24"/>
          <w:szCs w:val="24"/>
        </w:rPr>
        <w:t>International Journal of Business Communication</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51</w:t>
      </w:r>
      <w:r w:rsidRPr="00222AD0">
        <w:rPr>
          <w:rFonts w:ascii="Times New Roman" w:eastAsia="Times New Roman" w:hAnsi="Times New Roman" w:cs="Times New Roman"/>
          <w:sz w:val="24"/>
          <w:szCs w:val="24"/>
        </w:rPr>
        <w:t xml:space="preserve">(2), 183–202. </w:t>
      </w:r>
    </w:p>
    <w:p w14:paraId="0263C8C0" w14:textId="77777777" w:rsidR="00222AD0" w:rsidRPr="00222AD0" w:rsidRDefault="00222AD0" w:rsidP="00222AD0">
      <w:pPr>
        <w:spacing w:line="240" w:lineRule="auto"/>
        <w:rPr>
          <w:rFonts w:ascii="Times New Roman" w:hAnsi="Times New Roman" w:cs="Times New Roman"/>
          <w:sz w:val="24"/>
          <w:szCs w:val="24"/>
        </w:rPr>
      </w:pPr>
      <w:r w:rsidRPr="00222AD0">
        <w:rPr>
          <w:rFonts w:ascii="Times New Roman" w:hAnsi="Times New Roman" w:cs="Times New Roman"/>
          <w:sz w:val="24"/>
          <w:szCs w:val="24"/>
        </w:rPr>
        <w:t xml:space="preserve">Moballeghi, M. &amp; Moghaddam, G.G. (2008). "How Do We Measure Use of Scientific Journals? </w:t>
      </w:r>
    </w:p>
    <w:p w14:paraId="49190C78" w14:textId="77777777" w:rsidR="00222AD0" w:rsidRPr="00222AD0" w:rsidRDefault="00222AD0" w:rsidP="00222AD0">
      <w:pPr>
        <w:spacing w:line="240" w:lineRule="auto"/>
        <w:ind w:firstLine="480"/>
        <w:rPr>
          <w:rFonts w:ascii="Times New Roman" w:hAnsi="Times New Roman" w:cs="Times New Roman"/>
          <w:sz w:val="24"/>
          <w:szCs w:val="24"/>
        </w:rPr>
      </w:pPr>
      <w:r w:rsidRPr="00222AD0">
        <w:rPr>
          <w:rFonts w:ascii="Times New Roman" w:hAnsi="Times New Roman" w:cs="Times New Roman"/>
          <w:sz w:val="24"/>
          <w:szCs w:val="24"/>
        </w:rPr>
        <w:t xml:space="preserve">A Note on Research Methodologies". </w:t>
      </w:r>
      <w:r w:rsidRPr="00222AD0">
        <w:rPr>
          <w:rFonts w:ascii="Times New Roman" w:hAnsi="Times New Roman" w:cs="Times New Roman"/>
          <w:i/>
          <w:sz w:val="24"/>
          <w:szCs w:val="24"/>
        </w:rPr>
        <w:t>Scientometrics</w:t>
      </w:r>
      <w:r w:rsidRPr="00222AD0">
        <w:rPr>
          <w:rFonts w:ascii="Times New Roman" w:hAnsi="Times New Roman" w:cs="Times New Roman"/>
          <w:sz w:val="24"/>
          <w:szCs w:val="24"/>
        </w:rPr>
        <w:t xml:space="preserve"> (1): 125–133.</w:t>
      </w:r>
    </w:p>
    <w:p w14:paraId="61004391"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Mohamed Musallam Aljunaibi, B., &amp; Mohamed Aljunaibi, N. M. (2014). </w:t>
      </w:r>
      <w:r w:rsidRPr="00222AD0">
        <w:rPr>
          <w:rFonts w:ascii="Times New Roman" w:eastAsia="Times New Roman" w:hAnsi="Times New Roman" w:cs="Times New Roman"/>
          <w:i/>
          <w:iCs/>
          <w:sz w:val="24"/>
          <w:szCs w:val="24"/>
        </w:rPr>
        <w:t>Talent management and employee engagement</w:t>
      </w:r>
      <w:r w:rsidRPr="00222AD0">
        <w:rPr>
          <w:rFonts w:ascii="Times New Roman" w:eastAsia="Times New Roman" w:hAnsi="Times New Roman" w:cs="Times New Roman"/>
          <w:sz w:val="24"/>
          <w:szCs w:val="24"/>
        </w:rPr>
        <w:t>. The British University in Dubai.</w:t>
      </w:r>
    </w:p>
    <w:p w14:paraId="622CF8B3"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Mone, E., Eisinger, C., Guggenheim, K., Price, B., &amp; Stine, C. (2011). Performance management at the wheel: Driving employee engagement in organizations. </w:t>
      </w:r>
      <w:r w:rsidRPr="00222AD0">
        <w:rPr>
          <w:rFonts w:ascii="Times New Roman" w:eastAsia="Times New Roman" w:hAnsi="Times New Roman" w:cs="Times New Roman"/>
          <w:i/>
          <w:iCs/>
          <w:sz w:val="24"/>
          <w:szCs w:val="24"/>
        </w:rPr>
        <w:t>Journal of Business and Psychology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26</w:t>
      </w:r>
      <w:r w:rsidRPr="00222AD0">
        <w:rPr>
          <w:rFonts w:ascii="Times New Roman" w:eastAsia="Times New Roman" w:hAnsi="Times New Roman" w:cs="Times New Roman"/>
          <w:sz w:val="24"/>
          <w:szCs w:val="24"/>
        </w:rPr>
        <w:t xml:space="preserve">(2), 205–212. </w:t>
      </w:r>
    </w:p>
    <w:p w14:paraId="724DE1DC"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Morse, J., &amp; Coulehan, J. (2015). Maintaining confidentiality in qualitative publications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Qualitative Health Research</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25</w:t>
      </w:r>
      <w:r w:rsidRPr="00222AD0">
        <w:rPr>
          <w:rFonts w:ascii="Times New Roman" w:eastAsia="Times New Roman" w:hAnsi="Times New Roman" w:cs="Times New Roman"/>
          <w:sz w:val="24"/>
          <w:szCs w:val="24"/>
        </w:rPr>
        <w:t>(2), 151–152.</w:t>
      </w:r>
    </w:p>
    <w:p w14:paraId="30DEB846"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Mutnuru, S. (2016). The role of internal controls on employees’ engagement in small organizations. </w:t>
      </w:r>
      <w:r w:rsidRPr="00222AD0">
        <w:rPr>
          <w:rFonts w:ascii="Times New Roman" w:eastAsia="Times New Roman" w:hAnsi="Times New Roman" w:cs="Times New Roman"/>
          <w:i/>
          <w:iCs/>
          <w:sz w:val="24"/>
          <w:szCs w:val="24"/>
        </w:rPr>
        <w:t>Journal of Business Studies Quarterly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7</w:t>
      </w:r>
      <w:r w:rsidRPr="00222AD0">
        <w:rPr>
          <w:rFonts w:ascii="Times New Roman" w:eastAsia="Times New Roman" w:hAnsi="Times New Roman" w:cs="Times New Roman"/>
          <w:sz w:val="24"/>
          <w:szCs w:val="24"/>
        </w:rPr>
        <w:t>(4).</w:t>
      </w:r>
    </w:p>
    <w:p w14:paraId="6B5018F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Neal, S., &amp; Gebauer, J. (2006). Talent management in the 21st century: Attracting, retaining and engaging employees of choice</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WorldatWork Journal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15</w:t>
      </w:r>
      <w:r w:rsidRPr="00222AD0">
        <w:rPr>
          <w:rFonts w:ascii="Times New Roman" w:eastAsia="Times New Roman" w:hAnsi="Times New Roman" w:cs="Times New Roman"/>
          <w:sz w:val="24"/>
          <w:szCs w:val="24"/>
        </w:rPr>
        <w:t>(1), 6.</w:t>
      </w:r>
    </w:p>
    <w:p w14:paraId="7AD9A246"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Newman, D. A., &amp; Harrison, D. A. (2008). Been there, bottled that: are state and behavioral work engagement new and useful construct “‘wines’”? </w:t>
      </w:r>
      <w:r w:rsidRPr="00222AD0">
        <w:rPr>
          <w:rFonts w:ascii="Times New Roman" w:eastAsia="Times New Roman" w:hAnsi="Times New Roman" w:cs="Times New Roman"/>
          <w:i/>
          <w:iCs/>
          <w:sz w:val="24"/>
          <w:szCs w:val="24"/>
        </w:rPr>
        <w:t>Industrial and Organizational Psychology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w:t>
      </w:r>
      <w:r w:rsidRPr="00222AD0">
        <w:rPr>
          <w:rFonts w:ascii="Times New Roman" w:eastAsia="Times New Roman" w:hAnsi="Times New Roman" w:cs="Times New Roman"/>
          <w:sz w:val="24"/>
          <w:szCs w:val="24"/>
        </w:rPr>
        <w:t>(1), 31–35.</w:t>
      </w:r>
    </w:p>
    <w:p w14:paraId="0A3357A3"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O’Boyle, E., &amp; Harter, J. (2013). State of the American workplace: Employee engagement insights for US business leaders. </w:t>
      </w:r>
      <w:r w:rsidRPr="00222AD0">
        <w:rPr>
          <w:rFonts w:ascii="Times New Roman" w:eastAsia="Times New Roman" w:hAnsi="Times New Roman" w:cs="Times New Roman"/>
          <w:i/>
          <w:iCs/>
          <w:sz w:val="24"/>
          <w:szCs w:val="24"/>
        </w:rPr>
        <w:t>Journal of Business Ethics</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118</w:t>
      </w:r>
      <w:r w:rsidRPr="00222AD0">
        <w:rPr>
          <w:rFonts w:ascii="Times New Roman" w:eastAsia="Times New Roman" w:hAnsi="Times New Roman" w:cs="Times New Roman"/>
          <w:sz w:val="24"/>
          <w:szCs w:val="24"/>
        </w:rPr>
        <w:t>(3), 473–486. https://doi.org/10.1007/s10551-012-1599-5.</w:t>
      </w:r>
    </w:p>
    <w:p w14:paraId="6EB5B399" w14:textId="77777777" w:rsidR="00222AD0" w:rsidRPr="00222AD0" w:rsidRDefault="00222AD0" w:rsidP="00222AD0">
      <w:pPr>
        <w:spacing w:before="240" w:line="240" w:lineRule="auto"/>
        <w:ind w:left="720" w:hanging="720"/>
        <w:jc w:val="both"/>
        <w:rPr>
          <w:rFonts w:cstheme="majorBidi"/>
          <w:sz w:val="24"/>
          <w:szCs w:val="28"/>
        </w:rPr>
      </w:pPr>
      <w:r w:rsidRPr="00222AD0">
        <w:rPr>
          <w:rFonts w:cstheme="majorBidi"/>
          <w:sz w:val="24"/>
          <w:szCs w:val="28"/>
        </w:rPr>
        <w:t xml:space="preserve">Office of Personnel Management. (2016). Building an engaging workplace: Understanding and using engagement drivers. </w:t>
      </w:r>
      <w:r w:rsidRPr="00222AD0">
        <w:rPr>
          <w:rFonts w:cstheme="majorBidi"/>
          <w:i/>
          <w:sz w:val="24"/>
          <w:szCs w:val="28"/>
        </w:rPr>
        <w:t>2016 Federal Employee Viewpoint Survey: Employees Influencing</w:t>
      </w:r>
      <w:r w:rsidRPr="00222AD0">
        <w:rPr>
          <w:rFonts w:cstheme="majorBidi"/>
          <w:sz w:val="24"/>
          <w:szCs w:val="28"/>
        </w:rPr>
        <w:t xml:space="preserve"> Change, 1-8.</w:t>
      </w:r>
    </w:p>
    <w:p w14:paraId="4BB7D4F0" w14:textId="77777777" w:rsidR="00222AD0" w:rsidRPr="00222AD0" w:rsidRDefault="00222AD0" w:rsidP="00222AD0">
      <w:pPr>
        <w:spacing w:after="0" w:line="240" w:lineRule="auto"/>
        <w:rPr>
          <w:rFonts w:ascii="Times New Roman" w:hAnsi="Times New Roman" w:cs="Times New Roman"/>
          <w:sz w:val="24"/>
          <w:szCs w:val="24"/>
        </w:rPr>
      </w:pPr>
      <w:r w:rsidRPr="00222AD0">
        <w:rPr>
          <w:rFonts w:ascii="Times New Roman" w:hAnsi="Times New Roman" w:cs="Times New Roman"/>
          <w:sz w:val="24"/>
          <w:szCs w:val="24"/>
        </w:rPr>
        <w:t xml:space="preserve">O’Leary, Z. (2006). </w:t>
      </w:r>
      <w:r w:rsidRPr="00222AD0">
        <w:rPr>
          <w:rFonts w:ascii="Times New Roman" w:hAnsi="Times New Roman" w:cs="Times New Roman"/>
          <w:i/>
          <w:sz w:val="24"/>
          <w:szCs w:val="24"/>
        </w:rPr>
        <w:t>Researching Real-World Problems – A Guide to Methods of Inquiry</w:t>
      </w:r>
      <w:r w:rsidRPr="00222AD0">
        <w:rPr>
          <w:rFonts w:ascii="Times New Roman" w:hAnsi="Times New Roman" w:cs="Times New Roman"/>
          <w:sz w:val="24"/>
          <w:szCs w:val="24"/>
        </w:rPr>
        <w:t xml:space="preserve">. </w:t>
      </w:r>
    </w:p>
    <w:p w14:paraId="6670EBCD" w14:textId="77777777" w:rsidR="00222AD0" w:rsidRPr="00222AD0" w:rsidRDefault="00222AD0" w:rsidP="00222AD0">
      <w:pPr>
        <w:spacing w:after="0" w:line="240" w:lineRule="auto"/>
        <w:ind w:firstLine="480"/>
        <w:rPr>
          <w:rFonts w:ascii="Times New Roman" w:hAnsi="Times New Roman" w:cs="Times New Roman"/>
          <w:sz w:val="24"/>
          <w:szCs w:val="24"/>
        </w:rPr>
      </w:pPr>
      <w:r w:rsidRPr="00222AD0">
        <w:rPr>
          <w:rFonts w:ascii="Times New Roman" w:hAnsi="Times New Roman" w:cs="Times New Roman"/>
          <w:sz w:val="24"/>
          <w:szCs w:val="24"/>
        </w:rPr>
        <w:t>Thousand Oaks: SAGE.</w:t>
      </w:r>
    </w:p>
    <w:p w14:paraId="151317E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O’Neill, J., Harrison, M., Cleveland, J., Almeida, D., Stawski, R., &amp; Crouter, A. (2009). Work–family climate, organizational commitment, and turnover: Multilevel contagion effects of leaders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Vocational Behavior</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74</w:t>
      </w:r>
      <w:r w:rsidRPr="00222AD0">
        <w:rPr>
          <w:rFonts w:ascii="Times New Roman" w:eastAsia="Times New Roman" w:hAnsi="Times New Roman" w:cs="Times New Roman"/>
          <w:sz w:val="24"/>
          <w:szCs w:val="24"/>
        </w:rPr>
        <w:t>(1), 18–29.</w:t>
      </w:r>
    </w:p>
    <w:p w14:paraId="1888B922"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Oakland, J. S., &amp; Tanner, S. J. (2007). A new framework for managing change. </w:t>
      </w:r>
      <w:r w:rsidRPr="00222AD0">
        <w:rPr>
          <w:rFonts w:ascii="Times New Roman" w:eastAsia="Times New Roman" w:hAnsi="Times New Roman" w:cs="Times New Roman"/>
          <w:i/>
          <w:iCs/>
          <w:sz w:val="24"/>
          <w:szCs w:val="24"/>
        </w:rPr>
        <w:t>The TQM Magazine</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19</w:t>
      </w:r>
      <w:r w:rsidRPr="00222AD0">
        <w:rPr>
          <w:rFonts w:ascii="Times New Roman" w:eastAsia="Times New Roman" w:hAnsi="Times New Roman" w:cs="Times New Roman"/>
          <w:sz w:val="24"/>
          <w:szCs w:val="24"/>
        </w:rPr>
        <w:t>(6), 572–589. https://doi.org/10.1108/09544780710828421</w:t>
      </w:r>
    </w:p>
    <w:p w14:paraId="50331A61"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Patel, K., Auton, M. F., Carter, B., Watkins, C. L., Hackett, M., Leathley, M. J., Light body, C. E. (2016). Parallel-Serial Memoing: A Novel Approach to Analyzing Qualitative Data. </w:t>
      </w:r>
      <w:r w:rsidRPr="00222AD0">
        <w:rPr>
          <w:rFonts w:ascii="Times New Roman" w:eastAsia="Times New Roman" w:hAnsi="Times New Roman" w:cs="Times New Roman"/>
          <w:i/>
          <w:iCs/>
          <w:sz w:val="24"/>
          <w:szCs w:val="24"/>
        </w:rPr>
        <w:t>Qualitative Health Research</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26</w:t>
      </w:r>
      <w:r w:rsidRPr="00222AD0">
        <w:rPr>
          <w:rFonts w:ascii="Times New Roman" w:eastAsia="Times New Roman" w:hAnsi="Times New Roman" w:cs="Times New Roman"/>
          <w:sz w:val="24"/>
          <w:szCs w:val="24"/>
        </w:rPr>
        <w:t xml:space="preserve">(13), 1745–1752. </w:t>
      </w:r>
    </w:p>
    <w:p w14:paraId="5387CA96"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Pati, S., &amp; Kumar, P. (2010). Employee engagement: Role of self-efficacy, organizational support &amp;amp; supervisor support</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Indian Journal of Industrial Relations</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46</w:t>
      </w:r>
      <w:r w:rsidRPr="00222AD0">
        <w:rPr>
          <w:rFonts w:ascii="Times New Roman" w:eastAsia="Times New Roman" w:hAnsi="Times New Roman" w:cs="Times New Roman"/>
          <w:sz w:val="24"/>
          <w:szCs w:val="24"/>
        </w:rPr>
        <w:t>(1), 126–137.</w:t>
      </w:r>
    </w:p>
    <w:p w14:paraId="1B73C40C" w14:textId="77777777" w:rsidR="00222AD0" w:rsidRPr="00222AD0" w:rsidRDefault="00222AD0" w:rsidP="00222AD0">
      <w:pPr>
        <w:overflowPunct w:val="0"/>
        <w:autoSpaceDE w:val="0"/>
        <w:autoSpaceDN w:val="0"/>
        <w:adjustRightInd w:val="0"/>
        <w:spacing w:after="0" w:line="240" w:lineRule="auto"/>
        <w:ind w:left="720" w:hanging="720"/>
        <w:textAlignment w:val="baseline"/>
        <w:rPr>
          <w:rFonts w:ascii="Times New Roman" w:eastAsia="Times New Roman" w:hAnsi="Times New Roman" w:cs="Times New Roman"/>
          <w:sz w:val="24"/>
          <w:szCs w:val="20"/>
          <w:lang w:val="en"/>
        </w:rPr>
      </w:pPr>
      <w:bookmarkStart w:id="166" w:name="R416237524189815I1044"/>
      <w:r w:rsidRPr="00222AD0">
        <w:rPr>
          <w:rFonts w:ascii="Times New Roman" w:eastAsia="Times New Roman" w:hAnsi="Times New Roman" w:cs="Times New Roman"/>
          <w:sz w:val="24"/>
          <w:szCs w:val="20"/>
          <w:lang w:val="en"/>
        </w:rPr>
        <w:t xml:space="preserve">Patton, M. Q. (2002). </w:t>
      </w:r>
      <w:r w:rsidRPr="00222AD0">
        <w:rPr>
          <w:rFonts w:ascii="Times New Roman" w:eastAsia="Times New Roman" w:hAnsi="Times New Roman" w:cs="Times New Roman"/>
          <w:i/>
          <w:sz w:val="24"/>
          <w:szCs w:val="20"/>
          <w:lang w:val="en"/>
        </w:rPr>
        <w:t>Qualitative research &amp; evaluation methods</w:t>
      </w:r>
      <w:r w:rsidRPr="00222AD0">
        <w:rPr>
          <w:rFonts w:ascii="Times New Roman" w:eastAsia="Times New Roman" w:hAnsi="Times New Roman" w:cs="Times New Roman"/>
          <w:sz w:val="24"/>
          <w:szCs w:val="20"/>
          <w:lang w:val="en"/>
        </w:rPr>
        <w:t xml:space="preserve"> (3rd ed.). Thousand Oaks, CA: Sage.</w:t>
      </w:r>
      <w:bookmarkEnd w:id="166"/>
    </w:p>
    <w:p w14:paraId="4334B4E2"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Patton, L., Renn, K., Guido, F., Quaye, S., &amp; Forney, D. (2016). </w:t>
      </w:r>
      <w:r w:rsidRPr="00222AD0">
        <w:rPr>
          <w:rFonts w:ascii="Times New Roman" w:eastAsia="Times New Roman" w:hAnsi="Times New Roman" w:cs="Times New Roman"/>
          <w:i/>
          <w:iCs/>
          <w:sz w:val="24"/>
          <w:szCs w:val="24"/>
        </w:rPr>
        <w:t>Student development in college: Theory, research, and practice</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US: John Wiley &amp; Sons.</w:t>
      </w:r>
    </w:p>
    <w:p w14:paraId="580C289A"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Paulsen, N., Callan, V. J., Ayoko, O., &amp; Saunders, D. (2013). Transformational leadership and innovation in an R&amp;amp;D organization experiencing major change. </w:t>
      </w:r>
      <w:r w:rsidRPr="00222AD0">
        <w:rPr>
          <w:rFonts w:ascii="Times New Roman" w:eastAsia="Times New Roman" w:hAnsi="Times New Roman" w:cs="Times New Roman"/>
          <w:i/>
          <w:iCs/>
          <w:sz w:val="24"/>
          <w:szCs w:val="24"/>
        </w:rPr>
        <w:t>Journal of Organizational Change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26</w:t>
      </w:r>
      <w:r w:rsidRPr="00222AD0">
        <w:rPr>
          <w:rFonts w:ascii="Times New Roman" w:eastAsia="Times New Roman" w:hAnsi="Times New Roman" w:cs="Times New Roman"/>
          <w:sz w:val="24"/>
          <w:szCs w:val="24"/>
        </w:rPr>
        <w:t xml:space="preserve">(3), 595–610. </w:t>
      </w:r>
    </w:p>
    <w:p w14:paraId="657E885D"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Pawar, I., &amp; Chakravarthy, V. (2014). Factors influencing employee turnover in fusion healthcare organization</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International Journal of Management Research and Reviews</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4</w:t>
      </w:r>
      <w:r w:rsidRPr="00222AD0">
        <w:rPr>
          <w:rFonts w:ascii="Times New Roman" w:eastAsia="Times New Roman" w:hAnsi="Times New Roman" w:cs="Times New Roman"/>
          <w:sz w:val="24"/>
          <w:szCs w:val="24"/>
        </w:rPr>
        <w:t>(9), 834–846.</w:t>
      </w:r>
    </w:p>
    <w:p w14:paraId="4242519E"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Perry, J., &amp; Wise, L. (1990). The motivational bases of public service</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Public Administration Review</w:t>
      </w:r>
      <w:r w:rsidRPr="00222AD0">
        <w:rPr>
          <w:rFonts w:ascii="Times New Roman" w:eastAsia="Times New Roman" w:hAnsi="Times New Roman" w:cs="Times New Roman"/>
          <w:sz w:val="24"/>
          <w:szCs w:val="24"/>
        </w:rPr>
        <w:t>, 367–373.</w:t>
      </w:r>
    </w:p>
    <w:p w14:paraId="05420194" w14:textId="77777777" w:rsidR="00222AD0" w:rsidRPr="00222AD0" w:rsidRDefault="00222AD0" w:rsidP="00222AD0">
      <w:pPr>
        <w:spacing w:before="240" w:line="240" w:lineRule="auto"/>
        <w:ind w:left="720" w:hanging="720"/>
        <w:jc w:val="both"/>
        <w:rPr>
          <w:rFonts w:cstheme="majorBidi"/>
          <w:sz w:val="24"/>
          <w:szCs w:val="28"/>
        </w:rPr>
      </w:pPr>
      <w:r w:rsidRPr="00222AD0">
        <w:rPr>
          <w:rFonts w:cstheme="majorBidi"/>
          <w:sz w:val="24"/>
          <w:szCs w:val="24"/>
        </w:rPr>
        <w:t xml:space="preserve">Phillips Consulting. (2013). These 7 factors drive employee engagement. </w:t>
      </w:r>
      <w:r w:rsidRPr="00222AD0">
        <w:rPr>
          <w:rFonts w:cstheme="majorBidi"/>
          <w:i/>
          <w:sz w:val="24"/>
          <w:szCs w:val="24"/>
        </w:rPr>
        <w:t>Articles</w:t>
      </w:r>
      <w:r w:rsidRPr="00222AD0">
        <w:rPr>
          <w:rFonts w:cstheme="majorBidi"/>
          <w:sz w:val="24"/>
          <w:szCs w:val="24"/>
        </w:rPr>
        <w:t>, 1-5.</w:t>
      </w:r>
    </w:p>
    <w:p w14:paraId="504342D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Piccolo, R., &amp; Colquitt, J. (2006). Transformational leadership and job behaviors: The mediating role of core job characteristics. </w:t>
      </w:r>
      <w:r w:rsidRPr="00222AD0">
        <w:rPr>
          <w:rFonts w:ascii="Times New Roman" w:eastAsia="Times New Roman" w:hAnsi="Times New Roman" w:cs="Times New Roman"/>
          <w:i/>
          <w:iCs/>
          <w:sz w:val="24"/>
          <w:szCs w:val="24"/>
        </w:rPr>
        <w:t>Academy of Management Journal</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49</w:t>
      </w:r>
      <w:r w:rsidRPr="00222AD0">
        <w:rPr>
          <w:rFonts w:ascii="Times New Roman" w:eastAsia="Times New Roman" w:hAnsi="Times New Roman" w:cs="Times New Roman"/>
          <w:sz w:val="24"/>
          <w:szCs w:val="24"/>
        </w:rPr>
        <w:t>(2), 327–340.</w:t>
      </w:r>
    </w:p>
    <w:p w14:paraId="3F66FA4F"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Piyachat, B., Chanongkorn, K., &amp; Panisa, M. (2014). The mediate effect of employee engagement on the relationship between perceived employer branding and discretionary effort.</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DLSU Business and Economics Review</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24</w:t>
      </w:r>
      <w:r w:rsidRPr="00222AD0">
        <w:rPr>
          <w:rFonts w:ascii="Times New Roman" w:eastAsia="Times New Roman" w:hAnsi="Times New Roman" w:cs="Times New Roman"/>
          <w:sz w:val="24"/>
          <w:szCs w:val="24"/>
        </w:rPr>
        <w:t>(1), 59–72.</w:t>
      </w:r>
    </w:p>
    <w:p w14:paraId="6C9D6CE2"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Poon, J. M. L. (2013). Relationships among perceived career support, affective commitment, and work engagement. </w:t>
      </w:r>
      <w:r w:rsidRPr="00222AD0">
        <w:rPr>
          <w:rFonts w:ascii="Times New Roman" w:eastAsia="Times New Roman" w:hAnsi="Times New Roman" w:cs="Times New Roman"/>
          <w:i/>
          <w:iCs/>
          <w:sz w:val="24"/>
          <w:szCs w:val="24"/>
        </w:rPr>
        <w:t>International Journal of Psychology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48</w:t>
      </w:r>
      <w:r w:rsidRPr="00222AD0">
        <w:rPr>
          <w:rFonts w:ascii="Times New Roman" w:eastAsia="Times New Roman" w:hAnsi="Times New Roman" w:cs="Times New Roman"/>
          <w:sz w:val="24"/>
          <w:szCs w:val="24"/>
        </w:rPr>
        <w:t>(6), 1148–1155. https://doi.org/10.1080/00207594.2013.768768</w:t>
      </w:r>
    </w:p>
    <w:p w14:paraId="6E66FF2D"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Pueschel, A. (2005). </w:t>
      </w:r>
      <w:r w:rsidRPr="00222AD0">
        <w:rPr>
          <w:rFonts w:ascii="Times New Roman" w:eastAsia="Times New Roman" w:hAnsi="Times New Roman" w:cs="Times New Roman"/>
          <w:i/>
          <w:iCs/>
          <w:sz w:val="24"/>
          <w:szCs w:val="24"/>
        </w:rPr>
        <w:t>The effect of imposed organizational culture change on the productivity, employee satisfaction and quality of life of both work leaders and work groups within a learning organization</w:t>
      </w:r>
      <w:r w:rsidRPr="00222AD0">
        <w:rPr>
          <w:rFonts w:ascii="Times New Roman" w:eastAsia="Times New Roman" w:hAnsi="Times New Roman" w:cs="Times New Roman"/>
          <w:sz w:val="24"/>
          <w:szCs w:val="24"/>
        </w:rPr>
        <w:t>. Robert Morris University.</w:t>
      </w:r>
    </w:p>
    <w:p w14:paraId="005862E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Quintane, E., Mitch Casselman, R., Sebastian Reiche, B., &amp; Nylund, P. A. (2011). Innovation as a knowledge</w:t>
      </w:r>
      <w:r w:rsidRPr="00222AD0">
        <w:rPr>
          <w:rFonts w:ascii="Cambria Math" w:eastAsia="Times New Roman" w:hAnsi="Cambria Math" w:cs="Cambria Math"/>
          <w:sz w:val="24"/>
          <w:szCs w:val="24"/>
        </w:rPr>
        <w:t>‐</w:t>
      </w:r>
      <w:r w:rsidRPr="00222AD0">
        <w:rPr>
          <w:rFonts w:ascii="Times New Roman" w:eastAsia="Times New Roman" w:hAnsi="Times New Roman" w:cs="Times New Roman"/>
          <w:sz w:val="24"/>
          <w:szCs w:val="24"/>
        </w:rPr>
        <w:t xml:space="preserve">based outcome. </w:t>
      </w:r>
      <w:r w:rsidRPr="00222AD0">
        <w:rPr>
          <w:rFonts w:ascii="Times New Roman" w:eastAsia="Times New Roman" w:hAnsi="Times New Roman" w:cs="Times New Roman"/>
          <w:i/>
          <w:iCs/>
          <w:sz w:val="24"/>
          <w:szCs w:val="24"/>
        </w:rPr>
        <w:t>Journal of Knowledge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15</w:t>
      </w:r>
      <w:r w:rsidRPr="00222AD0">
        <w:rPr>
          <w:rFonts w:ascii="Times New Roman" w:eastAsia="Times New Roman" w:hAnsi="Times New Roman" w:cs="Times New Roman"/>
          <w:sz w:val="24"/>
          <w:szCs w:val="24"/>
        </w:rPr>
        <w:t xml:space="preserve">(6), 928–947. </w:t>
      </w:r>
    </w:p>
    <w:p w14:paraId="59D6EDA4"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Raines, M. (2011). Engaging employees: Another step in improving safety</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Professional Safety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56</w:t>
      </w:r>
      <w:r w:rsidRPr="00222AD0">
        <w:rPr>
          <w:rFonts w:ascii="Times New Roman" w:eastAsia="Times New Roman" w:hAnsi="Times New Roman" w:cs="Times New Roman"/>
          <w:sz w:val="24"/>
          <w:szCs w:val="24"/>
        </w:rPr>
        <w:t>(4), 36.</w:t>
      </w:r>
    </w:p>
    <w:p w14:paraId="25678F7D"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Rainey, H. (2009). </w:t>
      </w:r>
      <w:r w:rsidRPr="00222AD0">
        <w:rPr>
          <w:rFonts w:ascii="Times New Roman" w:eastAsia="Times New Roman" w:hAnsi="Times New Roman" w:cs="Times New Roman"/>
          <w:i/>
          <w:iCs/>
          <w:sz w:val="24"/>
          <w:szCs w:val="24"/>
        </w:rPr>
        <w:t>Understanding and managing public organizations</w:t>
      </w:r>
      <w:r w:rsidRPr="00222AD0">
        <w:rPr>
          <w:rFonts w:ascii="Times New Roman" w:eastAsia="Times New Roman" w:hAnsi="Times New Roman" w:cs="Times New Roman"/>
          <w:sz w:val="24"/>
          <w:szCs w:val="24"/>
        </w:rPr>
        <w:t>. NJ, USA: John Wiley &amp; Sons.</w:t>
      </w:r>
    </w:p>
    <w:p w14:paraId="10F86749"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Ram, P., &amp; Prabhakar, G. (2011). The role of employee engagement in work-related outcomes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Research in Business</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w:t>
      </w:r>
      <w:r w:rsidRPr="00222AD0">
        <w:rPr>
          <w:rFonts w:ascii="Times New Roman" w:eastAsia="Times New Roman" w:hAnsi="Times New Roman" w:cs="Times New Roman"/>
          <w:sz w:val="24"/>
          <w:szCs w:val="24"/>
        </w:rPr>
        <w:t>(3), 47–61.</w:t>
      </w:r>
    </w:p>
    <w:p w14:paraId="249F09D4"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Rasmussen, T. H., &amp; Jeppesen, H. J. (2006). Teamwork and associated psychological factors: A review. </w:t>
      </w:r>
      <w:r w:rsidRPr="00222AD0">
        <w:rPr>
          <w:rFonts w:ascii="Times New Roman" w:eastAsia="Times New Roman" w:hAnsi="Times New Roman" w:cs="Times New Roman"/>
          <w:i/>
          <w:iCs/>
          <w:sz w:val="24"/>
          <w:szCs w:val="24"/>
        </w:rPr>
        <w:t>Work &amp; Stress</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20</w:t>
      </w:r>
      <w:r w:rsidRPr="00222AD0">
        <w:rPr>
          <w:rFonts w:ascii="Times New Roman" w:eastAsia="Times New Roman" w:hAnsi="Times New Roman" w:cs="Times New Roman"/>
          <w:sz w:val="24"/>
          <w:szCs w:val="24"/>
        </w:rPr>
        <w:t xml:space="preserve">(2), 105–128. </w:t>
      </w:r>
    </w:p>
    <w:p w14:paraId="0448C73C" w14:textId="77777777" w:rsidR="00222AD0" w:rsidRPr="00222AD0" w:rsidRDefault="00222AD0" w:rsidP="00222AD0">
      <w:pPr>
        <w:spacing w:before="240" w:line="240" w:lineRule="auto"/>
        <w:ind w:left="720" w:hanging="720"/>
        <w:jc w:val="both"/>
        <w:rPr>
          <w:rFonts w:cstheme="majorBidi"/>
          <w:sz w:val="24"/>
          <w:szCs w:val="28"/>
        </w:rPr>
      </w:pPr>
      <w:r w:rsidRPr="00222AD0">
        <w:rPr>
          <w:rFonts w:cstheme="majorBidi"/>
          <w:sz w:val="24"/>
          <w:szCs w:val="24"/>
        </w:rPr>
        <w:t xml:space="preserve">Reitsma, E. (2010). Managing a disengaged employee. </w:t>
      </w:r>
      <w:r w:rsidRPr="00222AD0">
        <w:rPr>
          <w:rFonts w:cstheme="majorBidi"/>
          <w:i/>
          <w:sz w:val="24"/>
          <w:szCs w:val="24"/>
        </w:rPr>
        <w:t>Celebrity Staff, pp. 1-4.</w:t>
      </w:r>
    </w:p>
    <w:p w14:paraId="77100BA1"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Resources, F. A. for G. H. (2014). 415 appointments and 290 promotions in federal entities applying BAYANATI system during 1st quarter 2014.</w:t>
      </w:r>
    </w:p>
    <w:p w14:paraId="3D9B209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Rich, B., Lepine, J., &amp; Crawford, E. (2010). Job engagement: Antecedents and effects on job performance</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Academy of Management Journal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53</w:t>
      </w:r>
      <w:r w:rsidRPr="00222AD0">
        <w:rPr>
          <w:rFonts w:ascii="Times New Roman" w:eastAsia="Times New Roman" w:hAnsi="Times New Roman" w:cs="Times New Roman"/>
          <w:sz w:val="24"/>
          <w:szCs w:val="24"/>
        </w:rPr>
        <w:t>(3), 617–635.</w:t>
      </w:r>
    </w:p>
    <w:p w14:paraId="033E198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Richardson, J. (1996). </w:t>
      </w:r>
      <w:r w:rsidRPr="00222AD0">
        <w:rPr>
          <w:rFonts w:ascii="Times New Roman" w:eastAsia="Times New Roman" w:hAnsi="Times New Roman" w:cs="Times New Roman"/>
          <w:i/>
          <w:iCs/>
          <w:sz w:val="24"/>
          <w:szCs w:val="24"/>
        </w:rPr>
        <w:t>Handbook of qualitative research methods for psychology and the social sciences</w:t>
      </w:r>
      <w:r w:rsidRPr="00222AD0">
        <w:rPr>
          <w:rFonts w:ascii="Times New Roman" w:eastAsia="Times New Roman" w:hAnsi="Times New Roman" w:cs="Times New Roman"/>
          <w:sz w:val="24"/>
          <w:szCs w:val="24"/>
        </w:rPr>
        <w:t xml:space="preserve"> (Ed.). London: Wiley-Blackwell.</w:t>
      </w:r>
    </w:p>
    <w:p w14:paraId="0064F269" w14:textId="77777777" w:rsidR="00222AD0" w:rsidRPr="00222AD0" w:rsidRDefault="00222AD0" w:rsidP="00222AD0">
      <w:pPr>
        <w:spacing w:after="120" w:line="240" w:lineRule="auto"/>
        <w:rPr>
          <w:rFonts w:ascii="Times New Roman" w:hAnsi="Times New Roman" w:cs="Times New Roman"/>
          <w:bCs/>
          <w:sz w:val="24"/>
          <w:szCs w:val="24"/>
        </w:rPr>
      </w:pPr>
      <w:r w:rsidRPr="00222AD0">
        <w:rPr>
          <w:rFonts w:ascii="Times New Roman" w:hAnsi="Times New Roman" w:cs="Times New Roman"/>
          <w:bCs/>
          <w:sz w:val="24"/>
          <w:szCs w:val="24"/>
        </w:rPr>
        <w:t xml:space="preserve">Ridley, D. (2012). </w:t>
      </w:r>
      <w:r w:rsidRPr="00222AD0">
        <w:rPr>
          <w:rFonts w:ascii="Times New Roman" w:hAnsi="Times New Roman" w:cs="Times New Roman"/>
          <w:bCs/>
          <w:i/>
          <w:sz w:val="24"/>
          <w:szCs w:val="24"/>
        </w:rPr>
        <w:t xml:space="preserve">The Literature Review </w:t>
      </w:r>
      <w:r w:rsidRPr="00222AD0">
        <w:rPr>
          <w:rFonts w:ascii="Times New Roman" w:hAnsi="Times New Roman" w:cs="Times New Roman"/>
          <w:bCs/>
          <w:sz w:val="24"/>
          <w:szCs w:val="24"/>
        </w:rPr>
        <w:t>(2</w:t>
      </w:r>
      <w:r w:rsidRPr="00222AD0">
        <w:rPr>
          <w:rFonts w:ascii="Times New Roman" w:hAnsi="Times New Roman" w:cs="Times New Roman"/>
          <w:bCs/>
          <w:sz w:val="24"/>
          <w:szCs w:val="24"/>
          <w:vertAlign w:val="superscript"/>
        </w:rPr>
        <w:t>nd</w:t>
      </w:r>
      <w:r w:rsidRPr="00222AD0">
        <w:rPr>
          <w:rFonts w:ascii="Times New Roman" w:hAnsi="Times New Roman" w:cs="Times New Roman"/>
          <w:bCs/>
          <w:sz w:val="24"/>
          <w:szCs w:val="24"/>
        </w:rPr>
        <w:t xml:space="preserve"> edition).London: SAGE. </w:t>
      </w:r>
    </w:p>
    <w:p w14:paraId="3BB44E62" w14:textId="77777777" w:rsidR="00222AD0" w:rsidRPr="00222AD0" w:rsidRDefault="00222AD0" w:rsidP="00222AD0">
      <w:pPr>
        <w:spacing w:after="120" w:line="240" w:lineRule="auto"/>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Ritchie, J., &amp; Lewis, J. (2003). </w:t>
      </w:r>
      <w:r w:rsidRPr="00222AD0">
        <w:rPr>
          <w:rFonts w:ascii="Times New Roman" w:eastAsia="Times New Roman" w:hAnsi="Times New Roman" w:cs="Times New Roman"/>
          <w:i/>
          <w:iCs/>
          <w:sz w:val="24"/>
          <w:szCs w:val="24"/>
        </w:rPr>
        <w:t>Qualitative research practice: A guide for social science students and researchers</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(Eds). London: Sage.</w:t>
      </w:r>
    </w:p>
    <w:p w14:paraId="0F2FE4D5"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Ritchie, J., Lewis, J., Nicholls, C., &amp; Ormston, R. (2013). </w:t>
      </w:r>
      <w:r w:rsidRPr="00222AD0">
        <w:rPr>
          <w:rFonts w:ascii="Times New Roman" w:eastAsia="Times New Roman" w:hAnsi="Times New Roman" w:cs="Times New Roman"/>
          <w:i/>
          <w:iCs/>
          <w:sz w:val="24"/>
          <w:szCs w:val="24"/>
        </w:rPr>
        <w:t>Qualitative research practice: A guide for social science students and researchers</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(Eds.). London: Sage.</w:t>
      </w:r>
    </w:p>
    <w:p w14:paraId="3B6A83CA"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Robbins, P., &amp; Judge, A. (2012). </w:t>
      </w:r>
      <w:r w:rsidRPr="00222AD0">
        <w:rPr>
          <w:rFonts w:ascii="Times New Roman" w:eastAsia="Times New Roman" w:hAnsi="Times New Roman" w:cs="Times New Roman"/>
          <w:i/>
          <w:iCs/>
          <w:sz w:val="24"/>
          <w:szCs w:val="24"/>
        </w:rPr>
        <w:t>Organizational behavior</w:t>
      </w:r>
      <w:r w:rsidRPr="00222AD0">
        <w:rPr>
          <w:rFonts w:ascii="Times New Roman" w:eastAsia="Times New Roman" w:hAnsi="Times New Roman" w:cs="Times New Roman"/>
          <w:sz w:val="24"/>
          <w:szCs w:val="24"/>
        </w:rPr>
        <w:t xml:space="preserve"> (14th ed.). NJ: Prentice Hall.</w:t>
      </w:r>
    </w:p>
    <w:p w14:paraId="004EB002" w14:textId="77777777" w:rsidR="00222AD0" w:rsidRPr="00222AD0" w:rsidRDefault="00222AD0" w:rsidP="00222AD0">
      <w:pPr>
        <w:spacing w:before="240" w:line="240" w:lineRule="auto"/>
        <w:ind w:left="720" w:hanging="720"/>
        <w:jc w:val="both"/>
        <w:rPr>
          <w:rFonts w:cstheme="majorBidi"/>
          <w:sz w:val="24"/>
          <w:szCs w:val="24"/>
        </w:rPr>
      </w:pPr>
      <w:r w:rsidRPr="00222AD0">
        <w:rPr>
          <w:rFonts w:cstheme="majorBidi"/>
          <w:sz w:val="24"/>
          <w:szCs w:val="24"/>
        </w:rPr>
        <w:t xml:space="preserve">Robertson-Smith, G. &amp; Markwick, C. (2009). </w:t>
      </w:r>
      <w:r w:rsidRPr="00222AD0">
        <w:rPr>
          <w:rFonts w:cstheme="majorBidi"/>
          <w:i/>
          <w:sz w:val="24"/>
          <w:szCs w:val="24"/>
        </w:rPr>
        <w:t>Employee engagement: A review of current thinking</w:t>
      </w:r>
      <w:r w:rsidRPr="00222AD0">
        <w:rPr>
          <w:rFonts w:cstheme="majorBidi"/>
          <w:sz w:val="24"/>
          <w:szCs w:val="24"/>
        </w:rPr>
        <w:t xml:space="preserve">. UK: Institute for Employment Studies. </w:t>
      </w:r>
    </w:p>
    <w:p w14:paraId="65C2E51C"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Robinson, D., &amp; Perryman, S. (2004). </w:t>
      </w:r>
      <w:r w:rsidRPr="00222AD0">
        <w:rPr>
          <w:rFonts w:ascii="Times New Roman" w:eastAsia="Times New Roman" w:hAnsi="Times New Roman" w:cs="Times New Roman"/>
          <w:i/>
          <w:iCs/>
          <w:sz w:val="24"/>
          <w:szCs w:val="24"/>
        </w:rPr>
        <w:t>The drivers of employee engagement</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Report-Institute for Employment Studies.</w:t>
      </w:r>
      <w:r w:rsidRPr="00222AD0">
        <w:rPr>
          <w:rFonts w:ascii="Times New Roman" w:eastAsia="Times New Roman" w:hAnsi="Times New Roman" w:cs="Times New Roman"/>
          <w:sz w:val="24"/>
          <w:szCs w:val="24"/>
        </w:rPr>
        <w:t xml:space="preserve"> Brighton, England.</w:t>
      </w:r>
    </w:p>
    <w:p w14:paraId="00DC5FB5"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Rodríguez-Muñoz, A., Sanz-Vergel, A. I., Demerouti, E., &amp; Bakker, A. B. (2014). Engaged at work and happy at home: A spillover–crossover model. </w:t>
      </w:r>
      <w:r w:rsidRPr="00222AD0">
        <w:rPr>
          <w:rFonts w:ascii="Times New Roman" w:eastAsia="Times New Roman" w:hAnsi="Times New Roman" w:cs="Times New Roman"/>
          <w:i/>
          <w:iCs/>
          <w:sz w:val="24"/>
          <w:szCs w:val="24"/>
        </w:rPr>
        <w:t>Journal of Happiness Studies</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15</w:t>
      </w:r>
      <w:r w:rsidRPr="00222AD0">
        <w:rPr>
          <w:rFonts w:ascii="Times New Roman" w:eastAsia="Times New Roman" w:hAnsi="Times New Roman" w:cs="Times New Roman"/>
          <w:sz w:val="24"/>
          <w:szCs w:val="24"/>
        </w:rPr>
        <w:t xml:space="preserve">(2), 271–283. </w:t>
      </w:r>
    </w:p>
    <w:p w14:paraId="21506046" w14:textId="77777777" w:rsidR="00222AD0" w:rsidRPr="00222AD0" w:rsidRDefault="00222AD0" w:rsidP="00222AD0">
      <w:pPr>
        <w:spacing w:before="240" w:line="240" w:lineRule="auto"/>
        <w:ind w:left="720" w:hanging="720"/>
        <w:jc w:val="both"/>
        <w:rPr>
          <w:rFonts w:cstheme="majorBidi"/>
          <w:sz w:val="24"/>
          <w:szCs w:val="28"/>
        </w:rPr>
      </w:pPr>
      <w:r w:rsidRPr="00222AD0">
        <w:rPr>
          <w:rFonts w:cstheme="majorBidi"/>
          <w:sz w:val="24"/>
          <w:szCs w:val="24"/>
        </w:rPr>
        <w:t xml:space="preserve">Rotich, R. K., Cheruiyot, T. K. &amp; Korir, M. K. (2016). Effects of demographics on the relationship between optimism and work engagement among employees of state agencies in Kenya. </w:t>
      </w:r>
      <w:r w:rsidRPr="00222AD0">
        <w:rPr>
          <w:rFonts w:cstheme="majorBidi"/>
          <w:i/>
          <w:sz w:val="24"/>
          <w:szCs w:val="24"/>
        </w:rPr>
        <w:t>Journal of Resources Development and Management, 18</w:t>
      </w:r>
      <w:r w:rsidRPr="00222AD0">
        <w:rPr>
          <w:rFonts w:cstheme="majorBidi"/>
          <w:sz w:val="24"/>
          <w:szCs w:val="24"/>
        </w:rPr>
        <w:t>, 32-42.</w:t>
      </w:r>
    </w:p>
    <w:p w14:paraId="238A15C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Rothmann, S., &amp; Joubert, J. (2007). Job demands, job resources, burnout and work engagement of managers at a platinum mine in the North West Province</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South African Journal of Business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38</w:t>
      </w:r>
      <w:r w:rsidRPr="00222AD0">
        <w:rPr>
          <w:rFonts w:ascii="Times New Roman" w:eastAsia="Times New Roman" w:hAnsi="Times New Roman" w:cs="Times New Roman"/>
          <w:sz w:val="24"/>
          <w:szCs w:val="24"/>
        </w:rPr>
        <w:t>(3), 49–61.</w:t>
      </w:r>
    </w:p>
    <w:p w14:paraId="0372490D" w14:textId="77777777" w:rsidR="00222AD0" w:rsidRPr="00222AD0" w:rsidRDefault="00222AD0" w:rsidP="00222AD0">
      <w:pPr>
        <w:overflowPunct w:val="0"/>
        <w:autoSpaceDE w:val="0"/>
        <w:autoSpaceDN w:val="0"/>
        <w:adjustRightInd w:val="0"/>
        <w:spacing w:before="240" w:after="0" w:line="240" w:lineRule="auto"/>
        <w:ind w:left="720" w:hanging="720"/>
        <w:textAlignment w:val="baseline"/>
        <w:rPr>
          <w:rFonts w:ascii="Times New Roman" w:eastAsia="Times New Roman" w:hAnsi="Times New Roman" w:cs="Times New Roman"/>
          <w:sz w:val="24"/>
          <w:szCs w:val="20"/>
          <w:u w:val="single"/>
          <w:lang w:val="en"/>
        </w:rPr>
      </w:pPr>
      <w:bookmarkStart w:id="167" w:name="R416363346527778I1044"/>
      <w:r w:rsidRPr="00222AD0">
        <w:rPr>
          <w:rFonts w:ascii="Times New Roman" w:eastAsia="Times New Roman" w:hAnsi="Times New Roman" w:cs="Times New Roman"/>
          <w:sz w:val="24"/>
          <w:szCs w:val="20"/>
          <w:lang w:val="en"/>
        </w:rPr>
        <w:t xml:space="preserve">Rudestam, K. E., &amp; Newton, R. R. (2015). </w:t>
      </w:r>
      <w:r w:rsidRPr="00222AD0">
        <w:rPr>
          <w:rFonts w:ascii="Times New Roman" w:eastAsia="Times New Roman" w:hAnsi="Times New Roman" w:cs="Times New Roman"/>
          <w:i/>
          <w:sz w:val="24"/>
          <w:szCs w:val="20"/>
          <w:lang w:val="en"/>
        </w:rPr>
        <w:t>Surviving your dissertation: A comprehensive guide to content and process</w:t>
      </w:r>
      <w:r w:rsidRPr="00222AD0">
        <w:rPr>
          <w:rFonts w:ascii="Times New Roman" w:eastAsia="Times New Roman" w:hAnsi="Times New Roman" w:cs="Times New Roman"/>
          <w:sz w:val="24"/>
          <w:szCs w:val="20"/>
          <w:lang w:val="en"/>
        </w:rPr>
        <w:t xml:space="preserve"> (4th ed.). Thousand Oaks, CA: Sage.</w:t>
      </w:r>
      <w:bookmarkEnd w:id="167"/>
    </w:p>
    <w:p w14:paraId="52693A12"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Saks, M. (2006). Antecedents and consequences of employee engagement. </w:t>
      </w:r>
      <w:r w:rsidRPr="00222AD0">
        <w:rPr>
          <w:rFonts w:ascii="Times New Roman" w:eastAsia="Times New Roman" w:hAnsi="Times New Roman" w:cs="Times New Roman"/>
          <w:i/>
          <w:iCs/>
          <w:sz w:val="24"/>
          <w:szCs w:val="24"/>
        </w:rPr>
        <w:t>Journal of Managerial Psychology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21</w:t>
      </w:r>
      <w:r w:rsidRPr="00222AD0">
        <w:rPr>
          <w:rFonts w:ascii="Times New Roman" w:eastAsia="Times New Roman" w:hAnsi="Times New Roman" w:cs="Times New Roman"/>
          <w:sz w:val="24"/>
          <w:szCs w:val="24"/>
        </w:rPr>
        <w:t>(7), 600–619.</w:t>
      </w:r>
    </w:p>
    <w:p w14:paraId="29E5AB88"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Saldaña, J. (2015). </w:t>
      </w:r>
      <w:r w:rsidRPr="00222AD0">
        <w:rPr>
          <w:rFonts w:ascii="Times New Roman" w:eastAsia="Times New Roman" w:hAnsi="Times New Roman" w:cs="Times New Roman"/>
          <w:i/>
          <w:iCs/>
          <w:sz w:val="24"/>
          <w:szCs w:val="24"/>
        </w:rPr>
        <w:t>The coding manual for qualitative researchers</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UK: Sage.</w:t>
      </w:r>
    </w:p>
    <w:p w14:paraId="6AF23A4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Santhosh, M., &amp; Baral, R. (2015). A conceptual framework for exploring the impacts of corporate social responsibility on employee attitudes and behavior</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Human Values</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21</w:t>
      </w:r>
      <w:r w:rsidRPr="00222AD0">
        <w:rPr>
          <w:rFonts w:ascii="Times New Roman" w:eastAsia="Times New Roman" w:hAnsi="Times New Roman" w:cs="Times New Roman"/>
          <w:sz w:val="24"/>
          <w:szCs w:val="24"/>
        </w:rPr>
        <w:t>(2), 127–136.</w:t>
      </w:r>
    </w:p>
    <w:p w14:paraId="69B18BC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Sarangi, S., &amp; Srivastava, R. (2012). Impact of organizational culture and communication on employee engagement: An investigation of Indian private banks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South Asian Journal of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19</w:t>
      </w:r>
      <w:r w:rsidRPr="00222AD0">
        <w:rPr>
          <w:rFonts w:ascii="Times New Roman" w:eastAsia="Times New Roman" w:hAnsi="Times New Roman" w:cs="Times New Roman"/>
          <w:sz w:val="24"/>
          <w:szCs w:val="24"/>
        </w:rPr>
        <w:t>(3), 18.</w:t>
      </w:r>
    </w:p>
    <w:p w14:paraId="5B4C4C19"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Sarwar, S. (2014). </w:t>
      </w:r>
      <w:r w:rsidRPr="00222AD0">
        <w:rPr>
          <w:rFonts w:ascii="Times New Roman" w:eastAsia="Times New Roman" w:hAnsi="Times New Roman" w:cs="Times New Roman"/>
          <w:i/>
          <w:iCs/>
          <w:sz w:val="24"/>
          <w:szCs w:val="24"/>
        </w:rPr>
        <w:t>Investigating employee engagement in SMEs in United Arab Emirates</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Swansea University.</w:t>
      </w:r>
    </w:p>
    <w:p w14:paraId="1910501F"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Schaufeli, W. (2013). What is engagement</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In </w:t>
      </w:r>
      <w:r w:rsidRPr="00222AD0">
        <w:rPr>
          <w:rFonts w:ascii="Times New Roman" w:eastAsia="Times New Roman" w:hAnsi="Times New Roman" w:cs="Times New Roman"/>
          <w:i/>
          <w:iCs/>
          <w:sz w:val="24"/>
          <w:szCs w:val="24"/>
        </w:rPr>
        <w:t>In C. Truss, K. Alfes, R. Delbridge, A. Shantz, &amp; E. Soane (Eds.), Employee engagement in theory and practice.</w:t>
      </w:r>
      <w:r w:rsidRPr="00222AD0">
        <w:rPr>
          <w:rFonts w:ascii="Times New Roman" w:eastAsia="Times New Roman" w:hAnsi="Times New Roman" w:cs="Times New Roman"/>
          <w:sz w:val="24"/>
          <w:szCs w:val="24"/>
        </w:rPr>
        <w:t xml:space="preserve"> (Vol. 15, p. 321). London: Routledge.</w:t>
      </w:r>
    </w:p>
    <w:p w14:paraId="21DE847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Schaufeli, W. B., Bakker, A. B., &amp; Salanova, M. (2006). The Measurement of work engagement with a short questionnaire: A cross-national study. </w:t>
      </w:r>
      <w:r w:rsidRPr="00222AD0">
        <w:rPr>
          <w:rFonts w:ascii="Times New Roman" w:eastAsia="Times New Roman" w:hAnsi="Times New Roman" w:cs="Times New Roman"/>
          <w:i/>
          <w:iCs/>
          <w:sz w:val="24"/>
          <w:szCs w:val="24"/>
        </w:rPr>
        <w:t>Educational and Psychological Measurement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66</w:t>
      </w:r>
      <w:r w:rsidRPr="00222AD0">
        <w:rPr>
          <w:rFonts w:ascii="Times New Roman" w:eastAsia="Times New Roman" w:hAnsi="Times New Roman" w:cs="Times New Roman"/>
          <w:sz w:val="24"/>
          <w:szCs w:val="24"/>
        </w:rPr>
        <w:t xml:space="preserve">(4), 701–716. </w:t>
      </w:r>
    </w:p>
    <w:p w14:paraId="708C7C7B"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Schaufeli, W. B., Salanova, M., Gonzalez-Roma. V, &amp; Bakker, A. B. (2002). The measurement of engagement and burnout: A two sample confirmatory factor analytic approach. </w:t>
      </w:r>
      <w:r w:rsidRPr="00222AD0">
        <w:rPr>
          <w:rFonts w:ascii="Times New Roman" w:eastAsia="Times New Roman" w:hAnsi="Times New Roman" w:cs="Times New Roman"/>
          <w:i/>
          <w:iCs/>
          <w:sz w:val="24"/>
          <w:szCs w:val="24"/>
        </w:rPr>
        <w:t>Journal of Happiness Studies</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w:t>
      </w:r>
      <w:r w:rsidRPr="00222AD0">
        <w:rPr>
          <w:rFonts w:ascii="Times New Roman" w:eastAsia="Times New Roman" w:hAnsi="Times New Roman" w:cs="Times New Roman"/>
          <w:sz w:val="24"/>
          <w:szCs w:val="24"/>
        </w:rPr>
        <w:t>(1), 71–92.</w:t>
      </w:r>
    </w:p>
    <w:p w14:paraId="58905DD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Schaufeli, W., &amp; Bakker, A. (2004). Job demands, job resources, and their relationship with burnout and engagement: A multi</w:t>
      </w:r>
      <w:r w:rsidRPr="00222AD0">
        <w:rPr>
          <w:rFonts w:ascii="Cambria Math" w:eastAsia="Times New Roman" w:hAnsi="Cambria Math" w:cs="Cambria Math"/>
          <w:sz w:val="24"/>
          <w:szCs w:val="24"/>
        </w:rPr>
        <w:t>‐</w:t>
      </w:r>
      <w:r w:rsidRPr="00222AD0">
        <w:rPr>
          <w:rFonts w:ascii="Times New Roman" w:eastAsia="Times New Roman" w:hAnsi="Times New Roman" w:cs="Times New Roman"/>
          <w:sz w:val="24"/>
          <w:szCs w:val="24"/>
        </w:rPr>
        <w:t>sample study</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Organizational Behavior, 2004</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25</w:t>
      </w:r>
      <w:r w:rsidRPr="00222AD0">
        <w:rPr>
          <w:rFonts w:ascii="Times New Roman" w:eastAsia="Times New Roman" w:hAnsi="Times New Roman" w:cs="Times New Roman"/>
          <w:sz w:val="24"/>
          <w:szCs w:val="24"/>
        </w:rPr>
        <w:t>(3), 293–315.</w:t>
      </w:r>
    </w:p>
    <w:p w14:paraId="356BDA64"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Schaufeli, W., Salanova, M., González-romá, V., &amp; Bakker, A. (2002). The measurement of engagement and burnout: A two sample confirmatory factor analytic approach. </w:t>
      </w:r>
      <w:r w:rsidRPr="00222AD0">
        <w:rPr>
          <w:rFonts w:ascii="Times New Roman" w:eastAsia="Times New Roman" w:hAnsi="Times New Roman" w:cs="Times New Roman"/>
          <w:i/>
          <w:iCs/>
          <w:sz w:val="24"/>
          <w:szCs w:val="24"/>
        </w:rPr>
        <w:t>Journal of Happiness Studies</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w:t>
      </w:r>
      <w:r w:rsidRPr="00222AD0">
        <w:rPr>
          <w:rFonts w:ascii="Times New Roman" w:eastAsia="Times New Roman" w:hAnsi="Times New Roman" w:cs="Times New Roman"/>
          <w:sz w:val="24"/>
          <w:szCs w:val="24"/>
        </w:rPr>
        <w:t>(1), 71–92.</w:t>
      </w:r>
    </w:p>
    <w:p w14:paraId="05A6026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Schiepek, G., Eckert, H., Aas, B., Wallot, S., &amp; Wallot, A. (2016). </w:t>
      </w:r>
      <w:r w:rsidRPr="00222AD0">
        <w:rPr>
          <w:rFonts w:ascii="Times New Roman" w:eastAsia="Times New Roman" w:hAnsi="Times New Roman" w:cs="Times New Roman"/>
          <w:i/>
          <w:iCs/>
          <w:sz w:val="24"/>
          <w:szCs w:val="24"/>
        </w:rPr>
        <w:t>Integrative psychotherapy: A feedback-driven dynamic systems approach</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Spain: Hogrefe Publishing.</w:t>
      </w:r>
    </w:p>
    <w:p w14:paraId="4CB6D54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Schutte, N., Toppinen, S., &amp; Kalimo, R. (2000). The factorial validity of the Maslach Burnout Inventory</w:t>
      </w:r>
      <w:r w:rsidRPr="00222AD0">
        <w:rPr>
          <w:rFonts w:ascii="Cambria Math" w:eastAsia="Times New Roman" w:hAnsi="Cambria Math" w:cs="Cambria Math"/>
          <w:sz w:val="24"/>
          <w:szCs w:val="24"/>
        </w:rPr>
        <w:t>‐</w:t>
      </w:r>
      <w:r w:rsidRPr="00222AD0">
        <w:rPr>
          <w:rFonts w:ascii="Times New Roman" w:eastAsia="Times New Roman" w:hAnsi="Times New Roman" w:cs="Times New Roman"/>
          <w:sz w:val="24"/>
          <w:szCs w:val="24"/>
        </w:rPr>
        <w:t>General Survey (MBI</w:t>
      </w:r>
      <w:r w:rsidRPr="00222AD0">
        <w:rPr>
          <w:rFonts w:ascii="Cambria Math" w:eastAsia="Times New Roman" w:hAnsi="Cambria Math" w:cs="Cambria Math"/>
          <w:sz w:val="24"/>
          <w:szCs w:val="24"/>
        </w:rPr>
        <w:t>‐</w:t>
      </w:r>
      <w:r w:rsidRPr="00222AD0">
        <w:rPr>
          <w:rFonts w:ascii="Times New Roman" w:eastAsia="Times New Roman" w:hAnsi="Times New Roman" w:cs="Times New Roman"/>
          <w:sz w:val="24"/>
          <w:szCs w:val="24"/>
        </w:rPr>
        <w:t>GS) across occupational groups and nations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Occupational and Organizational Psychology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73</w:t>
      </w:r>
      <w:r w:rsidRPr="00222AD0">
        <w:rPr>
          <w:rFonts w:ascii="Times New Roman" w:eastAsia="Times New Roman" w:hAnsi="Times New Roman" w:cs="Times New Roman"/>
          <w:sz w:val="24"/>
          <w:szCs w:val="24"/>
        </w:rPr>
        <w:t>(1), 53–66.</w:t>
      </w:r>
    </w:p>
    <w:p w14:paraId="1D1FDC0F"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Seijts, G., &amp; Crim, D. (2006). What engages employees the most or, the ten C’s of employee engagement</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Ivey Business Journal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70</w:t>
      </w:r>
      <w:r w:rsidRPr="00222AD0">
        <w:rPr>
          <w:rFonts w:ascii="Times New Roman" w:eastAsia="Times New Roman" w:hAnsi="Times New Roman" w:cs="Times New Roman"/>
          <w:sz w:val="24"/>
          <w:szCs w:val="24"/>
        </w:rPr>
        <w:t>(4), 1–5.</w:t>
      </w:r>
    </w:p>
    <w:p w14:paraId="6A49DCD3"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Self, D. R., Bandow, D., &amp; Schraeder, M. (2010). Fostering employee innovation: leveraging your “ground level” creative capital. </w:t>
      </w:r>
      <w:r w:rsidRPr="00222AD0">
        <w:rPr>
          <w:rFonts w:ascii="Times New Roman" w:eastAsia="Times New Roman" w:hAnsi="Times New Roman" w:cs="Times New Roman"/>
          <w:i/>
          <w:iCs/>
          <w:sz w:val="24"/>
          <w:szCs w:val="24"/>
        </w:rPr>
        <w:t>Development and Learning in Organizations: An International Journal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24</w:t>
      </w:r>
      <w:r w:rsidRPr="00222AD0">
        <w:rPr>
          <w:rFonts w:ascii="Times New Roman" w:eastAsia="Times New Roman" w:hAnsi="Times New Roman" w:cs="Times New Roman"/>
          <w:sz w:val="24"/>
          <w:szCs w:val="24"/>
        </w:rPr>
        <w:t xml:space="preserve">(4), 17–19. </w:t>
      </w:r>
    </w:p>
    <w:p w14:paraId="2EA97F64"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Senior, B., &amp; Swailes, S. (2004). The dimensions of management team performance: a repertory grid study. </w:t>
      </w:r>
      <w:r w:rsidRPr="00222AD0">
        <w:rPr>
          <w:rFonts w:ascii="Times New Roman" w:eastAsia="Times New Roman" w:hAnsi="Times New Roman" w:cs="Times New Roman"/>
          <w:i/>
          <w:iCs/>
          <w:sz w:val="24"/>
          <w:szCs w:val="24"/>
        </w:rPr>
        <w:t>International Journal of Productivity and Performance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53</w:t>
      </w:r>
      <w:r w:rsidRPr="00222AD0">
        <w:rPr>
          <w:rFonts w:ascii="Times New Roman" w:eastAsia="Times New Roman" w:hAnsi="Times New Roman" w:cs="Times New Roman"/>
          <w:sz w:val="24"/>
          <w:szCs w:val="24"/>
        </w:rPr>
        <w:t xml:space="preserve">(4), 317–333. </w:t>
      </w:r>
    </w:p>
    <w:p w14:paraId="3788F905"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Sharma, S., &amp; Kaur, S. (2014). An introspection of employee engagement: A quantitative content analysis approach</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IUP Journal of Organizational Behavior</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13</w:t>
      </w:r>
      <w:r w:rsidRPr="00222AD0">
        <w:rPr>
          <w:rFonts w:ascii="Times New Roman" w:eastAsia="Times New Roman" w:hAnsi="Times New Roman" w:cs="Times New Roman"/>
          <w:sz w:val="24"/>
          <w:szCs w:val="24"/>
        </w:rPr>
        <w:t>(2), 38.</w:t>
      </w:r>
    </w:p>
    <w:p w14:paraId="1CC5F88E"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Shuck, B. (2011). Integrative literature review: four emerging perspectives of employee engagement: An integrative literature review. </w:t>
      </w:r>
      <w:r w:rsidRPr="00222AD0">
        <w:rPr>
          <w:rFonts w:ascii="Times New Roman" w:eastAsia="Times New Roman" w:hAnsi="Times New Roman" w:cs="Times New Roman"/>
          <w:i/>
          <w:iCs/>
          <w:sz w:val="24"/>
          <w:szCs w:val="24"/>
        </w:rPr>
        <w:t>Human Resource Development Review</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w:t>
      </w:r>
      <w:r w:rsidRPr="00222AD0">
        <w:rPr>
          <w:rFonts w:ascii="Times New Roman" w:eastAsia="Times New Roman" w:hAnsi="Times New Roman" w:cs="Times New Roman"/>
          <w:sz w:val="24"/>
          <w:szCs w:val="24"/>
        </w:rPr>
        <w:t>(10), 304–328.</w:t>
      </w:r>
    </w:p>
    <w:p w14:paraId="71DD1ADA"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Shuck, B., Reio, T. G., &amp; Rocco, T. S. (2011). Employee engagement: an examination of antecedent and outcome variables. </w:t>
      </w:r>
      <w:r w:rsidRPr="00222AD0">
        <w:rPr>
          <w:rFonts w:ascii="Times New Roman" w:eastAsia="Times New Roman" w:hAnsi="Times New Roman" w:cs="Times New Roman"/>
          <w:i/>
          <w:iCs/>
          <w:sz w:val="24"/>
          <w:szCs w:val="24"/>
        </w:rPr>
        <w:t>Human Resource Development International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14</w:t>
      </w:r>
      <w:r w:rsidRPr="00222AD0">
        <w:rPr>
          <w:rFonts w:ascii="Times New Roman" w:eastAsia="Times New Roman" w:hAnsi="Times New Roman" w:cs="Times New Roman"/>
          <w:sz w:val="24"/>
          <w:szCs w:val="24"/>
        </w:rPr>
        <w:t xml:space="preserve">(4), 427–445. </w:t>
      </w:r>
    </w:p>
    <w:p w14:paraId="4A5C1109"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Silverman, D. (2016). </w:t>
      </w:r>
      <w:r w:rsidRPr="00222AD0">
        <w:rPr>
          <w:rFonts w:ascii="Times New Roman" w:eastAsia="Times New Roman" w:hAnsi="Times New Roman" w:cs="Times New Roman"/>
          <w:i/>
          <w:iCs/>
          <w:sz w:val="24"/>
          <w:szCs w:val="24"/>
        </w:rPr>
        <w:t>Qualitative research</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Qualitative Research in the Study of Leadership</w:t>
      </w:r>
      <w:r w:rsidRPr="00222AD0">
        <w:rPr>
          <w:rFonts w:ascii="Times New Roman" w:eastAsia="Times New Roman" w:hAnsi="Times New Roman" w:cs="Times New Roman"/>
          <w:sz w:val="24"/>
          <w:szCs w:val="24"/>
        </w:rPr>
        <w:t xml:space="preserve">. UK: Sage. </w:t>
      </w:r>
    </w:p>
    <w:p w14:paraId="4906593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Silverthorne, C. (2001). A test of the path</w:t>
      </w:r>
      <w:r w:rsidRPr="00222AD0">
        <w:rPr>
          <w:rFonts w:ascii="Cambria Math" w:eastAsia="Times New Roman" w:hAnsi="Cambria Math" w:cs="Cambria Math"/>
          <w:sz w:val="24"/>
          <w:szCs w:val="24"/>
        </w:rPr>
        <w:t>‐</w:t>
      </w:r>
      <w:r w:rsidRPr="00222AD0">
        <w:rPr>
          <w:rFonts w:ascii="Times New Roman" w:eastAsia="Times New Roman" w:hAnsi="Times New Roman" w:cs="Times New Roman"/>
          <w:sz w:val="24"/>
          <w:szCs w:val="24"/>
        </w:rPr>
        <w:t xml:space="preserve">goal leadership theory in Taiwan. </w:t>
      </w:r>
      <w:r w:rsidRPr="00222AD0">
        <w:rPr>
          <w:rFonts w:ascii="Times New Roman" w:eastAsia="Times New Roman" w:hAnsi="Times New Roman" w:cs="Times New Roman"/>
          <w:i/>
          <w:iCs/>
          <w:sz w:val="24"/>
          <w:szCs w:val="24"/>
        </w:rPr>
        <w:t>Leadership &amp; Organization Development Journal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22</w:t>
      </w:r>
      <w:r w:rsidRPr="00222AD0">
        <w:rPr>
          <w:rFonts w:ascii="Times New Roman" w:eastAsia="Times New Roman" w:hAnsi="Times New Roman" w:cs="Times New Roman"/>
          <w:sz w:val="24"/>
          <w:szCs w:val="24"/>
        </w:rPr>
        <w:t xml:space="preserve">(4), 151–158. </w:t>
      </w:r>
    </w:p>
    <w:p w14:paraId="13996FBF"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Singh, S. K., Burgess, T. F., &amp; Heap, J. (2016). Managing performance and productivity for organizational competitiveness. </w:t>
      </w:r>
      <w:r w:rsidRPr="00222AD0">
        <w:rPr>
          <w:rFonts w:ascii="Times New Roman" w:eastAsia="Times New Roman" w:hAnsi="Times New Roman" w:cs="Times New Roman"/>
          <w:i/>
          <w:iCs/>
          <w:sz w:val="24"/>
          <w:szCs w:val="24"/>
        </w:rPr>
        <w:t>International Journal of Productivity and Performance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65</w:t>
      </w:r>
      <w:r w:rsidRPr="00222AD0">
        <w:rPr>
          <w:rFonts w:ascii="Times New Roman" w:eastAsia="Times New Roman" w:hAnsi="Times New Roman" w:cs="Times New Roman"/>
          <w:sz w:val="24"/>
          <w:szCs w:val="24"/>
        </w:rPr>
        <w:t xml:space="preserve">(6), IJPPM-05-2016-0090. </w:t>
      </w:r>
    </w:p>
    <w:p w14:paraId="0060A0EC"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Sirisetti, S. (2012). Employee engagement culture.</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Commerce,</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4</w:t>
      </w:r>
      <w:r w:rsidRPr="00222AD0">
        <w:rPr>
          <w:rFonts w:ascii="Times New Roman" w:eastAsia="Times New Roman" w:hAnsi="Times New Roman" w:cs="Times New Roman"/>
          <w:sz w:val="24"/>
          <w:szCs w:val="24"/>
        </w:rPr>
        <w:t>(1), 72.</w:t>
      </w:r>
    </w:p>
    <w:p w14:paraId="160A297F" w14:textId="77777777" w:rsidR="00222AD0" w:rsidRPr="00222AD0" w:rsidRDefault="00222AD0" w:rsidP="00222AD0">
      <w:pPr>
        <w:shd w:val="clear" w:color="auto" w:fill="FFFFFF"/>
        <w:spacing w:after="75" w:line="240" w:lineRule="auto"/>
        <w:jc w:val="both"/>
        <w:textAlignment w:val="baseline"/>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Smart, L.C., (2008). Choosing small businesses: A qualitative study of employee retention in a </w:t>
      </w:r>
    </w:p>
    <w:p w14:paraId="1EE6A39D" w14:textId="77777777" w:rsidR="00222AD0" w:rsidRPr="00222AD0" w:rsidRDefault="00222AD0" w:rsidP="00222AD0">
      <w:pPr>
        <w:shd w:val="clear" w:color="auto" w:fill="FFFFFF"/>
        <w:spacing w:after="75" w:line="240" w:lineRule="auto"/>
        <w:ind w:firstLine="480"/>
        <w:jc w:val="both"/>
        <w:textAlignment w:val="baseline"/>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rural Georgia changing marketplace, USA: ProQuest.</w:t>
      </w:r>
    </w:p>
    <w:p w14:paraId="111F81E8"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Smith, C. (2011). Engaged vs. disengaged employees.</w:t>
      </w:r>
    </w:p>
    <w:p w14:paraId="00C74BFF"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Soane, E., Truss, C., Alfes, K., Shantz, A., Rees, C., &amp; Gatenby, M. (2012). Development and application of a new measure of employee engagement: The ISA engagement scale. </w:t>
      </w:r>
      <w:r w:rsidRPr="00222AD0">
        <w:rPr>
          <w:rFonts w:ascii="Times New Roman" w:eastAsia="Times New Roman" w:hAnsi="Times New Roman" w:cs="Times New Roman"/>
          <w:i/>
          <w:iCs/>
          <w:sz w:val="24"/>
          <w:szCs w:val="24"/>
        </w:rPr>
        <w:t>Human Resource Development International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15</w:t>
      </w:r>
      <w:r w:rsidRPr="00222AD0">
        <w:rPr>
          <w:rFonts w:ascii="Times New Roman" w:eastAsia="Times New Roman" w:hAnsi="Times New Roman" w:cs="Times New Roman"/>
          <w:sz w:val="24"/>
          <w:szCs w:val="24"/>
        </w:rPr>
        <w:t xml:space="preserve">(5), 529–547. </w:t>
      </w:r>
    </w:p>
    <w:p w14:paraId="78BB174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Soemaryani, I., &amp; Rakhmadini, D. (2013). Work life balance and organizational culture in creating engagement and performance</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International Journal of Innovations in Business</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w:t>
      </w:r>
      <w:r w:rsidRPr="00222AD0">
        <w:rPr>
          <w:rFonts w:ascii="Times New Roman" w:eastAsia="Times New Roman" w:hAnsi="Times New Roman" w:cs="Times New Roman"/>
          <w:sz w:val="24"/>
          <w:szCs w:val="24"/>
        </w:rPr>
        <w:t>(4), 350–372.</w:t>
      </w:r>
    </w:p>
    <w:p w14:paraId="3C78EDFD"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Sofaer, S. (1999). Qualitative methods: What are they and why use them?</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Health Services Research</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34</w:t>
      </w:r>
      <w:r w:rsidRPr="00222AD0">
        <w:rPr>
          <w:rFonts w:ascii="Times New Roman" w:eastAsia="Times New Roman" w:hAnsi="Times New Roman" w:cs="Times New Roman"/>
          <w:sz w:val="24"/>
          <w:szCs w:val="24"/>
        </w:rPr>
        <w:t>(5), 1101.</w:t>
      </w:r>
    </w:p>
    <w:p w14:paraId="064ED735"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Sparrow, P. (2013). Strategic HRM and employee engagement</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In </w:t>
      </w:r>
      <w:r w:rsidRPr="00222AD0">
        <w:rPr>
          <w:rFonts w:ascii="Times New Roman" w:eastAsia="Times New Roman" w:hAnsi="Times New Roman" w:cs="Times New Roman"/>
          <w:i/>
          <w:iCs/>
          <w:sz w:val="24"/>
          <w:szCs w:val="24"/>
        </w:rPr>
        <w:t>employee engagement in theory and practice</w:t>
      </w:r>
      <w:r w:rsidRPr="00222AD0">
        <w:rPr>
          <w:rFonts w:ascii="Times New Roman" w:eastAsia="Times New Roman" w:hAnsi="Times New Roman" w:cs="Times New Roman"/>
          <w:sz w:val="24"/>
          <w:szCs w:val="24"/>
        </w:rPr>
        <w:t xml:space="preserve"> (pp. 99–115). London: Routledge.</w:t>
      </w:r>
    </w:p>
    <w:p w14:paraId="19A2CCFF"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Sparrowe, R., &amp; Liden, R. (2005). Two routes to influence: Integrating leader-member exchange and social network perspectives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Administrative Science Quarterly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50</w:t>
      </w:r>
      <w:r w:rsidRPr="00222AD0">
        <w:rPr>
          <w:rFonts w:ascii="Times New Roman" w:eastAsia="Times New Roman" w:hAnsi="Times New Roman" w:cs="Times New Roman"/>
          <w:sz w:val="24"/>
          <w:szCs w:val="24"/>
        </w:rPr>
        <w:t>(4), 505–535.</w:t>
      </w:r>
    </w:p>
    <w:p w14:paraId="159F03B8"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Sprang, G., Clark, J. J., &amp; Whitt-Woosley, A. (2007). Compassion Fatigue, Compassion Satisfaction, and Burnout: Factors impacting a professional’s quality of life. </w:t>
      </w:r>
      <w:r w:rsidRPr="00222AD0">
        <w:rPr>
          <w:rFonts w:ascii="Times New Roman" w:eastAsia="Times New Roman" w:hAnsi="Times New Roman" w:cs="Times New Roman"/>
          <w:i/>
          <w:iCs/>
          <w:sz w:val="24"/>
          <w:szCs w:val="24"/>
        </w:rPr>
        <w:t>Journal of Loss and Trauma</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12</w:t>
      </w:r>
      <w:r w:rsidRPr="00222AD0">
        <w:rPr>
          <w:rFonts w:ascii="Times New Roman" w:eastAsia="Times New Roman" w:hAnsi="Times New Roman" w:cs="Times New Roman"/>
          <w:sz w:val="24"/>
          <w:szCs w:val="24"/>
        </w:rPr>
        <w:t xml:space="preserve">(3), 259–280. </w:t>
      </w:r>
    </w:p>
    <w:p w14:paraId="105E5C59"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Sprangel, J., Stavros, J., &amp; Cole, M. (2011). Creating sustainable relationships using the strengths, opportunities, aspirations and results framework, trust, and environmentalism: a research</w:t>
      </w:r>
      <w:r w:rsidRPr="00222AD0">
        <w:rPr>
          <w:rFonts w:ascii="Cambria Math" w:eastAsia="Times New Roman" w:hAnsi="Cambria Math" w:cs="Cambria Math"/>
          <w:sz w:val="24"/>
          <w:szCs w:val="24"/>
        </w:rPr>
        <w:t>‐</w:t>
      </w:r>
      <w:r w:rsidRPr="00222AD0">
        <w:rPr>
          <w:rFonts w:ascii="Times New Roman" w:eastAsia="Times New Roman" w:hAnsi="Times New Roman" w:cs="Times New Roman"/>
          <w:sz w:val="24"/>
          <w:szCs w:val="24"/>
        </w:rPr>
        <w:t>based case study</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International Journal of Training and Development</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15</w:t>
      </w:r>
      <w:r w:rsidRPr="00222AD0">
        <w:rPr>
          <w:rFonts w:ascii="Times New Roman" w:eastAsia="Times New Roman" w:hAnsi="Times New Roman" w:cs="Times New Roman"/>
          <w:sz w:val="24"/>
          <w:szCs w:val="24"/>
        </w:rPr>
        <w:t>(1), 39–57.</w:t>
      </w:r>
    </w:p>
    <w:p w14:paraId="0F098625"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Stevens, R. (2010). Managing human capital: How to use knowledge management to transfer knowledge in today’s multi-generational workforce</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International Business Research</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w:t>
      </w:r>
      <w:r w:rsidRPr="00222AD0">
        <w:rPr>
          <w:rFonts w:ascii="Times New Roman" w:eastAsia="Times New Roman" w:hAnsi="Times New Roman" w:cs="Times New Roman"/>
          <w:sz w:val="24"/>
          <w:szCs w:val="24"/>
        </w:rPr>
        <w:t>(3), 77.</w:t>
      </w:r>
    </w:p>
    <w:p w14:paraId="7B6BFBAD"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Sturges, J., Conway, N., &amp; Liefooghe, A. (2010). Organizational support, individual attributes, and the practice of career self-management behavior</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Group &amp; Organization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35</w:t>
      </w:r>
      <w:r w:rsidRPr="00222AD0">
        <w:rPr>
          <w:rFonts w:ascii="Times New Roman" w:eastAsia="Times New Roman" w:hAnsi="Times New Roman" w:cs="Times New Roman"/>
          <w:sz w:val="24"/>
          <w:szCs w:val="24"/>
        </w:rPr>
        <w:t>(1), 108–141.</w:t>
      </w:r>
    </w:p>
    <w:p w14:paraId="78A30B9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Sturges, J., Guest, D., &amp; Mac Davey, K. (2000). Who’s in charge? Graduates’ attitudes to and experiences of career management and their relationship with organizational commitment. </w:t>
      </w:r>
      <w:r w:rsidRPr="00222AD0">
        <w:rPr>
          <w:rFonts w:ascii="Times New Roman" w:eastAsia="Times New Roman" w:hAnsi="Times New Roman" w:cs="Times New Roman"/>
          <w:i/>
          <w:iCs/>
          <w:sz w:val="24"/>
          <w:szCs w:val="24"/>
        </w:rPr>
        <w:t>European Journal of Work and Organizational Psychology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9</w:t>
      </w:r>
      <w:r w:rsidRPr="00222AD0">
        <w:rPr>
          <w:rFonts w:ascii="Times New Roman" w:eastAsia="Times New Roman" w:hAnsi="Times New Roman" w:cs="Times New Roman"/>
          <w:sz w:val="24"/>
          <w:szCs w:val="24"/>
        </w:rPr>
        <w:t xml:space="preserve">(3), 351–370. </w:t>
      </w:r>
    </w:p>
    <w:p w14:paraId="21FF8CEC"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Sturges, J., Guest, D., Conway, N., &amp; Davey, K. M. (2002). A longitudinal study of the relationship between career management and organizational commitment among graduates in the first ten years at work. </w:t>
      </w:r>
      <w:r w:rsidRPr="00222AD0">
        <w:rPr>
          <w:rFonts w:ascii="Times New Roman" w:eastAsia="Times New Roman" w:hAnsi="Times New Roman" w:cs="Times New Roman"/>
          <w:i/>
          <w:iCs/>
          <w:sz w:val="24"/>
          <w:szCs w:val="24"/>
        </w:rPr>
        <w:t>Journal of Organizational Behavior</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23</w:t>
      </w:r>
      <w:r w:rsidRPr="00222AD0">
        <w:rPr>
          <w:rFonts w:ascii="Times New Roman" w:eastAsia="Times New Roman" w:hAnsi="Times New Roman" w:cs="Times New Roman"/>
          <w:sz w:val="24"/>
          <w:szCs w:val="24"/>
        </w:rPr>
        <w:t>(6), 731–748.</w:t>
      </w:r>
    </w:p>
    <w:p w14:paraId="63CE0C14"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Suharti, L., &amp; Suliyanto, D. (2012). The effects of organizational culture and leadership style toward employee engagement and their impacts toward employee loyalty</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World Review of Business Research</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w:t>
      </w:r>
      <w:r w:rsidRPr="00222AD0">
        <w:rPr>
          <w:rFonts w:ascii="Times New Roman" w:eastAsia="Times New Roman" w:hAnsi="Times New Roman" w:cs="Times New Roman"/>
          <w:sz w:val="24"/>
          <w:szCs w:val="24"/>
        </w:rPr>
        <w:t>(5), 128–139.</w:t>
      </w:r>
    </w:p>
    <w:p w14:paraId="72B24D01"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Sundaray, B. K. (2011). Employee Engagement: A driver of organizational effectiveness. </w:t>
      </w:r>
      <w:r w:rsidRPr="00222AD0">
        <w:rPr>
          <w:rFonts w:ascii="Times New Roman" w:eastAsia="Times New Roman" w:hAnsi="Times New Roman" w:cs="Times New Roman"/>
          <w:i/>
          <w:iCs/>
          <w:sz w:val="24"/>
          <w:szCs w:val="24"/>
        </w:rPr>
        <w:t>European Journal of Business and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w:t>
      </w:r>
      <w:r w:rsidRPr="00222AD0">
        <w:rPr>
          <w:rFonts w:ascii="Times New Roman" w:eastAsia="Times New Roman" w:hAnsi="Times New Roman" w:cs="Times New Roman"/>
          <w:sz w:val="24"/>
          <w:szCs w:val="24"/>
        </w:rPr>
        <w:t>(8), 53–59.</w:t>
      </w:r>
    </w:p>
    <w:p w14:paraId="3D41153A" w14:textId="77777777" w:rsidR="00222AD0" w:rsidRPr="00222AD0" w:rsidRDefault="00222AD0" w:rsidP="00222AD0">
      <w:pPr>
        <w:spacing w:before="240" w:line="240" w:lineRule="auto"/>
        <w:ind w:left="720" w:hanging="720"/>
        <w:jc w:val="both"/>
        <w:rPr>
          <w:rFonts w:cstheme="majorBidi"/>
          <w:sz w:val="24"/>
          <w:szCs w:val="24"/>
        </w:rPr>
      </w:pPr>
      <w:r w:rsidRPr="00222AD0">
        <w:rPr>
          <w:rFonts w:cstheme="majorBidi"/>
          <w:sz w:val="24"/>
          <w:szCs w:val="24"/>
        </w:rPr>
        <w:t xml:space="preserve">Swathi, S., 2013. Effecting employee engagement factors. </w:t>
      </w:r>
      <w:r w:rsidRPr="00222AD0">
        <w:rPr>
          <w:rFonts w:cstheme="majorBidi"/>
          <w:i/>
          <w:sz w:val="24"/>
          <w:szCs w:val="24"/>
        </w:rPr>
        <w:t>International Journal of Scientific and Research Publications, 3</w:t>
      </w:r>
      <w:r w:rsidRPr="00222AD0">
        <w:rPr>
          <w:rFonts w:cstheme="majorBidi"/>
          <w:sz w:val="24"/>
          <w:szCs w:val="24"/>
        </w:rPr>
        <w:t>(8), 1-3.</w:t>
      </w:r>
    </w:p>
    <w:p w14:paraId="04D82146" w14:textId="77777777" w:rsidR="00222AD0" w:rsidRPr="00222AD0" w:rsidRDefault="00222AD0" w:rsidP="00222AD0">
      <w:pPr>
        <w:spacing w:after="0" w:line="240" w:lineRule="auto"/>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Taylor, D., &amp; Bogdan, R. (1999). Introduction to research methods. </w:t>
      </w:r>
      <w:r w:rsidRPr="00222AD0">
        <w:rPr>
          <w:rFonts w:ascii="Times New Roman" w:eastAsia="Times New Roman" w:hAnsi="Times New Roman" w:cs="Times New Roman"/>
          <w:i/>
          <w:iCs/>
          <w:sz w:val="24"/>
          <w:szCs w:val="24"/>
        </w:rPr>
        <w:t>medicine</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319</w:t>
      </w:r>
      <w:r w:rsidRPr="00222AD0">
        <w:rPr>
          <w:rFonts w:ascii="Times New Roman" w:eastAsia="Times New Roman" w:hAnsi="Times New Roman" w:cs="Times New Roman"/>
          <w:sz w:val="24"/>
          <w:szCs w:val="24"/>
        </w:rPr>
        <w:t>, 1618.</w:t>
      </w:r>
      <w:r w:rsidRPr="00222AD0">
        <w:rPr>
          <w:rFonts w:ascii="Times New Roman" w:eastAsia="Times New Roman" w:hAnsi="Times New Roman" w:cs="Times New Roman"/>
          <w:sz w:val="24"/>
          <w:szCs w:val="24"/>
          <w:rtl/>
        </w:rPr>
        <w:t>‏</w:t>
      </w:r>
    </w:p>
    <w:p w14:paraId="72812DAE"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Thomas, E., &amp; Magilvy, J. K. (2011). Qualitative rigor or research validity in qualitative research. </w:t>
      </w:r>
      <w:r w:rsidRPr="00222AD0">
        <w:rPr>
          <w:rFonts w:ascii="Times New Roman" w:eastAsia="Times New Roman" w:hAnsi="Times New Roman" w:cs="Times New Roman"/>
          <w:i/>
          <w:iCs/>
          <w:sz w:val="24"/>
          <w:szCs w:val="24"/>
        </w:rPr>
        <w:t>Journal for Specialists in Pediatric Nursing</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16</w:t>
      </w:r>
      <w:r w:rsidRPr="00222AD0">
        <w:rPr>
          <w:rFonts w:ascii="Times New Roman" w:eastAsia="Times New Roman" w:hAnsi="Times New Roman" w:cs="Times New Roman"/>
          <w:sz w:val="24"/>
          <w:szCs w:val="24"/>
        </w:rPr>
        <w:t xml:space="preserve">(2), 151–155. </w:t>
      </w:r>
    </w:p>
    <w:p w14:paraId="60C24F5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Thomas, K. W. (2009). </w:t>
      </w:r>
      <w:r w:rsidRPr="00222AD0">
        <w:rPr>
          <w:rFonts w:ascii="Times New Roman" w:eastAsia="Times New Roman" w:hAnsi="Times New Roman" w:cs="Times New Roman"/>
          <w:i/>
          <w:iCs/>
          <w:sz w:val="24"/>
          <w:szCs w:val="24"/>
        </w:rPr>
        <w:t xml:space="preserve">Intrinsic motivation at work: What really drives employee engagement, </w:t>
      </w:r>
      <w:r w:rsidRPr="00222AD0">
        <w:rPr>
          <w:rFonts w:ascii="Times New Roman" w:eastAsia="Times New Roman" w:hAnsi="Times New Roman" w:cs="Times New Roman"/>
          <w:sz w:val="24"/>
          <w:szCs w:val="24"/>
        </w:rPr>
        <w:t>(2nd ed). San Francisco: Berrett-Koehler Publishers.</w:t>
      </w:r>
    </w:p>
    <w:p w14:paraId="196AA27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Thompson, N. (2016). </w:t>
      </w:r>
      <w:r w:rsidRPr="00222AD0">
        <w:rPr>
          <w:rFonts w:ascii="Times New Roman" w:eastAsia="Times New Roman" w:hAnsi="Times New Roman" w:cs="Times New Roman"/>
          <w:i/>
          <w:iCs/>
          <w:sz w:val="24"/>
          <w:szCs w:val="24"/>
        </w:rPr>
        <w:t>Anti-discriminatory practice: Equality, diversity and social justice</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UK: Palgrave Macmillan.</w:t>
      </w:r>
    </w:p>
    <w:p w14:paraId="2AE65065"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Tims, M., Bakker, A., &amp; Xanthopoulou, D. (2011). Do transformational leaders enhance their followers’ daily work engagement?</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The Leadership Quarterly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22</w:t>
      </w:r>
      <w:r w:rsidRPr="00222AD0">
        <w:rPr>
          <w:rFonts w:ascii="Times New Roman" w:eastAsia="Times New Roman" w:hAnsi="Times New Roman" w:cs="Times New Roman"/>
          <w:sz w:val="24"/>
          <w:szCs w:val="24"/>
        </w:rPr>
        <w:t>(1), 121–131.</w:t>
      </w:r>
    </w:p>
    <w:p w14:paraId="60A704E3"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Tladinyane, R., &amp; Merwe, M. Van der. (2016). Career adaptability and employee engagement of adults employed in an insurance company: An exploratory study</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SA Journal of Human Resource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14</w:t>
      </w:r>
      <w:r w:rsidRPr="00222AD0">
        <w:rPr>
          <w:rFonts w:ascii="Times New Roman" w:eastAsia="Times New Roman" w:hAnsi="Times New Roman" w:cs="Times New Roman"/>
          <w:sz w:val="24"/>
          <w:szCs w:val="24"/>
        </w:rPr>
        <w:t>(1), 9–pages.</w:t>
      </w:r>
    </w:p>
    <w:p w14:paraId="02735C46"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Trotter, R. (2012). Qualitative research sample design and sample size: Resolving and unresolved issues and inferential imperatives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Preventive Medicine</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55</w:t>
      </w:r>
      <w:r w:rsidRPr="00222AD0">
        <w:rPr>
          <w:rFonts w:ascii="Times New Roman" w:eastAsia="Times New Roman" w:hAnsi="Times New Roman" w:cs="Times New Roman"/>
          <w:sz w:val="24"/>
          <w:szCs w:val="24"/>
        </w:rPr>
        <w:t>(5), 398–400.</w:t>
      </w:r>
    </w:p>
    <w:p w14:paraId="1EA79ACF"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Truss, K., Soane, E., Edwards, C. Y. L., Wisdom, K., Croll, A., &amp; Burnett, J. (2006). </w:t>
      </w:r>
      <w:r w:rsidRPr="00222AD0">
        <w:rPr>
          <w:rFonts w:ascii="Times New Roman" w:eastAsia="Times New Roman" w:hAnsi="Times New Roman" w:cs="Times New Roman"/>
          <w:i/>
          <w:iCs/>
          <w:sz w:val="24"/>
          <w:szCs w:val="24"/>
        </w:rPr>
        <w:t>Working life: employee attitudes and engagement</w:t>
      </w:r>
      <w:r w:rsidRPr="00222AD0">
        <w:rPr>
          <w:rFonts w:ascii="Times New Roman" w:eastAsia="Times New Roman" w:hAnsi="Times New Roman" w:cs="Times New Roman"/>
          <w:sz w:val="24"/>
          <w:szCs w:val="24"/>
        </w:rPr>
        <w:t>. London, England: Chartered Institute of Personnel and Development.</w:t>
      </w:r>
    </w:p>
    <w:p w14:paraId="1EEAC594"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Turner, J., &amp; Müller, R. (2005). The project manager’s leadership style as a success factor on projects: A literature review</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Project Management Journal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36</w:t>
      </w:r>
      <w:r w:rsidRPr="00222AD0">
        <w:rPr>
          <w:rFonts w:ascii="Times New Roman" w:eastAsia="Times New Roman" w:hAnsi="Times New Roman" w:cs="Times New Roman"/>
          <w:sz w:val="24"/>
          <w:szCs w:val="24"/>
        </w:rPr>
        <w:t>(2), 49–61.</w:t>
      </w:r>
    </w:p>
    <w:p w14:paraId="2FAA8919"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UAE Interact. (2014). Nahyan hails U.A.E.’s latest achievement in global competitiveness. Retrieved May 12, 2015, from http://www.uaeinteract.com</w:t>
      </w:r>
    </w:p>
    <w:p w14:paraId="3C5A3EC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Ugwu, F. O., Onyishi, I. E., &amp; Rodríguez-Sánchez, A. M. (2014). Linking organizational trust with employee engagement: The role of psychological empowerment. </w:t>
      </w:r>
      <w:r w:rsidRPr="00222AD0">
        <w:rPr>
          <w:rFonts w:ascii="Times New Roman" w:eastAsia="Times New Roman" w:hAnsi="Times New Roman" w:cs="Times New Roman"/>
          <w:i/>
          <w:iCs/>
          <w:sz w:val="24"/>
          <w:szCs w:val="24"/>
        </w:rPr>
        <w:t>Personnel Review</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43</w:t>
      </w:r>
      <w:r w:rsidRPr="00222AD0">
        <w:rPr>
          <w:rFonts w:ascii="Times New Roman" w:eastAsia="Times New Roman" w:hAnsi="Times New Roman" w:cs="Times New Roman"/>
          <w:sz w:val="24"/>
          <w:szCs w:val="24"/>
        </w:rPr>
        <w:t xml:space="preserve">(3), 377–400. </w:t>
      </w:r>
    </w:p>
    <w:p w14:paraId="6D262E34" w14:textId="77777777" w:rsidR="00222AD0" w:rsidRPr="00222AD0" w:rsidRDefault="00222AD0" w:rsidP="00222AD0">
      <w:pPr>
        <w:spacing w:before="240" w:line="240" w:lineRule="auto"/>
        <w:ind w:left="720" w:hanging="720"/>
        <w:jc w:val="both"/>
        <w:rPr>
          <w:rFonts w:cstheme="majorBidi"/>
          <w:sz w:val="24"/>
          <w:szCs w:val="28"/>
        </w:rPr>
      </w:pPr>
      <w:r w:rsidRPr="00222AD0">
        <w:rPr>
          <w:rFonts w:cstheme="majorBidi"/>
          <w:sz w:val="24"/>
          <w:szCs w:val="24"/>
        </w:rPr>
        <w:t xml:space="preserve">Urošević, S. &amp; Milijić, N. (2012). Influence of demographic factors on employee satisfaction and motivation. </w:t>
      </w:r>
      <w:r w:rsidRPr="00222AD0">
        <w:rPr>
          <w:rFonts w:cstheme="majorBidi"/>
          <w:i/>
          <w:sz w:val="24"/>
          <w:szCs w:val="24"/>
        </w:rPr>
        <w:t>Organizacija, 45</w:t>
      </w:r>
      <w:r w:rsidRPr="00222AD0">
        <w:rPr>
          <w:rFonts w:cstheme="majorBidi"/>
          <w:sz w:val="24"/>
          <w:szCs w:val="24"/>
        </w:rPr>
        <w:t>(4), 174-182.</w:t>
      </w:r>
    </w:p>
    <w:p w14:paraId="6CC774A7"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Van Beek, I., Hu, Q., Schaufeli, W. B., Taris, T. W., Schreurs, B. H. J., &amp; Schaufeli, W. B. (2012). For fun, love, or money: what drives workaholic, engaged, and burned-out employees at work? </w:t>
      </w:r>
      <w:r w:rsidRPr="00222AD0">
        <w:rPr>
          <w:rFonts w:ascii="Times New Roman" w:eastAsia="Times New Roman" w:hAnsi="Times New Roman" w:cs="Times New Roman"/>
          <w:i/>
          <w:iCs/>
          <w:sz w:val="24"/>
          <w:szCs w:val="24"/>
        </w:rPr>
        <w:t>Applied psychology: an international review</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61</w:t>
      </w:r>
      <w:r w:rsidRPr="00222AD0">
        <w:rPr>
          <w:rFonts w:ascii="Times New Roman" w:eastAsia="Times New Roman" w:hAnsi="Times New Roman" w:cs="Times New Roman"/>
          <w:sz w:val="24"/>
          <w:szCs w:val="24"/>
        </w:rPr>
        <w:t xml:space="preserve">(1), 30–55. </w:t>
      </w:r>
    </w:p>
    <w:p w14:paraId="3AD31CEF"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Van der Heijden, J. A. V., van Engen, M. L., &amp; Paauwe, J. (2009). Expatriate career support: Predicting expatriate turnover and performance. </w:t>
      </w:r>
      <w:r w:rsidRPr="00222AD0">
        <w:rPr>
          <w:rFonts w:ascii="Times New Roman" w:eastAsia="Times New Roman" w:hAnsi="Times New Roman" w:cs="Times New Roman"/>
          <w:i/>
          <w:iCs/>
          <w:sz w:val="24"/>
          <w:szCs w:val="24"/>
        </w:rPr>
        <w:t>The International Journal of Human Resource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20</w:t>
      </w:r>
      <w:r w:rsidRPr="00222AD0">
        <w:rPr>
          <w:rFonts w:ascii="Times New Roman" w:eastAsia="Times New Roman" w:hAnsi="Times New Roman" w:cs="Times New Roman"/>
          <w:sz w:val="24"/>
          <w:szCs w:val="24"/>
        </w:rPr>
        <w:t xml:space="preserve">(4), 831–845. </w:t>
      </w:r>
    </w:p>
    <w:p w14:paraId="5009D6D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Viljevac, A., Cooper-Thomas, H. D., &amp; Saks, A. M. (2012). An investigation into the validity of two measures of work engagement. </w:t>
      </w:r>
      <w:r w:rsidRPr="00222AD0">
        <w:rPr>
          <w:rFonts w:ascii="Times New Roman" w:eastAsia="Times New Roman" w:hAnsi="Times New Roman" w:cs="Times New Roman"/>
          <w:i/>
          <w:iCs/>
          <w:sz w:val="24"/>
          <w:szCs w:val="24"/>
        </w:rPr>
        <w:t>The International Journal of Human Resource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23</w:t>
      </w:r>
      <w:r w:rsidRPr="00222AD0">
        <w:rPr>
          <w:rFonts w:ascii="Times New Roman" w:eastAsia="Times New Roman" w:hAnsi="Times New Roman" w:cs="Times New Roman"/>
          <w:sz w:val="24"/>
          <w:szCs w:val="24"/>
        </w:rPr>
        <w:t xml:space="preserve">(17), 3692–3709. </w:t>
      </w:r>
    </w:p>
    <w:p w14:paraId="2482C92C"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Walk, T. (2012). Employee engagement: Tools for analysis, practice, and competitive advantage, </w:t>
      </w:r>
      <w:r w:rsidRPr="00222AD0">
        <w:rPr>
          <w:rFonts w:ascii="Times New Roman" w:eastAsia="Times New Roman" w:hAnsi="Times New Roman" w:cs="Times New Roman"/>
          <w:i/>
          <w:iCs/>
          <w:sz w:val="24"/>
          <w:szCs w:val="24"/>
        </w:rPr>
        <w:t>Personnel Psychology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65</w:t>
      </w:r>
      <w:r w:rsidRPr="00222AD0">
        <w:rPr>
          <w:rFonts w:ascii="Times New Roman" w:eastAsia="Times New Roman" w:hAnsi="Times New Roman" w:cs="Times New Roman"/>
          <w:sz w:val="24"/>
          <w:szCs w:val="24"/>
        </w:rPr>
        <w:t xml:space="preserve">(1), 207–210. </w:t>
      </w:r>
    </w:p>
    <w:p w14:paraId="486C6E22"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Wayne, S., Shore, L., &amp; Liden, R. (1997). Perceived organizational support and leader-member exchange: A social exchange perspective</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Academy of Management Journal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40</w:t>
      </w:r>
      <w:r w:rsidRPr="00222AD0">
        <w:rPr>
          <w:rFonts w:ascii="Times New Roman" w:eastAsia="Times New Roman" w:hAnsi="Times New Roman" w:cs="Times New Roman"/>
          <w:sz w:val="24"/>
          <w:szCs w:val="24"/>
        </w:rPr>
        <w:t>(1), 82–111.</w:t>
      </w:r>
    </w:p>
    <w:p w14:paraId="02C9DD54"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Weber, P. S., &amp; Weber, J. E. (2001). Changes in employee perceptions during organizational change. </w:t>
      </w:r>
      <w:r w:rsidRPr="00222AD0">
        <w:rPr>
          <w:rFonts w:ascii="Times New Roman" w:eastAsia="Times New Roman" w:hAnsi="Times New Roman" w:cs="Times New Roman"/>
          <w:i/>
          <w:iCs/>
          <w:sz w:val="24"/>
          <w:szCs w:val="24"/>
        </w:rPr>
        <w:t>Leadership &amp; Organization Development Journal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22</w:t>
      </w:r>
      <w:r w:rsidRPr="00222AD0">
        <w:rPr>
          <w:rFonts w:ascii="Times New Roman" w:eastAsia="Times New Roman" w:hAnsi="Times New Roman" w:cs="Times New Roman"/>
          <w:sz w:val="24"/>
          <w:szCs w:val="24"/>
        </w:rPr>
        <w:t xml:space="preserve">(6), 291–300. </w:t>
      </w:r>
    </w:p>
    <w:p w14:paraId="153CA43A"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Wellins, R., &amp; Concelman, J. (2005). Creating a culture for engagement</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Workforce Performance Solutions</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4</w:t>
      </w:r>
      <w:r w:rsidRPr="00222AD0">
        <w:rPr>
          <w:rFonts w:ascii="Times New Roman" w:eastAsia="Times New Roman" w:hAnsi="Times New Roman" w:cs="Times New Roman"/>
          <w:sz w:val="24"/>
          <w:szCs w:val="24"/>
        </w:rPr>
        <w:t>, 1–4.</w:t>
      </w:r>
    </w:p>
    <w:p w14:paraId="52750E34"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Wilson, K. (2009). </w:t>
      </w:r>
      <w:r w:rsidRPr="00222AD0">
        <w:rPr>
          <w:rFonts w:ascii="Times New Roman" w:eastAsia="Times New Roman" w:hAnsi="Times New Roman" w:cs="Times New Roman"/>
          <w:i/>
          <w:iCs/>
          <w:sz w:val="24"/>
          <w:szCs w:val="24"/>
        </w:rPr>
        <w:t>A survey of employee engagement</w:t>
      </w:r>
      <w:r w:rsidRPr="00222AD0">
        <w:rPr>
          <w:rFonts w:ascii="Times New Roman" w:eastAsia="Times New Roman" w:hAnsi="Times New Roman" w:cs="Times New Roman"/>
          <w:i/>
          <w:iCs/>
          <w:sz w:val="24"/>
          <w:szCs w:val="24"/>
          <w:rtl/>
        </w:rPr>
        <w:t>‏</w:t>
      </w:r>
      <w:r w:rsidRPr="00222AD0">
        <w:rPr>
          <w:rFonts w:ascii="Times New Roman" w:eastAsia="Times New Roman" w:hAnsi="Times New Roman" w:cs="Times New Roman"/>
          <w:sz w:val="24"/>
          <w:szCs w:val="24"/>
        </w:rPr>
        <w:t>. University of Missouri.</w:t>
      </w:r>
    </w:p>
    <w:p w14:paraId="6FAEB628"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Woodruffe, C. (2006). Employee engagement. </w:t>
      </w:r>
      <w:r w:rsidRPr="00222AD0">
        <w:rPr>
          <w:rFonts w:ascii="Times New Roman" w:eastAsia="Times New Roman" w:hAnsi="Times New Roman" w:cs="Times New Roman"/>
          <w:i/>
          <w:iCs/>
          <w:sz w:val="24"/>
          <w:szCs w:val="24"/>
        </w:rPr>
        <w:t>Resource Magazine</w:t>
      </w:r>
      <w:r w:rsidRPr="00222AD0">
        <w:rPr>
          <w:rFonts w:ascii="Times New Roman" w:eastAsia="Times New Roman" w:hAnsi="Times New Roman" w:cs="Times New Roman"/>
          <w:sz w:val="24"/>
          <w:szCs w:val="24"/>
        </w:rPr>
        <w:t>, 19–22.</w:t>
      </w:r>
    </w:p>
    <w:p w14:paraId="1C8F117F"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Wright, B. (2004). The role of work context in work motivation: A public sector application of goal and social cognitive theories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Public Administration Research and Theory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14</w:t>
      </w:r>
      <w:r w:rsidRPr="00222AD0">
        <w:rPr>
          <w:rFonts w:ascii="Times New Roman" w:eastAsia="Times New Roman" w:hAnsi="Times New Roman" w:cs="Times New Roman"/>
          <w:sz w:val="24"/>
          <w:szCs w:val="24"/>
        </w:rPr>
        <w:t>(1), 59–78.</w:t>
      </w:r>
    </w:p>
    <w:p w14:paraId="379EFD72"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Xanthopoulou, D., Bakker, A., Demerouti, E., &amp; Schaufeli, W. (2009). Work engagement and financial returns: A diary study on the role of job and personal resources</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Occupational and Organizational Psychology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82</w:t>
      </w:r>
      <w:r w:rsidRPr="00222AD0">
        <w:rPr>
          <w:rFonts w:ascii="Times New Roman" w:eastAsia="Times New Roman" w:hAnsi="Times New Roman" w:cs="Times New Roman"/>
          <w:sz w:val="24"/>
          <w:szCs w:val="24"/>
        </w:rPr>
        <w:t>(1), 183–200.</w:t>
      </w:r>
    </w:p>
    <w:p w14:paraId="696DBCC1"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Xu, J., &amp; Cooper Thomas, H. (2011). How can leaders achieve high employee engagement? </w:t>
      </w:r>
      <w:r w:rsidRPr="00222AD0">
        <w:rPr>
          <w:rFonts w:ascii="Times New Roman" w:eastAsia="Times New Roman" w:hAnsi="Times New Roman" w:cs="Times New Roman"/>
          <w:i/>
          <w:iCs/>
          <w:sz w:val="24"/>
          <w:szCs w:val="24"/>
        </w:rPr>
        <w:t>Leadership &amp; Organization Development Journal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32</w:t>
      </w:r>
      <w:r w:rsidRPr="00222AD0">
        <w:rPr>
          <w:rFonts w:ascii="Times New Roman" w:eastAsia="Times New Roman" w:hAnsi="Times New Roman" w:cs="Times New Roman"/>
          <w:sz w:val="24"/>
          <w:szCs w:val="24"/>
        </w:rPr>
        <w:t xml:space="preserve">(4), 399–416. </w:t>
      </w:r>
    </w:p>
    <w:p w14:paraId="31EF16C0"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Youssef-Morgan, A. M., &amp; Bockorny, K. M. (2013). Engagement in the context of positive. Employee Engagement in Theory and Practice Psychology, </w:t>
      </w:r>
      <w:r w:rsidRPr="00222AD0">
        <w:rPr>
          <w:rFonts w:ascii="Times New Roman" w:eastAsia="Times New Roman" w:hAnsi="Times New Roman" w:cs="Times New Roman"/>
          <w:i/>
          <w:iCs/>
          <w:sz w:val="24"/>
          <w:szCs w:val="24"/>
        </w:rPr>
        <w:t>36</w:t>
      </w:r>
      <w:r w:rsidRPr="00222AD0">
        <w:rPr>
          <w:rFonts w:ascii="Times New Roman" w:eastAsia="Times New Roman" w:hAnsi="Times New Roman" w:cs="Times New Roman"/>
          <w:sz w:val="24"/>
          <w:szCs w:val="24"/>
        </w:rPr>
        <w:t>.</w:t>
      </w:r>
    </w:p>
    <w:p w14:paraId="3C488709" w14:textId="77777777" w:rsidR="00222AD0" w:rsidRPr="00222AD0" w:rsidRDefault="00222AD0" w:rsidP="00222AD0">
      <w:pPr>
        <w:spacing w:before="240" w:line="240" w:lineRule="auto"/>
        <w:ind w:left="720" w:hanging="720"/>
        <w:jc w:val="both"/>
        <w:rPr>
          <w:rFonts w:cstheme="majorBidi"/>
          <w:sz w:val="24"/>
          <w:szCs w:val="28"/>
        </w:rPr>
      </w:pPr>
      <w:r w:rsidRPr="00222AD0">
        <w:rPr>
          <w:rFonts w:cstheme="majorBidi"/>
          <w:sz w:val="24"/>
          <w:szCs w:val="28"/>
        </w:rPr>
        <w:t xml:space="preserve">Yu, D. (2013). A case study of employee engagement in AKZONOBEL corporate HR. </w:t>
      </w:r>
      <w:r w:rsidRPr="00222AD0">
        <w:rPr>
          <w:rFonts w:cstheme="majorBidi"/>
          <w:i/>
          <w:sz w:val="24"/>
          <w:szCs w:val="28"/>
        </w:rPr>
        <w:t>University of Twente</w:t>
      </w:r>
      <w:r w:rsidRPr="00222AD0">
        <w:rPr>
          <w:rFonts w:cstheme="majorBidi"/>
          <w:sz w:val="24"/>
          <w:szCs w:val="28"/>
        </w:rPr>
        <w:t>, 3-44.</w:t>
      </w:r>
    </w:p>
    <w:p w14:paraId="45714274"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Yukl, G., O’Donnell, M., &amp; Taber, T. (2009). Influence of leader behaviors on the leader</w:t>
      </w:r>
      <w:r w:rsidRPr="00222AD0">
        <w:rPr>
          <w:rFonts w:ascii="Cambria Math" w:eastAsia="Times New Roman" w:hAnsi="Cambria Math" w:cs="Cambria Math"/>
          <w:sz w:val="24"/>
          <w:szCs w:val="24"/>
        </w:rPr>
        <w:t>‐</w:t>
      </w:r>
      <w:r w:rsidRPr="00222AD0">
        <w:rPr>
          <w:rFonts w:ascii="Times New Roman" w:eastAsia="Times New Roman" w:hAnsi="Times New Roman" w:cs="Times New Roman"/>
          <w:sz w:val="24"/>
          <w:szCs w:val="24"/>
        </w:rPr>
        <w:t xml:space="preserve">member exchange relationship. </w:t>
      </w:r>
      <w:r w:rsidRPr="00222AD0">
        <w:rPr>
          <w:rFonts w:ascii="Times New Roman" w:eastAsia="Times New Roman" w:hAnsi="Times New Roman" w:cs="Times New Roman"/>
          <w:i/>
          <w:iCs/>
          <w:sz w:val="24"/>
          <w:szCs w:val="24"/>
        </w:rPr>
        <w:t>Journal of Managerial Psychology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24</w:t>
      </w:r>
      <w:r w:rsidRPr="00222AD0">
        <w:rPr>
          <w:rFonts w:ascii="Times New Roman" w:eastAsia="Times New Roman" w:hAnsi="Times New Roman" w:cs="Times New Roman"/>
          <w:sz w:val="24"/>
          <w:szCs w:val="24"/>
        </w:rPr>
        <w:t xml:space="preserve">(4), 289–299. </w:t>
      </w:r>
    </w:p>
    <w:p w14:paraId="250F4258"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 xml:space="preserve">Yun, S., Takeuchi, R., &amp; Liu, W. (2007). Employee self-enhancement motives and job performance behaviors: investigating the moderating effects of employee role ambiguity and managerial perceptions of Employee Commitment </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Journal of Applied Psychology</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92</w:t>
      </w:r>
      <w:r w:rsidRPr="00222AD0">
        <w:rPr>
          <w:rFonts w:ascii="Times New Roman" w:eastAsia="Times New Roman" w:hAnsi="Times New Roman" w:cs="Times New Roman"/>
          <w:sz w:val="24"/>
          <w:szCs w:val="24"/>
        </w:rPr>
        <w:t>(3), 745.</w:t>
      </w:r>
    </w:p>
    <w:p w14:paraId="5570FA84" w14:textId="77777777" w:rsidR="00222AD0" w:rsidRPr="00222AD0" w:rsidRDefault="00222AD0" w:rsidP="00222AD0">
      <w:pPr>
        <w:spacing w:before="240" w:line="240" w:lineRule="auto"/>
        <w:ind w:left="720" w:hanging="720"/>
        <w:jc w:val="both"/>
        <w:rPr>
          <w:rFonts w:cstheme="majorBidi"/>
          <w:sz w:val="24"/>
          <w:szCs w:val="28"/>
        </w:rPr>
      </w:pPr>
      <w:r w:rsidRPr="00222AD0">
        <w:rPr>
          <w:rFonts w:cstheme="majorBidi"/>
          <w:sz w:val="24"/>
          <w:szCs w:val="24"/>
        </w:rPr>
        <w:t xml:space="preserve">Zajkowska, M. (2012). Employee engagement: How to improve it through internal communication. </w:t>
      </w:r>
      <w:r w:rsidRPr="00222AD0">
        <w:rPr>
          <w:rFonts w:cstheme="majorBidi"/>
          <w:i/>
          <w:sz w:val="24"/>
          <w:szCs w:val="24"/>
        </w:rPr>
        <w:t xml:space="preserve">Human Resources Management &amp; Ergonomics, </w:t>
      </w:r>
      <w:r w:rsidRPr="00222AD0">
        <w:rPr>
          <w:rFonts w:cstheme="majorBidi"/>
          <w:i/>
          <w:sz w:val="24"/>
          <w:szCs w:val="28"/>
        </w:rPr>
        <w:t>6</w:t>
      </w:r>
      <w:r w:rsidRPr="00222AD0">
        <w:rPr>
          <w:rFonts w:cstheme="majorBidi"/>
          <w:sz w:val="24"/>
          <w:szCs w:val="28"/>
        </w:rPr>
        <w:t>, 104-117.</w:t>
      </w:r>
    </w:p>
    <w:p w14:paraId="6A477DE8"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Zhang, X., &amp; Bartol, K. (2010). Linking empowering leadership and employee creativity: The influence of psychological empowerment, intrinsic motivation, and creative process engagement</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Academy of Management Journal</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53</w:t>
      </w:r>
      <w:r w:rsidRPr="00222AD0">
        <w:rPr>
          <w:rFonts w:ascii="Times New Roman" w:eastAsia="Times New Roman" w:hAnsi="Times New Roman" w:cs="Times New Roman"/>
          <w:sz w:val="24"/>
          <w:szCs w:val="24"/>
        </w:rPr>
        <w:t>(1), 107–128.</w:t>
      </w:r>
    </w:p>
    <w:p w14:paraId="53B612F5" w14:textId="77777777" w:rsidR="00222AD0" w:rsidRPr="00222AD0" w:rsidRDefault="00222AD0" w:rsidP="00222AD0">
      <w:pPr>
        <w:spacing w:before="100" w:beforeAutospacing="1" w:after="100" w:afterAutospacing="1" w:line="240" w:lineRule="auto"/>
        <w:ind w:left="480" w:hanging="480"/>
        <w:jc w:val="both"/>
        <w:rPr>
          <w:rFonts w:ascii="Times New Roman" w:eastAsia="Times New Roman" w:hAnsi="Times New Roman" w:cs="Times New Roman"/>
          <w:sz w:val="24"/>
          <w:szCs w:val="24"/>
        </w:rPr>
      </w:pPr>
      <w:r w:rsidRPr="00222AD0">
        <w:rPr>
          <w:rFonts w:ascii="Times New Roman" w:eastAsia="Times New Roman" w:hAnsi="Times New Roman" w:cs="Times New Roman"/>
          <w:sz w:val="24"/>
          <w:szCs w:val="24"/>
        </w:rPr>
        <w:t>Zhu, W., Avolio, B., &amp; Walumbwa, F. (2009). Moderating role of follower characteristics with transformational leadership and follower work engagement</w:t>
      </w:r>
      <w:r w:rsidRPr="00222AD0">
        <w:rPr>
          <w:rFonts w:ascii="Times New Roman" w:eastAsia="Times New Roman" w:hAnsi="Times New Roman" w:cs="Times New Roman"/>
          <w:sz w:val="24"/>
          <w:szCs w:val="24"/>
          <w:rtl/>
        </w:rPr>
        <w: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Group &amp; Organization Management</w:t>
      </w:r>
      <w:r w:rsidRPr="00222AD0">
        <w:rPr>
          <w:rFonts w:ascii="Times New Roman" w:eastAsia="Times New Roman" w:hAnsi="Times New Roman" w:cs="Times New Roman"/>
          <w:sz w:val="24"/>
          <w:szCs w:val="24"/>
        </w:rPr>
        <w:t xml:space="preserve">, </w:t>
      </w:r>
      <w:r w:rsidRPr="00222AD0">
        <w:rPr>
          <w:rFonts w:ascii="Times New Roman" w:eastAsia="Times New Roman" w:hAnsi="Times New Roman" w:cs="Times New Roman"/>
          <w:i/>
          <w:iCs/>
          <w:sz w:val="24"/>
          <w:szCs w:val="24"/>
        </w:rPr>
        <w:t>34</w:t>
      </w:r>
      <w:r w:rsidRPr="00222AD0">
        <w:rPr>
          <w:rFonts w:ascii="Times New Roman" w:eastAsia="Times New Roman" w:hAnsi="Times New Roman" w:cs="Times New Roman"/>
          <w:sz w:val="24"/>
          <w:szCs w:val="24"/>
        </w:rPr>
        <w:t>(5), 590–619.</w:t>
      </w:r>
    </w:p>
    <w:p w14:paraId="0B022D81" w14:textId="77777777" w:rsidR="00222AD0" w:rsidRDefault="00222AD0" w:rsidP="00222AD0">
      <w:pPr>
        <w:pStyle w:val="HeadL2"/>
      </w:pPr>
    </w:p>
    <w:p w14:paraId="6D9861F0" w14:textId="77777777" w:rsidR="00222AD0" w:rsidRDefault="00222AD0" w:rsidP="00222AD0">
      <w:pPr>
        <w:pStyle w:val="FirstPara"/>
      </w:pPr>
    </w:p>
    <w:p w14:paraId="09F2173F" w14:textId="77777777" w:rsidR="00222AD0" w:rsidRDefault="00222AD0" w:rsidP="00222AD0"/>
    <w:p w14:paraId="27728476" w14:textId="77777777" w:rsidR="00222AD0" w:rsidRDefault="00222AD0" w:rsidP="00222AD0">
      <w:pPr>
        <w:pStyle w:val="HeadL2"/>
      </w:pPr>
    </w:p>
    <w:p w14:paraId="6F505BA9" w14:textId="77777777" w:rsidR="00222AD0" w:rsidRDefault="00222AD0" w:rsidP="00222AD0">
      <w:pPr>
        <w:pStyle w:val="FirstPara"/>
      </w:pPr>
    </w:p>
    <w:p w14:paraId="78D95675" w14:textId="77777777" w:rsidR="00222AD0" w:rsidRDefault="00222AD0" w:rsidP="00222AD0"/>
    <w:p w14:paraId="44D6AE48" w14:textId="77777777" w:rsidR="00222AD0" w:rsidRDefault="00222AD0" w:rsidP="00222AD0">
      <w:pPr>
        <w:pStyle w:val="HeadL2"/>
      </w:pPr>
    </w:p>
    <w:p w14:paraId="7AE8C9A8" w14:textId="77777777" w:rsidR="00222AD0" w:rsidRDefault="00222AD0" w:rsidP="00222AD0">
      <w:pPr>
        <w:pStyle w:val="FirstPara"/>
      </w:pPr>
    </w:p>
    <w:p w14:paraId="4F8D3980" w14:textId="77777777" w:rsidR="00222AD0" w:rsidRDefault="00222AD0" w:rsidP="00222AD0"/>
    <w:p w14:paraId="77E3CCEC" w14:textId="77777777" w:rsidR="00222AD0" w:rsidRDefault="00222AD0" w:rsidP="00222AD0">
      <w:pPr>
        <w:pStyle w:val="HeadL2"/>
      </w:pPr>
    </w:p>
    <w:p w14:paraId="79396960" w14:textId="77777777" w:rsidR="00222AD0" w:rsidRDefault="00222AD0" w:rsidP="00222AD0">
      <w:pPr>
        <w:pStyle w:val="FirstPara"/>
      </w:pPr>
    </w:p>
    <w:p w14:paraId="2A8C7A98" w14:textId="77777777" w:rsidR="00222AD0" w:rsidRDefault="00222AD0" w:rsidP="00222AD0">
      <w:pPr>
        <w:pStyle w:val="HeadL2"/>
      </w:pPr>
    </w:p>
    <w:p w14:paraId="6A47D04A" w14:textId="77777777" w:rsidR="00E51887" w:rsidRDefault="00E51887" w:rsidP="00E51887">
      <w:pPr>
        <w:pStyle w:val="FirstPara"/>
      </w:pPr>
    </w:p>
    <w:p w14:paraId="600E9420" w14:textId="77777777" w:rsidR="00E51887" w:rsidRDefault="00E51887" w:rsidP="00E51887"/>
    <w:p w14:paraId="2A558963" w14:textId="77777777" w:rsidR="00E51887" w:rsidRDefault="00E51887" w:rsidP="00E51887">
      <w:pPr>
        <w:pStyle w:val="HeadL2"/>
      </w:pPr>
    </w:p>
    <w:p w14:paraId="2E8454D0" w14:textId="77777777" w:rsidR="00E51887" w:rsidRDefault="00E51887" w:rsidP="00E51887">
      <w:pPr>
        <w:pStyle w:val="FirstPara"/>
      </w:pPr>
    </w:p>
    <w:p w14:paraId="25B66BBB" w14:textId="77777777" w:rsidR="00E51887" w:rsidRDefault="00E51887" w:rsidP="00E51887"/>
    <w:p w14:paraId="624FB94D" w14:textId="77777777" w:rsidR="00E51887" w:rsidRDefault="00E51887" w:rsidP="00E51887">
      <w:pPr>
        <w:pStyle w:val="HeadL2"/>
      </w:pPr>
    </w:p>
    <w:p w14:paraId="2784AD0B" w14:textId="77777777" w:rsidR="00E51887" w:rsidRDefault="00E51887" w:rsidP="00E51887">
      <w:pPr>
        <w:pStyle w:val="FirstPara"/>
      </w:pPr>
    </w:p>
    <w:p w14:paraId="27EF5251" w14:textId="77777777" w:rsidR="00E51887" w:rsidRPr="00E51887" w:rsidRDefault="00E51887" w:rsidP="00E51887"/>
    <w:p w14:paraId="2335C6AB" w14:textId="77777777" w:rsidR="00222AD0" w:rsidRPr="005B6E0E" w:rsidRDefault="00222AD0" w:rsidP="00222AD0">
      <w:pPr>
        <w:pStyle w:val="mainhead"/>
        <w:rPr>
          <w:rFonts w:eastAsia="Times New Roman"/>
          <w:b/>
        </w:rPr>
      </w:pPr>
      <w:bookmarkStart w:id="168" w:name="_Toc478593098"/>
      <w:bookmarkStart w:id="169" w:name="_Toc485153302"/>
      <w:r w:rsidRPr="005B6E0E">
        <w:rPr>
          <w:rFonts w:eastAsia="Times New Roman"/>
          <w:b/>
        </w:rPr>
        <w:t>Append</w:t>
      </w:r>
      <w:r>
        <w:rPr>
          <w:rFonts w:eastAsia="Times New Roman"/>
          <w:b/>
        </w:rPr>
        <w:t>i</w:t>
      </w:r>
      <w:r w:rsidR="00EA47BB">
        <w:rPr>
          <w:rFonts w:eastAsia="Times New Roman"/>
          <w:b/>
        </w:rPr>
        <w:t>c</w:t>
      </w:r>
      <w:r w:rsidRPr="005B6E0E">
        <w:rPr>
          <w:rFonts w:eastAsia="Times New Roman"/>
          <w:b/>
        </w:rPr>
        <w:t>es</w:t>
      </w:r>
      <w:bookmarkEnd w:id="168"/>
      <w:bookmarkEnd w:id="169"/>
    </w:p>
    <w:p w14:paraId="61134E68" w14:textId="77777777" w:rsidR="00222AD0" w:rsidRDefault="00222AD0" w:rsidP="00222AD0">
      <w:pPr>
        <w:pStyle w:val="FirstPara"/>
      </w:pPr>
    </w:p>
    <w:p w14:paraId="3CB3E624" w14:textId="77777777" w:rsidR="00222AD0" w:rsidRDefault="00222AD0" w:rsidP="00222AD0"/>
    <w:p w14:paraId="5C90BE4E" w14:textId="77777777" w:rsidR="00222AD0" w:rsidRDefault="00222AD0" w:rsidP="00222AD0">
      <w:pPr>
        <w:pStyle w:val="HeadL2"/>
      </w:pPr>
    </w:p>
    <w:p w14:paraId="37E19E43" w14:textId="77777777" w:rsidR="00222AD0" w:rsidRDefault="00222AD0" w:rsidP="00222AD0">
      <w:pPr>
        <w:pStyle w:val="FirstPara"/>
      </w:pPr>
    </w:p>
    <w:p w14:paraId="658147B4" w14:textId="77777777" w:rsidR="00222AD0" w:rsidRDefault="00222AD0" w:rsidP="00222AD0"/>
    <w:p w14:paraId="2BA8BCA7" w14:textId="77777777" w:rsidR="00222AD0" w:rsidRDefault="00222AD0" w:rsidP="00222AD0">
      <w:pPr>
        <w:pStyle w:val="HeadL2"/>
      </w:pPr>
    </w:p>
    <w:p w14:paraId="035A1A9A" w14:textId="77777777" w:rsidR="00222AD0" w:rsidRDefault="00222AD0" w:rsidP="00222AD0">
      <w:pPr>
        <w:pStyle w:val="FirstPara"/>
      </w:pPr>
    </w:p>
    <w:p w14:paraId="32BB47CF" w14:textId="77777777" w:rsidR="00222AD0" w:rsidRDefault="00222AD0" w:rsidP="00222AD0"/>
    <w:p w14:paraId="55BE9D13" w14:textId="77777777" w:rsidR="00222AD0" w:rsidRDefault="00222AD0" w:rsidP="00222AD0">
      <w:pPr>
        <w:pStyle w:val="HeadL2"/>
      </w:pPr>
    </w:p>
    <w:p w14:paraId="0C9CC9AE" w14:textId="77777777" w:rsidR="00222AD0" w:rsidRDefault="00222AD0" w:rsidP="00222AD0">
      <w:pPr>
        <w:pStyle w:val="FirstPara"/>
      </w:pPr>
    </w:p>
    <w:p w14:paraId="75F1E1A3" w14:textId="77777777" w:rsidR="00222AD0" w:rsidRDefault="00222AD0" w:rsidP="00222AD0"/>
    <w:p w14:paraId="5B6A2AB7" w14:textId="77777777" w:rsidR="00222AD0" w:rsidRDefault="00222AD0" w:rsidP="00222AD0">
      <w:pPr>
        <w:pStyle w:val="HeadL2"/>
      </w:pPr>
    </w:p>
    <w:p w14:paraId="12F59C1B" w14:textId="77777777" w:rsidR="00A56055" w:rsidRDefault="00A56055" w:rsidP="00A56055">
      <w:pPr>
        <w:pStyle w:val="FirstPara"/>
      </w:pPr>
    </w:p>
    <w:p w14:paraId="73726151" w14:textId="77777777" w:rsidR="00E51887" w:rsidRDefault="00E51887" w:rsidP="00E51887"/>
    <w:p w14:paraId="060C5265" w14:textId="77777777" w:rsidR="00E51887" w:rsidRDefault="00E51887" w:rsidP="00E51887">
      <w:pPr>
        <w:pStyle w:val="HeadL2"/>
      </w:pPr>
    </w:p>
    <w:p w14:paraId="21C1AACF" w14:textId="77777777" w:rsidR="00E51887" w:rsidRPr="00E51887" w:rsidRDefault="00E51887" w:rsidP="00E51887">
      <w:pPr>
        <w:pStyle w:val="FirstPara"/>
      </w:pPr>
    </w:p>
    <w:p w14:paraId="1DC290EE" w14:textId="77777777" w:rsidR="00A56055" w:rsidRPr="00A56055" w:rsidRDefault="00A56055" w:rsidP="00A56055"/>
    <w:p w14:paraId="4C3ECA1C" w14:textId="77777777" w:rsidR="00222AD0" w:rsidRDefault="00222AD0" w:rsidP="00222AD0">
      <w:pPr>
        <w:pStyle w:val="FirstPara"/>
      </w:pPr>
    </w:p>
    <w:p w14:paraId="1FDC713C" w14:textId="77777777" w:rsidR="00222AD0" w:rsidRDefault="00222AD0" w:rsidP="00222AD0"/>
    <w:p w14:paraId="66F0D533" w14:textId="77777777" w:rsidR="00222AD0" w:rsidRPr="00222AD0" w:rsidRDefault="00222AD0" w:rsidP="00222AD0">
      <w:pPr>
        <w:pStyle w:val="HeadL2"/>
      </w:pPr>
    </w:p>
    <w:p w14:paraId="402FED87" w14:textId="77777777" w:rsidR="00E47E25" w:rsidRPr="00E47E25" w:rsidRDefault="00E47E25" w:rsidP="00E47E25">
      <w:pPr>
        <w:pStyle w:val="Caption"/>
        <w:jc w:val="center"/>
        <w:rPr>
          <w:i w:val="0"/>
          <w:iCs w:val="0"/>
          <w:color w:val="auto"/>
          <w:sz w:val="28"/>
          <w:szCs w:val="28"/>
        </w:rPr>
      </w:pPr>
      <w:bookmarkStart w:id="170" w:name="_Toc482871857"/>
      <w:r w:rsidRPr="00E47E25">
        <w:rPr>
          <w:i w:val="0"/>
          <w:iCs w:val="0"/>
          <w:color w:val="auto"/>
          <w:sz w:val="28"/>
          <w:szCs w:val="28"/>
        </w:rPr>
        <w:t xml:space="preserve">Appendix </w:t>
      </w:r>
      <w:r w:rsidRPr="00E47E25">
        <w:rPr>
          <w:i w:val="0"/>
          <w:iCs w:val="0"/>
          <w:color w:val="auto"/>
          <w:sz w:val="28"/>
          <w:szCs w:val="28"/>
        </w:rPr>
        <w:fldChar w:fldCharType="begin"/>
      </w:r>
      <w:r w:rsidRPr="00E47E25">
        <w:rPr>
          <w:i w:val="0"/>
          <w:iCs w:val="0"/>
          <w:color w:val="auto"/>
          <w:sz w:val="28"/>
          <w:szCs w:val="28"/>
        </w:rPr>
        <w:instrText xml:space="preserve"> SEQ Appendix \* ALPHABETIC </w:instrText>
      </w:r>
      <w:r w:rsidRPr="00E47E25">
        <w:rPr>
          <w:i w:val="0"/>
          <w:iCs w:val="0"/>
          <w:color w:val="auto"/>
          <w:sz w:val="28"/>
          <w:szCs w:val="28"/>
        </w:rPr>
        <w:fldChar w:fldCharType="separate"/>
      </w:r>
      <w:r w:rsidR="00292C18">
        <w:rPr>
          <w:i w:val="0"/>
          <w:iCs w:val="0"/>
          <w:noProof/>
          <w:color w:val="auto"/>
          <w:sz w:val="28"/>
          <w:szCs w:val="28"/>
        </w:rPr>
        <w:t>A</w:t>
      </w:r>
      <w:r w:rsidRPr="00E47E25">
        <w:rPr>
          <w:i w:val="0"/>
          <w:iCs w:val="0"/>
          <w:color w:val="auto"/>
          <w:sz w:val="28"/>
          <w:szCs w:val="28"/>
        </w:rPr>
        <w:fldChar w:fldCharType="end"/>
      </w:r>
      <w:r w:rsidRPr="00E47E25">
        <w:rPr>
          <w:i w:val="0"/>
          <w:iCs w:val="0"/>
          <w:color w:val="auto"/>
          <w:sz w:val="28"/>
          <w:szCs w:val="28"/>
        </w:rPr>
        <w:t xml:space="preserve"> Questionnaire</w:t>
      </w:r>
      <w:bookmarkEnd w:id="170"/>
    </w:p>
    <w:p w14:paraId="09B83262" w14:textId="77777777" w:rsidR="00222AD0" w:rsidRPr="00222AD0" w:rsidRDefault="00222AD0" w:rsidP="00222AD0">
      <w:pPr>
        <w:autoSpaceDE w:val="0"/>
        <w:autoSpaceDN w:val="0"/>
        <w:adjustRightInd w:val="0"/>
        <w:spacing w:after="0" w:line="240" w:lineRule="auto"/>
        <w:jc w:val="center"/>
        <w:rPr>
          <w:rFonts w:ascii="Times New Roman" w:hAnsi="Times New Roman" w:cs="Times New Roman"/>
          <w:b/>
          <w:bCs/>
          <w:szCs w:val="28"/>
          <w:u w:val="single"/>
        </w:rPr>
      </w:pPr>
      <w:r w:rsidRPr="00222AD0">
        <w:rPr>
          <w:rFonts w:ascii="Times New Roman" w:hAnsi="Times New Roman" w:cs="Times New Roman"/>
          <w:b/>
          <w:bCs/>
          <w:szCs w:val="28"/>
          <w:u w:val="single"/>
        </w:rPr>
        <w:t>Questionnaire</w:t>
      </w:r>
    </w:p>
    <w:p w14:paraId="7A718103" w14:textId="77777777" w:rsidR="00222AD0" w:rsidRPr="00222AD0" w:rsidRDefault="00222AD0" w:rsidP="00222AD0">
      <w:pPr>
        <w:autoSpaceDE w:val="0"/>
        <w:autoSpaceDN w:val="0"/>
        <w:adjustRightInd w:val="0"/>
        <w:spacing w:after="0" w:line="240" w:lineRule="auto"/>
        <w:jc w:val="center"/>
        <w:rPr>
          <w:rFonts w:ascii="Times New Roman" w:hAnsi="Times New Roman" w:cs="Times New Roman"/>
          <w:b/>
          <w:bCs/>
          <w:szCs w:val="28"/>
        </w:rPr>
      </w:pPr>
    </w:p>
    <w:p w14:paraId="6F6F3EC2" w14:textId="77777777" w:rsidR="00222AD0" w:rsidRPr="00222AD0" w:rsidRDefault="00222AD0" w:rsidP="00222AD0">
      <w:pPr>
        <w:autoSpaceDE w:val="0"/>
        <w:autoSpaceDN w:val="0"/>
        <w:adjustRightInd w:val="0"/>
        <w:spacing w:after="0" w:line="240" w:lineRule="auto"/>
        <w:jc w:val="center"/>
        <w:rPr>
          <w:rFonts w:ascii="Times New Roman" w:hAnsi="Times New Roman" w:cs="Times New Roman"/>
          <w:b/>
          <w:bCs/>
          <w:szCs w:val="28"/>
        </w:rPr>
      </w:pPr>
      <w:r w:rsidRPr="00222AD0">
        <w:rPr>
          <w:rFonts w:ascii="Times New Roman" w:hAnsi="Times New Roman" w:cs="Times New Roman"/>
          <w:b/>
          <w:bCs/>
          <w:szCs w:val="28"/>
        </w:rPr>
        <w:t>Let us define employee engagement as:</w:t>
      </w:r>
    </w:p>
    <w:p w14:paraId="19C77D42" w14:textId="77777777" w:rsidR="00222AD0" w:rsidRPr="00222AD0" w:rsidRDefault="00222AD0" w:rsidP="00222AD0">
      <w:pPr>
        <w:autoSpaceDE w:val="0"/>
        <w:autoSpaceDN w:val="0"/>
        <w:adjustRightInd w:val="0"/>
        <w:spacing w:after="0" w:line="240" w:lineRule="auto"/>
        <w:jc w:val="center"/>
        <w:rPr>
          <w:rFonts w:ascii="Times New Roman" w:hAnsi="Times New Roman" w:cs="Times New Roman"/>
          <w:b/>
          <w:bCs/>
          <w:szCs w:val="28"/>
        </w:rPr>
      </w:pPr>
    </w:p>
    <w:p w14:paraId="151D0C4B" w14:textId="77777777" w:rsidR="00222AD0" w:rsidRPr="00222AD0" w:rsidRDefault="00222AD0" w:rsidP="00222AD0">
      <w:pPr>
        <w:autoSpaceDE w:val="0"/>
        <w:autoSpaceDN w:val="0"/>
        <w:adjustRightInd w:val="0"/>
        <w:spacing w:after="0" w:line="240" w:lineRule="auto"/>
        <w:jc w:val="center"/>
        <w:rPr>
          <w:rFonts w:ascii="Times New Roman" w:hAnsi="Times New Roman" w:cs="Times New Roman"/>
          <w:b/>
          <w:bCs/>
          <w:szCs w:val="28"/>
        </w:rPr>
      </w:pPr>
      <w:r w:rsidRPr="00222AD0">
        <w:rPr>
          <w:rFonts w:ascii="Times New Roman" w:hAnsi="Times New Roman" w:cs="Times New Roman"/>
          <w:b/>
          <w:bCs/>
          <w:szCs w:val="28"/>
        </w:rPr>
        <w:t>“ How an employee connects to his/her organization through cognitive, emotional or physical relationship”</w:t>
      </w:r>
    </w:p>
    <w:p w14:paraId="166D5F62" w14:textId="77777777" w:rsidR="00222AD0" w:rsidRPr="00222AD0" w:rsidRDefault="00222AD0" w:rsidP="00222AD0">
      <w:pPr>
        <w:numPr>
          <w:ilvl w:val="0"/>
          <w:numId w:val="3"/>
        </w:numPr>
        <w:autoSpaceDE w:val="0"/>
        <w:autoSpaceDN w:val="0"/>
        <w:adjustRightInd w:val="0"/>
        <w:spacing w:after="0" w:line="240" w:lineRule="auto"/>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Time of  interview:</w:t>
      </w:r>
    </w:p>
    <w:p w14:paraId="7CF0E6AC" w14:textId="77777777" w:rsidR="00222AD0" w:rsidRPr="00222AD0" w:rsidRDefault="00222AD0" w:rsidP="00222AD0">
      <w:pPr>
        <w:numPr>
          <w:ilvl w:val="0"/>
          <w:numId w:val="3"/>
        </w:numPr>
        <w:autoSpaceDE w:val="0"/>
        <w:autoSpaceDN w:val="0"/>
        <w:adjustRightInd w:val="0"/>
        <w:spacing w:after="0" w:line="240" w:lineRule="auto"/>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Date:</w:t>
      </w:r>
    </w:p>
    <w:p w14:paraId="40CE5DE7" w14:textId="77777777" w:rsidR="00222AD0" w:rsidRPr="00222AD0" w:rsidRDefault="00222AD0" w:rsidP="00222AD0">
      <w:pPr>
        <w:numPr>
          <w:ilvl w:val="0"/>
          <w:numId w:val="3"/>
        </w:numPr>
        <w:autoSpaceDE w:val="0"/>
        <w:autoSpaceDN w:val="0"/>
        <w:adjustRightInd w:val="0"/>
        <w:spacing w:after="0" w:line="240" w:lineRule="auto"/>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Place:</w:t>
      </w:r>
    </w:p>
    <w:p w14:paraId="47F545DA" w14:textId="77777777" w:rsidR="00222AD0" w:rsidRPr="00222AD0" w:rsidRDefault="00222AD0" w:rsidP="00222AD0">
      <w:pPr>
        <w:numPr>
          <w:ilvl w:val="0"/>
          <w:numId w:val="3"/>
        </w:numPr>
        <w:autoSpaceDE w:val="0"/>
        <w:autoSpaceDN w:val="0"/>
        <w:adjustRightInd w:val="0"/>
        <w:spacing w:after="0" w:line="240" w:lineRule="auto"/>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Interviewer:</w:t>
      </w:r>
    </w:p>
    <w:p w14:paraId="27859B5B" w14:textId="77777777" w:rsidR="00222AD0" w:rsidRPr="00222AD0" w:rsidRDefault="00222AD0" w:rsidP="00222AD0">
      <w:pPr>
        <w:numPr>
          <w:ilvl w:val="0"/>
          <w:numId w:val="3"/>
        </w:numPr>
        <w:autoSpaceDE w:val="0"/>
        <w:autoSpaceDN w:val="0"/>
        <w:adjustRightInd w:val="0"/>
        <w:spacing w:after="0" w:line="240" w:lineRule="auto"/>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Position of the interviewee:</w:t>
      </w:r>
    </w:p>
    <w:p w14:paraId="4BA5BFC2" w14:textId="77777777" w:rsidR="00222AD0" w:rsidRPr="00222AD0" w:rsidRDefault="00222AD0" w:rsidP="00222AD0">
      <w:pPr>
        <w:autoSpaceDE w:val="0"/>
        <w:autoSpaceDN w:val="0"/>
        <w:adjustRightInd w:val="0"/>
        <w:spacing w:after="0" w:line="240" w:lineRule="auto"/>
        <w:jc w:val="both"/>
        <w:rPr>
          <w:rFonts w:ascii="Times New Roman" w:hAnsi="Times New Roman" w:cs="Times New Roman"/>
          <w:sz w:val="24"/>
          <w:szCs w:val="24"/>
          <w:u w:val="single"/>
        </w:rPr>
      </w:pPr>
    </w:p>
    <w:p w14:paraId="30BA5D2E" w14:textId="77777777" w:rsidR="00222AD0" w:rsidRPr="00222AD0" w:rsidRDefault="00222AD0" w:rsidP="00487D88">
      <w:pPr>
        <w:autoSpaceDE w:val="0"/>
        <w:autoSpaceDN w:val="0"/>
        <w:adjustRightInd w:val="0"/>
        <w:spacing w:after="0" w:line="240" w:lineRule="auto"/>
        <w:jc w:val="both"/>
        <w:rPr>
          <w:rFonts w:ascii="Times New Roman" w:hAnsi="Times New Roman" w:cs="Times New Roman"/>
          <w:sz w:val="24"/>
          <w:szCs w:val="24"/>
          <w:u w:val="single"/>
        </w:rPr>
      </w:pPr>
      <w:r w:rsidRPr="00222AD0">
        <w:rPr>
          <w:rFonts w:ascii="Times New Roman" w:hAnsi="Times New Roman" w:cs="Times New Roman"/>
          <w:sz w:val="24"/>
          <w:szCs w:val="24"/>
          <w:u w:val="single"/>
        </w:rPr>
        <w:t>Description of the project:</w:t>
      </w:r>
      <w:r w:rsidRPr="00222AD0">
        <w:rPr>
          <w:rFonts w:ascii="Times New Roman" w:hAnsi="Times New Roman" w:cs="Times New Roman"/>
          <w:sz w:val="24"/>
          <w:szCs w:val="24"/>
        </w:rPr>
        <w:t xml:space="preserve">  Employee engagement is critical to, and an important element in, the success of an organization.  </w:t>
      </w:r>
      <w:r w:rsidRPr="00222AD0">
        <w:rPr>
          <w:rFonts w:ascii="Times New Roman" w:hAnsi="Times New Roman" w:cs="Times New Roman"/>
          <w:color w:val="000000"/>
          <w:sz w:val="24"/>
          <w:szCs w:val="24"/>
        </w:rPr>
        <w:t>It is a positive force that motivates and connects employees with their organization, whether emotionally, cognitively or physically.  T</w:t>
      </w:r>
      <w:r w:rsidRPr="00222AD0">
        <w:rPr>
          <w:rFonts w:ascii="Times New Roman" w:hAnsi="Times New Roman" w:cs="Times New Roman"/>
          <w:sz w:val="24"/>
          <w:szCs w:val="24"/>
        </w:rPr>
        <w:t xml:space="preserve">he purpose of this study is to investigate the factors that affect employee engagement in public sector organizations within the UAE.  </w:t>
      </w:r>
    </w:p>
    <w:p w14:paraId="7895702B" w14:textId="77777777" w:rsidR="00222AD0" w:rsidRPr="00222AD0" w:rsidRDefault="00222AD0" w:rsidP="00222AD0">
      <w:pPr>
        <w:shd w:val="clear" w:color="auto" w:fill="D9D9D9"/>
        <w:autoSpaceDE w:val="0"/>
        <w:autoSpaceDN w:val="0"/>
        <w:adjustRightInd w:val="0"/>
        <w:spacing w:after="0" w:line="240" w:lineRule="auto"/>
        <w:jc w:val="both"/>
        <w:rPr>
          <w:rFonts w:ascii="Times New Roman" w:hAnsi="Times New Roman" w:cs="Times New Roman"/>
          <w:b/>
          <w:bCs/>
          <w:sz w:val="24"/>
          <w:szCs w:val="24"/>
        </w:rPr>
      </w:pPr>
      <w:r w:rsidRPr="00222AD0">
        <w:rPr>
          <w:rFonts w:ascii="Times New Roman" w:hAnsi="Times New Roman" w:cs="Times New Roman"/>
          <w:b/>
          <w:bCs/>
          <w:sz w:val="24"/>
          <w:szCs w:val="24"/>
        </w:rPr>
        <w:t>Questions</w:t>
      </w:r>
    </w:p>
    <w:p w14:paraId="17FD263F" w14:textId="77777777" w:rsidR="00222AD0" w:rsidRPr="00222AD0" w:rsidRDefault="00222AD0" w:rsidP="00222AD0">
      <w:pPr>
        <w:numPr>
          <w:ilvl w:val="0"/>
          <w:numId w:val="10"/>
        </w:numPr>
        <w:autoSpaceDE w:val="0"/>
        <w:autoSpaceDN w:val="0"/>
        <w:adjustRightInd w:val="0"/>
        <w:spacing w:after="0" w:line="240" w:lineRule="auto"/>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Male _______ Female________</w:t>
      </w:r>
    </w:p>
    <w:p w14:paraId="65B105D8" w14:textId="77777777" w:rsidR="00222AD0" w:rsidRPr="00222AD0" w:rsidRDefault="00222AD0" w:rsidP="00222AD0">
      <w:pPr>
        <w:autoSpaceDE w:val="0"/>
        <w:autoSpaceDN w:val="0"/>
        <w:adjustRightInd w:val="0"/>
        <w:spacing w:after="0" w:line="240" w:lineRule="auto"/>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 xml:space="preserve">2- What is your age? </w:t>
      </w:r>
    </w:p>
    <w:p w14:paraId="533A09D5" w14:textId="77777777" w:rsidR="00222AD0" w:rsidRPr="00222AD0" w:rsidRDefault="00222AD0" w:rsidP="00222AD0">
      <w:pPr>
        <w:autoSpaceDE w:val="0"/>
        <w:autoSpaceDN w:val="0"/>
        <w:adjustRightInd w:val="0"/>
        <w:spacing w:after="0" w:line="240" w:lineRule="auto"/>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18–35 _____</w:t>
      </w:r>
    </w:p>
    <w:p w14:paraId="74980C77" w14:textId="77777777" w:rsidR="00222AD0" w:rsidRPr="00222AD0" w:rsidRDefault="00222AD0" w:rsidP="00222AD0">
      <w:pPr>
        <w:autoSpaceDE w:val="0"/>
        <w:autoSpaceDN w:val="0"/>
        <w:adjustRightInd w:val="0"/>
        <w:spacing w:after="0" w:line="240" w:lineRule="auto"/>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36–50 _____</w:t>
      </w:r>
    </w:p>
    <w:p w14:paraId="08231424" w14:textId="77777777" w:rsidR="00222AD0" w:rsidRPr="00222AD0" w:rsidRDefault="00222AD0" w:rsidP="00222AD0">
      <w:pPr>
        <w:autoSpaceDE w:val="0"/>
        <w:autoSpaceDN w:val="0"/>
        <w:adjustRightInd w:val="0"/>
        <w:spacing w:after="0" w:line="240" w:lineRule="auto"/>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Over 50 ____</w:t>
      </w:r>
    </w:p>
    <w:p w14:paraId="44C85390" w14:textId="77777777" w:rsidR="00222AD0" w:rsidRPr="00222AD0" w:rsidRDefault="00222AD0" w:rsidP="00222AD0">
      <w:pPr>
        <w:autoSpaceDE w:val="0"/>
        <w:autoSpaceDN w:val="0"/>
        <w:adjustRightInd w:val="0"/>
        <w:spacing w:after="0" w:line="240" w:lineRule="auto"/>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 xml:space="preserve">3- How many years have you worked for your workplace? </w:t>
      </w:r>
    </w:p>
    <w:p w14:paraId="543A94C7" w14:textId="77777777" w:rsidR="00222AD0" w:rsidRPr="00222AD0" w:rsidRDefault="00222AD0" w:rsidP="00222AD0">
      <w:pPr>
        <w:autoSpaceDE w:val="0"/>
        <w:autoSpaceDN w:val="0"/>
        <w:adjustRightInd w:val="0"/>
        <w:spacing w:after="0" w:line="240" w:lineRule="auto"/>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0 to 5 years_____</w:t>
      </w:r>
    </w:p>
    <w:p w14:paraId="666A6B7C" w14:textId="77777777" w:rsidR="00222AD0" w:rsidRPr="00222AD0" w:rsidRDefault="00222AD0" w:rsidP="00222AD0">
      <w:pPr>
        <w:autoSpaceDE w:val="0"/>
        <w:autoSpaceDN w:val="0"/>
        <w:adjustRightInd w:val="0"/>
        <w:spacing w:after="0" w:line="240" w:lineRule="auto"/>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6 to 10 years_____</w:t>
      </w:r>
    </w:p>
    <w:p w14:paraId="1BAA620B" w14:textId="77777777" w:rsidR="00222AD0" w:rsidRPr="00222AD0" w:rsidRDefault="00222AD0" w:rsidP="00222AD0">
      <w:pPr>
        <w:autoSpaceDE w:val="0"/>
        <w:autoSpaceDN w:val="0"/>
        <w:adjustRightInd w:val="0"/>
        <w:spacing w:after="0" w:line="240" w:lineRule="auto"/>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11 to 15 years_____</w:t>
      </w:r>
    </w:p>
    <w:p w14:paraId="72800C58" w14:textId="77777777" w:rsidR="00222AD0" w:rsidRPr="00222AD0" w:rsidRDefault="00222AD0" w:rsidP="00222AD0">
      <w:pPr>
        <w:autoSpaceDE w:val="0"/>
        <w:autoSpaceDN w:val="0"/>
        <w:adjustRightInd w:val="0"/>
        <w:spacing w:after="0" w:line="240" w:lineRule="auto"/>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16 to 20 years_____</w:t>
      </w:r>
    </w:p>
    <w:p w14:paraId="35668FB2" w14:textId="77777777" w:rsidR="00222AD0" w:rsidRPr="00222AD0" w:rsidRDefault="00222AD0" w:rsidP="00222AD0">
      <w:pPr>
        <w:spacing w:after="0" w:line="240" w:lineRule="auto"/>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Over 20 years_____</w:t>
      </w:r>
    </w:p>
    <w:p w14:paraId="3AA35FBA" w14:textId="77777777" w:rsidR="00222AD0" w:rsidRPr="00222AD0" w:rsidRDefault="00222AD0" w:rsidP="00222AD0">
      <w:pPr>
        <w:autoSpaceDE w:val="0"/>
        <w:autoSpaceDN w:val="0"/>
        <w:adjustRightInd w:val="0"/>
        <w:spacing w:after="0" w:line="240" w:lineRule="auto"/>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4- How do you define employee engagement? How do you differentiate between engaged and disengaged employees?</w:t>
      </w:r>
    </w:p>
    <w:p w14:paraId="289C4806" w14:textId="77777777" w:rsidR="00222AD0" w:rsidRPr="00222AD0" w:rsidRDefault="00222AD0" w:rsidP="00222AD0">
      <w:pPr>
        <w:autoSpaceDE w:val="0"/>
        <w:autoSpaceDN w:val="0"/>
        <w:adjustRightInd w:val="0"/>
        <w:spacing w:after="0" w:line="240" w:lineRule="auto"/>
        <w:jc w:val="both"/>
        <w:rPr>
          <w:rFonts w:ascii="Times New Roman" w:hAnsi="Times New Roman" w:cs="Times New Roman"/>
          <w:sz w:val="24"/>
          <w:szCs w:val="24"/>
        </w:rPr>
      </w:pPr>
    </w:p>
    <w:p w14:paraId="0E83E5C6" w14:textId="77777777" w:rsidR="00222AD0" w:rsidRPr="00222AD0" w:rsidRDefault="00222AD0" w:rsidP="00222AD0">
      <w:pPr>
        <w:autoSpaceDE w:val="0"/>
        <w:autoSpaceDN w:val="0"/>
        <w:adjustRightInd w:val="0"/>
        <w:spacing w:after="0" w:line="240" w:lineRule="auto"/>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 xml:space="preserve">5- What factors help to determine your own employee engagement (e.g., leaders, teamwork, perceived organization support, motivation, organizational culture)? </w:t>
      </w:r>
    </w:p>
    <w:p w14:paraId="75129D5D" w14:textId="77777777" w:rsidR="00222AD0" w:rsidRPr="00222AD0" w:rsidRDefault="00222AD0" w:rsidP="00222AD0">
      <w:pPr>
        <w:autoSpaceDE w:val="0"/>
        <w:autoSpaceDN w:val="0"/>
        <w:adjustRightInd w:val="0"/>
        <w:spacing w:after="0" w:line="240" w:lineRule="auto"/>
        <w:jc w:val="both"/>
        <w:rPr>
          <w:rFonts w:ascii="Times New Roman" w:hAnsi="Times New Roman" w:cs="Times New Roman"/>
          <w:sz w:val="24"/>
          <w:szCs w:val="24"/>
        </w:rPr>
      </w:pPr>
    </w:p>
    <w:p w14:paraId="662C0114" w14:textId="77777777" w:rsidR="00222AD0" w:rsidRPr="00222AD0" w:rsidRDefault="00222AD0" w:rsidP="00222AD0">
      <w:pPr>
        <w:autoSpaceDE w:val="0"/>
        <w:autoSpaceDN w:val="0"/>
        <w:adjustRightInd w:val="0"/>
        <w:spacing w:after="0" w:line="240" w:lineRule="auto"/>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 xml:space="preserve">6- How does each of the above factors affect employee engagement levels? </w:t>
      </w:r>
    </w:p>
    <w:p w14:paraId="413245B1" w14:textId="77777777" w:rsidR="00222AD0" w:rsidRPr="00222AD0" w:rsidRDefault="00222AD0" w:rsidP="00222AD0">
      <w:pPr>
        <w:autoSpaceDE w:val="0"/>
        <w:autoSpaceDN w:val="0"/>
        <w:adjustRightInd w:val="0"/>
        <w:spacing w:after="0" w:line="240" w:lineRule="auto"/>
        <w:jc w:val="both"/>
        <w:rPr>
          <w:rFonts w:ascii="Times New Roman" w:hAnsi="Times New Roman" w:cs="Times New Roman"/>
          <w:sz w:val="24"/>
          <w:szCs w:val="24"/>
        </w:rPr>
      </w:pPr>
    </w:p>
    <w:p w14:paraId="40A86095" w14:textId="77777777" w:rsidR="00222AD0" w:rsidRPr="00222AD0" w:rsidRDefault="00222AD0" w:rsidP="00222AD0">
      <w:pPr>
        <w:autoSpaceDE w:val="0"/>
        <w:autoSpaceDN w:val="0"/>
        <w:adjustRightInd w:val="0"/>
        <w:spacing w:after="0" w:line="240" w:lineRule="auto"/>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7- Based on your experience of employee engagement in the UAE, who is more engaged women or men? What drives women/men to be more engaged?</w:t>
      </w:r>
    </w:p>
    <w:p w14:paraId="168E0055" w14:textId="77777777" w:rsidR="00222AD0" w:rsidRPr="00222AD0" w:rsidRDefault="00222AD0" w:rsidP="00222AD0">
      <w:pPr>
        <w:autoSpaceDE w:val="0"/>
        <w:autoSpaceDN w:val="0"/>
        <w:adjustRightInd w:val="0"/>
        <w:spacing w:after="0" w:line="240" w:lineRule="auto"/>
        <w:jc w:val="both"/>
        <w:rPr>
          <w:rFonts w:ascii="Times New Roman" w:hAnsi="Times New Roman" w:cs="Times New Roman"/>
          <w:sz w:val="24"/>
          <w:szCs w:val="24"/>
        </w:rPr>
      </w:pPr>
    </w:p>
    <w:p w14:paraId="60AF8C4D" w14:textId="77777777" w:rsidR="00222AD0" w:rsidRPr="00222AD0" w:rsidRDefault="00222AD0" w:rsidP="00222AD0">
      <w:pPr>
        <w:autoSpaceDE w:val="0"/>
        <w:autoSpaceDN w:val="0"/>
        <w:adjustRightInd w:val="0"/>
        <w:spacing w:after="0" w:line="240" w:lineRule="auto"/>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8- What strategies do you use to stay engaged in and cope with your organization’s internal and external factors?</w:t>
      </w:r>
    </w:p>
    <w:p w14:paraId="49A6547E" w14:textId="77777777" w:rsidR="00222AD0" w:rsidRPr="00222AD0" w:rsidRDefault="00222AD0" w:rsidP="00222AD0">
      <w:pPr>
        <w:autoSpaceDE w:val="0"/>
        <w:autoSpaceDN w:val="0"/>
        <w:adjustRightInd w:val="0"/>
        <w:spacing w:after="0" w:line="240" w:lineRule="auto"/>
        <w:jc w:val="both"/>
        <w:rPr>
          <w:rFonts w:ascii="Times New Roman" w:hAnsi="Times New Roman" w:cs="Times New Roman"/>
          <w:sz w:val="24"/>
          <w:szCs w:val="24"/>
        </w:rPr>
      </w:pPr>
    </w:p>
    <w:p w14:paraId="0D043C8B" w14:textId="77777777" w:rsidR="00222AD0" w:rsidRPr="00222AD0" w:rsidRDefault="00222AD0" w:rsidP="00222AD0">
      <w:pPr>
        <w:autoSpaceDE w:val="0"/>
        <w:autoSpaceDN w:val="0"/>
        <w:adjustRightInd w:val="0"/>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9- What are the consequences of your strategies?</w:t>
      </w:r>
    </w:p>
    <w:p w14:paraId="76936102" w14:textId="77777777" w:rsidR="00222AD0" w:rsidRPr="00222AD0" w:rsidRDefault="00222AD0" w:rsidP="00222AD0">
      <w:pPr>
        <w:autoSpaceDE w:val="0"/>
        <w:autoSpaceDN w:val="0"/>
        <w:adjustRightInd w:val="0"/>
        <w:spacing w:after="0" w:line="240" w:lineRule="auto"/>
        <w:jc w:val="both"/>
        <w:rPr>
          <w:rFonts w:ascii="Times New Roman" w:hAnsi="Times New Roman" w:cs="Times New Roman"/>
          <w:sz w:val="24"/>
          <w:szCs w:val="24"/>
        </w:rPr>
      </w:pPr>
    </w:p>
    <w:p w14:paraId="0EFD72A1" w14:textId="77777777" w:rsidR="00222AD0" w:rsidRPr="00222AD0" w:rsidRDefault="00222AD0" w:rsidP="00222AD0">
      <w:pPr>
        <w:autoSpaceDE w:val="0"/>
        <w:autoSpaceDN w:val="0"/>
        <w:adjustRightInd w:val="0"/>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 xml:space="preserve">10- How does organizational change affect employee engagement? </w:t>
      </w:r>
    </w:p>
    <w:p w14:paraId="2C23495B" w14:textId="77777777" w:rsidR="00222AD0" w:rsidRPr="00222AD0" w:rsidRDefault="00222AD0" w:rsidP="00222AD0">
      <w:pPr>
        <w:autoSpaceDE w:val="0"/>
        <w:autoSpaceDN w:val="0"/>
        <w:adjustRightInd w:val="0"/>
        <w:ind w:left="720"/>
        <w:contextualSpacing/>
        <w:jc w:val="both"/>
        <w:rPr>
          <w:rFonts w:ascii="Times New Roman" w:eastAsiaTheme="minorEastAsia" w:hAnsi="Times New Roman" w:cs="Times New Roman"/>
          <w:sz w:val="24"/>
          <w:szCs w:val="24"/>
          <w:lang w:bidi="en-US"/>
        </w:rPr>
      </w:pPr>
    </w:p>
    <w:p w14:paraId="60C1EABE" w14:textId="77777777" w:rsidR="00222AD0" w:rsidRPr="00222AD0" w:rsidRDefault="00222AD0" w:rsidP="00222AD0">
      <w:pPr>
        <w:autoSpaceDE w:val="0"/>
        <w:autoSpaceDN w:val="0"/>
        <w:adjustRightInd w:val="0"/>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11- What are the greatest strengths of your organization?</w:t>
      </w:r>
    </w:p>
    <w:p w14:paraId="0A576E31" w14:textId="77777777" w:rsidR="00222AD0" w:rsidRPr="00222AD0" w:rsidRDefault="00222AD0" w:rsidP="00222AD0">
      <w:pPr>
        <w:autoSpaceDE w:val="0"/>
        <w:autoSpaceDN w:val="0"/>
        <w:adjustRightInd w:val="0"/>
        <w:ind w:left="720"/>
        <w:contextualSpacing/>
        <w:jc w:val="both"/>
        <w:rPr>
          <w:rFonts w:ascii="Times New Roman" w:eastAsiaTheme="minorEastAsia" w:hAnsi="Times New Roman" w:cs="Times New Roman"/>
          <w:sz w:val="24"/>
          <w:szCs w:val="24"/>
          <w:lang w:bidi="en-US"/>
        </w:rPr>
      </w:pPr>
    </w:p>
    <w:p w14:paraId="572B083E" w14:textId="77777777" w:rsidR="00222AD0" w:rsidRPr="00222AD0" w:rsidRDefault="00222AD0" w:rsidP="00222AD0">
      <w:pPr>
        <w:autoSpaceDE w:val="0"/>
        <w:autoSpaceDN w:val="0"/>
        <w:adjustRightInd w:val="0"/>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12- What areas need the most improvement in your organization?</w:t>
      </w:r>
    </w:p>
    <w:p w14:paraId="28E82670" w14:textId="77777777" w:rsidR="00222AD0" w:rsidRPr="00222AD0" w:rsidRDefault="00222AD0" w:rsidP="00222AD0">
      <w:pPr>
        <w:autoSpaceDE w:val="0"/>
        <w:autoSpaceDN w:val="0"/>
        <w:adjustRightInd w:val="0"/>
        <w:ind w:left="720"/>
        <w:contextualSpacing/>
        <w:jc w:val="both"/>
        <w:rPr>
          <w:rFonts w:ascii="Times New Roman" w:eastAsiaTheme="minorEastAsia" w:hAnsi="Times New Roman" w:cs="Times New Roman"/>
          <w:sz w:val="24"/>
          <w:szCs w:val="24"/>
          <w:lang w:bidi="en-US"/>
        </w:rPr>
      </w:pPr>
    </w:p>
    <w:p w14:paraId="6D177073" w14:textId="77777777" w:rsidR="00222AD0" w:rsidRPr="00222AD0" w:rsidRDefault="00222AD0" w:rsidP="00222AD0">
      <w:pPr>
        <w:autoSpaceDE w:val="0"/>
        <w:autoSpaceDN w:val="0"/>
        <w:adjustRightInd w:val="0"/>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13- Of all of the things we discussed today, which are the three most important things for employee engagement?</w:t>
      </w:r>
    </w:p>
    <w:p w14:paraId="3741DCD8" w14:textId="77777777" w:rsidR="00222AD0" w:rsidRPr="00222AD0" w:rsidRDefault="00222AD0" w:rsidP="00222AD0">
      <w:pPr>
        <w:autoSpaceDE w:val="0"/>
        <w:autoSpaceDN w:val="0"/>
        <w:adjustRightInd w:val="0"/>
        <w:ind w:left="720"/>
        <w:contextualSpacing/>
        <w:jc w:val="both"/>
        <w:rPr>
          <w:rFonts w:ascii="Times New Roman" w:eastAsiaTheme="minorEastAsia" w:hAnsi="Times New Roman" w:cs="Times New Roman"/>
          <w:sz w:val="24"/>
          <w:szCs w:val="24"/>
          <w:lang w:bidi="en-US"/>
        </w:rPr>
      </w:pPr>
    </w:p>
    <w:p w14:paraId="74C2280D" w14:textId="77777777" w:rsidR="00222AD0" w:rsidRPr="00222AD0" w:rsidRDefault="00222AD0" w:rsidP="00222AD0">
      <w:pPr>
        <w:autoSpaceDE w:val="0"/>
        <w:autoSpaceDN w:val="0"/>
        <w:adjustRightInd w:val="0"/>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14- What does an organization need to do to improve the level of employee engagement?</w:t>
      </w:r>
    </w:p>
    <w:p w14:paraId="578775E7" w14:textId="77777777" w:rsidR="00222AD0" w:rsidRPr="00222AD0" w:rsidRDefault="00222AD0" w:rsidP="00222AD0">
      <w:pPr>
        <w:autoSpaceDE w:val="0"/>
        <w:autoSpaceDN w:val="0"/>
        <w:adjustRightInd w:val="0"/>
        <w:ind w:left="720"/>
        <w:contextualSpacing/>
        <w:jc w:val="both"/>
        <w:rPr>
          <w:rFonts w:ascii="Times New Roman" w:eastAsiaTheme="minorEastAsia" w:hAnsi="Times New Roman" w:cs="Times New Roman"/>
          <w:sz w:val="24"/>
          <w:szCs w:val="24"/>
          <w:lang w:bidi="en-US"/>
        </w:rPr>
      </w:pPr>
    </w:p>
    <w:p w14:paraId="02C31070" w14:textId="77777777" w:rsidR="00222AD0" w:rsidRPr="00222AD0" w:rsidRDefault="00222AD0" w:rsidP="00222AD0">
      <w:pPr>
        <w:autoSpaceDE w:val="0"/>
        <w:autoSpaceDN w:val="0"/>
        <w:adjustRightInd w:val="0"/>
        <w:ind w:left="720"/>
        <w:contextualSpacing/>
        <w:jc w:val="both"/>
        <w:rPr>
          <w:rFonts w:ascii="Times New Roman" w:eastAsiaTheme="minorEastAsia" w:hAnsi="Times New Roman" w:cs="Times New Roman"/>
          <w:sz w:val="24"/>
          <w:szCs w:val="24"/>
          <w:lang w:bidi="en-US"/>
        </w:rPr>
      </w:pPr>
      <w:r w:rsidRPr="00222AD0">
        <w:rPr>
          <w:rFonts w:ascii="Times New Roman" w:eastAsiaTheme="minorEastAsia" w:hAnsi="Times New Roman" w:cs="Times New Roman"/>
          <w:sz w:val="24"/>
          <w:szCs w:val="24"/>
          <w:lang w:bidi="en-US"/>
        </w:rPr>
        <w:t>15- What does the employee need to do?</w:t>
      </w:r>
    </w:p>
    <w:p w14:paraId="105A5349" w14:textId="77777777" w:rsidR="00222AD0" w:rsidRPr="00222AD0" w:rsidRDefault="00222AD0" w:rsidP="00222AD0">
      <w:pPr>
        <w:autoSpaceDE w:val="0"/>
        <w:autoSpaceDN w:val="0"/>
        <w:adjustRightInd w:val="0"/>
        <w:jc w:val="both"/>
        <w:rPr>
          <w:rFonts w:ascii="Times New Roman" w:hAnsi="Times New Roman" w:cs="Times New Roman"/>
          <w:sz w:val="24"/>
          <w:szCs w:val="24"/>
        </w:rPr>
      </w:pPr>
    </w:p>
    <w:p w14:paraId="7439CCA5" w14:textId="77777777" w:rsidR="00222AD0" w:rsidRPr="00222AD0" w:rsidRDefault="00222AD0" w:rsidP="00222AD0">
      <w:pPr>
        <w:autoSpaceDE w:val="0"/>
        <w:autoSpaceDN w:val="0"/>
        <w:adjustRightInd w:val="0"/>
        <w:spacing w:after="0" w:line="240" w:lineRule="auto"/>
        <w:jc w:val="center"/>
        <w:rPr>
          <w:rFonts w:ascii="Times New Roman" w:hAnsi="Times New Roman" w:cs="Times New Roman"/>
          <w:b/>
          <w:bCs/>
          <w:sz w:val="24"/>
          <w:szCs w:val="24"/>
        </w:rPr>
      </w:pPr>
      <w:r w:rsidRPr="00222AD0">
        <w:rPr>
          <w:rFonts w:ascii="Times New Roman" w:hAnsi="Times New Roman" w:cs="Times New Roman"/>
          <w:b/>
          <w:bCs/>
          <w:sz w:val="24"/>
          <w:szCs w:val="24"/>
        </w:rPr>
        <w:t>Thank you for sharing your thoughts with me today. I assure you that your responses will remain confidential. I may need to interview you in the future to benefit from your valuable thoughts about employee engagement.</w:t>
      </w:r>
    </w:p>
    <w:p w14:paraId="686CBE77" w14:textId="77777777" w:rsidR="00222AD0" w:rsidRPr="00222AD0" w:rsidRDefault="00222AD0" w:rsidP="00222AD0">
      <w:pPr>
        <w:autoSpaceDE w:val="0"/>
        <w:autoSpaceDN w:val="0"/>
        <w:adjustRightInd w:val="0"/>
        <w:spacing w:after="0" w:line="240" w:lineRule="auto"/>
        <w:jc w:val="center"/>
        <w:rPr>
          <w:rFonts w:ascii="Times New Roman" w:hAnsi="Times New Roman" w:cs="Times New Roman"/>
          <w:b/>
          <w:bCs/>
          <w:sz w:val="24"/>
          <w:szCs w:val="24"/>
        </w:rPr>
      </w:pPr>
    </w:p>
    <w:p w14:paraId="2ED3C40E" w14:textId="77777777" w:rsidR="00222AD0" w:rsidRPr="00222AD0" w:rsidRDefault="00222AD0" w:rsidP="00222AD0">
      <w:pPr>
        <w:rPr>
          <w:rFonts w:ascii="Times New Roman" w:hAnsi="Times New Roman" w:cs="Times New Roman"/>
          <w:sz w:val="24"/>
          <w:szCs w:val="24"/>
        </w:rPr>
      </w:pPr>
    </w:p>
    <w:p w14:paraId="0D152B59" w14:textId="77777777" w:rsidR="00222AD0" w:rsidRPr="00222AD0" w:rsidRDefault="00222AD0" w:rsidP="00222AD0">
      <w:pPr>
        <w:rPr>
          <w:rFonts w:ascii="Times New Roman" w:hAnsi="Times New Roman" w:cs="Times New Roman"/>
          <w:sz w:val="24"/>
          <w:szCs w:val="24"/>
        </w:rPr>
      </w:pPr>
    </w:p>
    <w:p w14:paraId="002CBC25" w14:textId="77777777" w:rsidR="00222AD0" w:rsidRPr="00222AD0" w:rsidRDefault="00222AD0" w:rsidP="00222AD0">
      <w:pPr>
        <w:rPr>
          <w:rFonts w:ascii="Times New Roman" w:hAnsi="Times New Roman" w:cs="Times New Roman"/>
          <w:sz w:val="24"/>
          <w:szCs w:val="24"/>
        </w:rPr>
      </w:pPr>
    </w:p>
    <w:p w14:paraId="4F3A7D81" w14:textId="77777777" w:rsidR="00222AD0" w:rsidRPr="00222AD0" w:rsidRDefault="00222AD0" w:rsidP="00222AD0">
      <w:pPr>
        <w:rPr>
          <w:rFonts w:ascii="Times New Roman" w:hAnsi="Times New Roman" w:cs="Times New Roman"/>
          <w:sz w:val="24"/>
          <w:szCs w:val="24"/>
        </w:rPr>
      </w:pPr>
    </w:p>
    <w:p w14:paraId="11EDA232" w14:textId="77777777" w:rsidR="00222AD0" w:rsidRPr="00222AD0" w:rsidRDefault="00222AD0" w:rsidP="00222AD0">
      <w:pPr>
        <w:rPr>
          <w:rFonts w:ascii="Times New Roman" w:hAnsi="Times New Roman" w:cs="Times New Roman"/>
          <w:sz w:val="24"/>
          <w:szCs w:val="24"/>
        </w:rPr>
      </w:pPr>
    </w:p>
    <w:p w14:paraId="64742257" w14:textId="77777777" w:rsidR="00222AD0" w:rsidRPr="00222AD0" w:rsidRDefault="00222AD0" w:rsidP="00222AD0">
      <w:pPr>
        <w:rPr>
          <w:rFonts w:ascii="Times New Roman" w:hAnsi="Times New Roman" w:cs="Times New Roman"/>
          <w:sz w:val="24"/>
          <w:szCs w:val="24"/>
        </w:rPr>
      </w:pPr>
    </w:p>
    <w:p w14:paraId="56565D10" w14:textId="77777777" w:rsidR="00222AD0" w:rsidRPr="00222AD0" w:rsidRDefault="00222AD0" w:rsidP="00222AD0">
      <w:pPr>
        <w:rPr>
          <w:rFonts w:ascii="Times New Roman" w:hAnsi="Times New Roman" w:cs="Times New Roman"/>
          <w:sz w:val="24"/>
          <w:szCs w:val="24"/>
        </w:rPr>
      </w:pPr>
    </w:p>
    <w:p w14:paraId="4A3D1983" w14:textId="77777777" w:rsidR="00222AD0" w:rsidRPr="00222AD0" w:rsidRDefault="00222AD0" w:rsidP="00222AD0">
      <w:pPr>
        <w:rPr>
          <w:rFonts w:ascii="Times New Roman" w:hAnsi="Times New Roman" w:cs="Times New Roman"/>
          <w:sz w:val="24"/>
          <w:szCs w:val="24"/>
        </w:rPr>
      </w:pPr>
    </w:p>
    <w:p w14:paraId="2508833E" w14:textId="77777777" w:rsidR="00222AD0" w:rsidRPr="00222AD0" w:rsidRDefault="00222AD0" w:rsidP="00222AD0">
      <w:pPr>
        <w:rPr>
          <w:rFonts w:ascii="Times New Roman" w:hAnsi="Times New Roman" w:cs="Times New Roman"/>
          <w:sz w:val="24"/>
          <w:szCs w:val="24"/>
        </w:rPr>
      </w:pPr>
    </w:p>
    <w:p w14:paraId="529FB465" w14:textId="77777777" w:rsidR="00222AD0" w:rsidRDefault="00222AD0" w:rsidP="00222AD0">
      <w:pPr>
        <w:rPr>
          <w:rFonts w:ascii="Times New Roman" w:hAnsi="Times New Roman" w:cs="Times New Roman"/>
          <w:sz w:val="24"/>
          <w:szCs w:val="24"/>
        </w:rPr>
      </w:pPr>
    </w:p>
    <w:p w14:paraId="53D85C7C" w14:textId="77777777" w:rsidR="001405C8" w:rsidRDefault="001405C8" w:rsidP="001405C8">
      <w:pPr>
        <w:pStyle w:val="HeadL2"/>
      </w:pPr>
    </w:p>
    <w:p w14:paraId="2E60DA10" w14:textId="77777777" w:rsidR="001405C8" w:rsidRDefault="001405C8" w:rsidP="001405C8">
      <w:pPr>
        <w:pStyle w:val="FirstPara"/>
      </w:pPr>
    </w:p>
    <w:p w14:paraId="549A698F" w14:textId="77777777" w:rsidR="00F42EF6" w:rsidRDefault="00F42EF6" w:rsidP="00F42EF6"/>
    <w:p w14:paraId="42D0734F" w14:textId="77777777" w:rsidR="00F42EF6" w:rsidRPr="00F42EF6" w:rsidRDefault="00F42EF6" w:rsidP="00F42EF6">
      <w:pPr>
        <w:pStyle w:val="FirstPara"/>
      </w:pPr>
    </w:p>
    <w:p w14:paraId="51E467CD" w14:textId="77777777" w:rsidR="00222AD0" w:rsidRDefault="00222AD0" w:rsidP="00222AD0">
      <w:pPr>
        <w:rPr>
          <w:rFonts w:ascii="Times New Roman" w:hAnsi="Times New Roman" w:cs="Times New Roman"/>
          <w:sz w:val="24"/>
          <w:szCs w:val="24"/>
        </w:rPr>
      </w:pPr>
    </w:p>
    <w:p w14:paraId="426F15F7" w14:textId="77777777" w:rsidR="00222AD0" w:rsidRPr="00222AD0" w:rsidRDefault="00222AD0" w:rsidP="00222AD0">
      <w:pPr>
        <w:rPr>
          <w:rFonts w:ascii="Times New Roman" w:hAnsi="Times New Roman" w:cs="Times New Roman"/>
          <w:sz w:val="24"/>
          <w:szCs w:val="24"/>
        </w:rPr>
      </w:pPr>
    </w:p>
    <w:p w14:paraId="3AAA6D30" w14:textId="77777777" w:rsidR="00E47E25" w:rsidRPr="00E47E25" w:rsidRDefault="00E47E25" w:rsidP="00E47E25">
      <w:pPr>
        <w:pStyle w:val="Caption"/>
        <w:jc w:val="center"/>
        <w:rPr>
          <w:i w:val="0"/>
          <w:iCs w:val="0"/>
          <w:color w:val="auto"/>
          <w:sz w:val="28"/>
          <w:szCs w:val="28"/>
        </w:rPr>
      </w:pPr>
      <w:bookmarkStart w:id="171" w:name="_Toc482871858"/>
      <w:r w:rsidRPr="00E47E25">
        <w:rPr>
          <w:i w:val="0"/>
          <w:iCs w:val="0"/>
          <w:color w:val="auto"/>
          <w:sz w:val="28"/>
          <w:szCs w:val="28"/>
        </w:rPr>
        <w:t xml:space="preserve">Appendix </w:t>
      </w:r>
      <w:r w:rsidRPr="00E47E25">
        <w:rPr>
          <w:i w:val="0"/>
          <w:iCs w:val="0"/>
          <w:color w:val="auto"/>
          <w:sz w:val="28"/>
          <w:szCs w:val="28"/>
        </w:rPr>
        <w:fldChar w:fldCharType="begin"/>
      </w:r>
      <w:r w:rsidRPr="00E47E25">
        <w:rPr>
          <w:i w:val="0"/>
          <w:iCs w:val="0"/>
          <w:color w:val="auto"/>
          <w:sz w:val="28"/>
          <w:szCs w:val="28"/>
        </w:rPr>
        <w:instrText xml:space="preserve"> SEQ Appendix \* ALPHABETIC </w:instrText>
      </w:r>
      <w:r w:rsidRPr="00E47E25">
        <w:rPr>
          <w:i w:val="0"/>
          <w:iCs w:val="0"/>
          <w:color w:val="auto"/>
          <w:sz w:val="28"/>
          <w:szCs w:val="28"/>
        </w:rPr>
        <w:fldChar w:fldCharType="separate"/>
      </w:r>
      <w:r w:rsidR="00292C18">
        <w:rPr>
          <w:i w:val="0"/>
          <w:iCs w:val="0"/>
          <w:noProof/>
          <w:color w:val="auto"/>
          <w:sz w:val="28"/>
          <w:szCs w:val="28"/>
        </w:rPr>
        <w:t>B</w:t>
      </w:r>
      <w:r w:rsidRPr="00E47E25">
        <w:rPr>
          <w:i w:val="0"/>
          <w:iCs w:val="0"/>
          <w:color w:val="auto"/>
          <w:sz w:val="28"/>
          <w:szCs w:val="28"/>
        </w:rPr>
        <w:fldChar w:fldCharType="end"/>
      </w:r>
      <w:r w:rsidRPr="00E47E25">
        <w:rPr>
          <w:i w:val="0"/>
          <w:iCs w:val="0"/>
          <w:color w:val="auto"/>
          <w:sz w:val="28"/>
          <w:szCs w:val="28"/>
        </w:rPr>
        <w:t xml:space="preserve"> Informed Consent</w:t>
      </w:r>
      <w:bookmarkEnd w:id="171"/>
    </w:p>
    <w:p w14:paraId="372B96B7" w14:textId="77777777" w:rsidR="00222AD0" w:rsidRPr="00222AD0" w:rsidRDefault="00222AD0" w:rsidP="00222AD0">
      <w:pPr>
        <w:spacing w:after="0" w:line="240" w:lineRule="auto"/>
        <w:jc w:val="center"/>
        <w:rPr>
          <w:rFonts w:eastAsia="Times New Roman" w:cstheme="majorBidi"/>
          <w:b/>
          <w:bCs/>
          <w:sz w:val="22"/>
        </w:rPr>
      </w:pPr>
      <w:r w:rsidRPr="00222AD0">
        <w:rPr>
          <w:rFonts w:eastAsia="Times New Roman" w:cstheme="majorBidi"/>
          <w:b/>
          <w:bCs/>
          <w:sz w:val="22"/>
        </w:rPr>
        <w:t>Consent for Participation in Interview Research</w:t>
      </w:r>
    </w:p>
    <w:p w14:paraId="1E41C0E0" w14:textId="77777777" w:rsidR="00222AD0" w:rsidRPr="00222AD0" w:rsidRDefault="00222AD0" w:rsidP="00222AD0">
      <w:pPr>
        <w:spacing w:after="0" w:line="240" w:lineRule="auto"/>
        <w:jc w:val="both"/>
        <w:rPr>
          <w:rFonts w:eastAsia="Times New Roman" w:cstheme="majorBidi"/>
          <w:sz w:val="22"/>
        </w:rPr>
      </w:pPr>
      <w:r w:rsidRPr="00222AD0">
        <w:rPr>
          <w:rFonts w:eastAsia="Times New Roman" w:cstheme="majorBidi"/>
          <w:sz w:val="22"/>
        </w:rPr>
        <w:t xml:space="preserve">I volunteer to participate in a research project conducted by [Nada Al Mehrzi] from Abu Dhabi University. I understand that the project is designed to gather information about employee engagement in public sector in the UAE. </w:t>
      </w:r>
    </w:p>
    <w:p w14:paraId="5B911569" w14:textId="77777777" w:rsidR="00222AD0" w:rsidRPr="00222AD0" w:rsidRDefault="00222AD0" w:rsidP="00222AD0">
      <w:pPr>
        <w:spacing w:after="200" w:line="276" w:lineRule="auto"/>
        <w:jc w:val="both"/>
        <w:rPr>
          <w:rFonts w:eastAsia="Times New Roman" w:cstheme="majorBidi"/>
          <w:sz w:val="22"/>
        </w:rPr>
      </w:pPr>
      <w:r w:rsidRPr="00222AD0">
        <w:rPr>
          <w:rFonts w:eastAsia="Times New Roman" w:cstheme="majorBidi"/>
          <w:sz w:val="22"/>
        </w:rPr>
        <w:t xml:space="preserve">1. I will be one of approximately 30 people being interviewed for this research. My participation in this project is voluntary. I understand that I will not be paid for my participation. I may withdraw and discontinue participation at any time without penalty. If I decline to participate or withdraw from the study, no one will be told. </w:t>
      </w:r>
    </w:p>
    <w:p w14:paraId="67EF3449" w14:textId="77777777" w:rsidR="00222AD0" w:rsidRPr="00222AD0" w:rsidRDefault="00222AD0" w:rsidP="00222AD0">
      <w:pPr>
        <w:spacing w:after="200" w:line="276" w:lineRule="auto"/>
        <w:jc w:val="both"/>
        <w:rPr>
          <w:rFonts w:eastAsia="Times New Roman" w:cstheme="majorBidi"/>
          <w:sz w:val="22"/>
        </w:rPr>
      </w:pPr>
      <w:r w:rsidRPr="00222AD0">
        <w:rPr>
          <w:rFonts w:eastAsia="Times New Roman" w:cstheme="majorBidi"/>
          <w:sz w:val="22"/>
        </w:rPr>
        <w:t xml:space="preserve">2. I understand that most interviewees in will find the discussion interesting and thought-provoking. If, however, I feel uncomfortable in any way during the interview session, I have the right to decline to answer any question or to end the interview. </w:t>
      </w:r>
    </w:p>
    <w:p w14:paraId="5EB5B7DF" w14:textId="77777777" w:rsidR="00222AD0" w:rsidRPr="00222AD0" w:rsidRDefault="00222AD0" w:rsidP="00222AD0">
      <w:pPr>
        <w:spacing w:after="200" w:line="276" w:lineRule="auto"/>
        <w:jc w:val="both"/>
        <w:rPr>
          <w:rFonts w:eastAsia="Times New Roman" w:cstheme="majorBidi"/>
          <w:sz w:val="22"/>
        </w:rPr>
      </w:pPr>
      <w:r w:rsidRPr="00222AD0">
        <w:rPr>
          <w:rFonts w:eastAsia="Times New Roman" w:cstheme="majorBidi"/>
          <w:sz w:val="22"/>
        </w:rPr>
        <w:t xml:space="preserve">3. Participation involves being interviewed by a researcher from </w:t>
      </w:r>
      <w:smartTag w:uri="urn:schemas-microsoft-com:office:smarttags" w:element="place">
        <w:smartTag w:uri="urn:schemas-microsoft-com:office:smarttags" w:element="PlaceName">
          <w:r w:rsidRPr="00222AD0">
            <w:rPr>
              <w:rFonts w:eastAsia="Times New Roman" w:cstheme="majorBidi"/>
              <w:sz w:val="22"/>
            </w:rPr>
            <w:t>Abu Dhabi</w:t>
          </w:r>
        </w:smartTag>
        <w:r w:rsidRPr="00222AD0">
          <w:rPr>
            <w:rFonts w:eastAsia="Times New Roman" w:cstheme="majorBidi"/>
            <w:sz w:val="22"/>
          </w:rPr>
          <w:t xml:space="preserve"> </w:t>
        </w:r>
        <w:smartTag w:uri="urn:schemas-microsoft-com:office:smarttags" w:element="PlaceType">
          <w:r w:rsidRPr="00222AD0">
            <w:rPr>
              <w:rFonts w:eastAsia="Times New Roman" w:cstheme="majorBidi"/>
              <w:sz w:val="22"/>
            </w:rPr>
            <w:t>University</w:t>
          </w:r>
        </w:smartTag>
      </w:smartTag>
      <w:r w:rsidRPr="00222AD0">
        <w:rPr>
          <w:rFonts w:eastAsia="Times New Roman" w:cstheme="majorBidi"/>
          <w:sz w:val="22"/>
        </w:rPr>
        <w:t>. The interview will last approximately 45-60 minutes. Notes will be written during the interview. An audio tape of the interview and subsequent dialogue will be make. If I don't want to be taped, I will not be able to participate in the study.</w:t>
      </w:r>
    </w:p>
    <w:p w14:paraId="7C5BE0AA" w14:textId="77777777" w:rsidR="00222AD0" w:rsidRPr="00222AD0" w:rsidRDefault="00222AD0" w:rsidP="00222AD0">
      <w:pPr>
        <w:spacing w:after="200" w:line="276" w:lineRule="auto"/>
        <w:jc w:val="both"/>
        <w:rPr>
          <w:rFonts w:eastAsia="Times New Roman" w:cstheme="majorBidi"/>
          <w:sz w:val="22"/>
        </w:rPr>
      </w:pPr>
      <w:r w:rsidRPr="00222AD0">
        <w:rPr>
          <w:rFonts w:eastAsia="Times New Roman" w:cstheme="majorBidi"/>
          <w:sz w:val="22"/>
        </w:rPr>
        <w:t xml:space="preserve">4. I understand that the researcher will not identify me by name in any reports using information obtained from this interview, and that my confidentiality as a participant in this study will remain secure. Subsequent uses of records and data will be subject to standard data use policies which protect the anonymity of individuals and institutions. </w:t>
      </w:r>
    </w:p>
    <w:p w14:paraId="6BC6E738" w14:textId="77777777" w:rsidR="00222AD0" w:rsidRPr="00222AD0" w:rsidRDefault="00222AD0" w:rsidP="00222AD0">
      <w:pPr>
        <w:spacing w:after="200" w:line="276" w:lineRule="auto"/>
        <w:jc w:val="both"/>
        <w:rPr>
          <w:rFonts w:eastAsia="Times New Roman" w:cstheme="majorBidi"/>
          <w:sz w:val="22"/>
        </w:rPr>
      </w:pPr>
      <w:r w:rsidRPr="00222AD0">
        <w:rPr>
          <w:rFonts w:eastAsia="Times New Roman" w:cstheme="majorBidi"/>
          <w:sz w:val="22"/>
        </w:rPr>
        <w:t xml:space="preserve">5. Faculty and administrators from my campus will neither be present at the interview nor have access to raw notes or transcripts. This precaution will prevent my individual comments from having any negative repercussions. </w:t>
      </w:r>
    </w:p>
    <w:p w14:paraId="48A14D26" w14:textId="77777777" w:rsidR="00222AD0" w:rsidRPr="00222AD0" w:rsidRDefault="00222AD0" w:rsidP="00222AD0">
      <w:pPr>
        <w:spacing w:after="200" w:line="276" w:lineRule="auto"/>
        <w:jc w:val="both"/>
        <w:rPr>
          <w:rFonts w:eastAsia="Times New Roman" w:cstheme="majorBidi"/>
          <w:sz w:val="22"/>
        </w:rPr>
      </w:pPr>
      <w:r w:rsidRPr="00222AD0">
        <w:rPr>
          <w:rFonts w:eastAsia="Times New Roman" w:cstheme="majorBidi"/>
          <w:sz w:val="22"/>
        </w:rPr>
        <w:t xml:space="preserve">6. I understand that this research study has been reviewed and approved by the Institutional Review Board (IRB) for Studies Involving Human Subjects: Behavioral Sciences Committee at the </w:t>
      </w:r>
      <w:smartTag w:uri="urn:schemas-microsoft-com:office:smarttags" w:element="place">
        <w:smartTag w:uri="urn:schemas-microsoft-com:office:smarttags" w:element="PlaceName">
          <w:r w:rsidRPr="00222AD0">
            <w:rPr>
              <w:rFonts w:eastAsia="Times New Roman" w:cstheme="majorBidi"/>
              <w:sz w:val="22"/>
            </w:rPr>
            <w:t>Abu Dhabi</w:t>
          </w:r>
        </w:smartTag>
        <w:r w:rsidRPr="00222AD0">
          <w:rPr>
            <w:rFonts w:eastAsia="Times New Roman" w:cstheme="majorBidi"/>
            <w:sz w:val="22"/>
          </w:rPr>
          <w:t xml:space="preserve"> </w:t>
        </w:r>
        <w:smartTag w:uri="urn:schemas-microsoft-com:office:smarttags" w:element="PlaceType">
          <w:r w:rsidRPr="00222AD0">
            <w:rPr>
              <w:rFonts w:eastAsia="Times New Roman" w:cstheme="majorBidi"/>
              <w:sz w:val="22"/>
            </w:rPr>
            <w:t>University</w:t>
          </w:r>
        </w:smartTag>
      </w:smartTag>
      <w:r w:rsidRPr="00222AD0">
        <w:rPr>
          <w:rFonts w:eastAsia="Times New Roman" w:cstheme="majorBidi"/>
          <w:sz w:val="22"/>
        </w:rPr>
        <w:t xml:space="preserve">. For research problems or questions regarding subjects, the Institutional Review Board may be contacted through [Dr. Essam Dabbour IRB contact:P. O. Box 59911, Abu Dhabi, UAE- Telephone +971 2 501 5634 at IRB office of Abu Dhabi University]. </w:t>
      </w:r>
    </w:p>
    <w:p w14:paraId="6F1983BE" w14:textId="77777777" w:rsidR="00222AD0" w:rsidRPr="00222AD0" w:rsidRDefault="00222AD0" w:rsidP="00222AD0">
      <w:pPr>
        <w:spacing w:after="200" w:line="276" w:lineRule="auto"/>
        <w:jc w:val="both"/>
        <w:rPr>
          <w:rFonts w:eastAsia="Times New Roman" w:cstheme="majorBidi"/>
          <w:sz w:val="22"/>
        </w:rPr>
      </w:pPr>
      <w:r w:rsidRPr="00222AD0">
        <w:rPr>
          <w:rFonts w:eastAsia="Times New Roman" w:cstheme="majorBidi"/>
          <w:sz w:val="22"/>
        </w:rPr>
        <w:t xml:space="preserve">7. I have read and understand the explanation provided to me. I have had all my questions answered to my satisfaction, and I voluntarily agree to participate in this study. </w:t>
      </w:r>
    </w:p>
    <w:p w14:paraId="40E0012A" w14:textId="77777777" w:rsidR="00222AD0" w:rsidRPr="00222AD0" w:rsidRDefault="00222AD0" w:rsidP="00222AD0">
      <w:pPr>
        <w:spacing w:after="200" w:line="276" w:lineRule="auto"/>
        <w:jc w:val="both"/>
        <w:rPr>
          <w:rFonts w:eastAsia="Times New Roman" w:cstheme="majorBidi"/>
          <w:sz w:val="22"/>
        </w:rPr>
      </w:pPr>
      <w:r w:rsidRPr="00222AD0">
        <w:rPr>
          <w:rFonts w:eastAsia="Times New Roman" w:cstheme="majorBidi"/>
          <w:sz w:val="22"/>
        </w:rPr>
        <w:t>8. I have been given a copy of this consent form.</w:t>
      </w:r>
    </w:p>
    <w:p w14:paraId="6C998CE2" w14:textId="77777777" w:rsidR="00222AD0" w:rsidRPr="00222AD0" w:rsidRDefault="00222AD0" w:rsidP="00222AD0">
      <w:pPr>
        <w:spacing w:after="200" w:line="276" w:lineRule="auto"/>
        <w:rPr>
          <w:rFonts w:eastAsia="Times New Roman" w:cstheme="majorBidi"/>
          <w:sz w:val="22"/>
        </w:rPr>
      </w:pPr>
    </w:p>
    <w:p w14:paraId="59BEB821" w14:textId="77777777" w:rsidR="00222AD0" w:rsidRPr="00222AD0" w:rsidRDefault="00222AD0" w:rsidP="00222AD0">
      <w:pPr>
        <w:spacing w:after="0" w:line="240" w:lineRule="auto"/>
        <w:rPr>
          <w:rFonts w:eastAsia="Times New Roman" w:cstheme="majorBidi"/>
          <w:sz w:val="22"/>
        </w:rPr>
      </w:pPr>
      <w:r w:rsidRPr="00222AD0">
        <w:rPr>
          <w:rFonts w:eastAsia="Times New Roman" w:cstheme="majorBidi"/>
          <w:sz w:val="22"/>
        </w:rPr>
        <w:t xml:space="preserve"> My Signature ____________________________ Date ________________________ </w:t>
      </w:r>
    </w:p>
    <w:p w14:paraId="04AAB7E9" w14:textId="77777777" w:rsidR="00222AD0" w:rsidRPr="00222AD0" w:rsidRDefault="00222AD0" w:rsidP="00222AD0">
      <w:pPr>
        <w:spacing w:after="0" w:line="240" w:lineRule="auto"/>
        <w:rPr>
          <w:rFonts w:eastAsia="Times New Roman" w:cstheme="majorBidi"/>
          <w:sz w:val="22"/>
        </w:rPr>
      </w:pPr>
    </w:p>
    <w:p w14:paraId="245E2B08" w14:textId="77777777" w:rsidR="00222AD0" w:rsidRPr="00222AD0" w:rsidRDefault="00222AD0" w:rsidP="00222AD0">
      <w:pPr>
        <w:spacing w:after="0" w:line="240" w:lineRule="auto"/>
        <w:rPr>
          <w:rFonts w:eastAsia="Times New Roman" w:cstheme="majorBidi"/>
          <w:sz w:val="22"/>
        </w:rPr>
      </w:pPr>
      <w:r w:rsidRPr="00222AD0">
        <w:rPr>
          <w:rFonts w:eastAsia="Times New Roman" w:cstheme="majorBidi"/>
          <w:sz w:val="22"/>
        </w:rPr>
        <w:t>My Printed Name Signature of the Investigator For further information, please contact: [Nada AlMehrzi] [you can reach Nada through my mobile 0504552039 or email lovelyspirit25@gmail.com--IRB contact:P. O. Box 59911, Abu Dhabi, UAE- Telephone +971 2 501 5634]</w:t>
      </w:r>
    </w:p>
    <w:p w14:paraId="4BA58D06" w14:textId="77777777" w:rsidR="00222AD0" w:rsidRPr="00222AD0" w:rsidRDefault="00222AD0" w:rsidP="00222AD0">
      <w:pPr>
        <w:rPr>
          <w:rFonts w:ascii="Times New Roman" w:hAnsi="Times New Roman" w:cs="Times New Roman"/>
          <w:sz w:val="24"/>
          <w:szCs w:val="24"/>
        </w:rPr>
      </w:pPr>
    </w:p>
    <w:p w14:paraId="29200515" w14:textId="77777777" w:rsidR="00222AD0" w:rsidRDefault="00F42EF6" w:rsidP="00F42EF6">
      <w:pPr>
        <w:pStyle w:val="appedix"/>
      </w:pPr>
      <w:bookmarkStart w:id="172" w:name="_Toc482871859"/>
      <w:r>
        <w:t xml:space="preserve">Appendix </w:t>
      </w:r>
      <w:fldSimple w:instr=" SEQ Appendix \* ALPHABETIC ">
        <w:r w:rsidR="00292C18">
          <w:rPr>
            <w:noProof/>
          </w:rPr>
          <w:t>C</w:t>
        </w:r>
      </w:fldSimple>
      <w:r>
        <w:t xml:space="preserve"> Letter from ADU</w:t>
      </w:r>
      <w:bookmarkEnd w:id="172"/>
    </w:p>
    <w:p w14:paraId="4C6FD1AB" w14:textId="77777777" w:rsidR="00E47E25" w:rsidRPr="00222AD0" w:rsidRDefault="00E47E25" w:rsidP="00F42EF6">
      <w:pPr>
        <w:pStyle w:val="appedix"/>
        <w:rPr>
          <w:rFonts w:asciiTheme="minorHAnsi" w:hAnsiTheme="minorHAnsi"/>
          <w:sz w:val="22"/>
        </w:rPr>
      </w:pPr>
    </w:p>
    <w:p w14:paraId="78CB5B31" w14:textId="77777777" w:rsidR="00222AD0" w:rsidRDefault="00222AD0" w:rsidP="00222AD0">
      <w:pPr>
        <w:pStyle w:val="HeadL2"/>
      </w:pPr>
      <w:r>
        <w:rPr>
          <w:noProof/>
        </w:rPr>
        <w:drawing>
          <wp:inline distT="0" distB="0" distL="0" distR="0" wp14:anchorId="1AA82E46" wp14:editId="4103F1D8">
            <wp:extent cx="5943225" cy="6823881"/>
            <wp:effectExtent l="0" t="0" r="635"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Dr. Sayed -gather data.jp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5945588" cy="6826594"/>
                    </a:xfrm>
                    <a:prstGeom prst="rect">
                      <a:avLst/>
                    </a:prstGeom>
                  </pic:spPr>
                </pic:pic>
              </a:graphicData>
            </a:graphic>
          </wp:inline>
        </w:drawing>
      </w:r>
    </w:p>
    <w:p w14:paraId="2C767158" w14:textId="77777777" w:rsidR="00E64A43" w:rsidRDefault="00E64A43" w:rsidP="00E64A43">
      <w:pPr>
        <w:pStyle w:val="FirstPara"/>
      </w:pPr>
    </w:p>
    <w:p w14:paraId="56E71143" w14:textId="77777777" w:rsidR="00E64A43" w:rsidRDefault="00E64A43" w:rsidP="00E64A43"/>
    <w:p w14:paraId="798E1E70" w14:textId="77777777" w:rsidR="00E64A43" w:rsidRPr="00E64A43" w:rsidRDefault="00E64A43" w:rsidP="00E64A43">
      <w:pPr>
        <w:pStyle w:val="HeadL2"/>
      </w:pPr>
    </w:p>
    <w:p w14:paraId="5C32AC7E" w14:textId="77777777" w:rsidR="00E47E25" w:rsidRPr="00E47E25" w:rsidRDefault="00E47E25" w:rsidP="00E47E25">
      <w:pPr>
        <w:pStyle w:val="Caption"/>
        <w:jc w:val="center"/>
        <w:rPr>
          <w:i w:val="0"/>
          <w:iCs w:val="0"/>
          <w:color w:val="auto"/>
          <w:sz w:val="28"/>
          <w:szCs w:val="28"/>
        </w:rPr>
      </w:pPr>
      <w:bookmarkStart w:id="173" w:name="_Toc482871860"/>
      <w:r w:rsidRPr="00E47E25">
        <w:rPr>
          <w:i w:val="0"/>
          <w:iCs w:val="0"/>
          <w:color w:val="auto"/>
          <w:sz w:val="28"/>
          <w:szCs w:val="28"/>
        </w:rPr>
        <w:t xml:space="preserve">Appendix </w:t>
      </w:r>
      <w:r w:rsidRPr="00E47E25">
        <w:rPr>
          <w:i w:val="0"/>
          <w:iCs w:val="0"/>
          <w:color w:val="auto"/>
          <w:sz w:val="28"/>
          <w:szCs w:val="28"/>
        </w:rPr>
        <w:fldChar w:fldCharType="begin"/>
      </w:r>
      <w:r w:rsidRPr="00E47E25">
        <w:rPr>
          <w:i w:val="0"/>
          <w:iCs w:val="0"/>
          <w:color w:val="auto"/>
          <w:sz w:val="28"/>
          <w:szCs w:val="28"/>
        </w:rPr>
        <w:instrText xml:space="preserve"> SEQ Appendix \* ALPHABETIC </w:instrText>
      </w:r>
      <w:r w:rsidRPr="00E47E25">
        <w:rPr>
          <w:i w:val="0"/>
          <w:iCs w:val="0"/>
          <w:color w:val="auto"/>
          <w:sz w:val="28"/>
          <w:szCs w:val="28"/>
        </w:rPr>
        <w:fldChar w:fldCharType="separate"/>
      </w:r>
      <w:r w:rsidR="00292C18">
        <w:rPr>
          <w:i w:val="0"/>
          <w:iCs w:val="0"/>
          <w:noProof/>
          <w:color w:val="auto"/>
          <w:sz w:val="28"/>
          <w:szCs w:val="28"/>
        </w:rPr>
        <w:t>D</w:t>
      </w:r>
      <w:r w:rsidRPr="00E47E25">
        <w:rPr>
          <w:i w:val="0"/>
          <w:iCs w:val="0"/>
          <w:color w:val="auto"/>
          <w:sz w:val="28"/>
          <w:szCs w:val="28"/>
        </w:rPr>
        <w:fldChar w:fldCharType="end"/>
      </w:r>
      <w:r w:rsidRPr="00E47E25">
        <w:rPr>
          <w:i w:val="0"/>
          <w:iCs w:val="0"/>
          <w:color w:val="auto"/>
          <w:sz w:val="28"/>
          <w:szCs w:val="28"/>
        </w:rPr>
        <w:t xml:space="preserve"> Scales for Literature Map</w:t>
      </w:r>
      <w:bookmarkEnd w:id="173"/>
    </w:p>
    <w:p w14:paraId="1F1036B7" w14:textId="77777777" w:rsidR="001405C8" w:rsidRPr="00E64A43" w:rsidRDefault="001405C8" w:rsidP="005B46D9">
      <w:pPr>
        <w:pStyle w:val="appedix"/>
      </w:pPr>
    </w:p>
    <w:p w14:paraId="4C0FD542"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
          <w:bCs/>
          <w:sz w:val="24"/>
          <w:szCs w:val="24"/>
          <w:u w:val="single"/>
        </w:rPr>
        <w:t>Literature map:</w:t>
      </w:r>
      <w:r w:rsidRPr="00E64A43">
        <w:rPr>
          <w:rFonts w:ascii="Times New Roman" w:hAnsi="Times New Roman" w:cs="Times New Roman"/>
          <w:b/>
          <w:bCs/>
          <w:sz w:val="24"/>
          <w:szCs w:val="24"/>
        </w:rPr>
        <w:t xml:space="preserve"> </w:t>
      </w:r>
      <w:r w:rsidRPr="00E64A43">
        <w:rPr>
          <w:rFonts w:ascii="Times New Roman" w:hAnsi="Times New Roman" w:cs="Times New Roman"/>
          <w:bCs/>
          <w:sz w:val="24"/>
          <w:szCs w:val="24"/>
        </w:rPr>
        <w:t>means selecting words or phrases from the below scales.  Those phrases reflect different types of engagement (cognitive, emotional and physical).</w:t>
      </w:r>
    </w:p>
    <w:p w14:paraId="16752975" w14:textId="77777777" w:rsidR="00E64A43" w:rsidRPr="00E64A43" w:rsidRDefault="00E64A43" w:rsidP="00E64A43">
      <w:pPr>
        <w:rPr>
          <w:rFonts w:ascii="Times New Roman" w:hAnsi="Times New Roman" w:cs="Times New Roman"/>
          <w:bCs/>
          <w:sz w:val="24"/>
          <w:szCs w:val="24"/>
        </w:rPr>
      </w:pPr>
    </w:p>
    <w:p w14:paraId="27C4373C" w14:textId="77777777" w:rsidR="00E64A43" w:rsidRPr="00E64A43" w:rsidRDefault="00E64A43" w:rsidP="00E64A43">
      <w:pPr>
        <w:numPr>
          <w:ilvl w:val="0"/>
          <w:numId w:val="4"/>
        </w:numPr>
        <w:spacing w:after="0" w:line="240" w:lineRule="auto"/>
        <w:contextualSpacing/>
        <w:jc w:val="both"/>
        <w:rPr>
          <w:rFonts w:ascii="Times New Roman" w:eastAsiaTheme="minorEastAsia" w:hAnsi="Times New Roman" w:cs="Times New Roman"/>
          <w:bCs/>
          <w:sz w:val="24"/>
          <w:szCs w:val="24"/>
          <w:lang w:bidi="en-US"/>
        </w:rPr>
      </w:pPr>
      <w:r w:rsidRPr="00E64A43">
        <w:rPr>
          <w:rFonts w:ascii="Times New Roman" w:eastAsiaTheme="minorEastAsia" w:hAnsi="Times New Roman" w:cs="Times New Roman"/>
          <w:bCs/>
          <w:sz w:val="24"/>
          <w:szCs w:val="24"/>
          <w:lang w:bidi="en-US"/>
        </w:rPr>
        <w:t xml:space="preserve">Phases adapted from </w:t>
      </w:r>
      <w:r w:rsidRPr="00E64A43">
        <w:rPr>
          <w:rFonts w:ascii="Times New Roman" w:eastAsiaTheme="minorEastAsia" w:hAnsi="Times New Roman" w:cs="Times New Roman"/>
          <w:b/>
          <w:bCs/>
          <w:sz w:val="24"/>
          <w:szCs w:val="24"/>
          <w:lang w:bidi="en-US"/>
        </w:rPr>
        <w:t xml:space="preserve">Engagement Scale: </w:t>
      </w:r>
      <w:r w:rsidRPr="00E64A43">
        <w:rPr>
          <w:rFonts w:ascii="Times New Roman" w:eastAsiaTheme="minorEastAsia" w:hAnsi="Times New Roman" w:cs="Times New Roman"/>
          <w:bCs/>
          <w:sz w:val="24"/>
          <w:szCs w:val="24"/>
          <w:lang w:bidi="en-US"/>
        </w:rPr>
        <w:t xml:space="preserve">13-item questionnaire measuring engagement (cognitive, emotional, and physical) and built mainly on Kahn’s (1990) study (May et al., 2004) </w:t>
      </w:r>
    </w:p>
    <w:p w14:paraId="2D87C872" w14:textId="77777777" w:rsidR="00E64A43" w:rsidRPr="00E64A43" w:rsidRDefault="00E64A43" w:rsidP="00E64A43">
      <w:pPr>
        <w:rPr>
          <w:rFonts w:ascii="Times New Roman" w:hAnsi="Times New Roman" w:cs="Times New Roman"/>
          <w:bCs/>
          <w:sz w:val="24"/>
          <w:szCs w:val="24"/>
        </w:rPr>
      </w:pPr>
    </w:p>
    <w:p w14:paraId="4D219A79" w14:textId="77777777" w:rsidR="00E64A43" w:rsidRPr="00E64A43" w:rsidRDefault="00E64A43" w:rsidP="00E64A43">
      <w:pPr>
        <w:rPr>
          <w:rFonts w:ascii="Times New Roman" w:hAnsi="Times New Roman" w:cs="Times New Roman"/>
          <w:b/>
          <w:bCs/>
          <w:sz w:val="24"/>
          <w:szCs w:val="24"/>
          <w:u w:val="single"/>
        </w:rPr>
      </w:pPr>
      <w:r w:rsidRPr="00E64A43">
        <w:rPr>
          <w:rFonts w:ascii="Times New Roman" w:hAnsi="Times New Roman" w:cs="Times New Roman"/>
          <w:b/>
          <w:bCs/>
          <w:sz w:val="24"/>
          <w:szCs w:val="24"/>
          <w:u w:val="single"/>
        </w:rPr>
        <w:t>Cognitive Engagement</w:t>
      </w:r>
    </w:p>
    <w:p w14:paraId="1D3004BA"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Performing my job is so absorbing that I forget about everything else.</w:t>
      </w:r>
    </w:p>
    <w:p w14:paraId="56321535"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often think about other things when performing my job</w:t>
      </w:r>
    </w:p>
    <w:p w14:paraId="5A647096"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I am rarely distracted when performing my job. </w:t>
      </w:r>
    </w:p>
    <w:p w14:paraId="5A401EA1"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Time passes quickly when I perform my job. </w:t>
      </w:r>
    </w:p>
    <w:p w14:paraId="68E3F528" w14:textId="77777777" w:rsidR="00E64A43" w:rsidRPr="00E64A43" w:rsidRDefault="00E64A43" w:rsidP="00E64A43">
      <w:pPr>
        <w:rPr>
          <w:rFonts w:ascii="Times New Roman" w:hAnsi="Times New Roman" w:cs="Times New Roman"/>
          <w:b/>
          <w:bCs/>
          <w:sz w:val="24"/>
          <w:szCs w:val="24"/>
          <w:u w:val="single"/>
        </w:rPr>
      </w:pPr>
      <w:r w:rsidRPr="00E64A43">
        <w:rPr>
          <w:rFonts w:ascii="Times New Roman" w:hAnsi="Times New Roman" w:cs="Times New Roman"/>
          <w:b/>
          <w:bCs/>
          <w:sz w:val="24"/>
          <w:szCs w:val="24"/>
          <w:u w:val="single"/>
        </w:rPr>
        <w:t>Emotional Engagement</w:t>
      </w:r>
    </w:p>
    <w:p w14:paraId="0C40E43D"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really put my heart into my job.</w:t>
      </w:r>
    </w:p>
    <w:p w14:paraId="3080B06F"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get excited when I perform well on my job.</w:t>
      </w:r>
    </w:p>
    <w:p w14:paraId="53FD559C"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I often feel emotionally detached from my job. </w:t>
      </w:r>
    </w:p>
    <w:p w14:paraId="38CA1FDC"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My own feelings are affected by how well I perform my job.</w:t>
      </w:r>
    </w:p>
    <w:p w14:paraId="3D34FAC3" w14:textId="77777777" w:rsidR="00E64A43" w:rsidRPr="00E64A43" w:rsidRDefault="00E64A43" w:rsidP="00E64A43">
      <w:pPr>
        <w:rPr>
          <w:rFonts w:ascii="Times New Roman" w:hAnsi="Times New Roman" w:cs="Times New Roman"/>
          <w:b/>
          <w:bCs/>
          <w:sz w:val="24"/>
          <w:szCs w:val="24"/>
          <w:u w:val="single"/>
        </w:rPr>
      </w:pPr>
      <w:r w:rsidRPr="00E64A43">
        <w:rPr>
          <w:rFonts w:ascii="Times New Roman" w:hAnsi="Times New Roman" w:cs="Times New Roman"/>
          <w:b/>
          <w:bCs/>
          <w:sz w:val="24"/>
          <w:szCs w:val="24"/>
          <w:u w:val="single"/>
        </w:rPr>
        <w:t>Physical Engagement</w:t>
      </w:r>
    </w:p>
    <w:p w14:paraId="3484DB64"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I exert a lot of energy performing my job. </w:t>
      </w:r>
    </w:p>
    <w:p w14:paraId="67E148EB"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I stay until the job is done. I avoid working overtime whenever possible. </w:t>
      </w:r>
    </w:p>
    <w:p w14:paraId="48B7450C"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I take work home to do. I avoid working too hard. </w:t>
      </w:r>
    </w:p>
    <w:p w14:paraId="39E0C9DB" w14:textId="77777777" w:rsidR="00E64A43" w:rsidRPr="00E64A43" w:rsidRDefault="00E64A43" w:rsidP="00E64A43">
      <w:pPr>
        <w:rPr>
          <w:rFonts w:ascii="Times New Roman" w:hAnsi="Times New Roman" w:cs="Times New Roman"/>
          <w:bCs/>
          <w:sz w:val="24"/>
          <w:szCs w:val="24"/>
        </w:rPr>
      </w:pPr>
    </w:p>
    <w:p w14:paraId="7FACB0FE" w14:textId="77777777" w:rsidR="00E64A43" w:rsidRPr="00E64A43" w:rsidRDefault="00E64A43" w:rsidP="00E64A43">
      <w:pPr>
        <w:numPr>
          <w:ilvl w:val="0"/>
          <w:numId w:val="4"/>
        </w:numPr>
        <w:spacing w:after="0" w:line="240" w:lineRule="auto"/>
        <w:contextualSpacing/>
        <w:jc w:val="both"/>
        <w:rPr>
          <w:rFonts w:ascii="Times New Roman" w:eastAsiaTheme="minorEastAsia" w:hAnsi="Times New Roman" w:cs="Times New Roman"/>
          <w:bCs/>
          <w:sz w:val="24"/>
          <w:szCs w:val="24"/>
          <w:lang w:bidi="en-US"/>
        </w:rPr>
      </w:pPr>
      <w:r w:rsidRPr="00E64A43">
        <w:rPr>
          <w:rFonts w:ascii="Times New Roman" w:eastAsiaTheme="minorEastAsia" w:hAnsi="Times New Roman" w:cs="Times New Roman"/>
          <w:bCs/>
          <w:sz w:val="24"/>
          <w:szCs w:val="24"/>
          <w:lang w:bidi="en-US"/>
        </w:rPr>
        <w:t xml:space="preserve">Adapted from </w:t>
      </w:r>
      <w:r w:rsidRPr="00E64A43">
        <w:rPr>
          <w:rFonts w:ascii="Times New Roman" w:eastAsiaTheme="minorEastAsia" w:hAnsi="Times New Roman" w:cs="Times New Roman"/>
          <w:b/>
          <w:bCs/>
          <w:sz w:val="24"/>
          <w:szCs w:val="24"/>
          <w:lang w:bidi="en-US"/>
        </w:rPr>
        <w:t>ISA Engagement Scale</w:t>
      </w:r>
      <w:r w:rsidRPr="00E64A43">
        <w:rPr>
          <w:rFonts w:ascii="Times New Roman" w:eastAsiaTheme="minorEastAsia" w:hAnsi="Times New Roman" w:cs="Times New Roman"/>
          <w:bCs/>
          <w:sz w:val="24"/>
          <w:szCs w:val="24"/>
          <w:lang w:bidi="en-US"/>
        </w:rPr>
        <w:t>: a new nine-item questionnaire that comprises of three dimensions: intellectual, social, and affective engagement (Soane et al., 2012).</w:t>
      </w:r>
    </w:p>
    <w:p w14:paraId="1F0F09B2" w14:textId="77777777" w:rsidR="00E64A43" w:rsidRPr="00E64A43" w:rsidRDefault="00E64A43" w:rsidP="00E64A43">
      <w:pPr>
        <w:spacing w:after="0" w:line="240" w:lineRule="auto"/>
        <w:ind w:left="720"/>
        <w:contextualSpacing/>
        <w:rPr>
          <w:rFonts w:ascii="Times New Roman" w:eastAsia="Times New Roman" w:hAnsi="Times New Roman" w:cs="Times New Roman"/>
          <w:sz w:val="24"/>
          <w:szCs w:val="24"/>
        </w:rPr>
      </w:pPr>
    </w:p>
    <w:p w14:paraId="1EF3AA3D" w14:textId="77777777" w:rsidR="00E64A43" w:rsidRPr="00E64A43" w:rsidRDefault="00E64A43" w:rsidP="00E64A43">
      <w:pPr>
        <w:rPr>
          <w:rFonts w:ascii="Times New Roman" w:hAnsi="Times New Roman" w:cs="Times New Roman"/>
          <w:b/>
          <w:bCs/>
          <w:sz w:val="24"/>
          <w:szCs w:val="24"/>
          <w:u w:val="single"/>
        </w:rPr>
      </w:pPr>
      <w:r w:rsidRPr="00E64A43">
        <w:rPr>
          <w:rFonts w:ascii="Times New Roman" w:hAnsi="Times New Roman" w:cs="Times New Roman"/>
          <w:b/>
          <w:bCs/>
          <w:sz w:val="24"/>
          <w:szCs w:val="24"/>
          <w:u w:val="single"/>
        </w:rPr>
        <w:t>Intellectual engagement</w:t>
      </w:r>
    </w:p>
    <w:p w14:paraId="04D69EF6"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I focus hard on my work </w:t>
      </w:r>
    </w:p>
    <w:p w14:paraId="389CEAB5"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I concentrate on my work </w:t>
      </w:r>
    </w:p>
    <w:p w14:paraId="76E4E317"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pay a lot of attention to my work</w:t>
      </w:r>
    </w:p>
    <w:p w14:paraId="45E8D22E" w14:textId="77777777" w:rsidR="00E64A43" w:rsidRPr="00E64A43" w:rsidRDefault="00E64A43" w:rsidP="00E64A43">
      <w:pPr>
        <w:rPr>
          <w:rFonts w:ascii="Times New Roman" w:hAnsi="Times New Roman" w:cs="Times New Roman"/>
          <w:b/>
          <w:bCs/>
          <w:sz w:val="24"/>
          <w:szCs w:val="24"/>
          <w:u w:val="single"/>
        </w:rPr>
      </w:pPr>
      <w:r w:rsidRPr="00E64A43">
        <w:rPr>
          <w:rFonts w:ascii="Times New Roman" w:hAnsi="Times New Roman" w:cs="Times New Roman"/>
          <w:b/>
          <w:bCs/>
          <w:sz w:val="24"/>
          <w:szCs w:val="24"/>
          <w:u w:val="single"/>
        </w:rPr>
        <w:t>Social engagement</w:t>
      </w:r>
    </w:p>
    <w:p w14:paraId="0FD40D0D"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I share the same work values as my colleagues </w:t>
      </w:r>
    </w:p>
    <w:p w14:paraId="55055322"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I share the same work goals as my colleagues </w:t>
      </w:r>
    </w:p>
    <w:p w14:paraId="48532E05"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I share the same work attitudes as my colleagues </w:t>
      </w:r>
    </w:p>
    <w:p w14:paraId="3A195A85" w14:textId="77777777" w:rsidR="00E64A43" w:rsidRPr="00E64A43" w:rsidRDefault="00E64A43" w:rsidP="00E64A43">
      <w:pPr>
        <w:rPr>
          <w:rFonts w:ascii="Times New Roman" w:hAnsi="Times New Roman" w:cs="Times New Roman"/>
          <w:b/>
          <w:bCs/>
          <w:sz w:val="24"/>
          <w:szCs w:val="24"/>
          <w:u w:val="single"/>
        </w:rPr>
      </w:pPr>
      <w:r w:rsidRPr="00E64A43">
        <w:rPr>
          <w:rFonts w:ascii="Times New Roman" w:hAnsi="Times New Roman" w:cs="Times New Roman"/>
          <w:b/>
          <w:bCs/>
          <w:sz w:val="24"/>
          <w:szCs w:val="24"/>
          <w:u w:val="single"/>
        </w:rPr>
        <w:t>Affective engagement</w:t>
      </w:r>
    </w:p>
    <w:p w14:paraId="79B27EF3"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I feel positive about my work </w:t>
      </w:r>
    </w:p>
    <w:p w14:paraId="4FBD19ED"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I feel energetic in my work </w:t>
      </w:r>
    </w:p>
    <w:p w14:paraId="2498776F"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I am enthusiastic in my work  </w:t>
      </w:r>
    </w:p>
    <w:p w14:paraId="082AAB1B" w14:textId="77777777" w:rsidR="00E64A43" w:rsidRPr="00E64A43" w:rsidRDefault="00E64A43" w:rsidP="00E64A43">
      <w:pPr>
        <w:rPr>
          <w:rFonts w:ascii="Times New Roman" w:hAnsi="Times New Roman" w:cs="Times New Roman"/>
          <w:bCs/>
          <w:sz w:val="24"/>
          <w:szCs w:val="24"/>
        </w:rPr>
      </w:pPr>
    </w:p>
    <w:p w14:paraId="67F2CCC0" w14:textId="77777777" w:rsidR="00E64A43" w:rsidRPr="00E64A43" w:rsidRDefault="00E64A43" w:rsidP="00E64A43">
      <w:pPr>
        <w:numPr>
          <w:ilvl w:val="0"/>
          <w:numId w:val="4"/>
        </w:numPr>
        <w:spacing w:after="0" w:line="240" w:lineRule="auto"/>
        <w:contextualSpacing/>
        <w:jc w:val="both"/>
        <w:rPr>
          <w:rFonts w:ascii="Times New Roman" w:eastAsiaTheme="minorEastAsia" w:hAnsi="Times New Roman" w:cs="Times New Roman"/>
          <w:b/>
          <w:bCs/>
          <w:sz w:val="24"/>
          <w:szCs w:val="24"/>
          <w:lang w:bidi="en-US"/>
        </w:rPr>
      </w:pPr>
      <w:r w:rsidRPr="00E64A43">
        <w:rPr>
          <w:rFonts w:ascii="Times New Roman" w:eastAsiaTheme="minorEastAsia" w:hAnsi="Times New Roman" w:cs="Times New Roman"/>
          <w:bCs/>
          <w:sz w:val="24"/>
          <w:szCs w:val="24"/>
          <w:lang w:bidi="en-US"/>
        </w:rPr>
        <w:t xml:space="preserve">Phrases adapted from </w:t>
      </w:r>
      <w:r w:rsidRPr="00E64A43">
        <w:rPr>
          <w:rFonts w:ascii="Times New Roman" w:eastAsiaTheme="minorEastAsia" w:hAnsi="Times New Roman" w:cs="Times New Roman"/>
          <w:b/>
          <w:bCs/>
          <w:sz w:val="24"/>
          <w:szCs w:val="24"/>
          <w:lang w:bidi="en-US"/>
        </w:rPr>
        <w:t xml:space="preserve">Job Engagement Measure: </w:t>
      </w:r>
      <w:r w:rsidRPr="00E64A43">
        <w:rPr>
          <w:rFonts w:ascii="Times New Roman" w:eastAsiaTheme="minorEastAsia" w:hAnsi="Times New Roman" w:cs="Times New Roman"/>
          <w:bCs/>
          <w:sz w:val="24"/>
          <w:szCs w:val="24"/>
          <w:lang w:bidi="en-US"/>
        </w:rPr>
        <w:t>18-item questionnaire drew on Kahn’s (1990) theory to describe how engagement “represents the simultaneous investment” of cognitive, affective, and physical energies</w:t>
      </w:r>
      <w:r w:rsidRPr="00E64A43">
        <w:rPr>
          <w:rFonts w:ascii="Times New Roman" w:eastAsiaTheme="minorEastAsia" w:hAnsi="Times New Roman" w:cs="Times New Roman"/>
          <w:b/>
          <w:bCs/>
          <w:sz w:val="24"/>
          <w:szCs w:val="24"/>
          <w:lang w:bidi="en-US"/>
        </w:rPr>
        <w:t xml:space="preserve"> (</w:t>
      </w:r>
      <w:r w:rsidRPr="00E64A43">
        <w:rPr>
          <w:rFonts w:ascii="Times New Roman" w:eastAsiaTheme="minorEastAsia" w:hAnsi="Times New Roman" w:cs="Times New Roman"/>
          <w:bCs/>
          <w:sz w:val="24"/>
          <w:szCs w:val="24"/>
          <w:lang w:bidi="en-US"/>
        </w:rPr>
        <w:t>Rich et al., 2010).</w:t>
      </w:r>
    </w:p>
    <w:p w14:paraId="68A5C674" w14:textId="77777777" w:rsidR="00E64A43" w:rsidRPr="00E64A43" w:rsidRDefault="00E64A43" w:rsidP="00E64A43">
      <w:pPr>
        <w:spacing w:after="0" w:line="240" w:lineRule="auto"/>
        <w:ind w:left="720"/>
        <w:contextualSpacing/>
        <w:rPr>
          <w:rFonts w:ascii="Times New Roman" w:eastAsiaTheme="minorEastAsia" w:hAnsi="Times New Roman" w:cs="Times New Roman"/>
          <w:b/>
          <w:bCs/>
          <w:sz w:val="24"/>
          <w:szCs w:val="24"/>
          <w:lang w:bidi="en-US"/>
        </w:rPr>
      </w:pPr>
    </w:p>
    <w:p w14:paraId="3ABB2EC7" w14:textId="77777777" w:rsidR="00E64A43" w:rsidRPr="00E64A43" w:rsidRDefault="00E64A43" w:rsidP="00E64A43">
      <w:pPr>
        <w:rPr>
          <w:rFonts w:ascii="Times New Roman" w:hAnsi="Times New Roman" w:cs="Times New Roman"/>
          <w:b/>
          <w:bCs/>
          <w:sz w:val="24"/>
          <w:szCs w:val="24"/>
          <w:u w:val="single"/>
        </w:rPr>
      </w:pPr>
      <w:r w:rsidRPr="00E64A43">
        <w:rPr>
          <w:rFonts w:ascii="Times New Roman" w:hAnsi="Times New Roman" w:cs="Times New Roman"/>
          <w:b/>
          <w:bCs/>
          <w:sz w:val="24"/>
          <w:szCs w:val="24"/>
          <w:u w:val="single"/>
        </w:rPr>
        <w:t xml:space="preserve">Physical engagement </w:t>
      </w:r>
    </w:p>
    <w:p w14:paraId="39FE4B94"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 I work with intensity on my job </w:t>
      </w:r>
    </w:p>
    <w:p w14:paraId="6BA64AF3"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exert my full effort to my job .</w:t>
      </w:r>
    </w:p>
    <w:p w14:paraId="6596327A"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devote a lot of energy to my job .</w:t>
      </w:r>
    </w:p>
    <w:p w14:paraId="4E1B693B"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try my hardest to perform well on my job .</w:t>
      </w:r>
    </w:p>
    <w:p w14:paraId="0CA0E064"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strive as hard as I can to complete my job .</w:t>
      </w:r>
    </w:p>
    <w:p w14:paraId="12CD1BA5"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exert a lot of energy on my job .</w:t>
      </w:r>
    </w:p>
    <w:p w14:paraId="61AA4F13" w14:textId="77777777" w:rsidR="00E64A43" w:rsidRPr="00E64A43" w:rsidRDefault="00E64A43" w:rsidP="00E64A43">
      <w:pPr>
        <w:rPr>
          <w:rFonts w:ascii="Times New Roman" w:hAnsi="Times New Roman" w:cs="Times New Roman"/>
          <w:b/>
          <w:bCs/>
          <w:sz w:val="24"/>
          <w:szCs w:val="24"/>
          <w:u w:val="single"/>
        </w:rPr>
      </w:pPr>
      <w:r w:rsidRPr="00E64A43">
        <w:rPr>
          <w:rFonts w:ascii="Times New Roman" w:hAnsi="Times New Roman" w:cs="Times New Roman"/>
          <w:b/>
          <w:bCs/>
          <w:sz w:val="24"/>
          <w:szCs w:val="24"/>
          <w:u w:val="single"/>
        </w:rPr>
        <w:t xml:space="preserve">Emotional engagement </w:t>
      </w:r>
    </w:p>
    <w:p w14:paraId="5DA86657"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am enthusiastic in my job .</w:t>
      </w:r>
    </w:p>
    <w:p w14:paraId="206AFAAA"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feel energetic at my job .</w:t>
      </w:r>
    </w:p>
    <w:p w14:paraId="431F042E"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am interested in my job .</w:t>
      </w:r>
    </w:p>
    <w:p w14:paraId="17F029F0"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I am proud of my job. </w:t>
      </w:r>
    </w:p>
    <w:p w14:paraId="73858BC4"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feel positive about my job .</w:t>
      </w:r>
    </w:p>
    <w:p w14:paraId="654FC527"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am excited about my job .</w:t>
      </w:r>
    </w:p>
    <w:p w14:paraId="404B5930" w14:textId="77777777" w:rsidR="00E64A43" w:rsidRPr="00E64A43" w:rsidRDefault="00E64A43" w:rsidP="00E64A43">
      <w:pPr>
        <w:rPr>
          <w:rFonts w:ascii="Times New Roman" w:hAnsi="Times New Roman" w:cs="Times New Roman"/>
          <w:b/>
          <w:bCs/>
          <w:sz w:val="24"/>
          <w:szCs w:val="24"/>
          <w:u w:val="single"/>
        </w:rPr>
      </w:pPr>
      <w:r w:rsidRPr="00E64A43">
        <w:rPr>
          <w:rFonts w:ascii="Times New Roman" w:hAnsi="Times New Roman" w:cs="Times New Roman"/>
          <w:b/>
          <w:bCs/>
          <w:sz w:val="24"/>
          <w:szCs w:val="24"/>
          <w:u w:val="single"/>
        </w:rPr>
        <w:t xml:space="preserve">Cognitive engagement </w:t>
      </w:r>
    </w:p>
    <w:p w14:paraId="25A94F1F"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At work, my mind is focused on my job .</w:t>
      </w:r>
    </w:p>
    <w:p w14:paraId="6B4D1314"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At work, I pay a lot of attention to my job .</w:t>
      </w:r>
    </w:p>
    <w:p w14:paraId="06E1D6A9"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At work, I focus a great deal of attention on my job .</w:t>
      </w:r>
    </w:p>
    <w:p w14:paraId="20F4D68E"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At work, I am absorbed by my job .</w:t>
      </w:r>
    </w:p>
    <w:p w14:paraId="6BD7D229"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At work, I concentrate on my job .</w:t>
      </w:r>
    </w:p>
    <w:p w14:paraId="51A66129"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At work, I devote a lot of attention to my job</w:t>
      </w:r>
    </w:p>
    <w:p w14:paraId="76EA3BE1" w14:textId="77777777" w:rsidR="00E64A43" w:rsidRPr="00E64A43" w:rsidRDefault="00E64A43" w:rsidP="00E64A43">
      <w:pPr>
        <w:rPr>
          <w:rFonts w:ascii="Times New Roman" w:hAnsi="Times New Roman" w:cs="Times New Roman"/>
          <w:bCs/>
          <w:sz w:val="24"/>
          <w:szCs w:val="24"/>
        </w:rPr>
      </w:pPr>
    </w:p>
    <w:p w14:paraId="13082CB7" w14:textId="77777777" w:rsidR="00E64A43" w:rsidRPr="00E64A43" w:rsidRDefault="00E64A43" w:rsidP="00E64A43">
      <w:pPr>
        <w:numPr>
          <w:ilvl w:val="0"/>
          <w:numId w:val="4"/>
        </w:numPr>
        <w:spacing w:after="0" w:line="240" w:lineRule="auto"/>
        <w:contextualSpacing/>
        <w:jc w:val="both"/>
        <w:rPr>
          <w:rFonts w:ascii="Times New Roman" w:eastAsiaTheme="minorEastAsia" w:hAnsi="Times New Roman" w:cs="Times New Roman"/>
          <w:bCs/>
          <w:sz w:val="24"/>
          <w:szCs w:val="24"/>
          <w:lang w:bidi="en-US"/>
        </w:rPr>
      </w:pPr>
      <w:r w:rsidRPr="00E64A43">
        <w:rPr>
          <w:rFonts w:ascii="Times New Roman" w:eastAsiaTheme="minorEastAsia" w:hAnsi="Times New Roman" w:cs="Times New Roman"/>
          <w:b/>
          <w:bCs/>
          <w:sz w:val="24"/>
          <w:szCs w:val="24"/>
          <w:lang w:bidi="en-US"/>
        </w:rPr>
        <w:t xml:space="preserve">The Utrecht Work Engagement Scale: </w:t>
      </w:r>
      <w:r w:rsidRPr="00E64A43">
        <w:rPr>
          <w:rFonts w:ascii="Times New Roman" w:eastAsiaTheme="minorEastAsia" w:hAnsi="Times New Roman" w:cs="Times New Roman"/>
          <w:bCs/>
          <w:sz w:val="24"/>
          <w:szCs w:val="24"/>
          <w:lang w:bidi="en-US"/>
        </w:rPr>
        <w:t>Built on the burnout literature (Viljevac et al., 2012)</w:t>
      </w:r>
    </w:p>
    <w:p w14:paraId="3BA81344" w14:textId="77777777" w:rsidR="00E64A43" w:rsidRPr="00E64A43" w:rsidRDefault="00E64A43" w:rsidP="00E64A43">
      <w:pPr>
        <w:rPr>
          <w:rFonts w:ascii="Times New Roman" w:hAnsi="Times New Roman" w:cs="Times New Roman"/>
          <w:bCs/>
          <w:sz w:val="24"/>
          <w:szCs w:val="24"/>
        </w:rPr>
      </w:pPr>
    </w:p>
    <w:p w14:paraId="39F7E6AE" w14:textId="77777777" w:rsidR="00E64A43" w:rsidRPr="00E64A43" w:rsidRDefault="00E64A43" w:rsidP="00E64A43">
      <w:pPr>
        <w:rPr>
          <w:rFonts w:ascii="Times New Roman" w:hAnsi="Times New Roman" w:cs="Times New Roman"/>
          <w:b/>
          <w:bCs/>
          <w:sz w:val="24"/>
          <w:szCs w:val="24"/>
          <w:u w:val="single"/>
        </w:rPr>
      </w:pPr>
      <w:r w:rsidRPr="00E64A43">
        <w:rPr>
          <w:rFonts w:ascii="Times New Roman" w:hAnsi="Times New Roman" w:cs="Times New Roman"/>
          <w:b/>
          <w:bCs/>
          <w:sz w:val="24"/>
          <w:szCs w:val="24"/>
          <w:u w:val="single"/>
        </w:rPr>
        <w:t>Vigor and physical dimensions refer to</w:t>
      </w:r>
    </w:p>
    <w:p w14:paraId="765965EB"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 Being full of energy and working until the job is done; </w:t>
      </w:r>
    </w:p>
    <w:p w14:paraId="5EA7D7DD" w14:textId="77777777" w:rsidR="00E64A43" w:rsidRPr="00E64A43" w:rsidRDefault="00E64A43" w:rsidP="00E64A43">
      <w:pPr>
        <w:rPr>
          <w:rFonts w:ascii="Times New Roman" w:hAnsi="Times New Roman" w:cs="Times New Roman"/>
          <w:b/>
          <w:bCs/>
          <w:sz w:val="24"/>
          <w:szCs w:val="24"/>
          <w:u w:val="single"/>
        </w:rPr>
      </w:pPr>
      <w:r w:rsidRPr="00E64A43">
        <w:rPr>
          <w:rFonts w:ascii="Times New Roman" w:hAnsi="Times New Roman" w:cs="Times New Roman"/>
          <w:b/>
          <w:bCs/>
          <w:sz w:val="24"/>
          <w:szCs w:val="24"/>
          <w:u w:val="single"/>
        </w:rPr>
        <w:t xml:space="preserve">Dedication and emotional scales refer to </w:t>
      </w:r>
    </w:p>
    <w:p w14:paraId="68111DE9"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Being enthusiastic and excited about one’s job; </w:t>
      </w:r>
    </w:p>
    <w:p w14:paraId="73B571AC" w14:textId="77777777" w:rsidR="00E64A43" w:rsidRPr="00E64A43" w:rsidRDefault="00E64A43" w:rsidP="00E64A43">
      <w:pPr>
        <w:rPr>
          <w:rFonts w:ascii="Times New Roman" w:hAnsi="Times New Roman" w:cs="Times New Roman"/>
          <w:b/>
          <w:bCs/>
          <w:sz w:val="24"/>
          <w:szCs w:val="24"/>
          <w:u w:val="single"/>
        </w:rPr>
      </w:pPr>
      <w:r w:rsidRPr="00E64A43">
        <w:rPr>
          <w:rFonts w:ascii="Times New Roman" w:hAnsi="Times New Roman" w:cs="Times New Roman"/>
          <w:b/>
          <w:bCs/>
          <w:sz w:val="24"/>
          <w:szCs w:val="24"/>
          <w:u w:val="single"/>
        </w:rPr>
        <w:t xml:space="preserve">Absorption and cognitive scales </w:t>
      </w:r>
    </w:p>
    <w:p w14:paraId="12D6C142"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have to do with losing oneself in one’s job and forgetting about everything else</w:t>
      </w:r>
    </w:p>
    <w:p w14:paraId="53C0B87F" w14:textId="77777777" w:rsidR="00E64A43" w:rsidRPr="00E64A43" w:rsidRDefault="00E64A43" w:rsidP="00E64A43">
      <w:pPr>
        <w:rPr>
          <w:rFonts w:ascii="Times New Roman" w:hAnsi="Times New Roman" w:cs="Times New Roman"/>
          <w:bCs/>
          <w:sz w:val="24"/>
          <w:szCs w:val="24"/>
        </w:rPr>
      </w:pPr>
    </w:p>
    <w:p w14:paraId="2372D0D5" w14:textId="77777777" w:rsidR="00E64A43" w:rsidRPr="00E64A43" w:rsidRDefault="00E64A43" w:rsidP="00E64A43">
      <w:pPr>
        <w:numPr>
          <w:ilvl w:val="0"/>
          <w:numId w:val="4"/>
        </w:numPr>
        <w:spacing w:after="0" w:line="240" w:lineRule="auto"/>
        <w:contextualSpacing/>
        <w:jc w:val="both"/>
        <w:rPr>
          <w:rFonts w:ascii="Times New Roman" w:eastAsiaTheme="minorEastAsia" w:hAnsi="Times New Roman" w:cs="Times New Roman"/>
          <w:bCs/>
          <w:sz w:val="24"/>
          <w:szCs w:val="24"/>
          <w:lang w:bidi="en-US"/>
        </w:rPr>
      </w:pPr>
      <w:r w:rsidRPr="00E64A43">
        <w:rPr>
          <w:rFonts w:ascii="Times New Roman" w:eastAsiaTheme="minorEastAsia" w:hAnsi="Times New Roman" w:cs="Times New Roman"/>
          <w:b/>
          <w:bCs/>
          <w:sz w:val="24"/>
          <w:szCs w:val="24"/>
          <w:lang w:bidi="en-US"/>
        </w:rPr>
        <w:t xml:space="preserve">The Utrecht Work Engagement Scale: </w:t>
      </w:r>
      <w:r w:rsidRPr="00E64A43">
        <w:rPr>
          <w:rFonts w:ascii="Times New Roman" w:eastAsiaTheme="minorEastAsia" w:hAnsi="Times New Roman" w:cs="Times New Roman"/>
          <w:bCs/>
          <w:sz w:val="24"/>
          <w:szCs w:val="24"/>
          <w:lang w:bidi="en-US"/>
        </w:rPr>
        <w:t>17-item questionnaire to assess the relationship between engagement and burnout. Built on the burnout literature (Schaufeli, Salanova, et al., 2006).</w:t>
      </w:r>
    </w:p>
    <w:p w14:paraId="06C2360D" w14:textId="77777777" w:rsidR="00E64A43" w:rsidRPr="00E64A43" w:rsidRDefault="00E64A43" w:rsidP="00E64A43">
      <w:pPr>
        <w:spacing w:after="0" w:line="240" w:lineRule="auto"/>
        <w:ind w:left="720"/>
        <w:contextualSpacing/>
        <w:rPr>
          <w:rFonts w:ascii="Times New Roman" w:eastAsiaTheme="minorEastAsia" w:hAnsi="Times New Roman" w:cs="Times New Roman"/>
          <w:bCs/>
          <w:sz w:val="24"/>
          <w:szCs w:val="24"/>
          <w:lang w:bidi="en-US"/>
        </w:rPr>
      </w:pPr>
    </w:p>
    <w:p w14:paraId="63A04CD0" w14:textId="77777777" w:rsidR="00E64A43" w:rsidRPr="00E64A43" w:rsidRDefault="00E64A43" w:rsidP="00E64A43">
      <w:pPr>
        <w:rPr>
          <w:rFonts w:ascii="Times New Roman" w:hAnsi="Times New Roman" w:cs="Times New Roman"/>
          <w:b/>
          <w:bCs/>
          <w:sz w:val="24"/>
          <w:szCs w:val="24"/>
          <w:u w:val="single"/>
        </w:rPr>
      </w:pPr>
      <w:r w:rsidRPr="00E64A43">
        <w:rPr>
          <w:rFonts w:ascii="Times New Roman" w:hAnsi="Times New Roman" w:cs="Times New Roman"/>
          <w:b/>
          <w:bCs/>
          <w:sz w:val="24"/>
          <w:szCs w:val="24"/>
          <w:u w:val="single"/>
        </w:rPr>
        <w:t>Vigor</w:t>
      </w:r>
    </w:p>
    <w:p w14:paraId="17AFBB54"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At my work, I feel bursting with energy. </w:t>
      </w:r>
    </w:p>
    <w:p w14:paraId="4BB25158"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At my job, I feel strong and vigorous</w:t>
      </w:r>
    </w:p>
    <w:p w14:paraId="12E76FEB"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My job inspires me</w:t>
      </w:r>
    </w:p>
    <w:p w14:paraId="53BD40C5"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When I get up in the morning, I feel like going to work </w:t>
      </w:r>
    </w:p>
    <w:p w14:paraId="1E6A9A76"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can continue working for very long periods at a time</w:t>
      </w:r>
    </w:p>
    <w:p w14:paraId="7AB472FC"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At my job, I am very resilient, mentally</w:t>
      </w:r>
    </w:p>
    <w:p w14:paraId="77AC30BE"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At my work, I always persevere, even when things do not go well.</w:t>
      </w:r>
    </w:p>
    <w:p w14:paraId="23D6EB53" w14:textId="77777777" w:rsidR="00E64A43" w:rsidRPr="00E64A43" w:rsidRDefault="00E64A43" w:rsidP="00E64A43">
      <w:pPr>
        <w:rPr>
          <w:rFonts w:ascii="Times New Roman" w:hAnsi="Times New Roman" w:cs="Times New Roman"/>
          <w:b/>
          <w:bCs/>
          <w:sz w:val="24"/>
          <w:szCs w:val="24"/>
          <w:u w:val="single"/>
        </w:rPr>
      </w:pPr>
      <w:r w:rsidRPr="00E64A43">
        <w:rPr>
          <w:rFonts w:ascii="Times New Roman" w:hAnsi="Times New Roman" w:cs="Times New Roman"/>
          <w:b/>
          <w:bCs/>
          <w:sz w:val="24"/>
          <w:szCs w:val="24"/>
          <w:u w:val="single"/>
        </w:rPr>
        <w:t>Dedication</w:t>
      </w:r>
    </w:p>
    <w:p w14:paraId="070EA433"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find the work that I do full of meaning and purpose</w:t>
      </w:r>
    </w:p>
    <w:p w14:paraId="57BDF239"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am enthusiastic about my job</w:t>
      </w:r>
    </w:p>
    <w:p w14:paraId="2D02494D"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am proud of the work that I do</w:t>
      </w:r>
    </w:p>
    <w:p w14:paraId="4BC2EB95"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To me, my job is challenging</w:t>
      </w:r>
    </w:p>
    <w:p w14:paraId="0FD4A074" w14:textId="77777777" w:rsidR="00E64A43" w:rsidRPr="00E64A43" w:rsidRDefault="00E64A43" w:rsidP="00E64A43">
      <w:pPr>
        <w:rPr>
          <w:rFonts w:ascii="Times New Roman" w:hAnsi="Times New Roman" w:cs="Times New Roman"/>
          <w:b/>
          <w:bCs/>
          <w:sz w:val="24"/>
          <w:szCs w:val="24"/>
          <w:u w:val="single"/>
        </w:rPr>
      </w:pPr>
      <w:r w:rsidRPr="00E64A43">
        <w:rPr>
          <w:rFonts w:ascii="Times New Roman" w:hAnsi="Times New Roman" w:cs="Times New Roman"/>
          <w:b/>
          <w:bCs/>
          <w:sz w:val="24"/>
          <w:szCs w:val="24"/>
          <w:u w:val="single"/>
        </w:rPr>
        <w:t>Absorption</w:t>
      </w:r>
    </w:p>
    <w:p w14:paraId="6B1C3623"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Time flies when I am working</w:t>
      </w:r>
    </w:p>
    <w:p w14:paraId="3455DF2B"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When I am working, I forget everything else around me</w:t>
      </w:r>
    </w:p>
    <w:p w14:paraId="5D5F313D"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feel happy when I am working intensely</w:t>
      </w:r>
    </w:p>
    <w:p w14:paraId="27F0C8FA"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am immersed in my work</w:t>
      </w:r>
    </w:p>
    <w:p w14:paraId="5B5AF42A"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get carried away when I am working</w:t>
      </w:r>
    </w:p>
    <w:p w14:paraId="4B55C4D3"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It is difficult to detach myself from my job</w:t>
      </w:r>
    </w:p>
    <w:p w14:paraId="346CBD20" w14:textId="77777777" w:rsidR="00E64A43" w:rsidRPr="00E64A43" w:rsidRDefault="00E64A43" w:rsidP="00E64A43">
      <w:pPr>
        <w:spacing w:after="0" w:line="240" w:lineRule="auto"/>
        <w:ind w:left="720"/>
        <w:contextualSpacing/>
        <w:jc w:val="both"/>
        <w:rPr>
          <w:rFonts w:ascii="Times New Roman" w:eastAsiaTheme="minorEastAsia" w:hAnsi="Times New Roman" w:cs="Times New Roman"/>
          <w:b/>
          <w:bCs/>
          <w:sz w:val="24"/>
          <w:szCs w:val="24"/>
          <w:lang w:bidi="en-US"/>
        </w:rPr>
      </w:pPr>
    </w:p>
    <w:p w14:paraId="4AA052BC" w14:textId="77777777" w:rsidR="00E64A43" w:rsidRPr="00E64A43" w:rsidRDefault="00E64A43" w:rsidP="00E64A43">
      <w:pPr>
        <w:numPr>
          <w:ilvl w:val="0"/>
          <w:numId w:val="4"/>
        </w:numPr>
        <w:spacing w:after="0" w:line="240" w:lineRule="auto"/>
        <w:contextualSpacing/>
        <w:jc w:val="both"/>
        <w:rPr>
          <w:rFonts w:ascii="Times New Roman" w:eastAsiaTheme="minorEastAsia" w:hAnsi="Times New Roman" w:cs="Times New Roman"/>
          <w:b/>
          <w:bCs/>
          <w:sz w:val="24"/>
          <w:szCs w:val="24"/>
          <w:lang w:bidi="en-US"/>
        </w:rPr>
      </w:pPr>
      <w:r w:rsidRPr="00E64A43">
        <w:rPr>
          <w:rFonts w:ascii="Times New Roman" w:eastAsiaTheme="minorEastAsia" w:hAnsi="Times New Roman" w:cs="Times New Roman"/>
          <w:b/>
          <w:bCs/>
          <w:sz w:val="24"/>
          <w:szCs w:val="24"/>
          <w:lang w:bidi="en-US"/>
        </w:rPr>
        <w:t xml:space="preserve">Employee Engagement Survey: </w:t>
      </w:r>
      <w:r w:rsidRPr="00E64A43">
        <w:rPr>
          <w:rFonts w:ascii="Times New Roman" w:eastAsiaTheme="minorEastAsia" w:hAnsi="Times New Roman" w:cs="Times New Roman"/>
          <w:bCs/>
          <w:sz w:val="24"/>
          <w:szCs w:val="24"/>
          <w:lang w:bidi="en-US"/>
        </w:rPr>
        <w:t>8-item questionnaire utilized social exchange theory and Kahn (1990) and Schaufeli et al. (2002), sought to measure the cognitive, emotional, and behavioral aspects of engagement adapted from James et al. (2011).</w:t>
      </w:r>
    </w:p>
    <w:p w14:paraId="0392D589" w14:textId="77777777" w:rsidR="00E64A43" w:rsidRPr="00E64A43" w:rsidRDefault="00E64A43" w:rsidP="00E64A43">
      <w:pPr>
        <w:spacing w:after="0" w:line="240" w:lineRule="auto"/>
        <w:ind w:left="720"/>
        <w:contextualSpacing/>
        <w:rPr>
          <w:rFonts w:ascii="Times New Roman" w:eastAsia="Times New Roman" w:hAnsi="Times New Roman" w:cs="Times New Roman"/>
          <w:sz w:val="24"/>
          <w:szCs w:val="24"/>
        </w:rPr>
      </w:pPr>
    </w:p>
    <w:p w14:paraId="33169714" w14:textId="77777777" w:rsidR="00E64A43" w:rsidRPr="00E64A43" w:rsidRDefault="00E64A43" w:rsidP="00E64A43">
      <w:pPr>
        <w:rPr>
          <w:rFonts w:ascii="Times New Roman" w:hAnsi="Times New Roman" w:cs="Times New Roman"/>
          <w:b/>
          <w:bCs/>
          <w:sz w:val="24"/>
          <w:szCs w:val="24"/>
          <w:u w:val="single"/>
        </w:rPr>
      </w:pPr>
      <w:r w:rsidRPr="00E64A43">
        <w:rPr>
          <w:rFonts w:ascii="Times New Roman" w:hAnsi="Times New Roman" w:cs="Times New Roman"/>
          <w:b/>
          <w:bCs/>
          <w:sz w:val="24"/>
          <w:szCs w:val="24"/>
          <w:u w:val="single"/>
        </w:rPr>
        <w:t xml:space="preserve">Cognitive engagement </w:t>
      </w:r>
    </w:p>
    <w:p w14:paraId="04AE977C"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It would take a lot to get me to leave my organization</w:t>
      </w:r>
    </w:p>
    <w:p w14:paraId="38F632E2"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would like to be working for organization One year from now</w:t>
      </w:r>
    </w:p>
    <w:p w14:paraId="580AE2D7"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Compared with other Companies I know about, I think organization is a great place to work</w:t>
      </w:r>
    </w:p>
    <w:p w14:paraId="34AD2AAC" w14:textId="77777777" w:rsidR="00E64A43" w:rsidRPr="00E64A43" w:rsidRDefault="00E64A43" w:rsidP="00E64A43">
      <w:pPr>
        <w:rPr>
          <w:rFonts w:ascii="Times New Roman" w:hAnsi="Times New Roman" w:cs="Times New Roman"/>
          <w:bCs/>
          <w:sz w:val="24"/>
          <w:szCs w:val="24"/>
        </w:rPr>
      </w:pPr>
    </w:p>
    <w:p w14:paraId="724AD6C8" w14:textId="77777777" w:rsidR="00E64A43" w:rsidRPr="00E64A43" w:rsidRDefault="00E64A43" w:rsidP="00E64A43">
      <w:pPr>
        <w:rPr>
          <w:rFonts w:ascii="Times New Roman" w:hAnsi="Times New Roman" w:cs="Times New Roman"/>
          <w:b/>
          <w:bCs/>
          <w:sz w:val="24"/>
          <w:szCs w:val="24"/>
          <w:u w:val="single"/>
        </w:rPr>
      </w:pPr>
      <w:r w:rsidRPr="00E64A43">
        <w:rPr>
          <w:rFonts w:ascii="Times New Roman" w:hAnsi="Times New Roman" w:cs="Times New Roman"/>
          <w:b/>
          <w:bCs/>
          <w:sz w:val="24"/>
          <w:szCs w:val="24"/>
          <w:u w:val="single"/>
        </w:rPr>
        <w:t>Emotional engagement</w:t>
      </w:r>
    </w:p>
    <w:p w14:paraId="3C1EAFBE"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really care about the future of my organization</w:t>
      </w:r>
    </w:p>
    <w:p w14:paraId="0048D3E2"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feel like I am an important part for my organization</w:t>
      </w:r>
    </w:p>
    <w:p w14:paraId="04F54000"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 xml:space="preserve">I feel my work make an important contribution to the organization success </w:t>
      </w:r>
    </w:p>
    <w:p w14:paraId="4FA4EAA3" w14:textId="77777777" w:rsidR="00E64A43" w:rsidRPr="00E64A43" w:rsidRDefault="00E64A43" w:rsidP="00E64A43">
      <w:pPr>
        <w:rPr>
          <w:rFonts w:ascii="Times New Roman" w:hAnsi="Times New Roman" w:cs="Times New Roman"/>
          <w:bCs/>
          <w:sz w:val="24"/>
          <w:szCs w:val="24"/>
        </w:rPr>
      </w:pPr>
    </w:p>
    <w:p w14:paraId="04CA3EA1" w14:textId="77777777" w:rsidR="00E64A43" w:rsidRPr="00E64A43" w:rsidRDefault="00E64A43" w:rsidP="00E64A43">
      <w:pPr>
        <w:rPr>
          <w:rFonts w:ascii="Times New Roman" w:hAnsi="Times New Roman" w:cs="Times New Roman"/>
          <w:b/>
          <w:bCs/>
          <w:sz w:val="24"/>
          <w:szCs w:val="24"/>
          <w:u w:val="single"/>
        </w:rPr>
      </w:pPr>
      <w:r w:rsidRPr="00E64A43">
        <w:rPr>
          <w:rFonts w:ascii="Times New Roman" w:hAnsi="Times New Roman" w:cs="Times New Roman"/>
          <w:b/>
          <w:bCs/>
          <w:sz w:val="24"/>
          <w:szCs w:val="24"/>
          <w:u w:val="single"/>
        </w:rPr>
        <w:t xml:space="preserve">Physical or behavioral engagement </w:t>
      </w:r>
    </w:p>
    <w:p w14:paraId="5DD157CA"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highly recommend my organization for a friend seeking employment</w:t>
      </w:r>
    </w:p>
    <w:p w14:paraId="4321CE27" w14:textId="77777777" w:rsidR="00E64A43" w:rsidRPr="00E64A43" w:rsidRDefault="00E64A43" w:rsidP="00E64A43">
      <w:pPr>
        <w:rPr>
          <w:rFonts w:ascii="Times New Roman" w:hAnsi="Times New Roman" w:cs="Times New Roman"/>
          <w:bCs/>
          <w:sz w:val="24"/>
          <w:szCs w:val="24"/>
        </w:rPr>
      </w:pPr>
      <w:r w:rsidRPr="00E64A43">
        <w:rPr>
          <w:rFonts w:ascii="Times New Roman" w:hAnsi="Times New Roman" w:cs="Times New Roman"/>
          <w:bCs/>
          <w:sz w:val="24"/>
          <w:szCs w:val="24"/>
        </w:rPr>
        <w:t>I am always willing to give extra effort to my organization success</w:t>
      </w:r>
    </w:p>
    <w:p w14:paraId="02EE8BFB" w14:textId="77777777" w:rsidR="00E64A43" w:rsidRDefault="00E64A43" w:rsidP="00E64A43">
      <w:pPr>
        <w:rPr>
          <w:rFonts w:asciiTheme="minorHAnsi" w:hAnsiTheme="minorHAnsi"/>
          <w:sz w:val="22"/>
        </w:rPr>
      </w:pPr>
    </w:p>
    <w:p w14:paraId="147CDF8C" w14:textId="77777777" w:rsidR="001405C8" w:rsidRDefault="001405C8" w:rsidP="001405C8">
      <w:pPr>
        <w:pStyle w:val="HeadL2"/>
      </w:pPr>
    </w:p>
    <w:p w14:paraId="1598BCA8" w14:textId="77777777" w:rsidR="001405C8" w:rsidRDefault="001405C8" w:rsidP="001405C8">
      <w:pPr>
        <w:pStyle w:val="FirstPara"/>
      </w:pPr>
    </w:p>
    <w:p w14:paraId="1F8A2564" w14:textId="77777777" w:rsidR="001405C8" w:rsidRPr="001405C8" w:rsidRDefault="001405C8" w:rsidP="001405C8"/>
    <w:p w14:paraId="11C93530" w14:textId="77777777" w:rsidR="00222AD0" w:rsidRDefault="00222AD0" w:rsidP="00222AD0">
      <w:pPr>
        <w:pStyle w:val="FirstPara"/>
      </w:pPr>
    </w:p>
    <w:p w14:paraId="6F0A2D54" w14:textId="77777777" w:rsidR="00E64A43" w:rsidRDefault="00E64A43" w:rsidP="00E64A43"/>
    <w:p w14:paraId="7479E6E0" w14:textId="77777777" w:rsidR="00E47E25" w:rsidRPr="00E47E25" w:rsidRDefault="00E47E25" w:rsidP="00E47E25">
      <w:pPr>
        <w:pStyle w:val="Caption"/>
        <w:jc w:val="center"/>
        <w:rPr>
          <w:i w:val="0"/>
          <w:iCs w:val="0"/>
          <w:color w:val="auto"/>
          <w:sz w:val="28"/>
          <w:szCs w:val="28"/>
        </w:rPr>
      </w:pPr>
      <w:bookmarkStart w:id="174" w:name="_Toc482871861"/>
      <w:r w:rsidRPr="00E47E25">
        <w:rPr>
          <w:i w:val="0"/>
          <w:iCs w:val="0"/>
          <w:color w:val="auto"/>
          <w:sz w:val="28"/>
          <w:szCs w:val="28"/>
        </w:rPr>
        <w:t xml:space="preserve">Appendix </w:t>
      </w:r>
      <w:r w:rsidRPr="00E47E25">
        <w:rPr>
          <w:i w:val="0"/>
          <w:iCs w:val="0"/>
          <w:color w:val="auto"/>
          <w:sz w:val="28"/>
          <w:szCs w:val="28"/>
        </w:rPr>
        <w:fldChar w:fldCharType="begin"/>
      </w:r>
      <w:r w:rsidRPr="00E47E25">
        <w:rPr>
          <w:i w:val="0"/>
          <w:iCs w:val="0"/>
          <w:color w:val="auto"/>
          <w:sz w:val="28"/>
          <w:szCs w:val="28"/>
        </w:rPr>
        <w:instrText xml:space="preserve"> SEQ Appendix \* ALPHABETIC </w:instrText>
      </w:r>
      <w:r w:rsidRPr="00E47E25">
        <w:rPr>
          <w:i w:val="0"/>
          <w:iCs w:val="0"/>
          <w:color w:val="auto"/>
          <w:sz w:val="28"/>
          <w:szCs w:val="28"/>
        </w:rPr>
        <w:fldChar w:fldCharType="separate"/>
      </w:r>
      <w:r w:rsidR="00292C18">
        <w:rPr>
          <w:i w:val="0"/>
          <w:iCs w:val="0"/>
          <w:noProof/>
          <w:color w:val="auto"/>
          <w:sz w:val="28"/>
          <w:szCs w:val="28"/>
        </w:rPr>
        <w:t>E</w:t>
      </w:r>
      <w:r w:rsidRPr="00E47E25">
        <w:rPr>
          <w:i w:val="0"/>
          <w:iCs w:val="0"/>
          <w:color w:val="auto"/>
          <w:sz w:val="28"/>
          <w:szCs w:val="28"/>
        </w:rPr>
        <w:fldChar w:fldCharType="end"/>
      </w:r>
      <w:r w:rsidRPr="00E47E25">
        <w:rPr>
          <w:i w:val="0"/>
          <w:iCs w:val="0"/>
          <w:color w:val="auto"/>
          <w:sz w:val="28"/>
          <w:szCs w:val="28"/>
        </w:rPr>
        <w:t xml:space="preserve"> Transcript Sample</w:t>
      </w:r>
      <w:bookmarkEnd w:id="174"/>
    </w:p>
    <w:p w14:paraId="039B06DB" w14:textId="77777777" w:rsidR="00E64A43" w:rsidRPr="00E64A43" w:rsidRDefault="00E64A43" w:rsidP="00E64A43">
      <w:pPr>
        <w:pStyle w:val="FirstPara"/>
      </w:pPr>
    </w:p>
    <w:p w14:paraId="6D62AD30" w14:textId="77777777" w:rsidR="00722D6A" w:rsidRDefault="00E64A43" w:rsidP="00222AD0">
      <w:r w:rsidRPr="00E64A43">
        <w:rPr>
          <w:rFonts w:asciiTheme="minorHAnsi" w:hAnsiTheme="minorHAnsi"/>
          <w:noProof/>
          <w:sz w:val="22"/>
        </w:rPr>
        <mc:AlternateContent>
          <mc:Choice Requires="wps">
            <w:drawing>
              <wp:anchor distT="0" distB="0" distL="114300" distR="114300" simplePos="0" relativeHeight="251660288" behindDoc="0" locked="0" layoutInCell="1" allowOverlap="1" wp14:anchorId="4F61D112" wp14:editId="769E8510">
                <wp:simplePos x="0" y="0"/>
                <wp:positionH relativeFrom="column">
                  <wp:posOffset>0</wp:posOffset>
                </wp:positionH>
                <wp:positionV relativeFrom="paragraph">
                  <wp:posOffset>-635</wp:posOffset>
                </wp:positionV>
                <wp:extent cx="5035305" cy="5765531"/>
                <wp:effectExtent l="0" t="0" r="0" b="0"/>
                <wp:wrapNone/>
                <wp:docPr id="31" name="Text Box 31"/>
                <wp:cNvGraphicFramePr/>
                <a:graphic xmlns:a="http://schemas.openxmlformats.org/drawingml/2006/main">
                  <a:graphicData uri="http://schemas.microsoft.com/office/word/2010/wordprocessingShape">
                    <wps:wsp>
                      <wps:cNvSpPr txBox="1"/>
                      <wps:spPr>
                        <a:xfrm>
                          <a:off x="0" y="0"/>
                          <a:ext cx="5035305" cy="5765531"/>
                        </a:xfrm>
                        <a:prstGeom prst="rect">
                          <a:avLst/>
                        </a:prstGeom>
                        <a:noFill/>
                        <a:ln w="6350">
                          <a:noFill/>
                        </a:ln>
                        <a:effectLst/>
                      </wps:spPr>
                      <wps:txbx>
                        <w:txbxContent>
                          <w:p w14:paraId="6FA14378" w14:textId="77777777" w:rsidR="00C90DE5" w:rsidRPr="004167B3" w:rsidRDefault="00C90DE5" w:rsidP="00E64A43">
                            <w:pPr>
                              <w:autoSpaceDE w:val="0"/>
                              <w:autoSpaceDN w:val="0"/>
                              <w:adjustRightInd w:val="0"/>
                              <w:spacing w:after="0" w:line="240" w:lineRule="auto"/>
                              <w:jc w:val="center"/>
                              <w:rPr>
                                <w:rFonts w:ascii="Times New Roman" w:hAnsi="Times New Roman" w:cs="Times New Roman"/>
                                <w:b/>
                                <w:bCs/>
                                <w:sz w:val="32"/>
                                <w:szCs w:val="28"/>
                                <w:u w:val="single"/>
                              </w:rPr>
                            </w:pPr>
                            <w:r w:rsidRPr="004167B3">
                              <w:rPr>
                                <w:rFonts w:ascii="Times New Roman" w:hAnsi="Times New Roman" w:cs="Times New Roman"/>
                                <w:b/>
                                <w:bCs/>
                                <w:sz w:val="32"/>
                                <w:szCs w:val="28"/>
                                <w:u w:val="single"/>
                              </w:rPr>
                              <w:t>Transcript#</w:t>
                            </w:r>
                            <w:r>
                              <w:rPr>
                                <w:rFonts w:ascii="Times New Roman" w:hAnsi="Times New Roman" w:cs="Times New Roman"/>
                                <w:b/>
                                <w:bCs/>
                                <w:sz w:val="32"/>
                                <w:szCs w:val="28"/>
                                <w:u w:val="single"/>
                              </w:rPr>
                              <w:t>(</w:t>
                            </w:r>
                            <w:r w:rsidRPr="004167B3">
                              <w:rPr>
                                <w:rFonts w:ascii="Times New Roman" w:hAnsi="Times New Roman" w:cs="Times New Roman"/>
                                <w:b/>
                                <w:bCs/>
                                <w:sz w:val="32"/>
                                <w:szCs w:val="28"/>
                                <w:u w:val="single"/>
                              </w:rPr>
                              <w:t xml:space="preserve"> 24 </w:t>
                            </w:r>
                            <w:r>
                              <w:rPr>
                                <w:rFonts w:ascii="Times New Roman" w:hAnsi="Times New Roman" w:cs="Times New Roman"/>
                                <w:b/>
                                <w:bCs/>
                                <w:sz w:val="32"/>
                                <w:szCs w:val="28"/>
                                <w:u w:val="single"/>
                              </w:rPr>
                              <w:t>)</w:t>
                            </w:r>
                            <w:r w:rsidRPr="004167B3">
                              <w:rPr>
                                <w:rFonts w:ascii="Times New Roman" w:hAnsi="Times New Roman" w:cs="Times New Roman"/>
                                <w:b/>
                                <w:bCs/>
                                <w:sz w:val="32"/>
                                <w:szCs w:val="28"/>
                                <w:u w:val="single"/>
                              </w:rPr>
                              <w:t xml:space="preserve"> October 25</w:t>
                            </w:r>
                            <w:r>
                              <w:rPr>
                                <w:rFonts w:ascii="Times New Roman" w:hAnsi="Times New Roman" w:cs="Times New Roman"/>
                                <w:b/>
                                <w:bCs/>
                                <w:sz w:val="32"/>
                                <w:szCs w:val="28"/>
                                <w:u w:val="single"/>
                              </w:rPr>
                              <w:t xml:space="preserve">, </w:t>
                            </w:r>
                            <w:r w:rsidRPr="004167B3">
                              <w:rPr>
                                <w:rFonts w:ascii="Times New Roman" w:hAnsi="Times New Roman" w:cs="Times New Roman"/>
                                <w:b/>
                                <w:bCs/>
                                <w:sz w:val="32"/>
                                <w:szCs w:val="28"/>
                                <w:u w:val="single"/>
                              </w:rPr>
                              <w:t>2016</w:t>
                            </w:r>
                          </w:p>
                          <w:p w14:paraId="18A65605" w14:textId="77777777" w:rsidR="00C90DE5" w:rsidRDefault="00C90DE5" w:rsidP="00E64A43">
                            <w:pPr>
                              <w:autoSpaceDE w:val="0"/>
                              <w:autoSpaceDN w:val="0"/>
                              <w:adjustRightInd w:val="0"/>
                              <w:spacing w:after="0" w:line="240" w:lineRule="auto"/>
                              <w:jc w:val="center"/>
                              <w:rPr>
                                <w:rFonts w:ascii="Times New Roman" w:hAnsi="Times New Roman" w:cs="Times New Roman"/>
                                <w:b/>
                                <w:bCs/>
                                <w:sz w:val="36"/>
                                <w:szCs w:val="28"/>
                                <w:u w:val="single"/>
                              </w:rPr>
                            </w:pPr>
                          </w:p>
                          <w:p w14:paraId="403EC85F" w14:textId="77777777" w:rsidR="00C90DE5" w:rsidRPr="00D46082" w:rsidRDefault="00C90DE5" w:rsidP="00E64A43">
                            <w:pPr>
                              <w:ind w:firstLine="630"/>
                              <w:rPr>
                                <w:rFonts w:ascii="Times New Roman" w:eastAsia="Times New Roman" w:hAnsi="Times New Roman" w:cs="Times New Roman"/>
                                <w:color w:val="000000"/>
                                <w:sz w:val="20"/>
                                <w:szCs w:val="20"/>
                                <w:lang w:eastAsia="en-GB"/>
                              </w:rPr>
                            </w:pPr>
                            <w:r w:rsidRPr="00D46082">
                              <w:rPr>
                                <w:rFonts w:ascii="Times New Roman" w:eastAsia="Times New Roman" w:hAnsi="Times New Roman" w:cs="Times New Roman"/>
                                <w:b/>
                                <w:bCs/>
                                <w:color w:val="000000"/>
                                <w:sz w:val="24"/>
                                <w:szCs w:val="24"/>
                                <w:u w:val="single"/>
                                <w:lang w:eastAsia="en-GB"/>
                              </w:rPr>
                              <w:t>Speaker key</w:t>
                            </w:r>
                          </w:p>
                          <w:p w14:paraId="4399B416" w14:textId="77777777" w:rsidR="00C90DE5" w:rsidRPr="00D46082" w:rsidRDefault="00C90DE5" w:rsidP="00E64A43">
                            <w:pPr>
                              <w:ind w:firstLine="630"/>
                              <w:rPr>
                                <w:rFonts w:ascii="Times New Roman" w:eastAsia="Times New Roman" w:hAnsi="Times New Roman" w:cs="Times New Roman"/>
                                <w:color w:val="000000"/>
                                <w:sz w:val="20"/>
                                <w:szCs w:val="20"/>
                                <w:lang w:eastAsia="en-GB"/>
                              </w:rPr>
                            </w:pPr>
                            <w:r w:rsidRPr="00D46082">
                              <w:rPr>
                                <w:rFonts w:ascii="Times New Roman" w:eastAsia="Times New Roman" w:hAnsi="Times New Roman" w:cs="Times New Roman"/>
                                <w:b/>
                                <w:bCs/>
                                <w:color w:val="000000"/>
                                <w:sz w:val="12"/>
                                <w:szCs w:val="12"/>
                                <w:lang w:eastAsia="en-GB"/>
                              </w:rPr>
                              <w:t> </w:t>
                            </w:r>
                          </w:p>
                          <w:p w14:paraId="7A9E8615" w14:textId="77777777" w:rsidR="00C90DE5" w:rsidRDefault="00C90DE5" w:rsidP="00E64A43">
                            <w:pPr>
                              <w:ind w:firstLine="630"/>
                              <w:rPr>
                                <w:rFonts w:ascii="Times New Roman" w:hAnsi="Times New Roman" w:cs="Times New Roman"/>
                                <w:sz w:val="24"/>
                                <w:szCs w:val="24"/>
                              </w:rPr>
                            </w:pPr>
                            <w:r>
                              <w:rPr>
                                <w:rFonts w:ascii="Times New Roman" w:hAnsi="Times New Roman" w:cs="Times New Roman"/>
                                <w:sz w:val="24"/>
                                <w:szCs w:val="24"/>
                              </w:rPr>
                              <w:t>NA</w:t>
                            </w:r>
                            <w:r>
                              <w:rPr>
                                <w:rFonts w:ascii="Times New Roman" w:hAnsi="Times New Roman" w:cs="Times New Roman"/>
                                <w:sz w:val="24"/>
                                <w:szCs w:val="24"/>
                              </w:rPr>
                              <w:tab/>
                              <w:t>Nada</w:t>
                            </w:r>
                          </w:p>
                          <w:p w14:paraId="2E8AC885" w14:textId="77777777" w:rsidR="00C90DE5" w:rsidRDefault="00C90DE5" w:rsidP="00E64A43">
                            <w:pPr>
                              <w:ind w:firstLine="630"/>
                              <w:rPr>
                                <w:rFonts w:ascii="Times New Roman" w:hAnsi="Times New Roman" w:cs="Times New Roman"/>
                                <w:sz w:val="24"/>
                                <w:szCs w:val="24"/>
                              </w:rPr>
                            </w:pPr>
                            <w:r>
                              <w:rPr>
                                <w:rFonts w:ascii="Times New Roman" w:hAnsi="Times New Roman" w:cs="Times New Roman"/>
                                <w:sz w:val="24"/>
                                <w:szCs w:val="24"/>
                              </w:rPr>
                              <w:t>IE24</w:t>
                            </w:r>
                            <w:r>
                              <w:rPr>
                                <w:rFonts w:ascii="Times New Roman" w:hAnsi="Times New Roman" w:cs="Times New Roman"/>
                                <w:sz w:val="24"/>
                                <w:szCs w:val="24"/>
                              </w:rPr>
                              <w:tab/>
                              <w:t>Interviewee 24</w:t>
                            </w:r>
                          </w:p>
                          <w:p w14:paraId="1D3B5795" w14:textId="77777777" w:rsidR="00C90DE5" w:rsidRDefault="00C90DE5" w:rsidP="00E64A43">
                            <w:pPr>
                              <w:autoSpaceDE w:val="0"/>
                              <w:autoSpaceDN w:val="0"/>
                              <w:adjustRightInd w:val="0"/>
                              <w:spacing w:after="0" w:line="240" w:lineRule="auto"/>
                              <w:ind w:firstLine="720"/>
                              <w:rPr>
                                <w:rFonts w:ascii="Times New Roman" w:hAnsi="Times New Roman" w:cs="Times New Roman"/>
                                <w:bCs/>
                                <w:sz w:val="24"/>
                                <w:szCs w:val="28"/>
                              </w:rPr>
                            </w:pPr>
                          </w:p>
                          <w:p w14:paraId="089BAAA0" w14:textId="77777777" w:rsidR="00C90DE5" w:rsidRDefault="00C90DE5" w:rsidP="00E64A43">
                            <w:pPr>
                              <w:autoSpaceDE w:val="0"/>
                              <w:autoSpaceDN w:val="0"/>
                              <w:adjustRightInd w:val="0"/>
                              <w:spacing w:after="0" w:line="240" w:lineRule="auto"/>
                              <w:ind w:firstLine="720"/>
                              <w:rPr>
                                <w:rFonts w:ascii="Times New Roman" w:hAnsi="Times New Roman" w:cs="Times New Roman"/>
                                <w:bCs/>
                                <w:sz w:val="24"/>
                                <w:szCs w:val="28"/>
                              </w:rPr>
                            </w:pPr>
                            <w:r>
                              <w:rPr>
                                <w:rFonts w:ascii="Times New Roman" w:hAnsi="Times New Roman" w:cs="Times New Roman"/>
                                <w:bCs/>
                                <w:sz w:val="24"/>
                                <w:szCs w:val="28"/>
                              </w:rPr>
                              <w:t xml:space="preserve">NA      </w:t>
                            </w:r>
                            <w:r w:rsidRPr="00B203A8">
                              <w:rPr>
                                <w:rFonts w:ascii="Times New Roman" w:hAnsi="Times New Roman" w:cs="Times New Roman"/>
                                <w:bCs/>
                                <w:sz w:val="24"/>
                                <w:szCs w:val="28"/>
                              </w:rPr>
                              <w:t xml:space="preserve">Today </w:t>
                            </w:r>
                            <w:r>
                              <w:rPr>
                                <w:rFonts w:ascii="Times New Roman" w:hAnsi="Times New Roman" w:cs="Times New Roman"/>
                                <w:bCs/>
                                <w:sz w:val="24"/>
                                <w:szCs w:val="28"/>
                              </w:rPr>
                              <w:t>25</w:t>
                            </w:r>
                            <w:r w:rsidRPr="00B203A8">
                              <w:rPr>
                                <w:rFonts w:ascii="Times New Roman" w:hAnsi="Times New Roman" w:cs="Times New Roman"/>
                                <w:bCs/>
                                <w:sz w:val="24"/>
                                <w:szCs w:val="28"/>
                              </w:rPr>
                              <w:t xml:space="preserve"> </w:t>
                            </w:r>
                            <w:r>
                              <w:rPr>
                                <w:rFonts w:ascii="Times New Roman" w:hAnsi="Times New Roman" w:cs="Times New Roman"/>
                                <w:bCs/>
                                <w:sz w:val="24"/>
                                <w:szCs w:val="28"/>
                              </w:rPr>
                              <w:t>October</w:t>
                            </w:r>
                            <w:r w:rsidRPr="00B203A8">
                              <w:rPr>
                                <w:rFonts w:ascii="Times New Roman" w:hAnsi="Times New Roman" w:cs="Times New Roman"/>
                                <w:bCs/>
                                <w:sz w:val="24"/>
                                <w:szCs w:val="28"/>
                              </w:rPr>
                              <w:t xml:space="preserve"> interview with a </w:t>
                            </w:r>
                            <w:r>
                              <w:rPr>
                                <w:rFonts w:ascii="Times New Roman" w:hAnsi="Times New Roman" w:cs="Times New Roman"/>
                                <w:bCs/>
                                <w:sz w:val="24"/>
                                <w:szCs w:val="28"/>
                              </w:rPr>
                              <w:t>female</w:t>
                            </w:r>
                            <w:r w:rsidRPr="00B203A8">
                              <w:rPr>
                                <w:rFonts w:ascii="Times New Roman" w:hAnsi="Times New Roman" w:cs="Times New Roman"/>
                                <w:bCs/>
                                <w:sz w:val="24"/>
                                <w:szCs w:val="28"/>
                              </w:rPr>
                              <w:t xml:space="preserve"> employee, age </w:t>
                            </w:r>
                            <w:r>
                              <w:rPr>
                                <w:rFonts w:ascii="Times New Roman" w:hAnsi="Times New Roman" w:cs="Times New Roman"/>
                                <w:bCs/>
                                <w:sz w:val="24"/>
                                <w:szCs w:val="28"/>
                              </w:rPr>
                              <w:t xml:space="preserve">         </w:t>
                            </w:r>
                          </w:p>
                          <w:p w14:paraId="56ED7824" w14:textId="77777777" w:rsidR="00C90DE5" w:rsidRPr="00B203A8" w:rsidRDefault="00C90DE5" w:rsidP="00E64A43">
                            <w:pPr>
                              <w:autoSpaceDE w:val="0"/>
                              <w:autoSpaceDN w:val="0"/>
                              <w:adjustRightInd w:val="0"/>
                              <w:spacing w:after="0" w:line="240" w:lineRule="auto"/>
                              <w:ind w:left="1440"/>
                              <w:rPr>
                                <w:rFonts w:ascii="Times New Roman" w:hAnsi="Times New Roman" w:cs="Times New Roman"/>
                                <w:bCs/>
                                <w:sz w:val="24"/>
                                <w:szCs w:val="28"/>
                              </w:rPr>
                            </w:pPr>
                            <w:r w:rsidRPr="00B203A8">
                              <w:rPr>
                                <w:rFonts w:ascii="Times New Roman" w:hAnsi="Times New Roman" w:cs="Times New Roman"/>
                                <w:bCs/>
                                <w:sz w:val="24"/>
                                <w:szCs w:val="28"/>
                              </w:rPr>
                              <w:t xml:space="preserve">between 36-50 and has experience between </w:t>
                            </w:r>
                            <w:r>
                              <w:rPr>
                                <w:rFonts w:ascii="Times New Roman" w:hAnsi="Times New Roman" w:cs="Times New Roman"/>
                                <w:bCs/>
                                <w:sz w:val="24"/>
                                <w:szCs w:val="28"/>
                              </w:rPr>
                              <w:t>11-16</w:t>
                            </w:r>
                            <w:r w:rsidRPr="00B203A8">
                              <w:rPr>
                                <w:rFonts w:ascii="Times New Roman" w:hAnsi="Times New Roman" w:cs="Times New Roman"/>
                                <w:bCs/>
                                <w:sz w:val="24"/>
                                <w:szCs w:val="28"/>
                              </w:rPr>
                              <w:t xml:space="preserve"> years</w:t>
                            </w:r>
                          </w:p>
                          <w:p w14:paraId="6F26E9DF" w14:textId="77777777" w:rsidR="00C90DE5" w:rsidRPr="004167B3" w:rsidRDefault="00C90DE5" w:rsidP="00E64A43">
                            <w:pPr>
                              <w:pStyle w:val="ListParagraph"/>
                              <w:autoSpaceDE w:val="0"/>
                              <w:autoSpaceDN w:val="0"/>
                              <w:adjustRightInd w:val="0"/>
                              <w:jc w:val="both"/>
                              <w:rPr>
                                <w:rFonts w:ascii="Times New Roman" w:hAnsi="Times New Roman"/>
                                <w:bCs/>
                                <w:szCs w:val="28"/>
                              </w:rPr>
                            </w:pPr>
                          </w:p>
                          <w:p w14:paraId="42E70653" w14:textId="77777777" w:rsidR="00C90DE5" w:rsidRDefault="00C90DE5" w:rsidP="00E64A43">
                            <w:pPr>
                              <w:autoSpaceDE w:val="0"/>
                              <w:autoSpaceDN w:val="0"/>
                              <w:adjustRightInd w:val="0"/>
                              <w:spacing w:after="0" w:line="240" w:lineRule="auto"/>
                              <w:ind w:firstLine="720"/>
                              <w:jc w:val="both"/>
                              <w:rPr>
                                <w:rFonts w:ascii="Times New Roman" w:hAnsi="Times New Roman" w:cs="Times New Roman"/>
                                <w:bCs/>
                                <w:sz w:val="24"/>
                                <w:szCs w:val="28"/>
                              </w:rPr>
                            </w:pPr>
                            <w:r w:rsidRPr="004167B3">
                              <w:rPr>
                                <w:rFonts w:ascii="Times New Roman" w:hAnsi="Times New Roman" w:cs="Times New Roman"/>
                                <w:bCs/>
                                <w:sz w:val="24"/>
                                <w:szCs w:val="28"/>
                              </w:rPr>
                              <w:t xml:space="preserve">NA      How do you define employee engagement? How do you </w:t>
                            </w:r>
                          </w:p>
                          <w:p w14:paraId="33EA70CD" w14:textId="77777777" w:rsidR="00C90DE5" w:rsidRPr="004167B3" w:rsidRDefault="00C90DE5" w:rsidP="00E64A43">
                            <w:pPr>
                              <w:autoSpaceDE w:val="0"/>
                              <w:autoSpaceDN w:val="0"/>
                              <w:adjustRightInd w:val="0"/>
                              <w:spacing w:after="0" w:line="240" w:lineRule="auto"/>
                              <w:ind w:left="720" w:firstLine="720"/>
                              <w:jc w:val="both"/>
                              <w:rPr>
                                <w:rFonts w:ascii="Times New Roman" w:hAnsi="Times New Roman" w:cs="Times New Roman"/>
                                <w:bCs/>
                                <w:sz w:val="24"/>
                                <w:szCs w:val="28"/>
                              </w:rPr>
                            </w:pPr>
                            <w:r w:rsidRPr="004167B3">
                              <w:rPr>
                                <w:rFonts w:ascii="Times New Roman" w:hAnsi="Times New Roman" w:cs="Times New Roman"/>
                                <w:bCs/>
                                <w:sz w:val="24"/>
                                <w:szCs w:val="28"/>
                              </w:rPr>
                              <w:t xml:space="preserve">differentiate between engaged and </w:t>
                            </w:r>
                          </w:p>
                          <w:p w14:paraId="43F6295C" w14:textId="77777777" w:rsidR="00C90DE5" w:rsidRPr="004167B3" w:rsidRDefault="00C90DE5" w:rsidP="00E64A43">
                            <w:pPr>
                              <w:autoSpaceDE w:val="0"/>
                              <w:autoSpaceDN w:val="0"/>
                              <w:adjustRightInd w:val="0"/>
                              <w:spacing w:after="0" w:line="240" w:lineRule="auto"/>
                              <w:ind w:left="720" w:firstLine="720"/>
                              <w:jc w:val="both"/>
                              <w:rPr>
                                <w:rFonts w:ascii="Times New Roman" w:hAnsi="Times New Roman" w:cs="Times New Roman"/>
                                <w:bCs/>
                                <w:sz w:val="24"/>
                                <w:szCs w:val="28"/>
                              </w:rPr>
                            </w:pPr>
                            <w:r w:rsidRPr="004167B3">
                              <w:rPr>
                                <w:rFonts w:ascii="Times New Roman" w:hAnsi="Times New Roman" w:cs="Times New Roman"/>
                                <w:bCs/>
                                <w:sz w:val="24"/>
                                <w:szCs w:val="28"/>
                              </w:rPr>
                              <w:t xml:space="preserve">disengaged employees? </w:t>
                            </w:r>
                          </w:p>
                          <w:p w14:paraId="559D93CD" w14:textId="77777777" w:rsidR="00C90DE5" w:rsidRPr="004167B3" w:rsidRDefault="00C90DE5" w:rsidP="00E64A43">
                            <w:pPr>
                              <w:pStyle w:val="ListParagraph"/>
                              <w:autoSpaceDE w:val="0"/>
                              <w:autoSpaceDN w:val="0"/>
                              <w:adjustRightInd w:val="0"/>
                              <w:jc w:val="both"/>
                              <w:rPr>
                                <w:rFonts w:ascii="Times New Roman" w:hAnsi="Times New Roman"/>
                                <w:bCs/>
                                <w:szCs w:val="28"/>
                              </w:rPr>
                            </w:pPr>
                          </w:p>
                          <w:p w14:paraId="193BF019" w14:textId="77777777" w:rsidR="00C90DE5" w:rsidRPr="004167B3" w:rsidRDefault="00C90DE5" w:rsidP="00E64A43">
                            <w:pPr>
                              <w:spacing w:after="0" w:line="240" w:lineRule="auto"/>
                              <w:ind w:left="1440" w:hanging="720"/>
                              <w:rPr>
                                <w:rFonts w:ascii="Times New Roman" w:hAnsi="Times New Roman" w:cs="Times New Roman"/>
                                <w:bCs/>
                                <w:szCs w:val="28"/>
                              </w:rPr>
                            </w:pPr>
                            <w:r w:rsidRPr="004167B3">
                              <w:rPr>
                                <w:rFonts w:ascii="Times New Roman" w:hAnsi="Times New Roman" w:cs="Times New Roman"/>
                                <w:bCs/>
                                <w:sz w:val="24"/>
                                <w:szCs w:val="28"/>
                              </w:rPr>
                              <w:t xml:space="preserve">IE24     </w:t>
                            </w:r>
                            <w:r>
                              <w:rPr>
                                <w:rFonts w:ascii="Times New Roman" w:hAnsi="Times New Roman" w:cs="Times New Roman"/>
                                <w:bCs/>
                                <w:sz w:val="24"/>
                                <w:szCs w:val="28"/>
                              </w:rPr>
                              <w:t>E</w:t>
                            </w:r>
                            <w:r w:rsidRPr="004167B3">
                              <w:rPr>
                                <w:rFonts w:ascii="Times New Roman" w:hAnsi="Times New Roman" w:cs="Times New Roman"/>
                                <w:bCs/>
                                <w:sz w:val="24"/>
                                <w:szCs w:val="28"/>
                              </w:rPr>
                              <w:t>mployee engagement for me is I focus on my work  and I think that my workplace is a great and I don’t think I will leave my job.  Also, everybody know when I am at work it’s difficult for me to detach from the task that I am doing so I don’t answer my family phone calls and I realized that time past very quickly .  So engaged employee is full of energy and work hard and stay until job is done and he will be happy to do that.  While disengaged employee is not concentrating at work and leave the organization as soon as they get good opportunity.</w:t>
                            </w:r>
                          </w:p>
                          <w:p w14:paraId="2B76B3A5" w14:textId="77777777" w:rsidR="00C90DE5" w:rsidRPr="004167B3" w:rsidRDefault="00C90DE5" w:rsidP="00E64A43">
                            <w:pPr>
                              <w:spacing w:after="0" w:line="240" w:lineRule="auto"/>
                              <w:ind w:left="720"/>
                              <w:rPr>
                                <w:rFonts w:ascii="Times New Roman" w:hAnsi="Times New Roman" w:cs="Times New Roman"/>
                                <w:bCs/>
                                <w:sz w:val="24"/>
                                <w:szCs w:val="28"/>
                              </w:rPr>
                            </w:pPr>
                          </w:p>
                          <w:p w14:paraId="03D67C24" w14:textId="77777777" w:rsidR="00C90DE5" w:rsidRDefault="00C90DE5" w:rsidP="00E64A43">
                            <w:pPr>
                              <w:pStyle w:val="ListParagraph"/>
                              <w:autoSpaceDE w:val="0"/>
                              <w:autoSpaceDN w:val="0"/>
                              <w:adjustRightInd w:val="0"/>
                              <w:jc w:val="both"/>
                              <w:rPr>
                                <w:rFonts w:ascii="Times New Roman" w:hAnsi="Times New Roman"/>
                                <w:bCs/>
                                <w:szCs w:val="28"/>
                              </w:rPr>
                            </w:pPr>
                            <w:r w:rsidRPr="004167B3">
                              <w:rPr>
                                <w:rFonts w:ascii="Times New Roman" w:hAnsi="Times New Roman"/>
                                <w:bCs/>
                                <w:szCs w:val="28"/>
                              </w:rPr>
                              <w:t>NA</w:t>
                            </w:r>
                            <w:r w:rsidRPr="004167B3">
                              <w:rPr>
                                <w:rFonts w:ascii="Times New Roman" w:hAnsi="Times New Roman"/>
                                <w:bCs/>
                                <w:szCs w:val="28"/>
                              </w:rPr>
                              <w:tab/>
                              <w:t xml:space="preserve">What factors help to determine your own employee engagement </w:t>
                            </w:r>
                            <w:r>
                              <w:rPr>
                                <w:rFonts w:ascii="Times New Roman" w:hAnsi="Times New Roman"/>
                                <w:bCs/>
                                <w:szCs w:val="28"/>
                              </w:rPr>
                              <w:t xml:space="preserve"> </w:t>
                            </w:r>
                          </w:p>
                          <w:p w14:paraId="56651139" w14:textId="77777777" w:rsidR="00C90DE5" w:rsidRPr="004167B3" w:rsidRDefault="00C90DE5" w:rsidP="00E64A43">
                            <w:pPr>
                              <w:pStyle w:val="ListParagraph"/>
                              <w:autoSpaceDE w:val="0"/>
                              <w:autoSpaceDN w:val="0"/>
                              <w:adjustRightInd w:val="0"/>
                              <w:ind w:left="1440"/>
                              <w:jc w:val="both"/>
                              <w:rPr>
                                <w:rFonts w:ascii="Times New Roman" w:hAnsi="Times New Roman"/>
                                <w:bCs/>
                                <w:szCs w:val="28"/>
                              </w:rPr>
                            </w:pPr>
                            <w:r w:rsidRPr="004167B3">
                              <w:rPr>
                                <w:rFonts w:ascii="Times New Roman" w:hAnsi="Times New Roman"/>
                                <w:bCs/>
                                <w:szCs w:val="28"/>
                              </w:rPr>
                              <w:t xml:space="preserve">(e.g., leaders, teamwork, perceived organization support, motivation, and organizational culture)? </w:t>
                            </w:r>
                          </w:p>
                          <w:p w14:paraId="7E528E9F" w14:textId="77777777" w:rsidR="00C90DE5" w:rsidRPr="004167B3" w:rsidRDefault="00C90DE5" w:rsidP="00E64A43">
                            <w:pPr>
                              <w:autoSpaceDE w:val="0"/>
                              <w:autoSpaceDN w:val="0"/>
                              <w:adjustRightInd w:val="0"/>
                              <w:spacing w:after="0" w:line="240" w:lineRule="auto"/>
                              <w:ind w:left="720"/>
                              <w:jc w:val="both"/>
                              <w:rPr>
                                <w:rFonts w:ascii="Times New Roman" w:hAnsi="Times New Roman" w:cs="Times New Roman"/>
                                <w:bCs/>
                                <w:sz w:val="24"/>
                                <w:szCs w:val="28"/>
                              </w:rPr>
                            </w:pPr>
                          </w:p>
                          <w:p w14:paraId="40365E93" w14:textId="77777777" w:rsidR="00C90DE5" w:rsidRPr="004167B3" w:rsidRDefault="00C90DE5" w:rsidP="00E64A43">
                            <w:pPr>
                              <w:spacing w:after="0" w:line="240" w:lineRule="auto"/>
                              <w:ind w:firstLine="720"/>
                              <w:rPr>
                                <w:rFonts w:ascii="Times New Roman" w:hAnsi="Times New Roman" w:cs="Times New Roman"/>
                                <w:bCs/>
                                <w:sz w:val="24"/>
                                <w:szCs w:val="28"/>
                              </w:rPr>
                            </w:pPr>
                            <w:r w:rsidRPr="004167B3">
                              <w:rPr>
                                <w:rFonts w:ascii="Times New Roman" w:hAnsi="Times New Roman" w:cs="Times New Roman"/>
                                <w:bCs/>
                                <w:sz w:val="24"/>
                                <w:szCs w:val="28"/>
                              </w:rPr>
                              <w:t>IE24</w:t>
                            </w:r>
                            <w:r w:rsidRPr="004167B3">
                              <w:rPr>
                                <w:rFonts w:ascii="Times New Roman" w:hAnsi="Times New Roman" w:cs="Times New Roman"/>
                                <w:bCs/>
                                <w:sz w:val="24"/>
                                <w:szCs w:val="28"/>
                              </w:rPr>
                              <w:tab/>
                            </w:r>
                            <w:r>
                              <w:rPr>
                                <w:rFonts w:ascii="Times New Roman" w:hAnsi="Times New Roman" w:cs="Times New Roman"/>
                                <w:bCs/>
                                <w:sz w:val="24"/>
                                <w:szCs w:val="28"/>
                              </w:rPr>
                              <w:t>A</w:t>
                            </w:r>
                            <w:r w:rsidRPr="004167B3">
                              <w:rPr>
                                <w:rFonts w:ascii="Times New Roman" w:hAnsi="Times New Roman" w:cs="Times New Roman"/>
                                <w:bCs/>
                                <w:sz w:val="24"/>
                                <w:szCs w:val="28"/>
                              </w:rPr>
                              <w:t>ll but I think culture play a hidden role on the other factors</w:t>
                            </w:r>
                          </w:p>
                          <w:p w14:paraId="00D70E24" w14:textId="77777777" w:rsidR="00C90DE5" w:rsidRPr="004167B3" w:rsidRDefault="00C90DE5" w:rsidP="00E64A43">
                            <w:pPr>
                              <w:autoSpaceDE w:val="0"/>
                              <w:autoSpaceDN w:val="0"/>
                              <w:adjustRightInd w:val="0"/>
                              <w:spacing w:after="0" w:line="240" w:lineRule="auto"/>
                              <w:ind w:left="720"/>
                              <w:jc w:val="both"/>
                              <w:rPr>
                                <w:rFonts w:ascii="Times New Roman" w:hAnsi="Times New Roman" w:cs="Times New Roman"/>
                                <w:bCs/>
                                <w:sz w:val="24"/>
                                <w:szCs w:val="28"/>
                              </w:rPr>
                            </w:pPr>
                          </w:p>
                          <w:p w14:paraId="55461B4C" w14:textId="77777777" w:rsidR="00C90DE5" w:rsidRPr="004167B3" w:rsidRDefault="00C90DE5" w:rsidP="00E64A43">
                            <w:pPr>
                              <w:pStyle w:val="ListParagraph"/>
                              <w:autoSpaceDE w:val="0"/>
                              <w:autoSpaceDN w:val="0"/>
                              <w:adjustRightInd w:val="0"/>
                              <w:jc w:val="both"/>
                              <w:rPr>
                                <w:rFonts w:ascii="Times New Roman" w:hAnsi="Times New Roman"/>
                                <w:bCs/>
                                <w:szCs w:val="28"/>
                              </w:rPr>
                            </w:pPr>
                            <w:r w:rsidRPr="004167B3">
                              <w:rPr>
                                <w:rFonts w:ascii="Times New Roman" w:hAnsi="Times New Roman"/>
                                <w:bCs/>
                                <w:szCs w:val="28"/>
                              </w:rPr>
                              <w:t>NA</w:t>
                            </w:r>
                            <w:r w:rsidRPr="004167B3">
                              <w:rPr>
                                <w:rFonts w:ascii="Times New Roman" w:hAnsi="Times New Roman"/>
                                <w:bCs/>
                                <w:szCs w:val="28"/>
                              </w:rPr>
                              <w:tab/>
                              <w:t xml:space="preserve">How does each of the above factors affect employee engagement levels? </w:t>
                            </w:r>
                          </w:p>
                          <w:p w14:paraId="7D92107E" w14:textId="77777777" w:rsidR="00C90DE5" w:rsidRPr="004167B3" w:rsidRDefault="00C90DE5" w:rsidP="00E64A43">
                            <w:pPr>
                              <w:autoSpaceDE w:val="0"/>
                              <w:autoSpaceDN w:val="0"/>
                              <w:adjustRightInd w:val="0"/>
                              <w:spacing w:after="0" w:line="240" w:lineRule="auto"/>
                              <w:jc w:val="both"/>
                              <w:rPr>
                                <w:rFonts w:ascii="Times New Roman" w:hAnsi="Times New Roman" w:cs="Times New Roman"/>
                                <w:bCs/>
                                <w:sz w:val="24"/>
                                <w:szCs w:val="28"/>
                              </w:rPr>
                            </w:pPr>
                          </w:p>
                          <w:p w14:paraId="678FADED" w14:textId="77777777" w:rsidR="00C90DE5" w:rsidRPr="004167B3" w:rsidRDefault="00C90DE5" w:rsidP="00E64A43">
                            <w:pPr>
                              <w:pStyle w:val="ListParagraph"/>
                              <w:autoSpaceDE w:val="0"/>
                              <w:autoSpaceDN w:val="0"/>
                              <w:adjustRightInd w:val="0"/>
                              <w:ind w:left="1440" w:hanging="720"/>
                              <w:jc w:val="both"/>
                              <w:rPr>
                                <w:rFonts w:ascii="Times New Roman" w:hAnsi="Times New Roman"/>
                                <w:bCs/>
                                <w:szCs w:val="28"/>
                              </w:rPr>
                            </w:pPr>
                            <w:r w:rsidRPr="004167B3">
                              <w:rPr>
                                <w:rFonts w:ascii="Times New Roman" w:hAnsi="Times New Roman"/>
                                <w:bCs/>
                                <w:szCs w:val="28"/>
                              </w:rPr>
                              <w:t>IE24</w:t>
                            </w:r>
                            <w:r w:rsidRPr="004167B3">
                              <w:rPr>
                                <w:rFonts w:ascii="Times New Roman" w:hAnsi="Times New Roman"/>
                                <w:bCs/>
                                <w:szCs w:val="28"/>
                              </w:rPr>
                              <w:tab/>
                              <w:t>if I say all the factor if they are exist in the organization it will help in engaging employee, e.g. good leader can motivate employee to do extra work… motivation will inspire employee to work and will lead his to be creative which will affect the performance and productivity of the organization. POS if I feel I contribute to the organization that mean I am important asset for it. Teamwork is all are working as one team, every member will feel committed to the task. Culture  take the big portion as it will be responsible to provide the employee with healthy and comfortable environment.</w:t>
                            </w:r>
                          </w:p>
                          <w:p w14:paraId="0E105C8E" w14:textId="77777777" w:rsidR="00C90DE5" w:rsidRPr="004167B3" w:rsidRDefault="00C90DE5" w:rsidP="00E64A43">
                            <w:pPr>
                              <w:autoSpaceDE w:val="0"/>
                              <w:autoSpaceDN w:val="0"/>
                              <w:adjustRightInd w:val="0"/>
                              <w:spacing w:after="0" w:line="240" w:lineRule="auto"/>
                              <w:ind w:left="360"/>
                              <w:jc w:val="both"/>
                              <w:rPr>
                                <w:rFonts w:ascii="Times New Roman" w:hAnsi="Times New Roman" w:cs="Times New Roman"/>
                                <w:bCs/>
                                <w:sz w:val="24"/>
                                <w:szCs w:val="28"/>
                              </w:rPr>
                            </w:pPr>
                          </w:p>
                          <w:p w14:paraId="24BB65F1" w14:textId="77777777" w:rsidR="00C90DE5" w:rsidRPr="004167B3" w:rsidRDefault="00C90DE5" w:rsidP="00E64A43">
                            <w:pPr>
                              <w:pStyle w:val="ListParagraph"/>
                              <w:autoSpaceDE w:val="0"/>
                              <w:autoSpaceDN w:val="0"/>
                              <w:adjustRightInd w:val="0"/>
                              <w:jc w:val="both"/>
                              <w:rPr>
                                <w:rFonts w:ascii="Times New Roman" w:hAnsi="Times New Roman"/>
                                <w:bCs/>
                                <w:szCs w:val="28"/>
                              </w:rPr>
                            </w:pPr>
                            <w:r w:rsidRPr="004167B3">
                              <w:rPr>
                                <w:rFonts w:ascii="Times New Roman" w:hAnsi="Times New Roman"/>
                                <w:bCs/>
                                <w:szCs w:val="28"/>
                              </w:rPr>
                              <w:t>NA</w:t>
                            </w:r>
                            <w:r w:rsidRPr="004167B3">
                              <w:rPr>
                                <w:rFonts w:ascii="Times New Roman" w:hAnsi="Times New Roman"/>
                                <w:bCs/>
                                <w:szCs w:val="28"/>
                              </w:rPr>
                              <w:tab/>
                              <w:t xml:space="preserve">Based on your experience of employee engagement in the UAE, who is more engaged women </w:t>
                            </w:r>
                          </w:p>
                          <w:p w14:paraId="4442846D" w14:textId="77777777" w:rsidR="00C90DE5" w:rsidRPr="004167B3" w:rsidRDefault="00C90DE5" w:rsidP="00E64A43">
                            <w:pPr>
                              <w:pStyle w:val="ListParagraph"/>
                              <w:autoSpaceDE w:val="0"/>
                              <w:autoSpaceDN w:val="0"/>
                              <w:adjustRightInd w:val="0"/>
                              <w:ind w:firstLine="720"/>
                              <w:jc w:val="both"/>
                              <w:rPr>
                                <w:rFonts w:ascii="Times New Roman" w:hAnsi="Times New Roman"/>
                                <w:bCs/>
                                <w:szCs w:val="28"/>
                              </w:rPr>
                            </w:pPr>
                            <w:r w:rsidRPr="004167B3">
                              <w:rPr>
                                <w:rFonts w:ascii="Times New Roman" w:hAnsi="Times New Roman"/>
                                <w:bCs/>
                                <w:szCs w:val="28"/>
                              </w:rPr>
                              <w:t xml:space="preserve">or men? What drives women/men to be more engaged? </w:t>
                            </w:r>
                          </w:p>
                          <w:p w14:paraId="46DF1414" w14:textId="77777777" w:rsidR="00C90DE5" w:rsidRPr="004167B3" w:rsidRDefault="00C90DE5" w:rsidP="00E64A43">
                            <w:pPr>
                              <w:pStyle w:val="ListParagraph"/>
                              <w:autoSpaceDE w:val="0"/>
                              <w:autoSpaceDN w:val="0"/>
                              <w:adjustRightInd w:val="0"/>
                              <w:jc w:val="both"/>
                              <w:rPr>
                                <w:rFonts w:ascii="Times New Roman" w:hAnsi="Times New Roman"/>
                                <w:bCs/>
                                <w:szCs w:val="28"/>
                              </w:rPr>
                            </w:pPr>
                          </w:p>
                          <w:p w14:paraId="77120BDE" w14:textId="77777777" w:rsidR="00C90DE5" w:rsidRPr="004167B3" w:rsidRDefault="00C90DE5" w:rsidP="00E64A43">
                            <w:pPr>
                              <w:pStyle w:val="ListParagraph"/>
                              <w:autoSpaceDE w:val="0"/>
                              <w:autoSpaceDN w:val="0"/>
                              <w:adjustRightInd w:val="0"/>
                              <w:ind w:left="1440" w:hanging="720"/>
                              <w:jc w:val="both"/>
                              <w:rPr>
                                <w:rFonts w:ascii="Times New Roman" w:hAnsi="Times New Roman"/>
                                <w:bCs/>
                                <w:szCs w:val="28"/>
                              </w:rPr>
                            </w:pPr>
                            <w:r w:rsidRPr="004167B3">
                              <w:rPr>
                                <w:rFonts w:ascii="Times New Roman" w:hAnsi="Times New Roman"/>
                                <w:bCs/>
                                <w:szCs w:val="28"/>
                              </w:rPr>
                              <w:t>IE24</w:t>
                            </w:r>
                            <w:r w:rsidRPr="004167B3">
                              <w:rPr>
                                <w:rFonts w:ascii="Times New Roman" w:hAnsi="Times New Roman"/>
                                <w:bCs/>
                                <w:szCs w:val="28"/>
                              </w:rPr>
                              <w:tab/>
                              <w:t>both,,, we have sort of attachment with the organization were we work.. also job market is very challenging nowadays…</w:t>
                            </w:r>
                          </w:p>
                          <w:p w14:paraId="0A5E443B" w14:textId="77777777" w:rsidR="00C90DE5" w:rsidRPr="004167B3" w:rsidRDefault="00C90DE5" w:rsidP="00E64A43">
                            <w:pPr>
                              <w:pStyle w:val="ListParagraph"/>
                              <w:autoSpaceDE w:val="0"/>
                              <w:autoSpaceDN w:val="0"/>
                              <w:adjustRightInd w:val="0"/>
                              <w:jc w:val="both"/>
                              <w:rPr>
                                <w:rFonts w:ascii="Times New Roman" w:hAnsi="Times New Roman"/>
                                <w:bCs/>
                                <w:szCs w:val="28"/>
                              </w:rPr>
                            </w:pPr>
                          </w:p>
                          <w:p w14:paraId="5D6C3338" w14:textId="77777777" w:rsidR="00C90DE5" w:rsidRDefault="00C90DE5" w:rsidP="00E64A43"/>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B856675" id="Text Box 31" o:spid="_x0000_s1049" type="#_x0000_t202" style="position:absolute;margin-left:0;margin-top:-.05pt;width:396.5pt;height:454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" filled="f" stroked="f" strokeweight=".5pt">
                <v:textbox>
                  <w:txbxContent>
                    <w:p w:rsidR="00C90DE5" w:rsidRPr="004167B3" w:rsidRDefault="00C90DE5" w:rsidP="00E64A43">
                      <w:pPr>
                        <w:autoSpaceDE w:val="0"/>
                        <w:autoSpaceDN w:val="0"/>
                        <w:adjustRightInd w:val="0"/>
                        <w:spacing w:after="0" w:line="240" w:lineRule="auto"/>
                        <w:jc w:val="center"/>
                        <w:rPr>
                          <w:rFonts w:ascii="Times New Roman" w:hAnsi="Times New Roman" w:cs="Times New Roman"/>
                          <w:b/>
                          <w:bCs/>
                          <w:sz w:val="32"/>
                          <w:szCs w:val="28"/>
                          <w:u w:val="single"/>
                        </w:rPr>
                      </w:pPr>
                      <w:r w:rsidRPr="004167B3">
                        <w:rPr>
                          <w:rFonts w:ascii="Times New Roman" w:hAnsi="Times New Roman" w:cs="Times New Roman"/>
                          <w:b/>
                          <w:bCs/>
                          <w:sz w:val="32"/>
                          <w:szCs w:val="28"/>
                          <w:u w:val="single"/>
                        </w:rPr>
                        <w:t>Transcript</w:t>
                      </w:r>
                      <w:proofErr w:type="gramStart"/>
                      <w:r w:rsidRPr="004167B3">
                        <w:rPr>
                          <w:rFonts w:ascii="Times New Roman" w:hAnsi="Times New Roman" w:cs="Times New Roman"/>
                          <w:b/>
                          <w:bCs/>
                          <w:sz w:val="32"/>
                          <w:szCs w:val="28"/>
                          <w:u w:val="single"/>
                        </w:rPr>
                        <w:t>#</w:t>
                      </w:r>
                      <w:r>
                        <w:rPr>
                          <w:rFonts w:ascii="Times New Roman" w:hAnsi="Times New Roman" w:cs="Times New Roman"/>
                          <w:b/>
                          <w:bCs/>
                          <w:sz w:val="32"/>
                          <w:szCs w:val="28"/>
                          <w:u w:val="single"/>
                        </w:rPr>
                        <w:t>(</w:t>
                      </w:r>
                      <w:proofErr w:type="gramEnd"/>
                      <w:r w:rsidRPr="004167B3">
                        <w:rPr>
                          <w:rFonts w:ascii="Times New Roman" w:hAnsi="Times New Roman" w:cs="Times New Roman"/>
                          <w:b/>
                          <w:bCs/>
                          <w:sz w:val="32"/>
                          <w:szCs w:val="28"/>
                          <w:u w:val="single"/>
                        </w:rPr>
                        <w:t xml:space="preserve"> 24 </w:t>
                      </w:r>
                      <w:r>
                        <w:rPr>
                          <w:rFonts w:ascii="Times New Roman" w:hAnsi="Times New Roman" w:cs="Times New Roman"/>
                          <w:b/>
                          <w:bCs/>
                          <w:sz w:val="32"/>
                          <w:szCs w:val="28"/>
                          <w:u w:val="single"/>
                        </w:rPr>
                        <w:t>)</w:t>
                      </w:r>
                      <w:r w:rsidRPr="004167B3">
                        <w:rPr>
                          <w:rFonts w:ascii="Times New Roman" w:hAnsi="Times New Roman" w:cs="Times New Roman"/>
                          <w:b/>
                          <w:bCs/>
                          <w:sz w:val="32"/>
                          <w:szCs w:val="28"/>
                          <w:u w:val="single"/>
                        </w:rPr>
                        <w:t xml:space="preserve"> October 25</w:t>
                      </w:r>
                      <w:r>
                        <w:rPr>
                          <w:rFonts w:ascii="Times New Roman" w:hAnsi="Times New Roman" w:cs="Times New Roman"/>
                          <w:b/>
                          <w:bCs/>
                          <w:sz w:val="32"/>
                          <w:szCs w:val="28"/>
                          <w:u w:val="single"/>
                        </w:rPr>
                        <w:t xml:space="preserve">, </w:t>
                      </w:r>
                      <w:r w:rsidRPr="004167B3">
                        <w:rPr>
                          <w:rFonts w:ascii="Times New Roman" w:hAnsi="Times New Roman" w:cs="Times New Roman"/>
                          <w:b/>
                          <w:bCs/>
                          <w:sz w:val="32"/>
                          <w:szCs w:val="28"/>
                          <w:u w:val="single"/>
                        </w:rPr>
                        <w:t>2016</w:t>
                      </w:r>
                    </w:p>
                    <w:p w:rsidR="00C90DE5" w:rsidRDefault="00C90DE5" w:rsidP="00E64A43">
                      <w:pPr>
                        <w:autoSpaceDE w:val="0"/>
                        <w:autoSpaceDN w:val="0"/>
                        <w:adjustRightInd w:val="0"/>
                        <w:spacing w:after="0" w:line="240" w:lineRule="auto"/>
                        <w:jc w:val="center"/>
                        <w:rPr>
                          <w:rFonts w:ascii="Times New Roman" w:hAnsi="Times New Roman" w:cs="Times New Roman"/>
                          <w:b/>
                          <w:bCs/>
                          <w:sz w:val="36"/>
                          <w:szCs w:val="28"/>
                          <w:u w:val="single"/>
                        </w:rPr>
                      </w:pPr>
                    </w:p>
                    <w:p w:rsidR="00C90DE5" w:rsidRPr="00D46082" w:rsidRDefault="00C90DE5" w:rsidP="00E64A43">
                      <w:pPr>
                        <w:ind w:firstLine="630"/>
                        <w:rPr>
                          <w:rFonts w:ascii="Times New Roman" w:eastAsia="Times New Roman" w:hAnsi="Times New Roman" w:cs="Times New Roman"/>
                          <w:color w:val="000000"/>
                          <w:sz w:val="20"/>
                          <w:szCs w:val="20"/>
                          <w:lang w:eastAsia="en-GB"/>
                        </w:rPr>
                      </w:pPr>
                      <w:r w:rsidRPr="00D46082">
                        <w:rPr>
                          <w:rFonts w:ascii="Times New Roman" w:eastAsia="Times New Roman" w:hAnsi="Times New Roman" w:cs="Times New Roman"/>
                          <w:b/>
                          <w:bCs/>
                          <w:color w:val="000000"/>
                          <w:sz w:val="24"/>
                          <w:szCs w:val="24"/>
                          <w:u w:val="single"/>
                          <w:lang w:eastAsia="en-GB"/>
                        </w:rPr>
                        <w:t>Speaker key</w:t>
                      </w:r>
                    </w:p>
                    <w:p w:rsidR="00C90DE5" w:rsidRPr="00D46082" w:rsidRDefault="00C90DE5" w:rsidP="00E64A43">
                      <w:pPr>
                        <w:ind w:firstLine="630"/>
                        <w:rPr>
                          <w:rFonts w:ascii="Times New Roman" w:eastAsia="Times New Roman" w:hAnsi="Times New Roman" w:cs="Times New Roman"/>
                          <w:color w:val="000000"/>
                          <w:sz w:val="20"/>
                          <w:szCs w:val="20"/>
                          <w:lang w:eastAsia="en-GB"/>
                        </w:rPr>
                      </w:pPr>
                      <w:r w:rsidRPr="00D46082">
                        <w:rPr>
                          <w:rFonts w:ascii="Times New Roman" w:eastAsia="Times New Roman" w:hAnsi="Times New Roman" w:cs="Times New Roman"/>
                          <w:b/>
                          <w:bCs/>
                          <w:color w:val="000000"/>
                          <w:sz w:val="12"/>
                          <w:szCs w:val="12"/>
                          <w:lang w:eastAsia="en-GB"/>
                        </w:rPr>
                        <w:t> </w:t>
                      </w:r>
                    </w:p>
                    <w:p w:rsidR="00C90DE5" w:rsidRDefault="00C90DE5" w:rsidP="00E64A43">
                      <w:pPr>
                        <w:ind w:firstLine="630"/>
                        <w:rPr>
                          <w:rFonts w:ascii="Times New Roman" w:hAnsi="Times New Roman" w:cs="Times New Roman"/>
                          <w:sz w:val="24"/>
                          <w:szCs w:val="24"/>
                        </w:rPr>
                      </w:pPr>
                      <w:r>
                        <w:rPr>
                          <w:rFonts w:ascii="Times New Roman" w:hAnsi="Times New Roman" w:cs="Times New Roman"/>
                          <w:sz w:val="24"/>
                          <w:szCs w:val="24"/>
                        </w:rPr>
                        <w:t>NA</w:t>
                      </w:r>
                      <w:r>
                        <w:rPr>
                          <w:rFonts w:ascii="Times New Roman" w:hAnsi="Times New Roman" w:cs="Times New Roman"/>
                          <w:sz w:val="24"/>
                          <w:szCs w:val="24"/>
                        </w:rPr>
                        <w:tab/>
                        <w:t>Nada</w:t>
                      </w:r>
                    </w:p>
                    <w:p w:rsidR="00C90DE5" w:rsidRDefault="00C90DE5" w:rsidP="00E64A43">
                      <w:pPr>
                        <w:ind w:firstLine="630"/>
                        <w:rPr>
                          <w:rFonts w:ascii="Times New Roman" w:hAnsi="Times New Roman" w:cs="Times New Roman"/>
                          <w:sz w:val="24"/>
                          <w:szCs w:val="24"/>
                        </w:rPr>
                      </w:pPr>
                      <w:r>
                        <w:rPr>
                          <w:rFonts w:ascii="Times New Roman" w:hAnsi="Times New Roman" w:cs="Times New Roman"/>
                          <w:sz w:val="24"/>
                          <w:szCs w:val="24"/>
                        </w:rPr>
                        <w:t>IE24</w:t>
                      </w:r>
                      <w:r>
                        <w:rPr>
                          <w:rFonts w:ascii="Times New Roman" w:hAnsi="Times New Roman" w:cs="Times New Roman"/>
                          <w:sz w:val="24"/>
                          <w:szCs w:val="24"/>
                        </w:rPr>
                        <w:tab/>
                        <w:t>Interviewee 24</w:t>
                      </w:r>
                    </w:p>
                    <w:p w:rsidR="00C90DE5" w:rsidRDefault="00C90DE5" w:rsidP="00E64A43">
                      <w:pPr>
                        <w:autoSpaceDE w:val="0"/>
                        <w:autoSpaceDN w:val="0"/>
                        <w:adjustRightInd w:val="0"/>
                        <w:spacing w:after="0" w:line="240" w:lineRule="auto"/>
                        <w:ind w:firstLine="720"/>
                        <w:rPr>
                          <w:rFonts w:ascii="Times New Roman" w:hAnsi="Times New Roman" w:cs="Times New Roman"/>
                          <w:bCs/>
                          <w:sz w:val="24"/>
                          <w:szCs w:val="28"/>
                        </w:rPr>
                      </w:pPr>
                    </w:p>
                    <w:p w:rsidR="00C90DE5" w:rsidRDefault="00C90DE5" w:rsidP="00E64A43">
                      <w:pPr>
                        <w:autoSpaceDE w:val="0"/>
                        <w:autoSpaceDN w:val="0"/>
                        <w:adjustRightInd w:val="0"/>
                        <w:spacing w:after="0" w:line="240" w:lineRule="auto"/>
                        <w:ind w:firstLine="720"/>
                        <w:rPr>
                          <w:rFonts w:ascii="Times New Roman" w:hAnsi="Times New Roman" w:cs="Times New Roman"/>
                          <w:bCs/>
                          <w:sz w:val="24"/>
                          <w:szCs w:val="28"/>
                        </w:rPr>
                      </w:pPr>
                      <w:r>
                        <w:rPr>
                          <w:rFonts w:ascii="Times New Roman" w:hAnsi="Times New Roman" w:cs="Times New Roman"/>
                          <w:bCs/>
                          <w:sz w:val="24"/>
                          <w:szCs w:val="28"/>
                        </w:rPr>
                        <w:t xml:space="preserve">NA      </w:t>
                      </w:r>
                      <w:r w:rsidRPr="00B203A8">
                        <w:rPr>
                          <w:rFonts w:ascii="Times New Roman" w:hAnsi="Times New Roman" w:cs="Times New Roman"/>
                          <w:bCs/>
                          <w:sz w:val="24"/>
                          <w:szCs w:val="28"/>
                        </w:rPr>
                        <w:t xml:space="preserve">Today </w:t>
                      </w:r>
                      <w:r>
                        <w:rPr>
                          <w:rFonts w:ascii="Times New Roman" w:hAnsi="Times New Roman" w:cs="Times New Roman"/>
                          <w:bCs/>
                          <w:sz w:val="24"/>
                          <w:szCs w:val="28"/>
                        </w:rPr>
                        <w:t>25</w:t>
                      </w:r>
                      <w:r w:rsidRPr="00B203A8">
                        <w:rPr>
                          <w:rFonts w:ascii="Times New Roman" w:hAnsi="Times New Roman" w:cs="Times New Roman"/>
                          <w:bCs/>
                          <w:sz w:val="24"/>
                          <w:szCs w:val="28"/>
                        </w:rPr>
                        <w:t xml:space="preserve"> </w:t>
                      </w:r>
                      <w:r>
                        <w:rPr>
                          <w:rFonts w:ascii="Times New Roman" w:hAnsi="Times New Roman" w:cs="Times New Roman"/>
                          <w:bCs/>
                          <w:sz w:val="24"/>
                          <w:szCs w:val="28"/>
                        </w:rPr>
                        <w:t>October</w:t>
                      </w:r>
                      <w:r w:rsidRPr="00B203A8">
                        <w:rPr>
                          <w:rFonts w:ascii="Times New Roman" w:hAnsi="Times New Roman" w:cs="Times New Roman"/>
                          <w:bCs/>
                          <w:sz w:val="24"/>
                          <w:szCs w:val="28"/>
                        </w:rPr>
                        <w:t xml:space="preserve"> interview with a </w:t>
                      </w:r>
                      <w:r>
                        <w:rPr>
                          <w:rFonts w:ascii="Times New Roman" w:hAnsi="Times New Roman" w:cs="Times New Roman"/>
                          <w:bCs/>
                          <w:sz w:val="24"/>
                          <w:szCs w:val="28"/>
                        </w:rPr>
                        <w:t>female</w:t>
                      </w:r>
                      <w:r w:rsidRPr="00B203A8">
                        <w:rPr>
                          <w:rFonts w:ascii="Times New Roman" w:hAnsi="Times New Roman" w:cs="Times New Roman"/>
                          <w:bCs/>
                          <w:sz w:val="24"/>
                          <w:szCs w:val="28"/>
                        </w:rPr>
                        <w:t xml:space="preserve"> employee, age </w:t>
                      </w:r>
                      <w:r>
                        <w:rPr>
                          <w:rFonts w:ascii="Times New Roman" w:hAnsi="Times New Roman" w:cs="Times New Roman"/>
                          <w:bCs/>
                          <w:sz w:val="24"/>
                          <w:szCs w:val="28"/>
                        </w:rPr>
                        <w:t xml:space="preserve">         </w:t>
                      </w:r>
                    </w:p>
                    <w:p w:rsidR="00C90DE5" w:rsidRPr="00B203A8" w:rsidRDefault="00C90DE5" w:rsidP="00E64A43">
                      <w:pPr>
                        <w:autoSpaceDE w:val="0"/>
                        <w:autoSpaceDN w:val="0"/>
                        <w:adjustRightInd w:val="0"/>
                        <w:spacing w:after="0" w:line="240" w:lineRule="auto"/>
                        <w:ind w:left="1440"/>
                        <w:rPr>
                          <w:rFonts w:ascii="Times New Roman" w:hAnsi="Times New Roman" w:cs="Times New Roman"/>
                          <w:bCs/>
                          <w:sz w:val="24"/>
                          <w:szCs w:val="28"/>
                        </w:rPr>
                      </w:pPr>
                      <w:proofErr w:type="gramStart"/>
                      <w:r w:rsidRPr="00B203A8">
                        <w:rPr>
                          <w:rFonts w:ascii="Times New Roman" w:hAnsi="Times New Roman" w:cs="Times New Roman"/>
                          <w:bCs/>
                          <w:sz w:val="24"/>
                          <w:szCs w:val="28"/>
                        </w:rPr>
                        <w:t>between</w:t>
                      </w:r>
                      <w:proofErr w:type="gramEnd"/>
                      <w:r w:rsidRPr="00B203A8">
                        <w:rPr>
                          <w:rFonts w:ascii="Times New Roman" w:hAnsi="Times New Roman" w:cs="Times New Roman"/>
                          <w:bCs/>
                          <w:sz w:val="24"/>
                          <w:szCs w:val="28"/>
                        </w:rPr>
                        <w:t xml:space="preserve"> 36-50 and has experience between </w:t>
                      </w:r>
                      <w:r>
                        <w:rPr>
                          <w:rFonts w:ascii="Times New Roman" w:hAnsi="Times New Roman" w:cs="Times New Roman"/>
                          <w:bCs/>
                          <w:sz w:val="24"/>
                          <w:szCs w:val="28"/>
                        </w:rPr>
                        <w:t>11-16</w:t>
                      </w:r>
                      <w:r w:rsidRPr="00B203A8">
                        <w:rPr>
                          <w:rFonts w:ascii="Times New Roman" w:hAnsi="Times New Roman" w:cs="Times New Roman"/>
                          <w:bCs/>
                          <w:sz w:val="24"/>
                          <w:szCs w:val="28"/>
                        </w:rPr>
                        <w:t xml:space="preserve"> years</w:t>
                      </w:r>
                    </w:p>
                    <w:p w:rsidR="00C90DE5" w:rsidRPr="004167B3" w:rsidRDefault="00C90DE5" w:rsidP="00E64A43">
                      <w:pPr>
                        <w:pStyle w:val="ListParagraph"/>
                        <w:autoSpaceDE w:val="0"/>
                        <w:autoSpaceDN w:val="0"/>
                        <w:adjustRightInd w:val="0"/>
                        <w:jc w:val="both"/>
                        <w:rPr>
                          <w:rFonts w:ascii="Times New Roman" w:hAnsi="Times New Roman"/>
                          <w:bCs/>
                          <w:szCs w:val="28"/>
                        </w:rPr>
                      </w:pPr>
                    </w:p>
                    <w:p w:rsidR="00C90DE5" w:rsidRDefault="00C90DE5" w:rsidP="00E64A43">
                      <w:pPr>
                        <w:autoSpaceDE w:val="0"/>
                        <w:autoSpaceDN w:val="0"/>
                        <w:adjustRightInd w:val="0"/>
                        <w:spacing w:after="0" w:line="240" w:lineRule="auto"/>
                        <w:ind w:firstLine="720"/>
                        <w:jc w:val="both"/>
                        <w:rPr>
                          <w:rFonts w:ascii="Times New Roman" w:hAnsi="Times New Roman" w:cs="Times New Roman"/>
                          <w:bCs/>
                          <w:sz w:val="24"/>
                          <w:szCs w:val="28"/>
                        </w:rPr>
                      </w:pPr>
                      <w:r w:rsidRPr="004167B3">
                        <w:rPr>
                          <w:rFonts w:ascii="Times New Roman" w:hAnsi="Times New Roman" w:cs="Times New Roman"/>
                          <w:bCs/>
                          <w:sz w:val="24"/>
                          <w:szCs w:val="28"/>
                        </w:rPr>
                        <w:t xml:space="preserve">NA      How do you define employee engagement? How do you </w:t>
                      </w:r>
                    </w:p>
                    <w:p w:rsidR="00C90DE5" w:rsidRPr="004167B3" w:rsidRDefault="00C90DE5" w:rsidP="00E64A43">
                      <w:pPr>
                        <w:autoSpaceDE w:val="0"/>
                        <w:autoSpaceDN w:val="0"/>
                        <w:adjustRightInd w:val="0"/>
                        <w:spacing w:after="0" w:line="240" w:lineRule="auto"/>
                        <w:ind w:left="720" w:firstLine="720"/>
                        <w:jc w:val="both"/>
                        <w:rPr>
                          <w:rFonts w:ascii="Times New Roman" w:hAnsi="Times New Roman" w:cs="Times New Roman"/>
                          <w:bCs/>
                          <w:sz w:val="24"/>
                          <w:szCs w:val="28"/>
                        </w:rPr>
                      </w:pPr>
                      <w:proofErr w:type="gramStart"/>
                      <w:r w:rsidRPr="004167B3">
                        <w:rPr>
                          <w:rFonts w:ascii="Times New Roman" w:hAnsi="Times New Roman" w:cs="Times New Roman"/>
                          <w:bCs/>
                          <w:sz w:val="24"/>
                          <w:szCs w:val="28"/>
                        </w:rPr>
                        <w:t>differentiate</w:t>
                      </w:r>
                      <w:proofErr w:type="gramEnd"/>
                      <w:r w:rsidRPr="004167B3">
                        <w:rPr>
                          <w:rFonts w:ascii="Times New Roman" w:hAnsi="Times New Roman" w:cs="Times New Roman"/>
                          <w:bCs/>
                          <w:sz w:val="24"/>
                          <w:szCs w:val="28"/>
                        </w:rPr>
                        <w:t xml:space="preserve"> between engaged and </w:t>
                      </w:r>
                    </w:p>
                    <w:p w:rsidR="00C90DE5" w:rsidRPr="004167B3" w:rsidRDefault="00C90DE5" w:rsidP="00E64A43">
                      <w:pPr>
                        <w:autoSpaceDE w:val="0"/>
                        <w:autoSpaceDN w:val="0"/>
                        <w:adjustRightInd w:val="0"/>
                        <w:spacing w:after="0" w:line="240" w:lineRule="auto"/>
                        <w:ind w:left="720" w:firstLine="720"/>
                        <w:jc w:val="both"/>
                        <w:rPr>
                          <w:rFonts w:ascii="Times New Roman" w:hAnsi="Times New Roman" w:cs="Times New Roman"/>
                          <w:bCs/>
                          <w:sz w:val="24"/>
                          <w:szCs w:val="28"/>
                        </w:rPr>
                      </w:pPr>
                      <w:proofErr w:type="gramStart"/>
                      <w:r w:rsidRPr="004167B3">
                        <w:rPr>
                          <w:rFonts w:ascii="Times New Roman" w:hAnsi="Times New Roman" w:cs="Times New Roman"/>
                          <w:bCs/>
                          <w:sz w:val="24"/>
                          <w:szCs w:val="28"/>
                        </w:rPr>
                        <w:t>disengaged</w:t>
                      </w:r>
                      <w:proofErr w:type="gramEnd"/>
                      <w:r w:rsidRPr="004167B3">
                        <w:rPr>
                          <w:rFonts w:ascii="Times New Roman" w:hAnsi="Times New Roman" w:cs="Times New Roman"/>
                          <w:bCs/>
                          <w:sz w:val="24"/>
                          <w:szCs w:val="28"/>
                        </w:rPr>
                        <w:t xml:space="preserve"> employees? </w:t>
                      </w:r>
                    </w:p>
                    <w:p w:rsidR="00C90DE5" w:rsidRPr="004167B3" w:rsidRDefault="00C90DE5" w:rsidP="00E64A43">
                      <w:pPr>
                        <w:pStyle w:val="ListParagraph"/>
                        <w:autoSpaceDE w:val="0"/>
                        <w:autoSpaceDN w:val="0"/>
                        <w:adjustRightInd w:val="0"/>
                        <w:jc w:val="both"/>
                        <w:rPr>
                          <w:rFonts w:ascii="Times New Roman" w:hAnsi="Times New Roman"/>
                          <w:bCs/>
                          <w:szCs w:val="28"/>
                        </w:rPr>
                      </w:pPr>
                    </w:p>
                    <w:p w:rsidR="00C90DE5" w:rsidRPr="004167B3" w:rsidRDefault="00C90DE5" w:rsidP="00E64A43">
                      <w:pPr>
                        <w:spacing w:after="0" w:line="240" w:lineRule="auto"/>
                        <w:ind w:left="1440" w:hanging="720"/>
                        <w:rPr>
                          <w:rFonts w:ascii="Times New Roman" w:hAnsi="Times New Roman" w:cs="Times New Roman"/>
                          <w:bCs/>
                          <w:szCs w:val="28"/>
                        </w:rPr>
                      </w:pPr>
                      <w:r w:rsidRPr="004167B3">
                        <w:rPr>
                          <w:rFonts w:ascii="Times New Roman" w:hAnsi="Times New Roman" w:cs="Times New Roman"/>
                          <w:bCs/>
                          <w:sz w:val="24"/>
                          <w:szCs w:val="28"/>
                        </w:rPr>
                        <w:t xml:space="preserve">IE24     </w:t>
                      </w:r>
                      <w:r>
                        <w:rPr>
                          <w:rFonts w:ascii="Times New Roman" w:hAnsi="Times New Roman" w:cs="Times New Roman"/>
                          <w:bCs/>
                          <w:sz w:val="24"/>
                          <w:szCs w:val="28"/>
                        </w:rPr>
                        <w:t>E</w:t>
                      </w:r>
                      <w:r w:rsidRPr="004167B3">
                        <w:rPr>
                          <w:rFonts w:ascii="Times New Roman" w:hAnsi="Times New Roman" w:cs="Times New Roman"/>
                          <w:bCs/>
                          <w:sz w:val="24"/>
                          <w:szCs w:val="28"/>
                        </w:rPr>
                        <w:t>mployee engagement for me is I focus on my work  and I think that my workplace is a great and I don’t think I will leave my job.  Also, everybody know when I am at work it’s difficult for me to detach from the task that I am doing so I don’t answer my family phone calls and I realized that time past very quickly .  So engaged employee is full of energy and work hard and stay until job is done and he will be happy to do that.  While disengaged employee is not concentrating at work and leave the organization as soon as they get good opportunity.</w:t>
                      </w:r>
                    </w:p>
                    <w:p w:rsidR="00C90DE5" w:rsidRPr="004167B3" w:rsidRDefault="00C90DE5" w:rsidP="00E64A43">
                      <w:pPr>
                        <w:spacing w:after="0" w:line="240" w:lineRule="auto"/>
                        <w:ind w:left="720"/>
                        <w:rPr>
                          <w:rFonts w:ascii="Times New Roman" w:hAnsi="Times New Roman" w:cs="Times New Roman"/>
                          <w:bCs/>
                          <w:sz w:val="24"/>
                          <w:szCs w:val="28"/>
                        </w:rPr>
                      </w:pPr>
                    </w:p>
                    <w:p w:rsidR="00C90DE5" w:rsidRDefault="00C90DE5" w:rsidP="00E64A43">
                      <w:pPr>
                        <w:pStyle w:val="ListParagraph"/>
                        <w:autoSpaceDE w:val="0"/>
                        <w:autoSpaceDN w:val="0"/>
                        <w:adjustRightInd w:val="0"/>
                        <w:jc w:val="both"/>
                        <w:rPr>
                          <w:rFonts w:ascii="Times New Roman" w:hAnsi="Times New Roman"/>
                          <w:bCs/>
                          <w:szCs w:val="28"/>
                        </w:rPr>
                      </w:pPr>
                      <w:r w:rsidRPr="004167B3">
                        <w:rPr>
                          <w:rFonts w:ascii="Times New Roman" w:hAnsi="Times New Roman"/>
                          <w:bCs/>
                          <w:szCs w:val="28"/>
                        </w:rPr>
                        <w:t>NA</w:t>
                      </w:r>
                      <w:r w:rsidRPr="004167B3">
                        <w:rPr>
                          <w:rFonts w:ascii="Times New Roman" w:hAnsi="Times New Roman"/>
                          <w:bCs/>
                          <w:szCs w:val="28"/>
                        </w:rPr>
                        <w:tab/>
                        <w:t xml:space="preserve">What factors help to determine your own employee </w:t>
                      </w:r>
                      <w:proofErr w:type="gramStart"/>
                      <w:r w:rsidRPr="004167B3">
                        <w:rPr>
                          <w:rFonts w:ascii="Times New Roman" w:hAnsi="Times New Roman"/>
                          <w:bCs/>
                          <w:szCs w:val="28"/>
                        </w:rPr>
                        <w:t>engagement</w:t>
                      </w:r>
                      <w:proofErr w:type="gramEnd"/>
                      <w:r w:rsidRPr="004167B3">
                        <w:rPr>
                          <w:rFonts w:ascii="Times New Roman" w:hAnsi="Times New Roman"/>
                          <w:bCs/>
                          <w:szCs w:val="28"/>
                        </w:rPr>
                        <w:t xml:space="preserve"> </w:t>
                      </w:r>
                      <w:r>
                        <w:rPr>
                          <w:rFonts w:ascii="Times New Roman" w:hAnsi="Times New Roman"/>
                          <w:bCs/>
                          <w:szCs w:val="28"/>
                        </w:rPr>
                        <w:t xml:space="preserve"> </w:t>
                      </w:r>
                    </w:p>
                    <w:p w:rsidR="00C90DE5" w:rsidRPr="004167B3" w:rsidRDefault="00C90DE5" w:rsidP="00E64A43">
                      <w:pPr>
                        <w:pStyle w:val="ListParagraph"/>
                        <w:autoSpaceDE w:val="0"/>
                        <w:autoSpaceDN w:val="0"/>
                        <w:adjustRightInd w:val="0"/>
                        <w:ind w:left="1440"/>
                        <w:jc w:val="both"/>
                        <w:rPr>
                          <w:rFonts w:ascii="Times New Roman" w:hAnsi="Times New Roman"/>
                          <w:bCs/>
                          <w:szCs w:val="28"/>
                        </w:rPr>
                      </w:pPr>
                      <w:r w:rsidRPr="004167B3">
                        <w:rPr>
                          <w:rFonts w:ascii="Times New Roman" w:hAnsi="Times New Roman"/>
                          <w:bCs/>
                          <w:szCs w:val="28"/>
                        </w:rPr>
                        <w:t xml:space="preserve">(e.g., leaders, teamwork, perceived organization support, motivation, and organizational culture)? </w:t>
                      </w:r>
                    </w:p>
                    <w:p w:rsidR="00C90DE5" w:rsidRPr="004167B3" w:rsidRDefault="00C90DE5" w:rsidP="00E64A43">
                      <w:pPr>
                        <w:autoSpaceDE w:val="0"/>
                        <w:autoSpaceDN w:val="0"/>
                        <w:adjustRightInd w:val="0"/>
                        <w:spacing w:after="0" w:line="240" w:lineRule="auto"/>
                        <w:ind w:left="720"/>
                        <w:jc w:val="both"/>
                        <w:rPr>
                          <w:rFonts w:ascii="Times New Roman" w:hAnsi="Times New Roman" w:cs="Times New Roman"/>
                          <w:bCs/>
                          <w:sz w:val="24"/>
                          <w:szCs w:val="28"/>
                        </w:rPr>
                      </w:pPr>
                    </w:p>
                    <w:p w:rsidR="00C90DE5" w:rsidRPr="004167B3" w:rsidRDefault="00C90DE5" w:rsidP="00E64A43">
                      <w:pPr>
                        <w:spacing w:after="0" w:line="240" w:lineRule="auto"/>
                        <w:ind w:firstLine="720"/>
                        <w:rPr>
                          <w:rFonts w:ascii="Times New Roman" w:hAnsi="Times New Roman" w:cs="Times New Roman"/>
                          <w:bCs/>
                          <w:sz w:val="24"/>
                          <w:szCs w:val="28"/>
                        </w:rPr>
                      </w:pPr>
                      <w:r w:rsidRPr="004167B3">
                        <w:rPr>
                          <w:rFonts w:ascii="Times New Roman" w:hAnsi="Times New Roman" w:cs="Times New Roman"/>
                          <w:bCs/>
                          <w:sz w:val="24"/>
                          <w:szCs w:val="28"/>
                        </w:rPr>
                        <w:t>IE24</w:t>
                      </w:r>
                      <w:r w:rsidRPr="004167B3">
                        <w:rPr>
                          <w:rFonts w:ascii="Times New Roman" w:hAnsi="Times New Roman" w:cs="Times New Roman"/>
                          <w:bCs/>
                          <w:sz w:val="24"/>
                          <w:szCs w:val="28"/>
                        </w:rPr>
                        <w:tab/>
                      </w:r>
                      <w:r>
                        <w:rPr>
                          <w:rFonts w:ascii="Times New Roman" w:hAnsi="Times New Roman" w:cs="Times New Roman"/>
                          <w:bCs/>
                          <w:sz w:val="24"/>
                          <w:szCs w:val="28"/>
                        </w:rPr>
                        <w:t>A</w:t>
                      </w:r>
                      <w:r w:rsidRPr="004167B3">
                        <w:rPr>
                          <w:rFonts w:ascii="Times New Roman" w:hAnsi="Times New Roman" w:cs="Times New Roman"/>
                          <w:bCs/>
                          <w:sz w:val="24"/>
                          <w:szCs w:val="28"/>
                        </w:rPr>
                        <w:t>ll but I think culture play a hidden role on the other factors</w:t>
                      </w:r>
                    </w:p>
                    <w:p w:rsidR="00C90DE5" w:rsidRPr="004167B3" w:rsidRDefault="00C90DE5" w:rsidP="00E64A43">
                      <w:pPr>
                        <w:autoSpaceDE w:val="0"/>
                        <w:autoSpaceDN w:val="0"/>
                        <w:adjustRightInd w:val="0"/>
                        <w:spacing w:after="0" w:line="240" w:lineRule="auto"/>
                        <w:ind w:left="720"/>
                        <w:jc w:val="both"/>
                        <w:rPr>
                          <w:rFonts w:ascii="Times New Roman" w:hAnsi="Times New Roman" w:cs="Times New Roman"/>
                          <w:bCs/>
                          <w:sz w:val="24"/>
                          <w:szCs w:val="28"/>
                        </w:rPr>
                      </w:pPr>
                    </w:p>
                    <w:p w:rsidR="00C90DE5" w:rsidRPr="004167B3" w:rsidRDefault="00C90DE5" w:rsidP="00E64A43">
                      <w:pPr>
                        <w:pStyle w:val="ListParagraph"/>
                        <w:autoSpaceDE w:val="0"/>
                        <w:autoSpaceDN w:val="0"/>
                        <w:adjustRightInd w:val="0"/>
                        <w:jc w:val="both"/>
                        <w:rPr>
                          <w:rFonts w:ascii="Times New Roman" w:hAnsi="Times New Roman"/>
                          <w:bCs/>
                          <w:szCs w:val="28"/>
                        </w:rPr>
                      </w:pPr>
                      <w:r w:rsidRPr="004167B3">
                        <w:rPr>
                          <w:rFonts w:ascii="Times New Roman" w:hAnsi="Times New Roman"/>
                          <w:bCs/>
                          <w:szCs w:val="28"/>
                        </w:rPr>
                        <w:t>NA</w:t>
                      </w:r>
                      <w:r w:rsidRPr="004167B3">
                        <w:rPr>
                          <w:rFonts w:ascii="Times New Roman" w:hAnsi="Times New Roman"/>
                          <w:bCs/>
                          <w:szCs w:val="28"/>
                        </w:rPr>
                        <w:tab/>
                        <w:t xml:space="preserve">How does each of the above factors affect employee engagement levels? </w:t>
                      </w:r>
                    </w:p>
                    <w:p w:rsidR="00C90DE5" w:rsidRPr="004167B3" w:rsidRDefault="00C90DE5" w:rsidP="00E64A43">
                      <w:pPr>
                        <w:autoSpaceDE w:val="0"/>
                        <w:autoSpaceDN w:val="0"/>
                        <w:adjustRightInd w:val="0"/>
                        <w:spacing w:after="0" w:line="240" w:lineRule="auto"/>
                        <w:jc w:val="both"/>
                        <w:rPr>
                          <w:rFonts w:ascii="Times New Roman" w:hAnsi="Times New Roman" w:cs="Times New Roman"/>
                          <w:bCs/>
                          <w:sz w:val="24"/>
                          <w:szCs w:val="28"/>
                        </w:rPr>
                      </w:pPr>
                    </w:p>
                    <w:p w:rsidR="00C90DE5" w:rsidRPr="004167B3" w:rsidRDefault="00C90DE5" w:rsidP="00E64A43">
                      <w:pPr>
                        <w:pStyle w:val="ListParagraph"/>
                        <w:autoSpaceDE w:val="0"/>
                        <w:autoSpaceDN w:val="0"/>
                        <w:adjustRightInd w:val="0"/>
                        <w:ind w:left="1440" w:hanging="720"/>
                        <w:jc w:val="both"/>
                        <w:rPr>
                          <w:rFonts w:ascii="Times New Roman" w:hAnsi="Times New Roman"/>
                          <w:bCs/>
                          <w:szCs w:val="28"/>
                        </w:rPr>
                      </w:pPr>
                      <w:r w:rsidRPr="004167B3">
                        <w:rPr>
                          <w:rFonts w:ascii="Times New Roman" w:hAnsi="Times New Roman"/>
                          <w:bCs/>
                          <w:szCs w:val="28"/>
                        </w:rPr>
                        <w:t>IE24</w:t>
                      </w:r>
                      <w:r w:rsidRPr="004167B3">
                        <w:rPr>
                          <w:rFonts w:ascii="Times New Roman" w:hAnsi="Times New Roman"/>
                          <w:bCs/>
                          <w:szCs w:val="28"/>
                        </w:rPr>
                        <w:tab/>
                        <w:t xml:space="preserve">if I say all the factor if they are exist in the organization it will help in engaging employee, e.g. good leader can motivate employee to do extra work… motivation will inspire employee to work and will lead his to be creative which will affect the performance and productivity of the organization. POS if I feel I contribute to the organization that mean I am important asset for it. Teamwork is all are working as one team, every member will feel committed to the task. </w:t>
                      </w:r>
                      <w:proofErr w:type="gramStart"/>
                      <w:r w:rsidRPr="004167B3">
                        <w:rPr>
                          <w:rFonts w:ascii="Times New Roman" w:hAnsi="Times New Roman"/>
                          <w:bCs/>
                          <w:szCs w:val="28"/>
                        </w:rPr>
                        <w:t>Culture  take</w:t>
                      </w:r>
                      <w:proofErr w:type="gramEnd"/>
                      <w:r w:rsidRPr="004167B3">
                        <w:rPr>
                          <w:rFonts w:ascii="Times New Roman" w:hAnsi="Times New Roman"/>
                          <w:bCs/>
                          <w:szCs w:val="28"/>
                        </w:rPr>
                        <w:t xml:space="preserve"> the big portion as it will be responsible to provide the employee with healthy and comfortable environment.</w:t>
                      </w:r>
                    </w:p>
                    <w:p w:rsidR="00C90DE5" w:rsidRPr="004167B3" w:rsidRDefault="00C90DE5" w:rsidP="00E64A43">
                      <w:pPr>
                        <w:autoSpaceDE w:val="0"/>
                        <w:autoSpaceDN w:val="0"/>
                        <w:adjustRightInd w:val="0"/>
                        <w:spacing w:after="0" w:line="240" w:lineRule="auto"/>
                        <w:ind w:left="360"/>
                        <w:jc w:val="both"/>
                        <w:rPr>
                          <w:rFonts w:ascii="Times New Roman" w:hAnsi="Times New Roman" w:cs="Times New Roman"/>
                          <w:bCs/>
                          <w:sz w:val="24"/>
                          <w:szCs w:val="28"/>
                        </w:rPr>
                      </w:pPr>
                    </w:p>
                    <w:p w:rsidR="00C90DE5" w:rsidRPr="004167B3" w:rsidRDefault="00C90DE5" w:rsidP="00E64A43">
                      <w:pPr>
                        <w:pStyle w:val="ListParagraph"/>
                        <w:autoSpaceDE w:val="0"/>
                        <w:autoSpaceDN w:val="0"/>
                        <w:adjustRightInd w:val="0"/>
                        <w:jc w:val="both"/>
                        <w:rPr>
                          <w:rFonts w:ascii="Times New Roman" w:hAnsi="Times New Roman"/>
                          <w:bCs/>
                          <w:szCs w:val="28"/>
                        </w:rPr>
                      </w:pPr>
                      <w:r w:rsidRPr="004167B3">
                        <w:rPr>
                          <w:rFonts w:ascii="Times New Roman" w:hAnsi="Times New Roman"/>
                          <w:bCs/>
                          <w:szCs w:val="28"/>
                        </w:rPr>
                        <w:t>NA</w:t>
                      </w:r>
                      <w:r w:rsidRPr="004167B3">
                        <w:rPr>
                          <w:rFonts w:ascii="Times New Roman" w:hAnsi="Times New Roman"/>
                          <w:bCs/>
                          <w:szCs w:val="28"/>
                        </w:rPr>
                        <w:tab/>
                        <w:t xml:space="preserve">Based on your experience of employee engagement in the UAE, who is more engaged women </w:t>
                      </w:r>
                    </w:p>
                    <w:p w:rsidR="00C90DE5" w:rsidRPr="004167B3" w:rsidRDefault="00C90DE5" w:rsidP="00E64A43">
                      <w:pPr>
                        <w:pStyle w:val="ListParagraph"/>
                        <w:autoSpaceDE w:val="0"/>
                        <w:autoSpaceDN w:val="0"/>
                        <w:adjustRightInd w:val="0"/>
                        <w:ind w:firstLine="720"/>
                        <w:jc w:val="both"/>
                        <w:rPr>
                          <w:rFonts w:ascii="Times New Roman" w:hAnsi="Times New Roman"/>
                          <w:bCs/>
                          <w:szCs w:val="28"/>
                        </w:rPr>
                      </w:pPr>
                      <w:proofErr w:type="gramStart"/>
                      <w:r w:rsidRPr="004167B3">
                        <w:rPr>
                          <w:rFonts w:ascii="Times New Roman" w:hAnsi="Times New Roman"/>
                          <w:bCs/>
                          <w:szCs w:val="28"/>
                        </w:rPr>
                        <w:t>or</w:t>
                      </w:r>
                      <w:proofErr w:type="gramEnd"/>
                      <w:r w:rsidRPr="004167B3">
                        <w:rPr>
                          <w:rFonts w:ascii="Times New Roman" w:hAnsi="Times New Roman"/>
                          <w:bCs/>
                          <w:szCs w:val="28"/>
                        </w:rPr>
                        <w:t xml:space="preserve"> men? What drives women/men to be more engaged? </w:t>
                      </w:r>
                    </w:p>
                    <w:p w:rsidR="00C90DE5" w:rsidRPr="004167B3" w:rsidRDefault="00C90DE5" w:rsidP="00E64A43">
                      <w:pPr>
                        <w:pStyle w:val="ListParagraph"/>
                        <w:autoSpaceDE w:val="0"/>
                        <w:autoSpaceDN w:val="0"/>
                        <w:adjustRightInd w:val="0"/>
                        <w:jc w:val="both"/>
                        <w:rPr>
                          <w:rFonts w:ascii="Times New Roman" w:hAnsi="Times New Roman"/>
                          <w:bCs/>
                          <w:szCs w:val="28"/>
                        </w:rPr>
                      </w:pPr>
                    </w:p>
                    <w:p w:rsidR="00C90DE5" w:rsidRPr="004167B3" w:rsidRDefault="00C90DE5" w:rsidP="00E64A43">
                      <w:pPr>
                        <w:pStyle w:val="ListParagraph"/>
                        <w:autoSpaceDE w:val="0"/>
                        <w:autoSpaceDN w:val="0"/>
                        <w:adjustRightInd w:val="0"/>
                        <w:ind w:left="1440" w:hanging="720"/>
                        <w:jc w:val="both"/>
                        <w:rPr>
                          <w:rFonts w:ascii="Times New Roman" w:hAnsi="Times New Roman"/>
                          <w:bCs/>
                          <w:szCs w:val="28"/>
                        </w:rPr>
                      </w:pPr>
                      <w:r w:rsidRPr="004167B3">
                        <w:rPr>
                          <w:rFonts w:ascii="Times New Roman" w:hAnsi="Times New Roman"/>
                          <w:bCs/>
                          <w:szCs w:val="28"/>
                        </w:rPr>
                        <w:t>IE24</w:t>
                      </w:r>
                      <w:r w:rsidRPr="004167B3">
                        <w:rPr>
                          <w:rFonts w:ascii="Times New Roman" w:hAnsi="Times New Roman"/>
                          <w:bCs/>
                          <w:szCs w:val="28"/>
                        </w:rPr>
                        <w:tab/>
                        <w:t>both</w:t>
                      </w:r>
                      <w:proofErr w:type="gramStart"/>
                      <w:r w:rsidRPr="004167B3">
                        <w:rPr>
                          <w:rFonts w:ascii="Times New Roman" w:hAnsi="Times New Roman"/>
                          <w:bCs/>
                          <w:szCs w:val="28"/>
                        </w:rPr>
                        <w:t>,,,</w:t>
                      </w:r>
                      <w:proofErr w:type="gramEnd"/>
                      <w:r w:rsidRPr="004167B3">
                        <w:rPr>
                          <w:rFonts w:ascii="Times New Roman" w:hAnsi="Times New Roman"/>
                          <w:bCs/>
                          <w:szCs w:val="28"/>
                        </w:rPr>
                        <w:t xml:space="preserve"> we have sort of attachment with the organization were we work.. </w:t>
                      </w:r>
                      <w:proofErr w:type="gramStart"/>
                      <w:r w:rsidRPr="004167B3">
                        <w:rPr>
                          <w:rFonts w:ascii="Times New Roman" w:hAnsi="Times New Roman"/>
                          <w:bCs/>
                          <w:szCs w:val="28"/>
                        </w:rPr>
                        <w:t>also</w:t>
                      </w:r>
                      <w:proofErr w:type="gramEnd"/>
                      <w:r w:rsidRPr="004167B3">
                        <w:rPr>
                          <w:rFonts w:ascii="Times New Roman" w:hAnsi="Times New Roman"/>
                          <w:bCs/>
                          <w:szCs w:val="28"/>
                        </w:rPr>
                        <w:t xml:space="preserve"> job market is very challenging nowadays…</w:t>
                      </w:r>
                    </w:p>
                    <w:p w:rsidR="00C90DE5" w:rsidRPr="004167B3" w:rsidRDefault="00C90DE5" w:rsidP="00E64A43">
                      <w:pPr>
                        <w:pStyle w:val="ListParagraph"/>
                        <w:autoSpaceDE w:val="0"/>
                        <w:autoSpaceDN w:val="0"/>
                        <w:adjustRightInd w:val="0"/>
                        <w:jc w:val="both"/>
                        <w:rPr>
                          <w:rFonts w:ascii="Times New Roman" w:hAnsi="Times New Roman"/>
                          <w:bCs/>
                          <w:szCs w:val="28"/>
                        </w:rPr>
                      </w:pPr>
                    </w:p>
                    <w:p w:rsidR="00C90DE5" w:rsidRDefault="00C90DE5" w:rsidP="00E64A43"/>
                  </w:txbxContent>
                </v:textbox>
              </v:shape>
            </w:pict>
          </mc:Fallback>
        </mc:AlternateContent>
      </w:r>
    </w:p>
    <w:p w14:paraId="7D9AFC06" w14:textId="77777777" w:rsidR="00722D6A" w:rsidRPr="00722D6A" w:rsidRDefault="00722D6A" w:rsidP="00722D6A"/>
    <w:p w14:paraId="3DC38078" w14:textId="77777777" w:rsidR="00722D6A" w:rsidRPr="00722D6A" w:rsidRDefault="00722D6A" w:rsidP="00722D6A"/>
    <w:p w14:paraId="1024530A" w14:textId="77777777" w:rsidR="00722D6A" w:rsidRPr="00722D6A" w:rsidRDefault="00722D6A" w:rsidP="00722D6A"/>
    <w:p w14:paraId="5C925922" w14:textId="77777777" w:rsidR="00722D6A" w:rsidRPr="00722D6A" w:rsidRDefault="00722D6A" w:rsidP="00722D6A"/>
    <w:p w14:paraId="75725786" w14:textId="77777777" w:rsidR="00722D6A" w:rsidRPr="00722D6A" w:rsidRDefault="00722D6A" w:rsidP="00722D6A"/>
    <w:p w14:paraId="3E949848" w14:textId="77777777" w:rsidR="00722D6A" w:rsidRPr="00722D6A" w:rsidRDefault="00722D6A" w:rsidP="00722D6A"/>
    <w:p w14:paraId="65A2CB82" w14:textId="77777777" w:rsidR="00722D6A" w:rsidRPr="00722D6A" w:rsidRDefault="00722D6A" w:rsidP="00722D6A"/>
    <w:p w14:paraId="316633C3" w14:textId="77777777" w:rsidR="00722D6A" w:rsidRPr="00722D6A" w:rsidRDefault="00722D6A" w:rsidP="00722D6A"/>
    <w:p w14:paraId="38DC8B25" w14:textId="77777777" w:rsidR="00722D6A" w:rsidRPr="00722D6A" w:rsidRDefault="00722D6A" w:rsidP="00722D6A"/>
    <w:p w14:paraId="7FD2D2F8" w14:textId="77777777" w:rsidR="00722D6A" w:rsidRPr="00722D6A" w:rsidRDefault="00722D6A" w:rsidP="00722D6A"/>
    <w:p w14:paraId="55F46DB4" w14:textId="77777777" w:rsidR="00722D6A" w:rsidRPr="00722D6A" w:rsidRDefault="00722D6A" w:rsidP="00722D6A"/>
    <w:p w14:paraId="1D2164BD" w14:textId="77777777" w:rsidR="00722D6A" w:rsidRPr="00722D6A" w:rsidRDefault="00722D6A" w:rsidP="00722D6A"/>
    <w:p w14:paraId="2522720A" w14:textId="77777777" w:rsidR="00722D6A" w:rsidRPr="00722D6A" w:rsidRDefault="00722D6A" w:rsidP="00722D6A"/>
    <w:p w14:paraId="357DB922" w14:textId="77777777" w:rsidR="00722D6A" w:rsidRPr="00722D6A" w:rsidRDefault="00722D6A" w:rsidP="00722D6A"/>
    <w:p w14:paraId="33341C7A" w14:textId="77777777" w:rsidR="00722D6A" w:rsidRPr="00722D6A" w:rsidRDefault="00722D6A" w:rsidP="00722D6A"/>
    <w:p w14:paraId="713546F7" w14:textId="77777777" w:rsidR="00722D6A" w:rsidRPr="00722D6A" w:rsidRDefault="00722D6A" w:rsidP="00722D6A"/>
    <w:p w14:paraId="23F058FC" w14:textId="77777777" w:rsidR="00722D6A" w:rsidRDefault="00722D6A" w:rsidP="00722D6A"/>
    <w:p w14:paraId="56927AB6" w14:textId="77777777" w:rsidR="00222AD0" w:rsidRDefault="00722D6A" w:rsidP="00722D6A">
      <w:pPr>
        <w:tabs>
          <w:tab w:val="left" w:pos="1048"/>
        </w:tabs>
      </w:pPr>
      <w:r>
        <w:tab/>
      </w:r>
    </w:p>
    <w:p w14:paraId="4C7A76AD" w14:textId="77777777" w:rsidR="00722D6A" w:rsidRDefault="00722D6A" w:rsidP="00722D6A">
      <w:pPr>
        <w:pStyle w:val="HeadL2"/>
      </w:pPr>
    </w:p>
    <w:p w14:paraId="1127AD88" w14:textId="77777777" w:rsidR="00722D6A" w:rsidRDefault="00722D6A" w:rsidP="00722D6A">
      <w:pPr>
        <w:pStyle w:val="FirstPara"/>
      </w:pPr>
    </w:p>
    <w:p w14:paraId="3A38F659" w14:textId="77777777" w:rsidR="00722D6A" w:rsidRDefault="00722D6A" w:rsidP="00722D6A"/>
    <w:p w14:paraId="364F9A29" w14:textId="77777777" w:rsidR="00722D6A" w:rsidRDefault="00722D6A" w:rsidP="00722D6A">
      <w:pPr>
        <w:pStyle w:val="HeadL2"/>
      </w:pPr>
    </w:p>
    <w:p w14:paraId="26D9EAF7" w14:textId="77777777" w:rsidR="00722D6A" w:rsidRDefault="00722D6A" w:rsidP="00722D6A">
      <w:pPr>
        <w:pStyle w:val="FirstPara"/>
      </w:pPr>
    </w:p>
    <w:p w14:paraId="1117D7EE" w14:textId="77777777" w:rsidR="000E62F7" w:rsidRPr="000E62F7" w:rsidRDefault="000E62F7" w:rsidP="000E62F7">
      <w:pPr>
        <w:pStyle w:val="Caption"/>
        <w:jc w:val="center"/>
        <w:rPr>
          <w:i w:val="0"/>
          <w:iCs w:val="0"/>
          <w:color w:val="auto"/>
          <w:sz w:val="28"/>
          <w:szCs w:val="28"/>
        </w:rPr>
      </w:pPr>
      <w:bookmarkStart w:id="175" w:name="_Toc482871862"/>
      <w:r w:rsidRPr="000E62F7">
        <w:rPr>
          <w:i w:val="0"/>
          <w:iCs w:val="0"/>
          <w:color w:val="auto"/>
          <w:sz w:val="28"/>
          <w:szCs w:val="28"/>
        </w:rPr>
        <w:t xml:space="preserve">Appendix </w:t>
      </w:r>
      <w:r w:rsidRPr="000E62F7">
        <w:rPr>
          <w:i w:val="0"/>
          <w:iCs w:val="0"/>
          <w:color w:val="auto"/>
          <w:sz w:val="28"/>
          <w:szCs w:val="28"/>
        </w:rPr>
        <w:fldChar w:fldCharType="begin"/>
      </w:r>
      <w:r w:rsidRPr="000E62F7">
        <w:rPr>
          <w:i w:val="0"/>
          <w:iCs w:val="0"/>
          <w:color w:val="auto"/>
          <w:sz w:val="28"/>
          <w:szCs w:val="28"/>
        </w:rPr>
        <w:instrText xml:space="preserve"> SEQ Appendix \* ALPHABETIC </w:instrText>
      </w:r>
      <w:r w:rsidRPr="000E62F7">
        <w:rPr>
          <w:i w:val="0"/>
          <w:iCs w:val="0"/>
          <w:color w:val="auto"/>
          <w:sz w:val="28"/>
          <w:szCs w:val="28"/>
        </w:rPr>
        <w:fldChar w:fldCharType="separate"/>
      </w:r>
      <w:r w:rsidR="00292C18">
        <w:rPr>
          <w:i w:val="0"/>
          <w:iCs w:val="0"/>
          <w:noProof/>
          <w:color w:val="auto"/>
          <w:sz w:val="28"/>
          <w:szCs w:val="28"/>
        </w:rPr>
        <w:t>F</w:t>
      </w:r>
      <w:r w:rsidRPr="000E62F7">
        <w:rPr>
          <w:i w:val="0"/>
          <w:iCs w:val="0"/>
          <w:color w:val="auto"/>
          <w:sz w:val="28"/>
          <w:szCs w:val="28"/>
        </w:rPr>
        <w:fldChar w:fldCharType="end"/>
      </w:r>
      <w:r w:rsidRPr="000E62F7">
        <w:rPr>
          <w:i w:val="0"/>
          <w:iCs w:val="0"/>
          <w:color w:val="auto"/>
          <w:sz w:val="28"/>
          <w:szCs w:val="28"/>
        </w:rPr>
        <w:t xml:space="preserve"> Nvivo Results for Important Constructs for EE</w:t>
      </w:r>
      <w:bookmarkEnd w:id="175"/>
    </w:p>
    <w:p w14:paraId="5AC382E7" w14:textId="77777777" w:rsidR="00F42EF6" w:rsidRPr="00722D6A" w:rsidRDefault="00F42EF6" w:rsidP="005B46D9">
      <w:pPr>
        <w:pStyle w:val="appedix"/>
        <w:rPr>
          <w:sz w:val="36"/>
        </w:rPr>
      </w:pPr>
    </w:p>
    <w:p w14:paraId="1981AFA9" w14:textId="77777777" w:rsidR="00722D6A" w:rsidRPr="00722D6A" w:rsidRDefault="00722D6A" w:rsidP="00722D6A">
      <w:pPr>
        <w:spacing w:before="30" w:after="30" w:line="240" w:lineRule="auto"/>
        <w:contextualSpacing/>
        <w:jc w:val="both"/>
        <w:rPr>
          <w:rFonts w:ascii="Times New Roman" w:eastAsia="Times New Roman" w:hAnsi="Times New Roman"/>
          <w:sz w:val="24"/>
          <w:szCs w:val="24"/>
        </w:rPr>
      </w:pPr>
    </w:p>
    <w:p w14:paraId="1F3CB4C6" w14:textId="77777777" w:rsidR="00722D6A" w:rsidRPr="00722D6A" w:rsidRDefault="007B472E" w:rsidP="00722D6A">
      <w:pPr>
        <w:widowControl w:val="0"/>
        <w:autoSpaceDE w:val="0"/>
        <w:autoSpaceDN w:val="0"/>
        <w:adjustRightInd w:val="0"/>
        <w:spacing w:after="0" w:line="240" w:lineRule="auto"/>
        <w:rPr>
          <w:rFonts w:ascii="Segoe UI" w:eastAsia="Calibri" w:hAnsi="Segoe UI" w:cs="Segoe UI"/>
          <w:sz w:val="20"/>
          <w:szCs w:val="20"/>
          <w:shd w:val="clear" w:color="auto" w:fill="D3D3D3"/>
        </w:rPr>
      </w:pPr>
      <w:hyperlink r:id="rId33" w:history="1">
        <w:r w:rsidR="00722D6A" w:rsidRPr="00722D6A">
          <w:rPr>
            <w:rFonts w:ascii="Segoe UI" w:eastAsia="Calibri" w:hAnsi="Segoe UI" w:cs="Segoe UI"/>
            <w:color w:val="0000FF"/>
            <w:sz w:val="20"/>
            <w:szCs w:val="20"/>
            <w:u w:val="single"/>
            <w:shd w:val="clear" w:color="auto" w:fill="D3D3D3"/>
          </w:rPr>
          <w:t>&lt;Internals\\transcript#1&gt;</w:t>
        </w:r>
      </w:hyperlink>
      <w:r w:rsidR="00722D6A" w:rsidRPr="00722D6A">
        <w:rPr>
          <w:rFonts w:ascii="Segoe UI" w:eastAsia="Calibri" w:hAnsi="Segoe UI" w:cs="Segoe UI"/>
          <w:sz w:val="20"/>
          <w:szCs w:val="20"/>
          <w:shd w:val="clear" w:color="auto" w:fill="D3D3D3"/>
        </w:rPr>
        <w:t xml:space="preserve"> - § 1 reference coded  [0.11% Coverage]</w:t>
      </w:r>
    </w:p>
    <w:p w14:paraId="76EFC341"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67227EB6"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3163EDC0"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1 - 0.11% Coverage</w:t>
      </w:r>
    </w:p>
    <w:p w14:paraId="61A4AC39"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056FFFDF"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722D6A">
        <w:rPr>
          <w:rFonts w:ascii="Times New Roman" w:hAnsi="Times New Roman"/>
          <w:sz w:val="24"/>
          <w:szCs w:val="24"/>
        </w:rPr>
        <w:t>leader</w:t>
      </w:r>
    </w:p>
    <w:p w14:paraId="34B7B679"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06E01D19"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34" w:history="1">
        <w:r w:rsidR="00722D6A" w:rsidRPr="00722D6A">
          <w:rPr>
            <w:rFonts w:ascii="Segoe UI" w:hAnsi="Segoe UI" w:cs="Segoe UI"/>
            <w:color w:val="0000FF"/>
            <w:sz w:val="20"/>
            <w:szCs w:val="20"/>
            <w:u w:val="single"/>
          </w:rPr>
          <w:t>&lt;Internals\\transcript#10&gt;</w:t>
        </w:r>
      </w:hyperlink>
      <w:r w:rsidR="00722D6A" w:rsidRPr="00722D6A">
        <w:rPr>
          <w:rFonts w:ascii="Segoe UI" w:hAnsi="Segoe UI" w:cs="Segoe UI"/>
          <w:sz w:val="20"/>
          <w:szCs w:val="20"/>
        </w:rPr>
        <w:t xml:space="preserve"> - § 1 reference coded  [0.03% Coverage]</w:t>
      </w:r>
    </w:p>
    <w:p w14:paraId="5EC8F317"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5E229D3C"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1 - 0.03% Coverage</w:t>
      </w:r>
    </w:p>
    <w:p w14:paraId="70F6E581"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4ACF767B"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rPr>
          <w:rFonts w:ascii="Times New Roman" w:hAnsi="Times New Roman"/>
          <w:color w:val="000000"/>
          <w:sz w:val="24"/>
          <w:szCs w:val="24"/>
        </w:rPr>
      </w:pPr>
      <w:r w:rsidRPr="00722D6A">
        <w:rPr>
          <w:rFonts w:ascii="Times New Roman" w:hAnsi="Times New Roman"/>
          <w:color w:val="000000"/>
          <w:sz w:val="24"/>
          <w:szCs w:val="24"/>
        </w:rPr>
        <w:t>all</w:t>
      </w:r>
    </w:p>
    <w:p w14:paraId="140126D3"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0B3B33D6"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35" w:history="1">
        <w:r w:rsidR="00722D6A" w:rsidRPr="00722D6A">
          <w:rPr>
            <w:rFonts w:ascii="Segoe UI" w:hAnsi="Segoe UI" w:cs="Segoe UI"/>
            <w:color w:val="0000FF"/>
            <w:sz w:val="20"/>
            <w:szCs w:val="20"/>
            <w:u w:val="single"/>
          </w:rPr>
          <w:t>&lt;Internals\\Transcript#11&gt;</w:t>
        </w:r>
      </w:hyperlink>
      <w:r w:rsidR="00722D6A" w:rsidRPr="00722D6A">
        <w:rPr>
          <w:rFonts w:ascii="Segoe UI" w:hAnsi="Segoe UI" w:cs="Segoe UI"/>
          <w:sz w:val="20"/>
          <w:szCs w:val="20"/>
        </w:rPr>
        <w:t xml:space="preserve"> - § 1 reference coded  [0.04% Coverage]</w:t>
      </w:r>
    </w:p>
    <w:p w14:paraId="794061A5"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35EEED08"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1 - 0.04% Coverage</w:t>
      </w:r>
    </w:p>
    <w:p w14:paraId="2A080993"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116412B0"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rPr>
          <w:rFonts w:ascii="Times New Roman" w:hAnsi="Times New Roman"/>
          <w:color w:val="000000"/>
          <w:sz w:val="24"/>
          <w:szCs w:val="24"/>
        </w:rPr>
      </w:pPr>
      <w:r w:rsidRPr="00722D6A">
        <w:rPr>
          <w:rFonts w:ascii="Times New Roman" w:hAnsi="Times New Roman"/>
          <w:color w:val="000000"/>
          <w:sz w:val="24"/>
          <w:szCs w:val="24"/>
        </w:rPr>
        <w:t>all</w:t>
      </w:r>
    </w:p>
    <w:p w14:paraId="472DABF3"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3E2A6417"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36" w:history="1">
        <w:r w:rsidR="00722D6A" w:rsidRPr="00722D6A">
          <w:rPr>
            <w:rFonts w:ascii="Segoe UI" w:hAnsi="Segoe UI" w:cs="Segoe UI"/>
            <w:color w:val="0000FF"/>
            <w:sz w:val="20"/>
            <w:szCs w:val="20"/>
            <w:u w:val="single"/>
          </w:rPr>
          <w:t>&lt;Internals\\transcript#12&gt;</w:t>
        </w:r>
      </w:hyperlink>
      <w:r w:rsidR="00722D6A" w:rsidRPr="00722D6A">
        <w:rPr>
          <w:rFonts w:ascii="Segoe UI" w:hAnsi="Segoe UI" w:cs="Segoe UI"/>
          <w:sz w:val="20"/>
          <w:szCs w:val="20"/>
        </w:rPr>
        <w:t xml:space="preserve"> - § 1 reference coded  [0.20% Coverage]</w:t>
      </w:r>
    </w:p>
    <w:p w14:paraId="7B4EA5E3"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133EE603"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1 - 0.20% Coverage</w:t>
      </w:r>
    </w:p>
    <w:p w14:paraId="6F0AADF8"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07C0FBBB"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rPr>
          <w:rFonts w:ascii="Times New Roman" w:hAnsi="Times New Roman"/>
          <w:color w:val="000000"/>
          <w:sz w:val="24"/>
          <w:szCs w:val="24"/>
        </w:rPr>
      </w:pPr>
      <w:r w:rsidRPr="00722D6A">
        <w:rPr>
          <w:rFonts w:ascii="Times New Roman" w:hAnsi="Times New Roman"/>
          <w:color w:val="000000"/>
          <w:sz w:val="24"/>
          <w:szCs w:val="24"/>
        </w:rPr>
        <w:t>Leaders</w:t>
      </w:r>
    </w:p>
    <w:p w14:paraId="1185F97F"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5BC13854"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37" w:history="1">
        <w:r w:rsidR="00722D6A" w:rsidRPr="00722D6A">
          <w:rPr>
            <w:rFonts w:ascii="Segoe UI" w:hAnsi="Segoe UI" w:cs="Segoe UI"/>
            <w:color w:val="0000FF"/>
            <w:sz w:val="20"/>
            <w:szCs w:val="20"/>
            <w:u w:val="single"/>
          </w:rPr>
          <w:t>&lt;Internals\\transcript#13&gt;</w:t>
        </w:r>
      </w:hyperlink>
      <w:r w:rsidR="00722D6A" w:rsidRPr="00722D6A">
        <w:rPr>
          <w:rFonts w:ascii="Segoe UI" w:hAnsi="Segoe UI" w:cs="Segoe UI"/>
          <w:sz w:val="20"/>
          <w:szCs w:val="20"/>
        </w:rPr>
        <w:t xml:space="preserve"> - § 1 reference coded  [0.08% Coverage]</w:t>
      </w:r>
    </w:p>
    <w:p w14:paraId="1E9ADB64"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35DF3BE2"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1 - 0.08% Coverage</w:t>
      </w:r>
    </w:p>
    <w:p w14:paraId="50091B8D"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0872D0E2"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rPr>
          <w:rFonts w:ascii="Times New Roman" w:hAnsi="Times New Roman"/>
          <w:color w:val="000000"/>
          <w:sz w:val="24"/>
          <w:szCs w:val="24"/>
        </w:rPr>
      </w:pPr>
      <w:r w:rsidRPr="00722D6A">
        <w:rPr>
          <w:rFonts w:ascii="Times New Roman" w:hAnsi="Times New Roman"/>
          <w:color w:val="000000"/>
          <w:sz w:val="24"/>
          <w:szCs w:val="24"/>
        </w:rPr>
        <w:t>all</w:t>
      </w:r>
    </w:p>
    <w:p w14:paraId="37C42DB7"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7C1AA77C"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38" w:history="1">
        <w:r w:rsidR="00722D6A" w:rsidRPr="00722D6A">
          <w:rPr>
            <w:rFonts w:ascii="Segoe UI" w:hAnsi="Segoe UI" w:cs="Segoe UI"/>
            <w:color w:val="0000FF"/>
            <w:sz w:val="20"/>
            <w:szCs w:val="20"/>
            <w:u w:val="single"/>
          </w:rPr>
          <w:t>&lt;Internals\\transcript#14&gt;</w:t>
        </w:r>
      </w:hyperlink>
      <w:r w:rsidR="00722D6A" w:rsidRPr="00722D6A">
        <w:rPr>
          <w:rFonts w:ascii="Segoe UI" w:hAnsi="Segoe UI" w:cs="Segoe UI"/>
          <w:sz w:val="20"/>
          <w:szCs w:val="20"/>
        </w:rPr>
        <w:t xml:space="preserve"> - § 1 reference coded  [0.17% Coverage]</w:t>
      </w:r>
    </w:p>
    <w:p w14:paraId="2598305E"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5A84446A"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1 - 0.17% Coverage</w:t>
      </w:r>
    </w:p>
    <w:p w14:paraId="1F416E2D"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2C2C7BC1" w14:textId="77777777" w:rsidR="00722D6A" w:rsidRPr="00722D6A" w:rsidRDefault="00722D6A" w:rsidP="00722D6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tLeast"/>
        <w:ind w:left="1440" w:hanging="720"/>
        <w:jc w:val="both"/>
        <w:rPr>
          <w:rFonts w:ascii="Times New Roman" w:hAnsi="Times New Roman"/>
          <w:sz w:val="24"/>
          <w:szCs w:val="24"/>
        </w:rPr>
      </w:pPr>
      <w:r w:rsidRPr="00722D6A">
        <w:rPr>
          <w:rFonts w:ascii="Times New Roman" w:hAnsi="Times New Roman"/>
          <w:sz w:val="24"/>
          <w:szCs w:val="24"/>
        </w:rPr>
        <w:t>leader</w:t>
      </w:r>
    </w:p>
    <w:p w14:paraId="419478EC"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77EFDF75"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39" w:history="1">
        <w:r w:rsidR="00722D6A" w:rsidRPr="00722D6A">
          <w:rPr>
            <w:rFonts w:ascii="Segoe UI" w:hAnsi="Segoe UI" w:cs="Segoe UI"/>
            <w:color w:val="0000FF"/>
            <w:sz w:val="20"/>
            <w:szCs w:val="20"/>
            <w:u w:val="single"/>
          </w:rPr>
          <w:t>&lt;Internals\\transcript#15&gt;</w:t>
        </w:r>
      </w:hyperlink>
      <w:r w:rsidR="00722D6A" w:rsidRPr="00722D6A">
        <w:rPr>
          <w:rFonts w:ascii="Segoe UI" w:hAnsi="Segoe UI" w:cs="Segoe UI"/>
          <w:sz w:val="20"/>
          <w:szCs w:val="20"/>
        </w:rPr>
        <w:t xml:space="preserve"> - § 1 reference coded  [0.09% Coverage]</w:t>
      </w:r>
    </w:p>
    <w:p w14:paraId="485C70A8"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1D5ABF44"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1 - 0.09% Coverage</w:t>
      </w:r>
    </w:p>
    <w:p w14:paraId="3D684C33"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654018B7" w14:textId="77777777" w:rsidR="00722D6A" w:rsidRPr="00722D6A" w:rsidRDefault="00722D6A" w:rsidP="00722D6A">
      <w:pPr>
        <w:tabs>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ind w:left="1080"/>
        <w:rPr>
          <w:rFonts w:ascii="Times New Roman" w:hAnsi="Times New Roman"/>
          <w:sz w:val="24"/>
          <w:szCs w:val="24"/>
        </w:rPr>
      </w:pPr>
      <w:r w:rsidRPr="00722D6A">
        <w:rPr>
          <w:rFonts w:ascii="Times New Roman" w:hAnsi="Times New Roman"/>
          <w:sz w:val="24"/>
          <w:szCs w:val="24"/>
        </w:rPr>
        <w:t>leader</w:t>
      </w:r>
    </w:p>
    <w:p w14:paraId="67011CAA"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30B58D16"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40" w:history="1">
        <w:r w:rsidR="00722D6A" w:rsidRPr="00722D6A">
          <w:rPr>
            <w:rFonts w:ascii="Segoe UI" w:hAnsi="Segoe UI" w:cs="Segoe UI"/>
            <w:color w:val="0000FF"/>
            <w:sz w:val="20"/>
            <w:szCs w:val="20"/>
            <w:u w:val="single"/>
          </w:rPr>
          <w:t>&lt;Internals\\transcript#16&gt;</w:t>
        </w:r>
      </w:hyperlink>
      <w:r w:rsidR="00722D6A" w:rsidRPr="00722D6A">
        <w:rPr>
          <w:rFonts w:ascii="Segoe UI" w:hAnsi="Segoe UI" w:cs="Segoe UI"/>
          <w:sz w:val="20"/>
          <w:szCs w:val="20"/>
        </w:rPr>
        <w:t xml:space="preserve"> - § 1 reference coded  [0.21% Coverage]</w:t>
      </w:r>
    </w:p>
    <w:p w14:paraId="3FF24AFA"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4D332552"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1 - 0.21% Coverage</w:t>
      </w:r>
    </w:p>
    <w:p w14:paraId="3E2BA616"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2B8F7807"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722D6A">
        <w:rPr>
          <w:rFonts w:ascii="Times New Roman" w:hAnsi="Times New Roman"/>
          <w:sz w:val="24"/>
          <w:szCs w:val="24"/>
        </w:rPr>
        <w:t>leader</w:t>
      </w:r>
    </w:p>
    <w:p w14:paraId="39FC7CCF"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264CE9FE"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41" w:history="1">
        <w:r w:rsidR="00722D6A" w:rsidRPr="00722D6A">
          <w:rPr>
            <w:rFonts w:ascii="Segoe UI" w:hAnsi="Segoe UI" w:cs="Segoe UI"/>
            <w:color w:val="0000FF"/>
            <w:sz w:val="20"/>
            <w:szCs w:val="20"/>
            <w:u w:val="single"/>
          </w:rPr>
          <w:t>&lt;Internals\\transcript#17&gt;</w:t>
        </w:r>
      </w:hyperlink>
      <w:r w:rsidR="00722D6A" w:rsidRPr="00722D6A">
        <w:rPr>
          <w:rFonts w:ascii="Segoe UI" w:hAnsi="Segoe UI" w:cs="Segoe UI"/>
          <w:sz w:val="20"/>
          <w:szCs w:val="20"/>
        </w:rPr>
        <w:t xml:space="preserve"> - § 1 reference coded  [0.17% Coverage]</w:t>
      </w:r>
    </w:p>
    <w:p w14:paraId="6FB9721D"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385BAF42"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1 - 0.17% Coverage</w:t>
      </w:r>
    </w:p>
    <w:p w14:paraId="305F4008"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51285091"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722D6A">
        <w:rPr>
          <w:rFonts w:ascii="Times New Roman" w:hAnsi="Times New Roman"/>
          <w:sz w:val="24"/>
          <w:szCs w:val="24"/>
        </w:rPr>
        <w:t>leader</w:t>
      </w:r>
    </w:p>
    <w:p w14:paraId="12A7A677"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44A9EA43"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42" w:history="1">
        <w:r w:rsidR="00722D6A" w:rsidRPr="00722D6A">
          <w:rPr>
            <w:rFonts w:ascii="Segoe UI" w:hAnsi="Segoe UI" w:cs="Segoe UI"/>
            <w:color w:val="0000FF"/>
            <w:sz w:val="20"/>
            <w:szCs w:val="20"/>
            <w:u w:val="single"/>
          </w:rPr>
          <w:t>&lt;Internals\\transcript#18&gt;</w:t>
        </w:r>
      </w:hyperlink>
      <w:r w:rsidR="00722D6A" w:rsidRPr="00722D6A">
        <w:rPr>
          <w:rFonts w:ascii="Segoe UI" w:hAnsi="Segoe UI" w:cs="Segoe UI"/>
          <w:sz w:val="20"/>
          <w:szCs w:val="20"/>
        </w:rPr>
        <w:t xml:space="preserve"> - § 1 reference coded  [0.07% Coverage]</w:t>
      </w:r>
    </w:p>
    <w:p w14:paraId="458CEDAC"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4A86B773"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1 - 0.07% Coverage</w:t>
      </w:r>
    </w:p>
    <w:p w14:paraId="2D389A0F"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6F7AFEC6"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722D6A">
        <w:rPr>
          <w:rFonts w:ascii="Times New Roman" w:hAnsi="Times New Roman"/>
          <w:sz w:val="24"/>
          <w:szCs w:val="24"/>
        </w:rPr>
        <w:t>all</w:t>
      </w:r>
    </w:p>
    <w:p w14:paraId="5C8CDD27"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230CF850"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43" w:history="1">
        <w:r w:rsidR="00722D6A" w:rsidRPr="00722D6A">
          <w:rPr>
            <w:rFonts w:ascii="Segoe UI" w:hAnsi="Segoe UI" w:cs="Segoe UI"/>
            <w:color w:val="0000FF"/>
            <w:sz w:val="20"/>
            <w:szCs w:val="20"/>
            <w:u w:val="single"/>
          </w:rPr>
          <w:t>&lt;Internals\\transcript#19&gt;</w:t>
        </w:r>
      </w:hyperlink>
      <w:r w:rsidR="00722D6A" w:rsidRPr="00722D6A">
        <w:rPr>
          <w:rFonts w:ascii="Segoe UI" w:hAnsi="Segoe UI" w:cs="Segoe UI"/>
          <w:sz w:val="20"/>
          <w:szCs w:val="20"/>
        </w:rPr>
        <w:t xml:space="preserve"> - § 2 references coded  [1.05% Coverage]</w:t>
      </w:r>
    </w:p>
    <w:p w14:paraId="439ED20E"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3EED3761"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1 - 0.28% Coverage</w:t>
      </w:r>
    </w:p>
    <w:p w14:paraId="2D726B57"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198CC00D"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722D6A">
        <w:rPr>
          <w:rFonts w:ascii="Times New Roman" w:hAnsi="Times New Roman"/>
          <w:sz w:val="24"/>
          <w:szCs w:val="24"/>
        </w:rPr>
        <w:t>teamwork</w:t>
      </w:r>
    </w:p>
    <w:p w14:paraId="47B06539"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552825E1"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2 - 0.77% Coverage</w:t>
      </w:r>
    </w:p>
    <w:p w14:paraId="00421158"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019FFFF7"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722D6A">
        <w:rPr>
          <w:rFonts w:ascii="Times New Roman" w:hAnsi="Times New Roman"/>
          <w:sz w:val="24"/>
          <w:szCs w:val="24"/>
        </w:rPr>
        <w:t>organizational culture</w:t>
      </w:r>
    </w:p>
    <w:p w14:paraId="722B5389"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0330AED0"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44" w:history="1">
        <w:r w:rsidR="00722D6A" w:rsidRPr="00722D6A">
          <w:rPr>
            <w:rFonts w:ascii="Segoe UI" w:hAnsi="Segoe UI" w:cs="Segoe UI"/>
            <w:color w:val="0000FF"/>
            <w:sz w:val="20"/>
            <w:szCs w:val="20"/>
            <w:u w:val="single"/>
          </w:rPr>
          <w:t>&lt;Internals\\transcript#2&gt;</w:t>
        </w:r>
      </w:hyperlink>
      <w:r w:rsidR="00722D6A" w:rsidRPr="00722D6A">
        <w:rPr>
          <w:rFonts w:ascii="Segoe UI" w:hAnsi="Segoe UI" w:cs="Segoe UI"/>
          <w:sz w:val="20"/>
          <w:szCs w:val="20"/>
        </w:rPr>
        <w:t xml:space="preserve"> - § 1 reference coded  [0.13% Coverage]</w:t>
      </w:r>
    </w:p>
    <w:p w14:paraId="7DAF19FB"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4184A9C6"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1 - 0.13% Coverage</w:t>
      </w:r>
    </w:p>
    <w:p w14:paraId="1971D797"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3F687A59"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722D6A">
        <w:rPr>
          <w:rFonts w:ascii="Times New Roman" w:hAnsi="Times New Roman"/>
          <w:sz w:val="24"/>
          <w:szCs w:val="24"/>
        </w:rPr>
        <w:t>leader</w:t>
      </w:r>
    </w:p>
    <w:p w14:paraId="262A6E8B"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44DF858A"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45" w:history="1">
        <w:r w:rsidR="00722D6A" w:rsidRPr="00722D6A">
          <w:rPr>
            <w:rFonts w:ascii="Segoe UI" w:hAnsi="Segoe UI" w:cs="Segoe UI"/>
            <w:color w:val="0000FF"/>
            <w:sz w:val="20"/>
            <w:szCs w:val="20"/>
            <w:u w:val="single"/>
          </w:rPr>
          <w:t>&lt;Internals\\transcript#20&gt;</w:t>
        </w:r>
      </w:hyperlink>
      <w:r w:rsidR="00722D6A" w:rsidRPr="00722D6A">
        <w:rPr>
          <w:rFonts w:ascii="Segoe UI" w:hAnsi="Segoe UI" w:cs="Segoe UI"/>
          <w:sz w:val="20"/>
          <w:szCs w:val="20"/>
        </w:rPr>
        <w:t xml:space="preserve"> - § 3 references coded  [0.47% Coverage]</w:t>
      </w:r>
    </w:p>
    <w:p w14:paraId="4E12DE11"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44DE1156"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1 - 0.16% Coverage</w:t>
      </w:r>
    </w:p>
    <w:p w14:paraId="164BDDF2"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778E4E40"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722D6A">
        <w:rPr>
          <w:rFonts w:ascii="Times New Roman" w:hAnsi="Times New Roman"/>
          <w:sz w:val="24"/>
          <w:szCs w:val="24"/>
        </w:rPr>
        <w:t>culture</w:t>
      </w:r>
    </w:p>
    <w:p w14:paraId="295CD614"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698D753C"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2 - 0.13% Coverage</w:t>
      </w:r>
    </w:p>
    <w:p w14:paraId="72D772EF"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4E61297E"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722D6A">
        <w:rPr>
          <w:rFonts w:ascii="Times New Roman" w:hAnsi="Times New Roman"/>
          <w:sz w:val="24"/>
          <w:szCs w:val="24"/>
        </w:rPr>
        <w:t>leader</w:t>
      </w:r>
    </w:p>
    <w:p w14:paraId="0081AB8E"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099F25D4"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3 - 0.18% Coverage</w:t>
      </w:r>
    </w:p>
    <w:p w14:paraId="397AF52F"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3D1CCFC6"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722D6A">
        <w:rPr>
          <w:rFonts w:ascii="Times New Roman" w:hAnsi="Times New Roman"/>
          <w:sz w:val="24"/>
          <w:szCs w:val="24"/>
        </w:rPr>
        <w:t>teamwork</w:t>
      </w:r>
    </w:p>
    <w:p w14:paraId="155BA9DC"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789028F9"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46" w:history="1">
        <w:r w:rsidR="00722D6A" w:rsidRPr="00722D6A">
          <w:rPr>
            <w:rFonts w:ascii="Segoe UI" w:hAnsi="Segoe UI" w:cs="Segoe UI"/>
            <w:color w:val="0000FF"/>
            <w:sz w:val="20"/>
            <w:szCs w:val="20"/>
            <w:u w:val="single"/>
          </w:rPr>
          <w:t>&lt;Internals\\transcript#21&gt;</w:t>
        </w:r>
      </w:hyperlink>
      <w:r w:rsidR="00722D6A" w:rsidRPr="00722D6A">
        <w:rPr>
          <w:rFonts w:ascii="Segoe UI" w:hAnsi="Segoe UI" w:cs="Segoe UI"/>
          <w:sz w:val="20"/>
          <w:szCs w:val="20"/>
        </w:rPr>
        <w:t xml:space="preserve"> - § 1 reference coded  [0.10% Coverage]</w:t>
      </w:r>
    </w:p>
    <w:p w14:paraId="4D80C04F"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5F5E673F"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1 - 0.10% Coverage</w:t>
      </w:r>
    </w:p>
    <w:p w14:paraId="43ABBFD7"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2EEB80C9"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722D6A">
        <w:rPr>
          <w:rFonts w:ascii="Times New Roman" w:hAnsi="Times New Roman"/>
          <w:sz w:val="24"/>
          <w:szCs w:val="24"/>
        </w:rPr>
        <w:t xml:space="preserve">all </w:t>
      </w:r>
    </w:p>
    <w:p w14:paraId="1BB86528"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0C0D639C"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47" w:history="1">
        <w:r w:rsidR="00722D6A" w:rsidRPr="00722D6A">
          <w:rPr>
            <w:rFonts w:ascii="Segoe UI" w:hAnsi="Segoe UI" w:cs="Segoe UI"/>
            <w:color w:val="0000FF"/>
            <w:sz w:val="20"/>
            <w:szCs w:val="20"/>
            <w:u w:val="single"/>
          </w:rPr>
          <w:t>&lt;Internals\\transcript#22&gt;</w:t>
        </w:r>
      </w:hyperlink>
      <w:r w:rsidR="00722D6A" w:rsidRPr="00722D6A">
        <w:rPr>
          <w:rFonts w:ascii="Segoe UI" w:hAnsi="Segoe UI" w:cs="Segoe UI"/>
          <w:sz w:val="20"/>
          <w:szCs w:val="20"/>
        </w:rPr>
        <w:t xml:space="preserve"> - § 1 reference coded  [0.06% Coverage]</w:t>
      </w:r>
    </w:p>
    <w:p w14:paraId="78B3145C"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09211293"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1 - 0.06% Coverage</w:t>
      </w:r>
    </w:p>
    <w:p w14:paraId="54D23C56"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20618C28"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rPr>
          <w:rFonts w:ascii="Times New Roman" w:hAnsi="Times New Roman"/>
          <w:sz w:val="24"/>
          <w:szCs w:val="24"/>
        </w:rPr>
      </w:pPr>
      <w:r w:rsidRPr="00722D6A">
        <w:rPr>
          <w:rFonts w:ascii="Times New Roman" w:hAnsi="Times New Roman"/>
          <w:sz w:val="24"/>
          <w:szCs w:val="24"/>
        </w:rPr>
        <w:t xml:space="preserve"> all</w:t>
      </w:r>
    </w:p>
    <w:p w14:paraId="594A96FF"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1D8FA4E2"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48" w:history="1">
        <w:r w:rsidR="00722D6A" w:rsidRPr="00722D6A">
          <w:rPr>
            <w:rFonts w:ascii="Segoe UI" w:hAnsi="Segoe UI" w:cs="Segoe UI"/>
            <w:color w:val="0000FF"/>
            <w:sz w:val="20"/>
            <w:szCs w:val="20"/>
            <w:u w:val="single"/>
          </w:rPr>
          <w:t>&lt;Internals\\transcript#23&gt;</w:t>
        </w:r>
      </w:hyperlink>
      <w:r w:rsidR="00722D6A" w:rsidRPr="00722D6A">
        <w:rPr>
          <w:rFonts w:ascii="Segoe UI" w:hAnsi="Segoe UI" w:cs="Segoe UI"/>
          <w:sz w:val="20"/>
          <w:szCs w:val="20"/>
        </w:rPr>
        <w:t xml:space="preserve"> - § 1 reference coded  [0.09% Coverage]</w:t>
      </w:r>
    </w:p>
    <w:p w14:paraId="2AB52953"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02FF29FA"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1 - 0.09% Coverage</w:t>
      </w:r>
    </w:p>
    <w:p w14:paraId="11FA009D"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3EF641A2"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rPr>
          <w:rFonts w:ascii="Times New Roman" w:hAnsi="Times New Roman"/>
          <w:sz w:val="24"/>
          <w:szCs w:val="24"/>
        </w:rPr>
      </w:pPr>
      <w:r w:rsidRPr="00722D6A">
        <w:rPr>
          <w:rFonts w:ascii="Times New Roman" w:hAnsi="Times New Roman"/>
          <w:sz w:val="24"/>
          <w:szCs w:val="24"/>
        </w:rPr>
        <w:t>all</w:t>
      </w:r>
    </w:p>
    <w:p w14:paraId="0840AFFC"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34ABF8A4"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49" w:history="1">
        <w:r w:rsidR="00722D6A" w:rsidRPr="00722D6A">
          <w:rPr>
            <w:rFonts w:ascii="Segoe UI" w:hAnsi="Segoe UI" w:cs="Segoe UI"/>
            <w:color w:val="0000FF"/>
            <w:sz w:val="20"/>
            <w:szCs w:val="20"/>
            <w:u w:val="single"/>
          </w:rPr>
          <w:t>&lt;Internals\\transcript#24&gt;</w:t>
        </w:r>
      </w:hyperlink>
      <w:r w:rsidR="00722D6A" w:rsidRPr="00722D6A">
        <w:rPr>
          <w:rFonts w:ascii="Segoe UI" w:hAnsi="Segoe UI" w:cs="Segoe UI"/>
          <w:sz w:val="20"/>
          <w:szCs w:val="20"/>
        </w:rPr>
        <w:t xml:space="preserve"> - § 1 reference coded  [0.08% Coverage]</w:t>
      </w:r>
    </w:p>
    <w:p w14:paraId="446E77DB"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5CF8E2F3"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1 - 0.08% Coverage</w:t>
      </w:r>
    </w:p>
    <w:p w14:paraId="53276EAD"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2ACDB9FE"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tLeast"/>
        <w:ind w:firstLine="720"/>
        <w:rPr>
          <w:rFonts w:ascii="Times New Roman" w:hAnsi="Times New Roman"/>
          <w:sz w:val="24"/>
          <w:szCs w:val="24"/>
        </w:rPr>
      </w:pPr>
      <w:r w:rsidRPr="00722D6A">
        <w:rPr>
          <w:rFonts w:ascii="Times New Roman" w:hAnsi="Times New Roman"/>
          <w:sz w:val="24"/>
          <w:szCs w:val="24"/>
        </w:rPr>
        <w:t>all</w:t>
      </w:r>
    </w:p>
    <w:p w14:paraId="31650244"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0B14BF00"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50" w:history="1">
        <w:r w:rsidR="00722D6A" w:rsidRPr="00722D6A">
          <w:rPr>
            <w:rFonts w:ascii="Segoe UI" w:hAnsi="Segoe UI" w:cs="Segoe UI"/>
            <w:color w:val="0000FF"/>
            <w:sz w:val="20"/>
            <w:szCs w:val="20"/>
            <w:u w:val="single"/>
          </w:rPr>
          <w:t>&lt;Internals\\transcript#3&gt;</w:t>
        </w:r>
      </w:hyperlink>
      <w:r w:rsidR="00722D6A" w:rsidRPr="00722D6A">
        <w:rPr>
          <w:rFonts w:ascii="Segoe UI" w:hAnsi="Segoe UI" w:cs="Segoe UI"/>
          <w:sz w:val="20"/>
          <w:szCs w:val="20"/>
        </w:rPr>
        <w:t xml:space="preserve"> - § 1 reference coded  [0.05% Coverage]</w:t>
      </w:r>
    </w:p>
    <w:p w14:paraId="35F023BD"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5897E11A"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1 - 0.05% Coverage</w:t>
      </w:r>
    </w:p>
    <w:p w14:paraId="55A37B4F"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7BBE6FDF"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722D6A">
        <w:rPr>
          <w:rFonts w:ascii="Times New Roman" w:hAnsi="Times New Roman"/>
          <w:sz w:val="24"/>
          <w:szCs w:val="24"/>
        </w:rPr>
        <w:t>All</w:t>
      </w:r>
    </w:p>
    <w:p w14:paraId="53D6A69C"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6CC29E63"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51" w:history="1">
        <w:r w:rsidR="00722D6A" w:rsidRPr="00722D6A">
          <w:rPr>
            <w:rFonts w:ascii="Segoe UI" w:hAnsi="Segoe UI" w:cs="Segoe UI"/>
            <w:color w:val="0000FF"/>
            <w:sz w:val="20"/>
            <w:szCs w:val="20"/>
            <w:u w:val="single"/>
          </w:rPr>
          <w:t>&lt;Internals\\transcript#4&gt;</w:t>
        </w:r>
      </w:hyperlink>
      <w:r w:rsidR="00722D6A" w:rsidRPr="00722D6A">
        <w:rPr>
          <w:rFonts w:ascii="Segoe UI" w:hAnsi="Segoe UI" w:cs="Segoe UI"/>
          <w:sz w:val="20"/>
          <w:szCs w:val="20"/>
        </w:rPr>
        <w:t xml:space="preserve"> - § 3 references coded  [0.48% Coverage]</w:t>
      </w:r>
    </w:p>
    <w:p w14:paraId="01433581"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0A683AF5"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1 - 0.09% Coverage</w:t>
      </w:r>
    </w:p>
    <w:p w14:paraId="5BAA791C"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35F4FDAD"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722D6A">
        <w:rPr>
          <w:rFonts w:ascii="Times New Roman" w:hAnsi="Times New Roman"/>
          <w:sz w:val="24"/>
          <w:szCs w:val="24"/>
        </w:rPr>
        <w:t>Leaders</w:t>
      </w:r>
    </w:p>
    <w:p w14:paraId="12B4B78F"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39F29708"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2 - 0.11% Coverage</w:t>
      </w:r>
    </w:p>
    <w:p w14:paraId="2A98DC95"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45530F54"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722D6A">
        <w:rPr>
          <w:rFonts w:ascii="Times New Roman" w:hAnsi="Times New Roman"/>
          <w:sz w:val="24"/>
          <w:szCs w:val="24"/>
        </w:rPr>
        <w:t>Team work</w:t>
      </w:r>
    </w:p>
    <w:p w14:paraId="1E7FE322"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2B394C1F"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3 - 0.28% Coverage</w:t>
      </w:r>
    </w:p>
    <w:p w14:paraId="502A00A7"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7667D3C4"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722D6A">
        <w:rPr>
          <w:rFonts w:ascii="Times New Roman" w:hAnsi="Times New Roman"/>
          <w:sz w:val="24"/>
          <w:szCs w:val="24"/>
        </w:rPr>
        <w:t>organisational culture</w:t>
      </w:r>
    </w:p>
    <w:p w14:paraId="083402E3"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4E5F7B88"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52" w:history="1">
        <w:r w:rsidR="00722D6A" w:rsidRPr="00722D6A">
          <w:rPr>
            <w:rFonts w:ascii="Segoe UI" w:hAnsi="Segoe UI" w:cs="Segoe UI"/>
            <w:color w:val="0000FF"/>
            <w:sz w:val="20"/>
            <w:szCs w:val="20"/>
            <w:u w:val="single"/>
          </w:rPr>
          <w:t>&lt;Internals\\transcript#5&gt;</w:t>
        </w:r>
      </w:hyperlink>
      <w:r w:rsidR="00722D6A" w:rsidRPr="00722D6A">
        <w:rPr>
          <w:rFonts w:ascii="Segoe UI" w:hAnsi="Segoe UI" w:cs="Segoe UI"/>
          <w:sz w:val="20"/>
          <w:szCs w:val="20"/>
        </w:rPr>
        <w:t xml:space="preserve"> - § 1 reference coded  [0.07% Coverage]</w:t>
      </w:r>
    </w:p>
    <w:p w14:paraId="4012EBAB"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30E7E21A"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1 - 0.07% Coverage</w:t>
      </w:r>
    </w:p>
    <w:p w14:paraId="4AD9D743"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2223FAAF"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40" w:lineRule="auto"/>
        <w:rPr>
          <w:rFonts w:ascii="Times New Roman" w:hAnsi="Times New Roman"/>
          <w:sz w:val="24"/>
          <w:szCs w:val="24"/>
        </w:rPr>
      </w:pPr>
      <w:r w:rsidRPr="00722D6A">
        <w:rPr>
          <w:rFonts w:ascii="Times New Roman" w:hAnsi="Times New Roman"/>
          <w:sz w:val="24"/>
          <w:szCs w:val="24"/>
        </w:rPr>
        <w:t>leader</w:t>
      </w:r>
    </w:p>
    <w:p w14:paraId="5954E124"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284E0C8E"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53" w:history="1">
        <w:r w:rsidR="00722D6A" w:rsidRPr="00722D6A">
          <w:rPr>
            <w:rFonts w:ascii="Segoe UI" w:hAnsi="Segoe UI" w:cs="Segoe UI"/>
            <w:color w:val="0000FF"/>
            <w:sz w:val="20"/>
            <w:szCs w:val="20"/>
            <w:u w:val="single"/>
          </w:rPr>
          <w:t>&lt;Internals\\transcript#6&gt;</w:t>
        </w:r>
      </w:hyperlink>
      <w:r w:rsidR="00722D6A" w:rsidRPr="00722D6A">
        <w:rPr>
          <w:rFonts w:ascii="Segoe UI" w:hAnsi="Segoe UI" w:cs="Segoe UI"/>
          <w:sz w:val="20"/>
          <w:szCs w:val="20"/>
        </w:rPr>
        <w:t xml:space="preserve"> - § 1 reference coded  [0.42% Coverage]</w:t>
      </w:r>
    </w:p>
    <w:p w14:paraId="55445B55"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3A70AB1D"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1 - 0.42% Coverage</w:t>
      </w:r>
    </w:p>
    <w:p w14:paraId="0F614C35"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22B54A79"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rPr>
          <w:rFonts w:ascii="Times New Roman" w:hAnsi="Times New Roman"/>
          <w:sz w:val="24"/>
          <w:szCs w:val="24"/>
        </w:rPr>
      </w:pPr>
      <w:r w:rsidRPr="00722D6A">
        <w:rPr>
          <w:rFonts w:ascii="Times New Roman" w:hAnsi="Times New Roman"/>
          <w:sz w:val="24"/>
          <w:szCs w:val="24"/>
        </w:rPr>
        <w:t>organisational culture</w:t>
      </w:r>
    </w:p>
    <w:p w14:paraId="1FF6C6CC"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5935347C"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54" w:history="1">
        <w:r w:rsidR="00722D6A" w:rsidRPr="00722D6A">
          <w:rPr>
            <w:rFonts w:ascii="Segoe UI" w:hAnsi="Segoe UI" w:cs="Segoe UI"/>
            <w:color w:val="0000FF"/>
            <w:sz w:val="20"/>
            <w:szCs w:val="20"/>
            <w:u w:val="single"/>
          </w:rPr>
          <w:t>&lt;Internals\\transcript#7&gt;</w:t>
        </w:r>
      </w:hyperlink>
      <w:r w:rsidR="00722D6A" w:rsidRPr="00722D6A">
        <w:rPr>
          <w:rFonts w:ascii="Segoe UI" w:hAnsi="Segoe UI" w:cs="Segoe UI"/>
          <w:sz w:val="20"/>
          <w:szCs w:val="20"/>
        </w:rPr>
        <w:t xml:space="preserve"> - § 2 references coded  [0.31% Coverage]</w:t>
      </w:r>
    </w:p>
    <w:p w14:paraId="692B519C"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3DE6C256"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1 - 0.13% Coverage</w:t>
      </w:r>
    </w:p>
    <w:p w14:paraId="58BA2FF6"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79CEDE95"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00" w:line="276" w:lineRule="auto"/>
        <w:rPr>
          <w:rFonts w:ascii="Times New Roman" w:hAnsi="Times New Roman"/>
          <w:sz w:val="24"/>
          <w:szCs w:val="24"/>
        </w:rPr>
      </w:pPr>
      <w:r w:rsidRPr="00722D6A">
        <w:rPr>
          <w:rFonts w:ascii="Times New Roman" w:hAnsi="Times New Roman"/>
          <w:sz w:val="24"/>
          <w:szCs w:val="24"/>
        </w:rPr>
        <w:t>teamwork</w:t>
      </w:r>
    </w:p>
    <w:p w14:paraId="103E01C1"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35D5F3E6"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2 - 0.18% Coverage</w:t>
      </w:r>
    </w:p>
    <w:p w14:paraId="6BFA8D87"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06145F1F"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200" w:line="276" w:lineRule="auto"/>
        <w:rPr>
          <w:rFonts w:ascii="Times New Roman" w:hAnsi="Times New Roman"/>
          <w:sz w:val="24"/>
          <w:szCs w:val="24"/>
        </w:rPr>
      </w:pPr>
      <w:r w:rsidRPr="00722D6A">
        <w:rPr>
          <w:rFonts w:ascii="Times New Roman" w:hAnsi="Times New Roman"/>
          <w:sz w:val="24"/>
          <w:szCs w:val="24"/>
        </w:rPr>
        <w:t>motivation.</w:t>
      </w:r>
    </w:p>
    <w:p w14:paraId="5691CB1A"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3229900B"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55" w:history="1">
        <w:r w:rsidR="00722D6A" w:rsidRPr="00722D6A">
          <w:rPr>
            <w:rFonts w:ascii="Segoe UI" w:hAnsi="Segoe UI" w:cs="Segoe UI"/>
            <w:color w:val="0000FF"/>
            <w:sz w:val="20"/>
            <w:szCs w:val="20"/>
            <w:u w:val="single"/>
          </w:rPr>
          <w:t>&lt;Internals\\transcript#8&gt;</w:t>
        </w:r>
      </w:hyperlink>
      <w:r w:rsidR="00722D6A" w:rsidRPr="00722D6A">
        <w:rPr>
          <w:rFonts w:ascii="Segoe UI" w:hAnsi="Segoe UI" w:cs="Segoe UI"/>
          <w:sz w:val="20"/>
          <w:szCs w:val="20"/>
        </w:rPr>
        <w:t xml:space="preserve"> - § 1 reference coded  [0.24% Coverage]</w:t>
      </w:r>
    </w:p>
    <w:p w14:paraId="7F87C98A"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174BA148"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1 - 0.24% Coverage</w:t>
      </w:r>
    </w:p>
    <w:p w14:paraId="4B76FB3B"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2E90E97D" w14:textId="77777777" w:rsidR="00722D6A" w:rsidRPr="00722D6A" w:rsidRDefault="00722D6A" w:rsidP="00722D6A">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autoSpaceDE w:val="0"/>
        <w:autoSpaceDN w:val="0"/>
        <w:adjustRightInd w:val="0"/>
        <w:spacing w:after="0" w:line="276" w:lineRule="auto"/>
        <w:rPr>
          <w:rFonts w:ascii="Times New Roman" w:hAnsi="Times New Roman"/>
          <w:sz w:val="24"/>
          <w:szCs w:val="24"/>
        </w:rPr>
      </w:pPr>
      <w:r w:rsidRPr="00722D6A">
        <w:rPr>
          <w:rFonts w:ascii="Times New Roman" w:hAnsi="Times New Roman"/>
          <w:sz w:val="24"/>
          <w:szCs w:val="24"/>
        </w:rPr>
        <w:t>organisational culture</w:t>
      </w:r>
    </w:p>
    <w:p w14:paraId="085A3F33"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09373264" w14:textId="77777777" w:rsidR="00722D6A" w:rsidRPr="00722D6A" w:rsidRDefault="007B472E" w:rsidP="00722D6A">
      <w:pPr>
        <w:widowControl w:val="0"/>
        <w:autoSpaceDE w:val="0"/>
        <w:autoSpaceDN w:val="0"/>
        <w:adjustRightInd w:val="0"/>
        <w:spacing w:after="0" w:line="240" w:lineRule="auto"/>
        <w:rPr>
          <w:rFonts w:ascii="Segoe UI" w:hAnsi="Segoe UI" w:cs="Segoe UI"/>
          <w:sz w:val="20"/>
          <w:szCs w:val="20"/>
        </w:rPr>
      </w:pPr>
      <w:hyperlink r:id="rId56" w:history="1">
        <w:r w:rsidR="00722D6A" w:rsidRPr="00722D6A">
          <w:rPr>
            <w:rFonts w:ascii="Segoe UI" w:hAnsi="Segoe UI" w:cs="Segoe UI"/>
            <w:color w:val="0000FF"/>
            <w:sz w:val="20"/>
            <w:szCs w:val="20"/>
            <w:u w:val="single"/>
          </w:rPr>
          <w:t>&lt;Internals\\transcript#9&gt;</w:t>
        </w:r>
      </w:hyperlink>
      <w:r w:rsidR="00722D6A" w:rsidRPr="00722D6A">
        <w:rPr>
          <w:rFonts w:ascii="Segoe UI" w:hAnsi="Segoe UI" w:cs="Segoe UI"/>
          <w:sz w:val="20"/>
          <w:szCs w:val="20"/>
        </w:rPr>
        <w:t xml:space="preserve"> - § 1 reference coded  [0.19% Coverage]</w:t>
      </w:r>
    </w:p>
    <w:p w14:paraId="2594D5E9" w14:textId="77777777" w:rsidR="00722D6A" w:rsidRPr="00722D6A" w:rsidRDefault="00722D6A" w:rsidP="00722D6A">
      <w:pPr>
        <w:widowControl w:val="0"/>
        <w:autoSpaceDE w:val="0"/>
        <w:autoSpaceDN w:val="0"/>
        <w:adjustRightInd w:val="0"/>
        <w:spacing w:after="0" w:line="240" w:lineRule="auto"/>
        <w:rPr>
          <w:rFonts w:ascii="Segoe UI" w:hAnsi="Segoe UI" w:cs="Segoe UI"/>
          <w:sz w:val="20"/>
          <w:szCs w:val="20"/>
        </w:rPr>
      </w:pPr>
    </w:p>
    <w:p w14:paraId="59DF0C3B"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r w:rsidRPr="00722D6A">
        <w:rPr>
          <w:rFonts w:ascii="Segoe UI" w:hAnsi="Segoe UI" w:cs="Segoe UI"/>
          <w:color w:val="000000"/>
          <w:sz w:val="20"/>
          <w:szCs w:val="20"/>
        </w:rPr>
        <w:t>Reference 1 - 0.19% Coverage</w:t>
      </w:r>
    </w:p>
    <w:p w14:paraId="5CE5234D" w14:textId="77777777" w:rsidR="00722D6A" w:rsidRPr="00722D6A" w:rsidRDefault="00722D6A" w:rsidP="00722D6A">
      <w:pPr>
        <w:widowControl w:val="0"/>
        <w:autoSpaceDE w:val="0"/>
        <w:autoSpaceDN w:val="0"/>
        <w:adjustRightInd w:val="0"/>
        <w:spacing w:after="0" w:line="240" w:lineRule="auto"/>
        <w:rPr>
          <w:rFonts w:ascii="Segoe UI" w:hAnsi="Segoe UI" w:cs="Segoe UI"/>
          <w:color w:val="000000"/>
          <w:sz w:val="20"/>
          <w:szCs w:val="20"/>
        </w:rPr>
      </w:pPr>
    </w:p>
    <w:p w14:paraId="5D882214" w14:textId="77777777" w:rsidR="00722D6A" w:rsidRDefault="00722D6A" w:rsidP="00722D6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autoSpaceDE w:val="0"/>
        <w:autoSpaceDN w:val="0"/>
        <w:adjustRightInd w:val="0"/>
        <w:spacing w:after="0" w:line="240" w:lineRule="atLeast"/>
        <w:ind w:left="1440" w:hanging="720"/>
        <w:jc w:val="both"/>
        <w:rPr>
          <w:rFonts w:ascii="Times New Roman" w:hAnsi="Times New Roman"/>
          <w:sz w:val="24"/>
          <w:szCs w:val="24"/>
        </w:rPr>
      </w:pPr>
      <w:r w:rsidRPr="00722D6A">
        <w:rPr>
          <w:rFonts w:ascii="Times New Roman" w:hAnsi="Times New Roman"/>
          <w:sz w:val="24"/>
          <w:szCs w:val="24"/>
        </w:rPr>
        <w:t>Team work</w:t>
      </w:r>
    </w:p>
    <w:p w14:paraId="4A9042B0" w14:textId="77777777" w:rsidR="00722D6A" w:rsidRDefault="00722D6A" w:rsidP="00722D6A">
      <w:pPr>
        <w:pStyle w:val="HeadL2"/>
      </w:pPr>
    </w:p>
    <w:p w14:paraId="1B5B4995" w14:textId="77777777" w:rsidR="00722D6A" w:rsidRDefault="00722D6A" w:rsidP="00722D6A">
      <w:pPr>
        <w:pStyle w:val="FirstPara"/>
      </w:pPr>
    </w:p>
    <w:p w14:paraId="1822A555" w14:textId="77777777" w:rsidR="00722D6A" w:rsidRDefault="00722D6A" w:rsidP="00722D6A"/>
    <w:p w14:paraId="042D7D4F" w14:textId="77777777" w:rsidR="00722D6A" w:rsidRDefault="00722D6A" w:rsidP="00722D6A">
      <w:pPr>
        <w:pStyle w:val="HeadL2"/>
      </w:pPr>
    </w:p>
    <w:p w14:paraId="602CE17E" w14:textId="77777777" w:rsidR="00722D6A" w:rsidRDefault="00722D6A" w:rsidP="00722D6A">
      <w:pPr>
        <w:pStyle w:val="FirstPara"/>
      </w:pPr>
    </w:p>
    <w:p w14:paraId="34D3758B" w14:textId="77777777" w:rsidR="00722D6A" w:rsidRDefault="00722D6A" w:rsidP="00722D6A"/>
    <w:p w14:paraId="2F511603" w14:textId="77777777" w:rsidR="00722D6A" w:rsidRDefault="00722D6A" w:rsidP="00722D6A">
      <w:pPr>
        <w:pStyle w:val="HeadL2"/>
      </w:pPr>
    </w:p>
    <w:p w14:paraId="54C633A0" w14:textId="77777777" w:rsidR="00722D6A" w:rsidRDefault="00722D6A" w:rsidP="00722D6A">
      <w:pPr>
        <w:pStyle w:val="FirstPara"/>
      </w:pPr>
    </w:p>
    <w:p w14:paraId="52B7665A" w14:textId="77777777" w:rsidR="00722D6A" w:rsidRDefault="00722D6A" w:rsidP="00722D6A"/>
    <w:p w14:paraId="60DE73BE" w14:textId="77777777" w:rsidR="00722D6A" w:rsidRPr="00722D6A" w:rsidRDefault="00722D6A" w:rsidP="00722D6A">
      <w:pPr>
        <w:rPr>
          <w:rFonts w:ascii="Times New Roman" w:hAnsi="Times New Roman" w:cs="Times New Roman"/>
          <w:sz w:val="22"/>
        </w:rPr>
      </w:pPr>
    </w:p>
    <w:p w14:paraId="510B3330" w14:textId="77777777" w:rsidR="00722D6A" w:rsidRDefault="00722D6A" w:rsidP="00722D6A">
      <w:pPr>
        <w:pStyle w:val="HeadL2"/>
      </w:pPr>
    </w:p>
    <w:p w14:paraId="35B7993F" w14:textId="77777777" w:rsidR="000E62F7" w:rsidRPr="000E62F7" w:rsidRDefault="000E62F7" w:rsidP="000E62F7">
      <w:pPr>
        <w:pStyle w:val="Caption"/>
        <w:jc w:val="center"/>
        <w:rPr>
          <w:i w:val="0"/>
          <w:iCs w:val="0"/>
          <w:color w:val="auto"/>
          <w:sz w:val="28"/>
          <w:szCs w:val="28"/>
        </w:rPr>
      </w:pPr>
      <w:bookmarkStart w:id="176" w:name="_Toc482871863"/>
      <w:r w:rsidRPr="000E62F7">
        <w:rPr>
          <w:i w:val="0"/>
          <w:iCs w:val="0"/>
          <w:color w:val="auto"/>
          <w:sz w:val="28"/>
          <w:szCs w:val="28"/>
        </w:rPr>
        <w:t xml:space="preserve">Appendix </w:t>
      </w:r>
      <w:r w:rsidRPr="000E62F7">
        <w:rPr>
          <w:i w:val="0"/>
          <w:iCs w:val="0"/>
          <w:color w:val="auto"/>
          <w:sz w:val="28"/>
          <w:szCs w:val="28"/>
        </w:rPr>
        <w:fldChar w:fldCharType="begin"/>
      </w:r>
      <w:r w:rsidRPr="000E62F7">
        <w:rPr>
          <w:i w:val="0"/>
          <w:iCs w:val="0"/>
          <w:color w:val="auto"/>
          <w:sz w:val="28"/>
          <w:szCs w:val="28"/>
        </w:rPr>
        <w:instrText xml:space="preserve"> SEQ Appendix \* ALPHABETIC </w:instrText>
      </w:r>
      <w:r w:rsidRPr="000E62F7">
        <w:rPr>
          <w:i w:val="0"/>
          <w:iCs w:val="0"/>
          <w:color w:val="auto"/>
          <w:sz w:val="28"/>
          <w:szCs w:val="28"/>
        </w:rPr>
        <w:fldChar w:fldCharType="separate"/>
      </w:r>
      <w:r w:rsidR="00292C18">
        <w:rPr>
          <w:i w:val="0"/>
          <w:iCs w:val="0"/>
          <w:noProof/>
          <w:color w:val="auto"/>
          <w:sz w:val="28"/>
          <w:szCs w:val="28"/>
        </w:rPr>
        <w:t>G</w:t>
      </w:r>
      <w:r w:rsidRPr="000E62F7">
        <w:rPr>
          <w:i w:val="0"/>
          <w:iCs w:val="0"/>
          <w:color w:val="auto"/>
          <w:sz w:val="28"/>
          <w:szCs w:val="28"/>
        </w:rPr>
        <w:fldChar w:fldCharType="end"/>
      </w:r>
      <w:r w:rsidRPr="000E62F7">
        <w:rPr>
          <w:i w:val="0"/>
          <w:iCs w:val="0"/>
          <w:color w:val="auto"/>
          <w:sz w:val="28"/>
          <w:szCs w:val="28"/>
        </w:rPr>
        <w:t xml:space="preserve"> IRB Permission to Conduct the Study</w:t>
      </w:r>
      <w:bookmarkEnd w:id="176"/>
    </w:p>
    <w:p w14:paraId="5F7ED370" w14:textId="77777777" w:rsidR="00722D6A" w:rsidRPr="00722D6A" w:rsidRDefault="00722D6A" w:rsidP="00722D6A">
      <w:pPr>
        <w:pStyle w:val="FirstPara"/>
      </w:pPr>
    </w:p>
    <w:p w14:paraId="1F824974" w14:textId="77777777" w:rsidR="00722D6A" w:rsidRDefault="00722D6A" w:rsidP="00722D6A">
      <w:pPr>
        <w:pStyle w:val="FirstPara"/>
      </w:pPr>
    </w:p>
    <w:p w14:paraId="6448B1D8" w14:textId="77777777" w:rsidR="00722D6A" w:rsidRDefault="00722D6A" w:rsidP="00722D6A">
      <w:r>
        <w:rPr>
          <w:noProof/>
        </w:rPr>
        <w:drawing>
          <wp:inline distT="0" distB="0" distL="0" distR="0" wp14:anchorId="3A63BBBC" wp14:editId="1F25FE21">
            <wp:extent cx="5943600" cy="6394709"/>
            <wp:effectExtent l="0" t="0" r="0" b="635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7"/>
                    <a:stretch>
                      <a:fillRect/>
                    </a:stretch>
                  </pic:blipFill>
                  <pic:spPr>
                    <a:xfrm>
                      <a:off x="0" y="0"/>
                      <a:ext cx="5943600" cy="6394709"/>
                    </a:xfrm>
                    <a:prstGeom prst="rect">
                      <a:avLst/>
                    </a:prstGeom>
                  </pic:spPr>
                </pic:pic>
              </a:graphicData>
            </a:graphic>
          </wp:inline>
        </w:drawing>
      </w:r>
    </w:p>
    <w:p w14:paraId="53DB88FA" w14:textId="77777777" w:rsidR="00722D6A" w:rsidRDefault="00722D6A" w:rsidP="00722D6A">
      <w:pPr>
        <w:pStyle w:val="FirstPara"/>
      </w:pPr>
    </w:p>
    <w:p w14:paraId="2822D309" w14:textId="77777777" w:rsidR="00722D6A" w:rsidRDefault="00722D6A" w:rsidP="00722D6A"/>
    <w:sectPr w:rsidR="00722D6A">
      <w:footerReference w:type="default" r:id="rId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E9D7B58" w14:textId="77777777" w:rsidR="006F549B" w:rsidRDefault="006F549B" w:rsidP="00F559ED">
      <w:pPr>
        <w:spacing w:after="0" w:line="240" w:lineRule="auto"/>
      </w:pPr>
      <w:r>
        <w:separator/>
      </w:r>
    </w:p>
  </w:endnote>
  <w:endnote w:type="continuationSeparator" w:id="0">
    <w:p w14:paraId="4A03031B" w14:textId="77777777" w:rsidR="006F549B" w:rsidRDefault="006F549B" w:rsidP="00F559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Heavenetica8">
    <w:altName w:val="Symbol"/>
    <w:charset w:val="02"/>
    <w:family w:val="swiss"/>
    <w:pitch w:val="variable"/>
    <w:sig w:usb0="00000000" w:usb1="10000000" w:usb2="00000000" w:usb3="00000000" w:csb0="80000000" w:csb1="00000000"/>
  </w:font>
  <w:font w:name="Helvetica">
    <w:panose1 w:val="020B0604020202020204"/>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Garamond">
    <w:panose1 w:val="02020404030301010803"/>
    <w:charset w:val="00"/>
    <w:family w:val="roman"/>
    <w:pitch w:val="variable"/>
    <w:sig w:usb0="000002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61386639"/>
      <w:docPartObj>
        <w:docPartGallery w:val="Page Numbers (Bottom of Page)"/>
        <w:docPartUnique/>
      </w:docPartObj>
    </w:sdtPr>
    <w:sdtEndPr>
      <w:rPr>
        <w:noProof/>
      </w:rPr>
    </w:sdtEndPr>
    <w:sdtContent>
      <w:p w14:paraId="06902A53" w14:textId="77777777" w:rsidR="00C90DE5" w:rsidRDefault="00C90DE5">
        <w:pPr>
          <w:pStyle w:val="Footer"/>
          <w:jc w:val="right"/>
        </w:pPr>
        <w:r>
          <w:fldChar w:fldCharType="begin"/>
        </w:r>
        <w:r>
          <w:instrText xml:space="preserve"> PAGE   \* MERGEFORMAT </w:instrText>
        </w:r>
        <w:r>
          <w:fldChar w:fldCharType="separate"/>
        </w:r>
        <w:r w:rsidR="000A1B05">
          <w:rPr>
            <w:noProof/>
          </w:rPr>
          <w:t>18</w:t>
        </w:r>
        <w:r>
          <w:rPr>
            <w:noProof/>
          </w:rPr>
          <w:fldChar w:fldCharType="end"/>
        </w:r>
      </w:p>
    </w:sdtContent>
  </w:sdt>
  <w:p w14:paraId="63B458BD" w14:textId="77777777" w:rsidR="00C90DE5" w:rsidRDefault="00C90D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5BB7F3D" w14:textId="77777777" w:rsidR="006F549B" w:rsidRDefault="006F549B" w:rsidP="00F559ED">
      <w:pPr>
        <w:spacing w:after="0" w:line="240" w:lineRule="auto"/>
      </w:pPr>
      <w:r>
        <w:separator/>
      </w:r>
    </w:p>
  </w:footnote>
  <w:footnote w:type="continuationSeparator" w:id="0">
    <w:p w14:paraId="6D37798D" w14:textId="77777777" w:rsidR="006F549B" w:rsidRDefault="006F549B" w:rsidP="00F559E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3022B8"/>
    <w:multiLevelType w:val="hybridMultilevel"/>
    <w:tmpl w:val="CE366658"/>
    <w:lvl w:ilvl="0" w:tplc="5C9E72EA">
      <w:start w:val="1"/>
      <w:numFmt w:val="bullet"/>
      <w:pStyle w:val="Bulletlist2"/>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DE41A90"/>
    <w:multiLevelType w:val="hybridMultilevel"/>
    <w:tmpl w:val="6736085E"/>
    <w:lvl w:ilvl="0" w:tplc="04090019">
      <w:start w:val="1"/>
      <w:numFmt w:val="lowerLetter"/>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2406639"/>
    <w:multiLevelType w:val="multilevel"/>
    <w:tmpl w:val="0409001F"/>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E7306B"/>
    <w:multiLevelType w:val="hybridMultilevel"/>
    <w:tmpl w:val="63E0E2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88B4D4B"/>
    <w:multiLevelType w:val="hybridMultilevel"/>
    <w:tmpl w:val="FE6C0B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D0215F0"/>
    <w:multiLevelType w:val="hybridMultilevel"/>
    <w:tmpl w:val="83189D56"/>
    <w:lvl w:ilvl="0" w:tplc="4B848B04">
      <w:start w:val="1"/>
      <w:numFmt w:val="decimal"/>
      <w:lvlText w:val="(%1)"/>
      <w:lvlJc w:val="left"/>
      <w:pPr>
        <w:ind w:left="720" w:hanging="360"/>
      </w:pPr>
      <w:rPr>
        <w:rFonts w:ascii="Tahoma" w:eastAsiaTheme="minorHAnsi" w:hAnsi="Tahoma" w:cs="Tahoma" w:hint="default"/>
        <w:color w:val="555555"/>
        <w:sz w:val="1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E103F4"/>
    <w:multiLevelType w:val="hybridMultilevel"/>
    <w:tmpl w:val="43D6E39C"/>
    <w:lvl w:ilvl="0" w:tplc="249E1D9C">
      <w:start w:val="1"/>
      <w:numFmt w:val="decimal"/>
      <w:pStyle w:val="chapter2"/>
      <w:lvlText w:val="%1."/>
      <w:lvlJc w:val="left"/>
      <w:pPr>
        <w:ind w:left="720"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7E479E"/>
    <w:multiLevelType w:val="hybridMultilevel"/>
    <w:tmpl w:val="1FDC96EC"/>
    <w:lvl w:ilvl="0" w:tplc="F0D02086">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8" w15:restartNumberingAfterBreak="0">
    <w:nsid w:val="2345569F"/>
    <w:multiLevelType w:val="hybridMultilevel"/>
    <w:tmpl w:val="4198ED54"/>
    <w:lvl w:ilvl="0" w:tplc="CE68E956">
      <w:start w:val="1"/>
      <w:numFmt w:val="lowerLetter"/>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9" w15:restartNumberingAfterBreak="0">
    <w:nsid w:val="23A1098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5FC7223"/>
    <w:multiLevelType w:val="multilevel"/>
    <w:tmpl w:val="E36C52DE"/>
    <w:lvl w:ilvl="0">
      <w:start w:val="6"/>
      <w:numFmt w:val="decimal"/>
      <w:lvlText w:val="%1"/>
      <w:lvlJc w:val="left"/>
      <w:pPr>
        <w:ind w:left="375" w:hanging="375"/>
      </w:pPr>
      <w:rPr>
        <w:rFonts w:hint="default"/>
      </w:rPr>
    </w:lvl>
    <w:lvl w:ilvl="1">
      <w:start w:val="4"/>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1" w15:restartNumberingAfterBreak="0">
    <w:nsid w:val="280D2D78"/>
    <w:multiLevelType w:val="hybridMultilevel"/>
    <w:tmpl w:val="0AB874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B202A18"/>
    <w:multiLevelType w:val="hybridMultilevel"/>
    <w:tmpl w:val="8B12A402"/>
    <w:lvl w:ilvl="0" w:tplc="655A86BE">
      <w:start w:val="1"/>
      <w:numFmt w:val="lowerRoman"/>
      <w:pStyle w:val="Heading3"/>
      <w:lvlText w:val="(%1)"/>
      <w:lvlJc w:val="left"/>
      <w:pPr>
        <w:ind w:left="720" w:hanging="360"/>
      </w:pPr>
      <w:rPr>
        <w:rFonts w:hint="default"/>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pStyle w:val="Heading4"/>
      <w:lvlText w:val="%4."/>
      <w:lvlJc w:val="left"/>
      <w:pPr>
        <w:ind w:left="2880" w:hanging="360"/>
      </w:pPr>
    </w:lvl>
    <w:lvl w:ilvl="4" w:tplc="04090019" w:tentative="1">
      <w:start w:val="1"/>
      <w:numFmt w:val="lowerLetter"/>
      <w:pStyle w:val="Heading5"/>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372CC7"/>
    <w:multiLevelType w:val="hybridMultilevel"/>
    <w:tmpl w:val="A13C15EE"/>
    <w:lvl w:ilvl="0" w:tplc="DFA0B836">
      <w:start w:val="1"/>
      <w:numFmt w:val="decimal"/>
      <w:lvlText w:val="%1."/>
      <w:lvlJc w:val="left"/>
      <w:pPr>
        <w:ind w:left="810" w:hanging="360"/>
      </w:pPr>
      <w:rPr>
        <w:rFonts w:hint="default"/>
        <w:b/>
        <w:bCs/>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F3D7DDE"/>
    <w:multiLevelType w:val="hybridMultilevel"/>
    <w:tmpl w:val="B58AE5C4"/>
    <w:lvl w:ilvl="0" w:tplc="50262D7E">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27613E7"/>
    <w:multiLevelType w:val="multilevel"/>
    <w:tmpl w:val="72C0B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281379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338A7055"/>
    <w:multiLevelType w:val="multilevel"/>
    <w:tmpl w:val="884EAB68"/>
    <w:lvl w:ilvl="0">
      <w:start w:val="1"/>
      <w:numFmt w:val="decimal"/>
      <w:lvlText w:val="%1."/>
      <w:lvlJc w:val="left"/>
      <w:pPr>
        <w:tabs>
          <w:tab w:val="num" w:pos="1440"/>
        </w:tabs>
        <w:ind w:left="1440" w:hanging="360"/>
      </w:pPr>
    </w:lvl>
    <w:lvl w:ilvl="1" w:tentative="1">
      <w:start w:val="1"/>
      <w:numFmt w:val="decimal"/>
      <w:lvlText w:val="%2."/>
      <w:lvlJc w:val="left"/>
      <w:pPr>
        <w:tabs>
          <w:tab w:val="num" w:pos="2160"/>
        </w:tabs>
        <w:ind w:left="2160" w:hanging="360"/>
      </w:pPr>
    </w:lvl>
    <w:lvl w:ilvl="2" w:tentative="1">
      <w:start w:val="1"/>
      <w:numFmt w:val="decimal"/>
      <w:lvlText w:val="%3."/>
      <w:lvlJc w:val="left"/>
      <w:pPr>
        <w:tabs>
          <w:tab w:val="num" w:pos="2880"/>
        </w:tabs>
        <w:ind w:left="2880" w:hanging="360"/>
      </w:pPr>
    </w:lvl>
    <w:lvl w:ilvl="3" w:tentative="1">
      <w:start w:val="1"/>
      <w:numFmt w:val="decimal"/>
      <w:lvlText w:val="%4."/>
      <w:lvlJc w:val="left"/>
      <w:pPr>
        <w:tabs>
          <w:tab w:val="num" w:pos="3600"/>
        </w:tabs>
        <w:ind w:left="3600" w:hanging="360"/>
      </w:pPr>
    </w:lvl>
    <w:lvl w:ilvl="4" w:tentative="1">
      <w:start w:val="1"/>
      <w:numFmt w:val="decimal"/>
      <w:lvlText w:val="%5."/>
      <w:lvlJc w:val="left"/>
      <w:pPr>
        <w:tabs>
          <w:tab w:val="num" w:pos="4320"/>
        </w:tabs>
        <w:ind w:left="4320" w:hanging="360"/>
      </w:pPr>
    </w:lvl>
    <w:lvl w:ilvl="5" w:tentative="1">
      <w:start w:val="1"/>
      <w:numFmt w:val="decimal"/>
      <w:lvlText w:val="%6."/>
      <w:lvlJc w:val="left"/>
      <w:pPr>
        <w:tabs>
          <w:tab w:val="num" w:pos="5040"/>
        </w:tabs>
        <w:ind w:left="5040" w:hanging="360"/>
      </w:pPr>
    </w:lvl>
    <w:lvl w:ilvl="6" w:tentative="1">
      <w:start w:val="1"/>
      <w:numFmt w:val="decimal"/>
      <w:lvlText w:val="%7."/>
      <w:lvlJc w:val="left"/>
      <w:pPr>
        <w:tabs>
          <w:tab w:val="num" w:pos="5760"/>
        </w:tabs>
        <w:ind w:left="5760" w:hanging="360"/>
      </w:pPr>
    </w:lvl>
    <w:lvl w:ilvl="7" w:tentative="1">
      <w:start w:val="1"/>
      <w:numFmt w:val="decimal"/>
      <w:lvlText w:val="%8."/>
      <w:lvlJc w:val="left"/>
      <w:pPr>
        <w:tabs>
          <w:tab w:val="num" w:pos="6480"/>
        </w:tabs>
        <w:ind w:left="6480" w:hanging="360"/>
      </w:pPr>
    </w:lvl>
    <w:lvl w:ilvl="8" w:tentative="1">
      <w:start w:val="1"/>
      <w:numFmt w:val="decimal"/>
      <w:lvlText w:val="%9."/>
      <w:lvlJc w:val="left"/>
      <w:pPr>
        <w:tabs>
          <w:tab w:val="num" w:pos="7200"/>
        </w:tabs>
        <w:ind w:left="7200" w:hanging="360"/>
      </w:pPr>
    </w:lvl>
  </w:abstractNum>
  <w:abstractNum w:abstractNumId="18" w15:restartNumberingAfterBreak="0">
    <w:nsid w:val="372679FB"/>
    <w:multiLevelType w:val="hybridMultilevel"/>
    <w:tmpl w:val="A3A686C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376272BF"/>
    <w:multiLevelType w:val="hybridMultilevel"/>
    <w:tmpl w:val="B636E96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7F74996"/>
    <w:multiLevelType w:val="multilevel"/>
    <w:tmpl w:val="7E143DBC"/>
    <w:lvl w:ilvl="0">
      <w:start w:val="6"/>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21" w15:restartNumberingAfterBreak="0">
    <w:nsid w:val="3CA71175"/>
    <w:multiLevelType w:val="multilevel"/>
    <w:tmpl w:val="82C08D2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5E6530D"/>
    <w:multiLevelType w:val="hybridMultilevel"/>
    <w:tmpl w:val="4F7A7BFC"/>
    <w:lvl w:ilvl="0" w:tplc="23409EE0">
      <w:start w:val="1"/>
      <w:numFmt w:val="bullet"/>
      <w:pStyle w:val="Bulletlis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D1F53F9"/>
    <w:multiLevelType w:val="hybridMultilevel"/>
    <w:tmpl w:val="8506DF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F6516B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50BB4DE4"/>
    <w:multiLevelType w:val="hybridMultilevel"/>
    <w:tmpl w:val="B95463FE"/>
    <w:lvl w:ilvl="0" w:tplc="E8DAA71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35A7837"/>
    <w:multiLevelType w:val="hybridMultilevel"/>
    <w:tmpl w:val="5628C148"/>
    <w:lvl w:ilvl="0" w:tplc="3DD6CCA4">
      <w:start w:val="1"/>
      <w:numFmt w:val="lowerLetter"/>
      <w:lvlText w:val="%1."/>
      <w:lvlJc w:val="left"/>
      <w:pPr>
        <w:ind w:left="810" w:hanging="360"/>
      </w:pPr>
    </w:lvl>
    <w:lvl w:ilvl="1" w:tplc="0409001B">
      <w:start w:val="1"/>
      <w:numFmt w:val="lowerRoman"/>
      <w:lvlText w:val="%2."/>
      <w:lvlJc w:val="righ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abstractNum w:abstractNumId="27" w15:restartNumberingAfterBreak="0">
    <w:nsid w:val="5492241E"/>
    <w:multiLevelType w:val="hybridMultilevel"/>
    <w:tmpl w:val="A0323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8574A9C"/>
    <w:multiLevelType w:val="hybridMultilevel"/>
    <w:tmpl w:val="09AA087A"/>
    <w:lvl w:ilvl="0" w:tplc="04090019">
      <w:start w:val="1"/>
      <w:numFmt w:val="lowerLetter"/>
      <w:lvlText w:val="%1."/>
      <w:lvlJc w:val="left"/>
      <w:pPr>
        <w:ind w:left="1152" w:hanging="360"/>
      </w:pPr>
    </w:lvl>
    <w:lvl w:ilvl="1" w:tplc="04090019" w:tentative="1">
      <w:start w:val="1"/>
      <w:numFmt w:val="lowerLetter"/>
      <w:lvlText w:val="%2."/>
      <w:lvlJc w:val="left"/>
      <w:pPr>
        <w:ind w:left="1872" w:hanging="360"/>
      </w:pPr>
    </w:lvl>
    <w:lvl w:ilvl="2" w:tplc="0409001B" w:tentative="1">
      <w:start w:val="1"/>
      <w:numFmt w:val="lowerRoman"/>
      <w:lvlText w:val="%3."/>
      <w:lvlJc w:val="right"/>
      <w:pPr>
        <w:ind w:left="2592" w:hanging="180"/>
      </w:pPr>
    </w:lvl>
    <w:lvl w:ilvl="3" w:tplc="0409000F" w:tentative="1">
      <w:start w:val="1"/>
      <w:numFmt w:val="decimal"/>
      <w:lvlText w:val="%4."/>
      <w:lvlJc w:val="left"/>
      <w:pPr>
        <w:ind w:left="3312" w:hanging="360"/>
      </w:pPr>
    </w:lvl>
    <w:lvl w:ilvl="4" w:tplc="04090019" w:tentative="1">
      <w:start w:val="1"/>
      <w:numFmt w:val="lowerLetter"/>
      <w:lvlText w:val="%5."/>
      <w:lvlJc w:val="left"/>
      <w:pPr>
        <w:ind w:left="4032" w:hanging="360"/>
      </w:pPr>
    </w:lvl>
    <w:lvl w:ilvl="5" w:tplc="0409001B" w:tentative="1">
      <w:start w:val="1"/>
      <w:numFmt w:val="lowerRoman"/>
      <w:lvlText w:val="%6."/>
      <w:lvlJc w:val="right"/>
      <w:pPr>
        <w:ind w:left="4752" w:hanging="180"/>
      </w:pPr>
    </w:lvl>
    <w:lvl w:ilvl="6" w:tplc="0409000F" w:tentative="1">
      <w:start w:val="1"/>
      <w:numFmt w:val="decimal"/>
      <w:lvlText w:val="%7."/>
      <w:lvlJc w:val="left"/>
      <w:pPr>
        <w:ind w:left="5472" w:hanging="360"/>
      </w:pPr>
    </w:lvl>
    <w:lvl w:ilvl="7" w:tplc="04090019" w:tentative="1">
      <w:start w:val="1"/>
      <w:numFmt w:val="lowerLetter"/>
      <w:lvlText w:val="%8."/>
      <w:lvlJc w:val="left"/>
      <w:pPr>
        <w:ind w:left="6192" w:hanging="360"/>
      </w:pPr>
    </w:lvl>
    <w:lvl w:ilvl="8" w:tplc="0409001B" w:tentative="1">
      <w:start w:val="1"/>
      <w:numFmt w:val="lowerRoman"/>
      <w:lvlText w:val="%9."/>
      <w:lvlJc w:val="right"/>
      <w:pPr>
        <w:ind w:left="6912" w:hanging="180"/>
      </w:pPr>
    </w:lvl>
  </w:abstractNum>
  <w:abstractNum w:abstractNumId="29" w15:restartNumberingAfterBreak="0">
    <w:nsid w:val="5C2C5648"/>
    <w:multiLevelType w:val="hybridMultilevel"/>
    <w:tmpl w:val="42E01B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5C903922"/>
    <w:multiLevelType w:val="hybridMultilevel"/>
    <w:tmpl w:val="C85C29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0C36D1F"/>
    <w:multiLevelType w:val="hybridMultilevel"/>
    <w:tmpl w:val="0E8A0C7A"/>
    <w:lvl w:ilvl="0" w:tplc="DFA0B836">
      <w:start w:val="1"/>
      <w:numFmt w:val="decimal"/>
      <w:lvlText w:val="%1."/>
      <w:lvlJc w:val="left"/>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C00875"/>
    <w:multiLevelType w:val="multilevel"/>
    <w:tmpl w:val="5ACE078E"/>
    <w:lvl w:ilvl="0">
      <w:start w:val="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66B73F15"/>
    <w:multiLevelType w:val="multilevel"/>
    <w:tmpl w:val="E5F47BC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4" w15:restartNumberingAfterBreak="0">
    <w:nsid w:val="6B766EE3"/>
    <w:multiLevelType w:val="multilevel"/>
    <w:tmpl w:val="8CDA0AC4"/>
    <w:lvl w:ilvl="0">
      <w:start w:val="6"/>
      <w:numFmt w:val="decimal"/>
      <w:lvlText w:val="%1"/>
      <w:lvlJc w:val="left"/>
      <w:pPr>
        <w:ind w:left="375" w:hanging="375"/>
      </w:pPr>
      <w:rPr>
        <w:rFonts w:hint="default"/>
      </w:rPr>
    </w:lvl>
    <w:lvl w:ilvl="1">
      <w:start w:val="5"/>
      <w:numFmt w:val="decimal"/>
      <w:lvlText w:val="%1.%2"/>
      <w:lvlJc w:val="left"/>
      <w:pPr>
        <w:ind w:left="73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5" w15:restartNumberingAfterBreak="0">
    <w:nsid w:val="6F2F22F2"/>
    <w:multiLevelType w:val="multilevel"/>
    <w:tmpl w:val="B4720E5A"/>
    <w:lvl w:ilvl="0">
      <w:start w:val="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6" w15:restartNumberingAfterBreak="0">
    <w:nsid w:val="72091ECF"/>
    <w:multiLevelType w:val="hybridMultilevel"/>
    <w:tmpl w:val="4268DE50"/>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4047D12"/>
    <w:multiLevelType w:val="hybridMultilevel"/>
    <w:tmpl w:val="256854A0"/>
    <w:lvl w:ilvl="0" w:tplc="BDD645C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15:restartNumberingAfterBreak="0">
    <w:nsid w:val="798119C6"/>
    <w:multiLevelType w:val="hybridMultilevel"/>
    <w:tmpl w:val="7D92B13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7ACC3F1D"/>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22"/>
  </w:num>
  <w:num w:numId="2">
    <w:abstractNumId w:val="0"/>
  </w:num>
  <w:num w:numId="3">
    <w:abstractNumId w:val="4"/>
  </w:num>
  <w:num w:numId="4">
    <w:abstractNumId w:val="38"/>
  </w:num>
  <w:num w:numId="5">
    <w:abstractNumId w:val="2"/>
  </w:num>
  <w:num w:numId="6">
    <w:abstractNumId w:val="33"/>
  </w:num>
  <w:num w:numId="7">
    <w:abstractNumId w:val="13"/>
  </w:num>
  <w:num w:numId="8">
    <w:abstractNumId w:val="30"/>
  </w:num>
  <w:num w:numId="9">
    <w:abstractNumId w:val="27"/>
  </w:num>
  <w:num w:numId="10">
    <w:abstractNumId w:val="37"/>
  </w:num>
  <w:num w:numId="11">
    <w:abstractNumId w:val="6"/>
  </w:num>
  <w:num w:numId="12">
    <w:abstractNumId w:val="16"/>
  </w:num>
  <w:num w:numId="13">
    <w:abstractNumId w:val="9"/>
  </w:num>
  <w:num w:numId="14">
    <w:abstractNumId w:val="21"/>
  </w:num>
  <w:num w:numId="15">
    <w:abstractNumId w:val="39"/>
  </w:num>
  <w:num w:numId="16">
    <w:abstractNumId w:val="24"/>
  </w:num>
  <w:num w:numId="17">
    <w:abstractNumId w:val="3"/>
  </w:num>
  <w:num w:numId="18">
    <w:abstractNumId w:val="29"/>
  </w:num>
  <w:num w:numId="19">
    <w:abstractNumId w:val="28"/>
  </w:num>
  <w:num w:numId="20">
    <w:abstractNumId w:val="1"/>
  </w:num>
  <w:num w:numId="21">
    <w:abstractNumId w:val="35"/>
  </w:num>
  <w:num w:numId="22">
    <w:abstractNumId w:val="32"/>
  </w:num>
  <w:num w:numId="23">
    <w:abstractNumId w:val="34"/>
  </w:num>
  <w:num w:numId="24">
    <w:abstractNumId w:val="19"/>
  </w:num>
  <w:num w:numId="25">
    <w:abstractNumId w:val="36"/>
  </w:num>
  <w:num w:numId="26">
    <w:abstractNumId w:val="33"/>
  </w:num>
  <w:num w:numId="27">
    <w:abstractNumId w:val="33"/>
  </w:num>
  <w:num w:numId="28">
    <w:abstractNumId w:val="33"/>
  </w:num>
  <w:num w:numId="29">
    <w:abstractNumId w:val="33"/>
  </w:num>
  <w:num w:numId="30">
    <w:abstractNumId w:val="33"/>
  </w:num>
  <w:num w:numId="31">
    <w:abstractNumId w:val="14"/>
  </w:num>
  <w:num w:numId="32">
    <w:abstractNumId w:val="12"/>
  </w:num>
  <w:num w:numId="33">
    <w:abstractNumId w:val="20"/>
  </w:num>
  <w:num w:numId="34">
    <w:abstractNumId w:val="31"/>
  </w:num>
  <w:num w:numId="35">
    <w:abstractNumId w:val="10"/>
  </w:num>
  <w:num w:numId="36">
    <w:abstractNumId w:val="11"/>
  </w:num>
  <w:num w:numId="37">
    <w:abstractNumId w:val="15"/>
  </w:num>
  <w:num w:numId="38">
    <w:abstractNumId w:val="25"/>
  </w:num>
  <w:num w:numId="39">
    <w:abstractNumId w:val="5"/>
  </w:num>
  <w:num w:numId="40">
    <w:abstractNumId w:val="17"/>
  </w:num>
  <w:num w:numId="4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26"/>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23"/>
  </w:num>
  <w:num w:numId="45">
    <w:abstractNumId w:val="18"/>
  </w:num>
  <w:num w:numId="46">
    <w:abstractNumId w:val="12"/>
  </w:num>
  <w:num w:numId="47">
    <w:abstractNumId w:val="12"/>
  </w:num>
  <w:num w:numId="48">
    <w:abstractNumId w:val="12"/>
  </w:num>
  <w:num w:numId="4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51D4"/>
    <w:rsid w:val="0000480C"/>
    <w:rsid w:val="00006EFB"/>
    <w:rsid w:val="00014E2A"/>
    <w:rsid w:val="000317BA"/>
    <w:rsid w:val="00045947"/>
    <w:rsid w:val="00054B37"/>
    <w:rsid w:val="00057CC9"/>
    <w:rsid w:val="0007079C"/>
    <w:rsid w:val="000A1B05"/>
    <w:rsid w:val="000A3FEE"/>
    <w:rsid w:val="000D1C6F"/>
    <w:rsid w:val="000D7045"/>
    <w:rsid w:val="000E62F7"/>
    <w:rsid w:val="00102F23"/>
    <w:rsid w:val="00133B55"/>
    <w:rsid w:val="00133B9D"/>
    <w:rsid w:val="001405C8"/>
    <w:rsid w:val="00150763"/>
    <w:rsid w:val="0016223A"/>
    <w:rsid w:val="001A11A5"/>
    <w:rsid w:val="001A3BA8"/>
    <w:rsid w:val="001B06FC"/>
    <w:rsid w:val="001F0A43"/>
    <w:rsid w:val="001F279B"/>
    <w:rsid w:val="001F5E44"/>
    <w:rsid w:val="002040CB"/>
    <w:rsid w:val="00214C9B"/>
    <w:rsid w:val="00222AD0"/>
    <w:rsid w:val="0022446F"/>
    <w:rsid w:val="00232871"/>
    <w:rsid w:val="002847C4"/>
    <w:rsid w:val="00284B21"/>
    <w:rsid w:val="00292C18"/>
    <w:rsid w:val="002A44C4"/>
    <w:rsid w:val="002C11CF"/>
    <w:rsid w:val="002E2D74"/>
    <w:rsid w:val="00314BC8"/>
    <w:rsid w:val="00344ED3"/>
    <w:rsid w:val="00366113"/>
    <w:rsid w:val="003844E6"/>
    <w:rsid w:val="003865E8"/>
    <w:rsid w:val="00392E21"/>
    <w:rsid w:val="00397ED3"/>
    <w:rsid w:val="003B2114"/>
    <w:rsid w:val="003B6F4E"/>
    <w:rsid w:val="003C0322"/>
    <w:rsid w:val="003C1C2B"/>
    <w:rsid w:val="003C6F76"/>
    <w:rsid w:val="003C708B"/>
    <w:rsid w:val="003E2138"/>
    <w:rsid w:val="003E2891"/>
    <w:rsid w:val="003E60FC"/>
    <w:rsid w:val="003F7782"/>
    <w:rsid w:val="00407571"/>
    <w:rsid w:val="00435986"/>
    <w:rsid w:val="00435E61"/>
    <w:rsid w:val="00440194"/>
    <w:rsid w:val="00445D10"/>
    <w:rsid w:val="00464493"/>
    <w:rsid w:val="00470164"/>
    <w:rsid w:val="00487D88"/>
    <w:rsid w:val="00496A6C"/>
    <w:rsid w:val="004A3903"/>
    <w:rsid w:val="004D3727"/>
    <w:rsid w:val="00500E31"/>
    <w:rsid w:val="00502C0E"/>
    <w:rsid w:val="00507EFB"/>
    <w:rsid w:val="00511C79"/>
    <w:rsid w:val="005142ED"/>
    <w:rsid w:val="00527AAF"/>
    <w:rsid w:val="00567A55"/>
    <w:rsid w:val="00575252"/>
    <w:rsid w:val="00592D81"/>
    <w:rsid w:val="00595F3C"/>
    <w:rsid w:val="0059614A"/>
    <w:rsid w:val="005A5180"/>
    <w:rsid w:val="005A6CCD"/>
    <w:rsid w:val="005B46D9"/>
    <w:rsid w:val="005C7E00"/>
    <w:rsid w:val="005D6577"/>
    <w:rsid w:val="005E13A8"/>
    <w:rsid w:val="005F0CCF"/>
    <w:rsid w:val="006066DE"/>
    <w:rsid w:val="006176BC"/>
    <w:rsid w:val="00626E70"/>
    <w:rsid w:val="00634CEF"/>
    <w:rsid w:val="00640C71"/>
    <w:rsid w:val="00652765"/>
    <w:rsid w:val="006546A3"/>
    <w:rsid w:val="00660C95"/>
    <w:rsid w:val="006632BD"/>
    <w:rsid w:val="00673840"/>
    <w:rsid w:val="00683EAA"/>
    <w:rsid w:val="006A5E4E"/>
    <w:rsid w:val="006F549B"/>
    <w:rsid w:val="006F58B4"/>
    <w:rsid w:val="006F6CCD"/>
    <w:rsid w:val="00701AFF"/>
    <w:rsid w:val="00714799"/>
    <w:rsid w:val="00716CED"/>
    <w:rsid w:val="00722D6A"/>
    <w:rsid w:val="00734D47"/>
    <w:rsid w:val="0075788C"/>
    <w:rsid w:val="00772392"/>
    <w:rsid w:val="00775738"/>
    <w:rsid w:val="007823A7"/>
    <w:rsid w:val="007845A0"/>
    <w:rsid w:val="007A44D2"/>
    <w:rsid w:val="007A7E97"/>
    <w:rsid w:val="007B472E"/>
    <w:rsid w:val="007B587A"/>
    <w:rsid w:val="007C6CCA"/>
    <w:rsid w:val="007C7F2B"/>
    <w:rsid w:val="007D04FE"/>
    <w:rsid w:val="007D2654"/>
    <w:rsid w:val="007D368E"/>
    <w:rsid w:val="00810C93"/>
    <w:rsid w:val="00811DCF"/>
    <w:rsid w:val="00814B25"/>
    <w:rsid w:val="00825A0A"/>
    <w:rsid w:val="00835F65"/>
    <w:rsid w:val="008451AD"/>
    <w:rsid w:val="00856AA3"/>
    <w:rsid w:val="00862900"/>
    <w:rsid w:val="0086464B"/>
    <w:rsid w:val="00881DE3"/>
    <w:rsid w:val="0089689E"/>
    <w:rsid w:val="008C40DB"/>
    <w:rsid w:val="00900D91"/>
    <w:rsid w:val="00904217"/>
    <w:rsid w:val="009059A6"/>
    <w:rsid w:val="009368AB"/>
    <w:rsid w:val="0094537D"/>
    <w:rsid w:val="00947529"/>
    <w:rsid w:val="009811B7"/>
    <w:rsid w:val="009905B2"/>
    <w:rsid w:val="00995C4D"/>
    <w:rsid w:val="009A1D0F"/>
    <w:rsid w:val="009B24DA"/>
    <w:rsid w:val="009E422A"/>
    <w:rsid w:val="009F007A"/>
    <w:rsid w:val="00A013B6"/>
    <w:rsid w:val="00A018FF"/>
    <w:rsid w:val="00A03F04"/>
    <w:rsid w:val="00A351D4"/>
    <w:rsid w:val="00A50377"/>
    <w:rsid w:val="00A558DC"/>
    <w:rsid w:val="00A56055"/>
    <w:rsid w:val="00A829E3"/>
    <w:rsid w:val="00A83D14"/>
    <w:rsid w:val="00A917F9"/>
    <w:rsid w:val="00AB632A"/>
    <w:rsid w:val="00AC3A7B"/>
    <w:rsid w:val="00AE404E"/>
    <w:rsid w:val="00B02F6A"/>
    <w:rsid w:val="00B1036E"/>
    <w:rsid w:val="00B11E6A"/>
    <w:rsid w:val="00B124FB"/>
    <w:rsid w:val="00B17BD6"/>
    <w:rsid w:val="00B317BA"/>
    <w:rsid w:val="00B54A52"/>
    <w:rsid w:val="00B55B96"/>
    <w:rsid w:val="00B579B3"/>
    <w:rsid w:val="00B66373"/>
    <w:rsid w:val="00B6661B"/>
    <w:rsid w:val="00B709CD"/>
    <w:rsid w:val="00B748AC"/>
    <w:rsid w:val="00B9141A"/>
    <w:rsid w:val="00B9142A"/>
    <w:rsid w:val="00BB5618"/>
    <w:rsid w:val="00BD2CAC"/>
    <w:rsid w:val="00BE0F14"/>
    <w:rsid w:val="00BE2715"/>
    <w:rsid w:val="00BF0250"/>
    <w:rsid w:val="00BF3E0B"/>
    <w:rsid w:val="00C004A4"/>
    <w:rsid w:val="00C02AB8"/>
    <w:rsid w:val="00C2432A"/>
    <w:rsid w:val="00C27F01"/>
    <w:rsid w:val="00C402F8"/>
    <w:rsid w:val="00C412AD"/>
    <w:rsid w:val="00C63902"/>
    <w:rsid w:val="00C90900"/>
    <w:rsid w:val="00C90DE5"/>
    <w:rsid w:val="00C94F18"/>
    <w:rsid w:val="00CA3A5E"/>
    <w:rsid w:val="00CA3AAF"/>
    <w:rsid w:val="00CA59E4"/>
    <w:rsid w:val="00CE31D0"/>
    <w:rsid w:val="00D0406B"/>
    <w:rsid w:val="00D46379"/>
    <w:rsid w:val="00D47280"/>
    <w:rsid w:val="00D54506"/>
    <w:rsid w:val="00D64830"/>
    <w:rsid w:val="00D767C1"/>
    <w:rsid w:val="00DD11A8"/>
    <w:rsid w:val="00DD6B23"/>
    <w:rsid w:val="00E47E25"/>
    <w:rsid w:val="00E51887"/>
    <w:rsid w:val="00E6260E"/>
    <w:rsid w:val="00E64A43"/>
    <w:rsid w:val="00E72062"/>
    <w:rsid w:val="00E77805"/>
    <w:rsid w:val="00E803AB"/>
    <w:rsid w:val="00EA1821"/>
    <w:rsid w:val="00EA3271"/>
    <w:rsid w:val="00EA47BB"/>
    <w:rsid w:val="00EB36E3"/>
    <w:rsid w:val="00EC0BF5"/>
    <w:rsid w:val="00ED0B2D"/>
    <w:rsid w:val="00EE2046"/>
    <w:rsid w:val="00EE5C27"/>
    <w:rsid w:val="00EF7410"/>
    <w:rsid w:val="00F30BA0"/>
    <w:rsid w:val="00F41E0C"/>
    <w:rsid w:val="00F42EF6"/>
    <w:rsid w:val="00F43D10"/>
    <w:rsid w:val="00F559ED"/>
    <w:rsid w:val="00F71C18"/>
    <w:rsid w:val="00FA652D"/>
    <w:rsid w:val="00FB2FA2"/>
    <w:rsid w:val="00FC009A"/>
    <w:rsid w:val="00FD37CF"/>
    <w:rsid w:val="00FD6689"/>
    <w:rsid w:val="00FD798A"/>
    <w:rsid w:val="00FF1BF5"/>
    <w:rsid w:val="00FF643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PlaceType"/>
  <w:smartTagType w:namespaceuri="urn:schemas-microsoft-com:office:smarttags" w:name="PlaceName"/>
  <w:shapeDefaults>
    <o:shapedefaults v:ext="edit" spidmax="4097"/>
    <o:shapelayout v:ext="edit">
      <o:idmap v:ext="edit" data="1"/>
    </o:shapelayout>
  </w:shapeDefaults>
  <w:decimalSymbol w:val="."/>
  <w:listSeparator w:val=","/>
  <w14:docId w14:val="2CD174FC"/>
  <w15:chartTrackingRefBased/>
  <w15:docId w15:val="{531D0AD8-209C-4341-9ED2-1AD880D6ED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next w:val="HeadL2"/>
    <w:qFormat/>
    <w:rsid w:val="00014E2A"/>
    <w:rPr>
      <w:rFonts w:asciiTheme="majorBidi" w:hAnsiTheme="majorBidi"/>
      <w:sz w:val="28"/>
    </w:rPr>
  </w:style>
  <w:style w:type="paragraph" w:styleId="Heading1">
    <w:name w:val="heading 1"/>
    <w:basedOn w:val="Normal"/>
    <w:next w:val="Normal"/>
    <w:link w:val="Heading1Char"/>
    <w:uiPriority w:val="9"/>
    <w:qFormat/>
    <w:rsid w:val="00F41E0C"/>
    <w:pPr>
      <w:keepNext/>
      <w:spacing w:before="240" w:after="60" w:line="240" w:lineRule="auto"/>
      <w:outlineLvl w:val="0"/>
    </w:pPr>
    <w:rPr>
      <w:rFonts w:ascii="Times New Roman" w:eastAsiaTheme="majorEastAsia" w:hAnsi="Times New Roman" w:cs="Times New Roman"/>
      <w:b/>
      <w:bCs/>
      <w:kern w:val="32"/>
      <w:szCs w:val="32"/>
      <w:lang w:bidi="en-US"/>
    </w:rPr>
  </w:style>
  <w:style w:type="paragraph" w:styleId="Heading2">
    <w:name w:val="heading 2"/>
    <w:basedOn w:val="Normal"/>
    <w:next w:val="Normal"/>
    <w:link w:val="Heading2Char"/>
    <w:uiPriority w:val="9"/>
    <w:unhideWhenUsed/>
    <w:qFormat/>
    <w:rsid w:val="0075788C"/>
    <w:pPr>
      <w:keepNext/>
      <w:spacing w:before="240" w:after="60" w:line="240" w:lineRule="auto"/>
      <w:outlineLvl w:val="1"/>
    </w:pPr>
    <w:rPr>
      <w:rFonts w:ascii="Times New Roman" w:eastAsiaTheme="majorEastAsia" w:hAnsi="Times New Roman" w:cs="Times New Roman"/>
      <w:bCs/>
      <w:iCs/>
      <w:sz w:val="24"/>
      <w:szCs w:val="28"/>
      <w:lang w:bidi="en-US"/>
    </w:rPr>
  </w:style>
  <w:style w:type="paragraph" w:styleId="Heading3">
    <w:name w:val="heading 3"/>
    <w:basedOn w:val="Normal"/>
    <w:next w:val="Normal"/>
    <w:link w:val="Heading3Char"/>
    <w:uiPriority w:val="9"/>
    <w:unhideWhenUsed/>
    <w:qFormat/>
    <w:rsid w:val="00E803AB"/>
    <w:pPr>
      <w:keepNext/>
      <w:numPr>
        <w:numId w:val="32"/>
      </w:numPr>
      <w:spacing w:before="240" w:after="60" w:line="240" w:lineRule="auto"/>
      <w:outlineLvl w:val="2"/>
    </w:pPr>
    <w:rPr>
      <w:rFonts w:ascii="Times New Roman" w:eastAsiaTheme="majorEastAsia" w:hAnsi="Times New Roman" w:cs="Times New Roman"/>
      <w:bCs/>
      <w:sz w:val="24"/>
      <w:szCs w:val="26"/>
      <w:lang w:bidi="en-US"/>
    </w:rPr>
  </w:style>
  <w:style w:type="paragraph" w:styleId="Heading4">
    <w:name w:val="heading 4"/>
    <w:basedOn w:val="Heading3"/>
    <w:next w:val="Normal"/>
    <w:link w:val="Heading4Char"/>
    <w:uiPriority w:val="9"/>
    <w:unhideWhenUsed/>
    <w:qFormat/>
    <w:rsid w:val="00A351D4"/>
    <w:pPr>
      <w:keepNext w:val="0"/>
      <w:numPr>
        <w:ilvl w:val="3"/>
      </w:numPr>
      <w:spacing w:before="0" w:after="0" w:line="480" w:lineRule="auto"/>
      <w:jc w:val="center"/>
      <w:outlineLvl w:val="3"/>
    </w:pPr>
    <w:rPr>
      <w:rFonts w:eastAsiaTheme="minorHAnsi" w:cstheme="minorBidi"/>
      <w:b/>
      <w:bCs w:val="0"/>
      <w:i/>
      <w:szCs w:val="22"/>
      <w:lang w:bidi="ar-SA"/>
    </w:rPr>
  </w:style>
  <w:style w:type="paragraph" w:styleId="Heading5">
    <w:name w:val="heading 5"/>
    <w:basedOn w:val="Heading4"/>
    <w:next w:val="Normal"/>
    <w:link w:val="Heading5Char"/>
    <w:uiPriority w:val="9"/>
    <w:unhideWhenUsed/>
    <w:qFormat/>
    <w:rsid w:val="00A351D4"/>
    <w:pPr>
      <w:numPr>
        <w:ilvl w:val="4"/>
      </w:numPr>
      <w:outlineLvl w:val="4"/>
    </w:pPr>
    <w:rPr>
      <w:iCs/>
    </w:rPr>
  </w:style>
  <w:style w:type="paragraph" w:styleId="Heading6">
    <w:name w:val="heading 6"/>
    <w:basedOn w:val="Normal"/>
    <w:next w:val="Normal"/>
    <w:link w:val="Heading6Char"/>
    <w:uiPriority w:val="9"/>
    <w:semiHidden/>
    <w:unhideWhenUsed/>
    <w:qFormat/>
    <w:rsid w:val="00A351D4"/>
    <w:pPr>
      <w:keepNext/>
      <w:keepLines/>
      <w:numPr>
        <w:ilvl w:val="5"/>
        <w:numId w:val="6"/>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A351D4"/>
    <w:pPr>
      <w:keepNext/>
      <w:keepLines/>
      <w:numPr>
        <w:ilvl w:val="6"/>
        <w:numId w:val="6"/>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A351D4"/>
    <w:pPr>
      <w:keepNext/>
      <w:keepLines/>
      <w:numPr>
        <w:ilvl w:val="7"/>
        <w:numId w:val="6"/>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351D4"/>
    <w:pPr>
      <w:keepNext/>
      <w:keepLines/>
      <w:numPr>
        <w:ilvl w:val="8"/>
        <w:numId w:val="6"/>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41E0C"/>
    <w:rPr>
      <w:rFonts w:ascii="Times New Roman" w:eastAsiaTheme="majorEastAsia" w:hAnsi="Times New Roman" w:cs="Times New Roman"/>
      <w:b/>
      <w:bCs/>
      <w:kern w:val="32"/>
      <w:sz w:val="28"/>
      <w:szCs w:val="32"/>
      <w:lang w:bidi="en-US"/>
    </w:rPr>
  </w:style>
  <w:style w:type="character" w:customStyle="1" w:styleId="Heading2Char">
    <w:name w:val="Heading 2 Char"/>
    <w:basedOn w:val="DefaultParagraphFont"/>
    <w:link w:val="Heading2"/>
    <w:uiPriority w:val="9"/>
    <w:rsid w:val="0075788C"/>
    <w:rPr>
      <w:rFonts w:ascii="Times New Roman" w:eastAsiaTheme="majorEastAsia" w:hAnsi="Times New Roman" w:cs="Times New Roman"/>
      <w:bCs/>
      <w:iCs/>
      <w:sz w:val="24"/>
      <w:szCs w:val="28"/>
      <w:lang w:bidi="en-US"/>
    </w:rPr>
  </w:style>
  <w:style w:type="character" w:customStyle="1" w:styleId="Heading3Char">
    <w:name w:val="Heading 3 Char"/>
    <w:basedOn w:val="DefaultParagraphFont"/>
    <w:link w:val="Heading3"/>
    <w:uiPriority w:val="9"/>
    <w:rsid w:val="00E803AB"/>
    <w:rPr>
      <w:rFonts w:ascii="Times New Roman" w:eastAsiaTheme="majorEastAsia" w:hAnsi="Times New Roman" w:cs="Times New Roman"/>
      <w:bCs/>
      <w:sz w:val="24"/>
      <w:szCs w:val="26"/>
      <w:lang w:bidi="en-US"/>
    </w:rPr>
  </w:style>
  <w:style w:type="character" w:customStyle="1" w:styleId="Heading4Char">
    <w:name w:val="Heading 4 Char"/>
    <w:basedOn w:val="DefaultParagraphFont"/>
    <w:link w:val="Heading4"/>
    <w:uiPriority w:val="9"/>
    <w:rsid w:val="00A351D4"/>
    <w:rPr>
      <w:rFonts w:ascii="Times New Roman" w:hAnsi="Times New Roman"/>
      <w:i/>
      <w:sz w:val="24"/>
    </w:rPr>
  </w:style>
  <w:style w:type="character" w:customStyle="1" w:styleId="Heading5Char">
    <w:name w:val="Heading 5 Char"/>
    <w:basedOn w:val="DefaultParagraphFont"/>
    <w:link w:val="Heading5"/>
    <w:uiPriority w:val="9"/>
    <w:rsid w:val="00A351D4"/>
    <w:rPr>
      <w:rFonts w:ascii="Times New Roman" w:hAnsi="Times New Roman"/>
      <w:i/>
      <w:iCs/>
      <w:sz w:val="24"/>
    </w:rPr>
  </w:style>
  <w:style w:type="character" w:customStyle="1" w:styleId="Heading6Char">
    <w:name w:val="Heading 6 Char"/>
    <w:basedOn w:val="DefaultParagraphFont"/>
    <w:link w:val="Heading6"/>
    <w:uiPriority w:val="9"/>
    <w:semiHidden/>
    <w:rsid w:val="00A351D4"/>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A351D4"/>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A351D4"/>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351D4"/>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rsid w:val="00A351D4"/>
    <w:rPr>
      <w:color w:val="0000FF"/>
      <w:u w:val="single"/>
    </w:rPr>
  </w:style>
  <w:style w:type="paragraph" w:styleId="TOC1">
    <w:name w:val="toc 1"/>
    <w:basedOn w:val="Normal"/>
    <w:next w:val="Normal"/>
    <w:autoRedefine/>
    <w:uiPriority w:val="39"/>
    <w:unhideWhenUsed/>
    <w:rsid w:val="001F5E44"/>
    <w:pPr>
      <w:tabs>
        <w:tab w:val="left" w:pos="660"/>
        <w:tab w:val="right" w:leader="dot" w:pos="9350"/>
      </w:tabs>
      <w:spacing w:after="100" w:line="240" w:lineRule="auto"/>
    </w:pPr>
    <w:rPr>
      <w:rFonts w:eastAsiaTheme="majorEastAsia" w:cstheme="majorBidi"/>
      <w:b/>
      <w:bCs/>
      <w:noProof/>
      <w:sz w:val="24"/>
      <w:szCs w:val="24"/>
      <w:lang w:bidi="en-US"/>
    </w:rPr>
  </w:style>
  <w:style w:type="paragraph" w:styleId="TOC2">
    <w:name w:val="toc 2"/>
    <w:basedOn w:val="Normal"/>
    <w:next w:val="Normal"/>
    <w:autoRedefine/>
    <w:uiPriority w:val="39"/>
    <w:unhideWhenUsed/>
    <w:rsid w:val="00440194"/>
    <w:pPr>
      <w:tabs>
        <w:tab w:val="right" w:leader="dot" w:pos="9350"/>
      </w:tabs>
      <w:spacing w:after="100" w:line="240" w:lineRule="auto"/>
      <w:ind w:left="240" w:hanging="240"/>
    </w:pPr>
    <w:rPr>
      <w:rFonts w:eastAsiaTheme="minorEastAsia" w:cstheme="majorBidi"/>
      <w:b/>
      <w:bCs/>
      <w:noProof/>
      <w:sz w:val="24"/>
      <w:szCs w:val="24"/>
      <w:lang w:bidi="en-US"/>
    </w:rPr>
  </w:style>
  <w:style w:type="paragraph" w:styleId="ListParagraph">
    <w:name w:val="List Paragraph"/>
    <w:basedOn w:val="Normal"/>
    <w:uiPriority w:val="34"/>
    <w:qFormat/>
    <w:rsid w:val="00A351D4"/>
    <w:pPr>
      <w:spacing w:after="0" w:line="240" w:lineRule="auto"/>
      <w:ind w:left="720"/>
      <w:contextualSpacing/>
    </w:pPr>
    <w:rPr>
      <w:rFonts w:eastAsiaTheme="minorEastAsia" w:cs="Times New Roman"/>
      <w:sz w:val="24"/>
      <w:szCs w:val="24"/>
      <w:lang w:bidi="en-US"/>
    </w:rPr>
  </w:style>
  <w:style w:type="table" w:styleId="TableGrid">
    <w:name w:val="Table Grid"/>
    <w:basedOn w:val="TableNormal"/>
    <w:uiPriority w:val="39"/>
    <w:rsid w:val="00A351D4"/>
    <w:pPr>
      <w:spacing w:after="0" w:line="240" w:lineRule="auto"/>
    </w:pPr>
    <w:rPr>
      <w:rFonts w:eastAsiaTheme="minorEastAsia" w:cs="Times New Roman"/>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Figurelabel">
    <w:name w:val="Figure_label"/>
    <w:basedOn w:val="Normal"/>
    <w:next w:val="Normal"/>
    <w:qFormat/>
    <w:rsid w:val="00A351D4"/>
    <w:pPr>
      <w:spacing w:after="0" w:line="240" w:lineRule="auto"/>
      <w:jc w:val="center"/>
    </w:pPr>
    <w:rPr>
      <w:rFonts w:ascii="Times New Roman" w:hAnsi="Times New Roman" w:cs="Times New Roman"/>
      <w:b/>
      <w:bCs/>
      <w:sz w:val="20"/>
      <w:szCs w:val="20"/>
    </w:rPr>
  </w:style>
  <w:style w:type="paragraph" w:styleId="NoSpacing">
    <w:name w:val="No Spacing"/>
    <w:aliases w:val="APA References"/>
    <w:link w:val="NoSpacingChar"/>
    <w:uiPriority w:val="1"/>
    <w:qFormat/>
    <w:rsid w:val="00A351D4"/>
    <w:pPr>
      <w:spacing w:after="0" w:line="480" w:lineRule="auto"/>
      <w:ind w:left="720" w:hanging="720"/>
    </w:pPr>
    <w:rPr>
      <w:rFonts w:ascii="Times New Roman" w:hAnsi="Times New Roman"/>
      <w:sz w:val="24"/>
    </w:rPr>
  </w:style>
  <w:style w:type="paragraph" w:styleId="Title">
    <w:name w:val="Title"/>
    <w:basedOn w:val="Normal"/>
    <w:next w:val="Normal"/>
    <w:link w:val="TitleChar"/>
    <w:uiPriority w:val="10"/>
    <w:qFormat/>
    <w:rsid w:val="00A351D4"/>
    <w:pPr>
      <w:spacing w:after="0" w:line="480" w:lineRule="auto"/>
      <w:contextualSpacing/>
      <w:jc w:val="center"/>
    </w:pPr>
    <w:rPr>
      <w:rFonts w:ascii="Times New Roman" w:eastAsiaTheme="majorEastAsia" w:hAnsi="Times New Roman" w:cstheme="majorBidi"/>
      <w:spacing w:val="-10"/>
      <w:kern w:val="28"/>
      <w:sz w:val="24"/>
      <w:szCs w:val="56"/>
    </w:rPr>
  </w:style>
  <w:style w:type="character" w:customStyle="1" w:styleId="TitleChar">
    <w:name w:val="Title Char"/>
    <w:basedOn w:val="DefaultParagraphFont"/>
    <w:link w:val="Title"/>
    <w:uiPriority w:val="10"/>
    <w:rsid w:val="00A351D4"/>
    <w:rPr>
      <w:rFonts w:ascii="Times New Roman" w:eastAsiaTheme="majorEastAsia" w:hAnsi="Times New Roman" w:cstheme="majorBidi"/>
      <w:spacing w:val="-10"/>
      <w:kern w:val="28"/>
      <w:sz w:val="24"/>
      <w:szCs w:val="56"/>
    </w:rPr>
  </w:style>
  <w:style w:type="numbering" w:customStyle="1" w:styleId="NoList1">
    <w:name w:val="No List1"/>
    <w:next w:val="NoList"/>
    <w:uiPriority w:val="99"/>
    <w:semiHidden/>
    <w:unhideWhenUsed/>
    <w:rsid w:val="00A351D4"/>
  </w:style>
  <w:style w:type="paragraph" w:styleId="TOCHeading">
    <w:name w:val="TOC Heading"/>
    <w:basedOn w:val="Heading1"/>
    <w:next w:val="Normal"/>
    <w:link w:val="TOCHeadingChar"/>
    <w:uiPriority w:val="39"/>
    <w:unhideWhenUsed/>
    <w:qFormat/>
    <w:rsid w:val="00A351D4"/>
    <w:pPr>
      <w:outlineLvl w:val="9"/>
    </w:pPr>
    <w:rPr>
      <w:rFonts w:ascii="Calibri Light" w:eastAsia="Times New Roman" w:hAnsi="Calibri Light"/>
    </w:rPr>
  </w:style>
  <w:style w:type="table" w:customStyle="1" w:styleId="TableGrid1">
    <w:name w:val="Table Grid1"/>
    <w:basedOn w:val="TableNormal"/>
    <w:next w:val="TableGrid"/>
    <w:uiPriority w:val="59"/>
    <w:rsid w:val="00A351D4"/>
    <w:pPr>
      <w:spacing w:after="0" w:line="240" w:lineRule="auto"/>
    </w:pPr>
    <w:rPr>
      <w:rFonts w:eastAsia="Times New Roman"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A351D4"/>
    <w:pPr>
      <w:tabs>
        <w:tab w:val="center" w:pos="4680"/>
        <w:tab w:val="right" w:pos="9360"/>
      </w:tabs>
      <w:spacing w:after="0" w:line="240" w:lineRule="auto"/>
    </w:pPr>
    <w:rPr>
      <w:rFonts w:ascii="Calibri" w:eastAsia="Times New Roman" w:hAnsi="Calibri" w:cs="Times New Roman"/>
      <w:sz w:val="24"/>
      <w:szCs w:val="24"/>
      <w:lang w:bidi="en-US"/>
    </w:rPr>
  </w:style>
  <w:style w:type="character" w:customStyle="1" w:styleId="FooterChar">
    <w:name w:val="Footer Char"/>
    <w:basedOn w:val="DefaultParagraphFont"/>
    <w:link w:val="Footer"/>
    <w:uiPriority w:val="99"/>
    <w:rsid w:val="00A351D4"/>
    <w:rPr>
      <w:rFonts w:ascii="Calibri" w:eastAsia="Times New Roman" w:hAnsi="Calibri" w:cs="Times New Roman"/>
      <w:sz w:val="24"/>
      <w:szCs w:val="24"/>
      <w:lang w:bidi="en-US"/>
    </w:rPr>
  </w:style>
  <w:style w:type="character" w:customStyle="1" w:styleId="Figurenumber">
    <w:name w:val="Figure_number"/>
    <w:uiPriority w:val="1"/>
    <w:qFormat/>
    <w:rsid w:val="00A351D4"/>
    <w:rPr>
      <w:b/>
      <w:noProof w:val="0"/>
      <w:lang w:val="en-US"/>
    </w:rPr>
  </w:style>
  <w:style w:type="paragraph" w:customStyle="1" w:styleId="Articletitle">
    <w:name w:val="Articletitle"/>
    <w:basedOn w:val="Normal"/>
    <w:rsid w:val="00A351D4"/>
    <w:pPr>
      <w:spacing w:before="540" w:after="680" w:line="480" w:lineRule="exact"/>
      <w:ind w:left="3514"/>
      <w:jc w:val="both"/>
    </w:pPr>
    <w:rPr>
      <w:rFonts w:ascii="Heavenetica8" w:eastAsia="Calibri" w:hAnsi="Heavenetica8" w:cs="Arial"/>
      <w:b/>
      <w:sz w:val="44"/>
    </w:rPr>
  </w:style>
  <w:style w:type="paragraph" w:customStyle="1" w:styleId="AuthorName">
    <w:name w:val="AuthorName"/>
    <w:basedOn w:val="Normal"/>
    <w:rsid w:val="00A351D4"/>
    <w:pPr>
      <w:widowControl w:val="0"/>
      <w:spacing w:before="240" w:after="0" w:line="240" w:lineRule="exact"/>
      <w:ind w:left="3514"/>
      <w:jc w:val="both"/>
    </w:pPr>
    <w:rPr>
      <w:rFonts w:ascii="Calibri" w:eastAsia="Calibri" w:hAnsi="Calibri" w:cs="Arial"/>
      <w:b/>
      <w:sz w:val="26"/>
    </w:rPr>
  </w:style>
  <w:style w:type="paragraph" w:customStyle="1" w:styleId="Affiliation">
    <w:name w:val="Affiliation"/>
    <w:basedOn w:val="Normal"/>
    <w:rsid w:val="00A351D4"/>
    <w:pPr>
      <w:spacing w:after="0" w:line="240" w:lineRule="exact"/>
      <w:ind w:left="3514"/>
      <w:jc w:val="both"/>
    </w:pPr>
    <w:rPr>
      <w:rFonts w:ascii="Calibri" w:eastAsia="Calibri" w:hAnsi="Calibri" w:cs="Arial"/>
      <w:sz w:val="20"/>
    </w:rPr>
  </w:style>
  <w:style w:type="paragraph" w:customStyle="1" w:styleId="Abstract">
    <w:name w:val="Abstract"/>
    <w:basedOn w:val="Normal"/>
    <w:rsid w:val="00A351D4"/>
    <w:pPr>
      <w:spacing w:before="460" w:after="0" w:line="200" w:lineRule="exact"/>
      <w:ind w:left="3514"/>
      <w:jc w:val="both"/>
    </w:pPr>
    <w:rPr>
      <w:rFonts w:ascii="Calibri" w:eastAsia="Calibri" w:hAnsi="Calibri" w:cs="Arial"/>
      <w:sz w:val="18"/>
    </w:rPr>
  </w:style>
  <w:style w:type="paragraph" w:customStyle="1" w:styleId="Keyword">
    <w:name w:val="Keyword"/>
    <w:basedOn w:val="Normal"/>
    <w:rsid w:val="00A351D4"/>
    <w:pPr>
      <w:spacing w:before="240" w:after="0" w:line="200" w:lineRule="exact"/>
      <w:ind w:left="3514"/>
      <w:jc w:val="both"/>
    </w:pPr>
    <w:rPr>
      <w:rFonts w:ascii="Calibri" w:eastAsia="Calibri" w:hAnsi="Calibri" w:cs="Arial"/>
      <w:sz w:val="18"/>
    </w:rPr>
  </w:style>
  <w:style w:type="paragraph" w:customStyle="1" w:styleId="Reference">
    <w:name w:val="Reference"/>
    <w:basedOn w:val="refNotes"/>
    <w:rsid w:val="00A351D4"/>
    <w:pPr>
      <w:tabs>
        <w:tab w:val="clear" w:pos="360"/>
      </w:tabs>
      <w:ind w:left="0" w:firstLine="0"/>
    </w:pPr>
  </w:style>
  <w:style w:type="paragraph" w:customStyle="1" w:styleId="refNotes">
    <w:name w:val="refNotes"/>
    <w:aliases w:val="REF,RefNotes"/>
    <w:basedOn w:val="FirstPara"/>
    <w:rsid w:val="00A351D4"/>
    <w:pPr>
      <w:tabs>
        <w:tab w:val="left" w:pos="360"/>
        <w:tab w:val="left" w:pos="600"/>
      </w:tabs>
      <w:spacing w:before="0" w:after="60" w:line="200" w:lineRule="atLeast"/>
      <w:ind w:left="360" w:hanging="360"/>
    </w:pPr>
    <w:rPr>
      <w:sz w:val="18"/>
    </w:rPr>
  </w:style>
  <w:style w:type="paragraph" w:customStyle="1" w:styleId="FirstPara">
    <w:name w:val="FirstPara"/>
    <w:aliases w:val="FP"/>
    <w:basedOn w:val="Normal"/>
    <w:next w:val="Normal"/>
    <w:link w:val="FirstParaChar"/>
    <w:rsid w:val="00A351D4"/>
    <w:pPr>
      <w:spacing w:before="120" w:after="0" w:line="240" w:lineRule="atLeast"/>
      <w:jc w:val="both"/>
    </w:pPr>
    <w:rPr>
      <w:rFonts w:ascii="Calibri" w:eastAsia="Calibri" w:hAnsi="Calibri" w:cs="Arial"/>
      <w:sz w:val="20"/>
    </w:rPr>
  </w:style>
  <w:style w:type="paragraph" w:customStyle="1" w:styleId="TN">
    <w:name w:val="TN"/>
    <w:basedOn w:val="Source"/>
    <w:rsid w:val="00A351D4"/>
    <w:pPr>
      <w:keepLines/>
      <w:tabs>
        <w:tab w:val="left" w:pos="240"/>
      </w:tabs>
      <w:ind w:left="240" w:hanging="240"/>
    </w:pPr>
  </w:style>
  <w:style w:type="paragraph" w:customStyle="1" w:styleId="Source">
    <w:name w:val="Source"/>
    <w:aliases w:val="SO"/>
    <w:basedOn w:val="FirstPara"/>
    <w:next w:val="FirstPara"/>
    <w:rsid w:val="00A351D4"/>
    <w:pPr>
      <w:spacing w:before="60" w:line="200" w:lineRule="atLeast"/>
      <w:ind w:left="720" w:right="720"/>
      <w:jc w:val="left"/>
    </w:pPr>
    <w:rPr>
      <w:sz w:val="18"/>
    </w:rPr>
  </w:style>
  <w:style w:type="paragraph" w:customStyle="1" w:styleId="Bulletlist2">
    <w:name w:val="Bulletlist2"/>
    <w:basedOn w:val="Normal"/>
    <w:rsid w:val="00A351D4"/>
    <w:pPr>
      <w:numPr>
        <w:numId w:val="2"/>
      </w:numPr>
      <w:spacing w:after="0" w:line="240" w:lineRule="exact"/>
      <w:jc w:val="both"/>
    </w:pPr>
    <w:rPr>
      <w:rFonts w:ascii="Calibri" w:eastAsia="Calibri" w:hAnsi="Calibri" w:cs="Arial"/>
      <w:sz w:val="20"/>
    </w:rPr>
  </w:style>
  <w:style w:type="paragraph" w:customStyle="1" w:styleId="Firstorder">
    <w:name w:val="Firstorder"/>
    <w:basedOn w:val="Normal"/>
    <w:rsid w:val="00A351D4"/>
    <w:pPr>
      <w:pBdr>
        <w:top w:val="single" w:sz="2" w:space="4" w:color="auto"/>
        <w:bottom w:val="single" w:sz="2" w:space="4" w:color="auto"/>
      </w:pBdr>
      <w:tabs>
        <w:tab w:val="left" w:pos="360"/>
      </w:tabs>
      <w:spacing w:before="480" w:after="120" w:line="220" w:lineRule="exact"/>
      <w:jc w:val="both"/>
    </w:pPr>
    <w:rPr>
      <w:rFonts w:ascii="Helvetica" w:eastAsia="Calibri" w:hAnsi="Helvetica" w:cs="Arial"/>
      <w:b/>
      <w:caps/>
      <w:sz w:val="18"/>
    </w:rPr>
  </w:style>
  <w:style w:type="paragraph" w:customStyle="1" w:styleId="OrderHeading">
    <w:name w:val="OrderHeading"/>
    <w:basedOn w:val="Normal"/>
    <w:rsid w:val="00A351D4"/>
    <w:pPr>
      <w:tabs>
        <w:tab w:val="left" w:pos="432"/>
      </w:tabs>
      <w:spacing w:before="360" w:after="140" w:line="220" w:lineRule="exact"/>
      <w:jc w:val="both"/>
    </w:pPr>
    <w:rPr>
      <w:rFonts w:ascii="Helvetica" w:eastAsia="Calibri" w:hAnsi="Helvetica" w:cs="Arial"/>
      <w:b/>
      <w:iCs/>
      <w:sz w:val="18"/>
    </w:rPr>
  </w:style>
  <w:style w:type="paragraph" w:customStyle="1" w:styleId="para1">
    <w:name w:val="para1"/>
    <w:basedOn w:val="Normal"/>
    <w:rsid w:val="00A351D4"/>
    <w:pPr>
      <w:spacing w:before="120" w:after="0" w:line="240" w:lineRule="exact"/>
      <w:jc w:val="both"/>
    </w:pPr>
    <w:rPr>
      <w:rFonts w:ascii="Calibri" w:eastAsia="Calibri" w:hAnsi="Calibri" w:cs="Arial"/>
      <w:sz w:val="20"/>
    </w:rPr>
  </w:style>
  <w:style w:type="paragraph" w:customStyle="1" w:styleId="para2">
    <w:name w:val="para2"/>
    <w:basedOn w:val="Normal"/>
    <w:rsid w:val="00A351D4"/>
    <w:pPr>
      <w:spacing w:after="0" w:line="240" w:lineRule="exact"/>
      <w:ind w:firstLine="144"/>
      <w:jc w:val="both"/>
    </w:pPr>
    <w:rPr>
      <w:rFonts w:ascii="Calibri" w:eastAsia="Calibri" w:hAnsi="Calibri" w:cs="Arial"/>
      <w:sz w:val="20"/>
    </w:rPr>
  </w:style>
  <w:style w:type="paragraph" w:customStyle="1" w:styleId="FigCaption">
    <w:name w:val="FigCaption"/>
    <w:basedOn w:val="Normal"/>
    <w:rsid w:val="00A351D4"/>
    <w:pPr>
      <w:spacing w:before="200" w:after="240" w:line="220" w:lineRule="exact"/>
      <w:jc w:val="center"/>
    </w:pPr>
    <w:rPr>
      <w:rFonts w:ascii="Calibri" w:eastAsia="Calibri" w:hAnsi="Calibri" w:cs="Arial"/>
      <w:sz w:val="18"/>
    </w:rPr>
  </w:style>
  <w:style w:type="paragraph" w:customStyle="1" w:styleId="DisplayEquation">
    <w:name w:val="DisplayEquation"/>
    <w:basedOn w:val="Normal"/>
    <w:rsid w:val="00A351D4"/>
    <w:pPr>
      <w:tabs>
        <w:tab w:val="right" w:pos="4853"/>
      </w:tabs>
      <w:spacing w:before="240" w:after="240" w:line="240" w:lineRule="auto"/>
      <w:ind w:left="144"/>
      <w:jc w:val="both"/>
    </w:pPr>
    <w:rPr>
      <w:rFonts w:ascii="Calibri" w:eastAsia="Calibri" w:hAnsi="Calibri" w:cs="Arial"/>
      <w:sz w:val="20"/>
    </w:rPr>
  </w:style>
  <w:style w:type="paragraph" w:customStyle="1" w:styleId="Bulletlist">
    <w:name w:val="Bulletlist"/>
    <w:basedOn w:val="Normal"/>
    <w:rsid w:val="00A351D4"/>
    <w:pPr>
      <w:numPr>
        <w:numId w:val="1"/>
      </w:numPr>
      <w:spacing w:after="0" w:line="240" w:lineRule="exact"/>
      <w:jc w:val="both"/>
    </w:pPr>
    <w:rPr>
      <w:rFonts w:ascii="Calibri" w:eastAsia="Calibri" w:hAnsi="Calibri" w:cs="Arial"/>
      <w:sz w:val="20"/>
    </w:rPr>
  </w:style>
  <w:style w:type="paragraph" w:customStyle="1" w:styleId="TableCaption">
    <w:name w:val="TableCaption"/>
    <w:basedOn w:val="Normal"/>
    <w:rsid w:val="00A351D4"/>
    <w:pPr>
      <w:spacing w:before="240" w:after="120" w:line="220" w:lineRule="exact"/>
      <w:jc w:val="center"/>
    </w:pPr>
    <w:rPr>
      <w:rFonts w:ascii="Helvetica" w:eastAsia="Calibri" w:hAnsi="Helvetica" w:cs="Arial"/>
      <w:sz w:val="18"/>
    </w:rPr>
  </w:style>
  <w:style w:type="paragraph" w:customStyle="1" w:styleId="RefList">
    <w:name w:val="RefList"/>
    <w:basedOn w:val="Normal"/>
    <w:rsid w:val="00A351D4"/>
    <w:pPr>
      <w:spacing w:after="0" w:line="200" w:lineRule="exact"/>
      <w:ind w:left="288" w:hanging="288"/>
      <w:jc w:val="both"/>
    </w:pPr>
    <w:rPr>
      <w:rFonts w:ascii="Calibri" w:eastAsia="Calibri" w:hAnsi="Calibri" w:cs="Arial"/>
      <w:sz w:val="18"/>
    </w:rPr>
  </w:style>
  <w:style w:type="paragraph" w:customStyle="1" w:styleId="Abstract1">
    <w:name w:val="Abstract1"/>
    <w:basedOn w:val="Normal"/>
    <w:rsid w:val="00A351D4"/>
    <w:pPr>
      <w:spacing w:after="0" w:line="200" w:lineRule="exact"/>
      <w:ind w:left="3514" w:firstLine="288"/>
      <w:jc w:val="both"/>
    </w:pPr>
    <w:rPr>
      <w:rFonts w:ascii="Calibri" w:eastAsia="Calibri" w:hAnsi="Calibri" w:cs="Arial"/>
      <w:sz w:val="18"/>
    </w:rPr>
  </w:style>
  <w:style w:type="paragraph" w:styleId="Header">
    <w:name w:val="header"/>
    <w:basedOn w:val="Normal"/>
    <w:link w:val="HeaderChar"/>
    <w:uiPriority w:val="99"/>
    <w:rsid w:val="00A351D4"/>
    <w:pPr>
      <w:tabs>
        <w:tab w:val="center" w:pos="4153"/>
        <w:tab w:val="right" w:pos="8306"/>
      </w:tabs>
      <w:spacing w:after="0" w:line="240" w:lineRule="auto"/>
      <w:jc w:val="both"/>
    </w:pPr>
    <w:rPr>
      <w:rFonts w:ascii="Calibri" w:eastAsia="Calibri" w:hAnsi="Calibri" w:cs="Arial"/>
      <w:sz w:val="24"/>
    </w:rPr>
  </w:style>
  <w:style w:type="character" w:customStyle="1" w:styleId="HeaderChar">
    <w:name w:val="Header Char"/>
    <w:basedOn w:val="DefaultParagraphFont"/>
    <w:link w:val="Header"/>
    <w:uiPriority w:val="99"/>
    <w:rsid w:val="00A351D4"/>
    <w:rPr>
      <w:rFonts w:ascii="Calibri" w:eastAsia="Calibri" w:hAnsi="Calibri" w:cs="Arial"/>
      <w:sz w:val="24"/>
    </w:rPr>
  </w:style>
  <w:style w:type="paragraph" w:customStyle="1" w:styleId="MainText">
    <w:name w:val="MainText"/>
    <w:aliases w:val="MT"/>
    <w:basedOn w:val="FirstPara"/>
    <w:rsid w:val="00A351D4"/>
    <w:pPr>
      <w:spacing w:before="0"/>
      <w:ind w:firstLine="300"/>
    </w:pPr>
  </w:style>
  <w:style w:type="paragraph" w:customStyle="1" w:styleId="bib">
    <w:name w:val="bib"/>
    <w:basedOn w:val="Abstract"/>
    <w:rsid w:val="00A351D4"/>
    <w:pPr>
      <w:spacing w:before="240"/>
    </w:pPr>
  </w:style>
  <w:style w:type="paragraph" w:customStyle="1" w:styleId="thirdorder">
    <w:name w:val="thirdorder"/>
    <w:basedOn w:val="OrderHeading"/>
    <w:rsid w:val="00A351D4"/>
    <w:pPr>
      <w:tabs>
        <w:tab w:val="clear" w:pos="432"/>
        <w:tab w:val="left" w:pos="504"/>
      </w:tabs>
      <w:spacing w:before="320" w:after="0"/>
    </w:pPr>
    <w:rPr>
      <w:rFonts w:ascii="Times New Roman" w:hAnsi="Times New Roman"/>
    </w:rPr>
  </w:style>
  <w:style w:type="character" w:styleId="Emphasis">
    <w:name w:val="Emphasis"/>
    <w:basedOn w:val="DefaultParagraphFont"/>
    <w:uiPriority w:val="20"/>
    <w:qFormat/>
    <w:rsid w:val="00A351D4"/>
    <w:rPr>
      <w:i/>
      <w:iCs/>
    </w:rPr>
  </w:style>
  <w:style w:type="paragraph" w:customStyle="1" w:styleId="ExampleDefinition">
    <w:name w:val="ExampleDefinition"/>
    <w:basedOn w:val="FirstPara"/>
    <w:rsid w:val="00A351D4"/>
    <w:pPr>
      <w:tabs>
        <w:tab w:val="left" w:pos="1161"/>
      </w:tabs>
      <w:spacing w:before="240"/>
    </w:pPr>
  </w:style>
  <w:style w:type="paragraph" w:customStyle="1" w:styleId="TC">
    <w:name w:val="TC"/>
    <w:basedOn w:val="Table"/>
    <w:rsid w:val="00A351D4"/>
    <w:pPr>
      <w:jc w:val="center"/>
    </w:pPr>
  </w:style>
  <w:style w:type="paragraph" w:customStyle="1" w:styleId="Table">
    <w:name w:val="Table"/>
    <w:aliases w:val="TA"/>
    <w:basedOn w:val="FirstPara"/>
    <w:rsid w:val="00A351D4"/>
    <w:pPr>
      <w:spacing w:before="40" w:after="40" w:line="200" w:lineRule="atLeast"/>
      <w:jc w:val="left"/>
    </w:pPr>
    <w:rPr>
      <w:sz w:val="18"/>
    </w:rPr>
  </w:style>
  <w:style w:type="paragraph" w:customStyle="1" w:styleId="TL">
    <w:name w:val="TL"/>
    <w:basedOn w:val="Table"/>
    <w:rsid w:val="00A351D4"/>
    <w:pPr>
      <w:tabs>
        <w:tab w:val="left" w:pos="360"/>
      </w:tabs>
    </w:pPr>
  </w:style>
  <w:style w:type="paragraph" w:customStyle="1" w:styleId="TD">
    <w:name w:val="TD"/>
    <w:basedOn w:val="TL"/>
    <w:rsid w:val="00A351D4"/>
    <w:pPr>
      <w:tabs>
        <w:tab w:val="decimal" w:pos="460"/>
      </w:tabs>
    </w:pPr>
  </w:style>
  <w:style w:type="paragraph" w:customStyle="1" w:styleId="bib1">
    <w:name w:val="bib1"/>
    <w:basedOn w:val="bib"/>
    <w:rsid w:val="00A351D4"/>
    <w:pPr>
      <w:spacing w:after="600"/>
    </w:pPr>
  </w:style>
  <w:style w:type="paragraph" w:customStyle="1" w:styleId="Quotation">
    <w:name w:val="Quotation"/>
    <w:basedOn w:val="Normal"/>
    <w:rsid w:val="00A351D4"/>
    <w:pPr>
      <w:spacing w:after="0" w:line="240" w:lineRule="auto"/>
      <w:jc w:val="both"/>
    </w:pPr>
    <w:rPr>
      <w:rFonts w:ascii="Calibri" w:eastAsia="Calibri" w:hAnsi="Calibri" w:cs="Arial"/>
      <w:sz w:val="24"/>
    </w:rPr>
  </w:style>
  <w:style w:type="paragraph" w:customStyle="1" w:styleId="quotation0">
    <w:name w:val="quotation"/>
    <w:basedOn w:val="Articletitle"/>
    <w:rsid w:val="00A351D4"/>
    <w:pPr>
      <w:spacing w:before="120" w:after="0" w:line="240" w:lineRule="exact"/>
      <w:ind w:left="720" w:right="720"/>
    </w:pPr>
    <w:rPr>
      <w:rFonts w:ascii="Times New Roman" w:hAnsi="Times New Roman"/>
      <w:b w:val="0"/>
      <w:sz w:val="18"/>
    </w:rPr>
  </w:style>
  <w:style w:type="character" w:customStyle="1" w:styleId="BodyTextIndentChar">
    <w:name w:val="Body Text Indent Char"/>
    <w:basedOn w:val="DefaultParagraphFont"/>
    <w:link w:val="BodyTextIndent"/>
    <w:semiHidden/>
    <w:rsid w:val="00A351D4"/>
    <w:rPr>
      <w:rFonts w:ascii="Calibri" w:eastAsia="Calibri" w:hAnsi="Calibri" w:cs="Arial"/>
      <w:sz w:val="20"/>
      <w:szCs w:val="20"/>
    </w:rPr>
  </w:style>
  <w:style w:type="paragraph" w:styleId="BodyTextIndent">
    <w:name w:val="Body Text Indent"/>
    <w:basedOn w:val="Normal"/>
    <w:link w:val="BodyTextIndentChar"/>
    <w:semiHidden/>
    <w:rsid w:val="00A351D4"/>
    <w:pPr>
      <w:spacing w:after="0" w:line="360" w:lineRule="auto"/>
      <w:ind w:firstLine="720"/>
      <w:jc w:val="both"/>
    </w:pPr>
    <w:rPr>
      <w:rFonts w:ascii="Calibri" w:eastAsia="Calibri" w:hAnsi="Calibri" w:cs="Arial"/>
      <w:sz w:val="20"/>
      <w:szCs w:val="20"/>
    </w:rPr>
  </w:style>
  <w:style w:type="character" w:customStyle="1" w:styleId="BodyTextIndentChar1">
    <w:name w:val="Body Text Indent Char1"/>
    <w:basedOn w:val="DefaultParagraphFont"/>
    <w:uiPriority w:val="99"/>
    <w:semiHidden/>
    <w:rsid w:val="00A351D4"/>
  </w:style>
  <w:style w:type="paragraph" w:customStyle="1" w:styleId="2colAdd">
    <w:name w:val="2colAdd"/>
    <w:aliases w:val="2A"/>
    <w:basedOn w:val="FirstPara"/>
    <w:rsid w:val="00A351D4"/>
    <w:pPr>
      <w:spacing w:line="220" w:lineRule="atLeast"/>
      <w:jc w:val="left"/>
    </w:pPr>
    <w:rPr>
      <w:i/>
    </w:rPr>
  </w:style>
  <w:style w:type="paragraph" w:customStyle="1" w:styleId="2colMainText">
    <w:name w:val="2colMainText"/>
    <w:aliases w:val="2MT"/>
    <w:basedOn w:val="FirstPara"/>
    <w:rsid w:val="00A351D4"/>
    <w:pPr>
      <w:spacing w:before="0" w:line="220" w:lineRule="atLeast"/>
      <w:ind w:firstLine="180"/>
      <w:jc w:val="left"/>
    </w:pPr>
    <w:rPr>
      <w:sz w:val="18"/>
    </w:rPr>
  </w:style>
  <w:style w:type="paragraph" w:customStyle="1" w:styleId="2colBullet">
    <w:name w:val="2colBullet"/>
    <w:aliases w:val="2B"/>
    <w:basedOn w:val="2colMainText"/>
    <w:rsid w:val="00A351D4"/>
    <w:pPr>
      <w:tabs>
        <w:tab w:val="left" w:pos="180"/>
      </w:tabs>
      <w:spacing w:after="60"/>
      <w:ind w:left="180" w:hanging="180"/>
    </w:pPr>
  </w:style>
  <w:style w:type="paragraph" w:customStyle="1" w:styleId="2colFirstPara">
    <w:name w:val="2colFirstPara"/>
    <w:aliases w:val="2FP"/>
    <w:basedOn w:val="2colMainText"/>
    <w:next w:val="2colMainText"/>
    <w:rsid w:val="00A351D4"/>
    <w:pPr>
      <w:ind w:firstLine="0"/>
    </w:pPr>
  </w:style>
  <w:style w:type="paragraph" w:customStyle="1" w:styleId="2colH1">
    <w:name w:val="2colH1"/>
    <w:aliases w:val="2H1"/>
    <w:basedOn w:val="FirstPara"/>
    <w:rsid w:val="00A351D4"/>
    <w:pPr>
      <w:tabs>
        <w:tab w:val="left" w:pos="360"/>
      </w:tabs>
      <w:spacing w:after="120" w:line="260" w:lineRule="atLeast"/>
      <w:jc w:val="left"/>
    </w:pPr>
    <w:rPr>
      <w:b/>
      <w:sz w:val="24"/>
    </w:rPr>
  </w:style>
  <w:style w:type="paragraph" w:customStyle="1" w:styleId="2colH2">
    <w:name w:val="2colH2"/>
    <w:aliases w:val="2H2"/>
    <w:basedOn w:val="2colFirstPara"/>
    <w:rsid w:val="00A351D4"/>
    <w:pPr>
      <w:tabs>
        <w:tab w:val="left" w:pos="360"/>
      </w:tabs>
      <w:spacing w:after="60" w:line="240" w:lineRule="atLeast"/>
    </w:pPr>
    <w:rPr>
      <w:i/>
      <w:sz w:val="20"/>
    </w:rPr>
  </w:style>
  <w:style w:type="paragraph" w:customStyle="1" w:styleId="AbsKeyBibli">
    <w:name w:val="AbsKeyBibli"/>
    <w:aliases w:val="ABS"/>
    <w:basedOn w:val="FirstPara"/>
    <w:rsid w:val="00A351D4"/>
    <w:pPr>
      <w:widowControl w:val="0"/>
      <w:tabs>
        <w:tab w:val="left" w:pos="960"/>
      </w:tabs>
      <w:spacing w:before="0" w:line="200" w:lineRule="atLeast"/>
      <w:ind w:left="3096"/>
    </w:pPr>
    <w:rPr>
      <w:sz w:val="18"/>
    </w:rPr>
  </w:style>
  <w:style w:type="paragraph" w:customStyle="1" w:styleId="AuthAdds">
    <w:name w:val="AuthAdds"/>
    <w:aliases w:val="ADR"/>
    <w:basedOn w:val="FirstPara"/>
    <w:next w:val="AbsKeyBibli"/>
    <w:rsid w:val="00A351D4"/>
    <w:pPr>
      <w:widowControl w:val="0"/>
      <w:spacing w:before="0"/>
      <w:ind w:left="3096"/>
      <w:jc w:val="left"/>
    </w:pPr>
  </w:style>
  <w:style w:type="paragraph" w:customStyle="1" w:styleId="AuthNames">
    <w:name w:val="AuthNames"/>
    <w:aliases w:val="AU"/>
    <w:basedOn w:val="FirstPara"/>
    <w:next w:val="AuthAdds"/>
    <w:rsid w:val="00A351D4"/>
    <w:pPr>
      <w:spacing w:after="120" w:line="320" w:lineRule="atLeast"/>
      <w:ind w:left="3096"/>
      <w:jc w:val="left"/>
    </w:pPr>
    <w:rPr>
      <w:rFonts w:ascii="Arial" w:hAnsi="Arial"/>
      <w:sz w:val="28"/>
    </w:rPr>
  </w:style>
  <w:style w:type="paragraph" w:customStyle="1" w:styleId="Bibliography1">
    <w:name w:val="Bibliography1"/>
    <w:aliases w:val="BIB"/>
    <w:basedOn w:val="FirstPara"/>
    <w:rsid w:val="00A351D4"/>
    <w:pPr>
      <w:spacing w:before="0" w:after="60" w:line="200" w:lineRule="atLeast"/>
      <w:ind w:left="480" w:hanging="480"/>
    </w:pPr>
    <w:rPr>
      <w:sz w:val="18"/>
    </w:rPr>
  </w:style>
  <w:style w:type="paragraph" w:styleId="BodyText">
    <w:name w:val="Body Text"/>
    <w:basedOn w:val="Normal"/>
    <w:link w:val="BodyTextChar"/>
    <w:semiHidden/>
    <w:rsid w:val="00A351D4"/>
    <w:pPr>
      <w:spacing w:after="0" w:line="240" w:lineRule="auto"/>
      <w:jc w:val="both"/>
    </w:pPr>
    <w:rPr>
      <w:rFonts w:ascii="Calibri" w:eastAsia="Calibri" w:hAnsi="Calibri" w:cs="Arial"/>
      <w:sz w:val="20"/>
      <w:szCs w:val="20"/>
    </w:rPr>
  </w:style>
  <w:style w:type="character" w:customStyle="1" w:styleId="BodyTextChar">
    <w:name w:val="Body Text Char"/>
    <w:basedOn w:val="DefaultParagraphFont"/>
    <w:link w:val="BodyText"/>
    <w:semiHidden/>
    <w:rsid w:val="00A351D4"/>
    <w:rPr>
      <w:rFonts w:ascii="Calibri" w:eastAsia="Calibri" w:hAnsi="Calibri" w:cs="Arial"/>
      <w:sz w:val="20"/>
      <w:szCs w:val="20"/>
    </w:rPr>
  </w:style>
  <w:style w:type="character" w:customStyle="1" w:styleId="BodyText2Char">
    <w:name w:val="Body Text 2 Char"/>
    <w:basedOn w:val="DefaultParagraphFont"/>
    <w:link w:val="BodyText2"/>
    <w:semiHidden/>
    <w:rsid w:val="00A351D4"/>
    <w:rPr>
      <w:rFonts w:ascii="Calibri" w:eastAsia="Calibri" w:hAnsi="Calibri" w:cs="Arial"/>
      <w:szCs w:val="20"/>
    </w:rPr>
  </w:style>
  <w:style w:type="paragraph" w:styleId="BodyText2">
    <w:name w:val="Body Text 2"/>
    <w:basedOn w:val="Normal"/>
    <w:link w:val="BodyText2Char"/>
    <w:semiHidden/>
    <w:rsid w:val="00A351D4"/>
    <w:pPr>
      <w:spacing w:after="0" w:line="240" w:lineRule="auto"/>
      <w:jc w:val="both"/>
    </w:pPr>
    <w:rPr>
      <w:rFonts w:ascii="Calibri" w:eastAsia="Calibri" w:hAnsi="Calibri" w:cs="Arial"/>
      <w:szCs w:val="20"/>
    </w:rPr>
  </w:style>
  <w:style w:type="character" w:customStyle="1" w:styleId="BodyText2Char1">
    <w:name w:val="Body Text 2 Char1"/>
    <w:basedOn w:val="DefaultParagraphFont"/>
    <w:uiPriority w:val="99"/>
    <w:semiHidden/>
    <w:rsid w:val="00A351D4"/>
  </w:style>
  <w:style w:type="character" w:customStyle="1" w:styleId="BodyTextIndent2Char">
    <w:name w:val="Body Text Indent 2 Char"/>
    <w:basedOn w:val="DefaultParagraphFont"/>
    <w:link w:val="BodyTextIndent2"/>
    <w:semiHidden/>
    <w:rsid w:val="00A351D4"/>
    <w:rPr>
      <w:rFonts w:ascii="Calibri" w:eastAsia="Calibri" w:hAnsi="Calibri" w:cs="Arial"/>
      <w:szCs w:val="20"/>
    </w:rPr>
  </w:style>
  <w:style w:type="paragraph" w:styleId="BodyTextIndent2">
    <w:name w:val="Body Text Indent 2"/>
    <w:basedOn w:val="Normal"/>
    <w:link w:val="BodyTextIndent2Char"/>
    <w:semiHidden/>
    <w:rsid w:val="00A351D4"/>
    <w:pPr>
      <w:spacing w:after="0" w:line="240" w:lineRule="auto"/>
      <w:ind w:left="1440" w:hanging="1440"/>
      <w:jc w:val="both"/>
    </w:pPr>
    <w:rPr>
      <w:rFonts w:ascii="Calibri" w:eastAsia="Calibri" w:hAnsi="Calibri" w:cs="Arial"/>
      <w:szCs w:val="20"/>
    </w:rPr>
  </w:style>
  <w:style w:type="character" w:customStyle="1" w:styleId="BodyTextIndent2Char1">
    <w:name w:val="Body Text Indent 2 Char1"/>
    <w:basedOn w:val="DefaultParagraphFont"/>
    <w:uiPriority w:val="99"/>
    <w:semiHidden/>
    <w:rsid w:val="00A351D4"/>
  </w:style>
  <w:style w:type="character" w:customStyle="1" w:styleId="BodyTextIndent3Char">
    <w:name w:val="Body Text Indent 3 Char"/>
    <w:basedOn w:val="DefaultParagraphFont"/>
    <w:link w:val="BodyTextIndent3"/>
    <w:semiHidden/>
    <w:rsid w:val="00A351D4"/>
    <w:rPr>
      <w:rFonts w:ascii="Calibri" w:eastAsia="MS Mincho" w:hAnsi="Calibri" w:cs="Arial"/>
      <w:sz w:val="20"/>
      <w:lang w:eastAsia="ja-JP"/>
    </w:rPr>
  </w:style>
  <w:style w:type="paragraph" w:styleId="BodyTextIndent3">
    <w:name w:val="Body Text Indent 3"/>
    <w:basedOn w:val="Normal"/>
    <w:link w:val="BodyTextIndent3Char"/>
    <w:semiHidden/>
    <w:rsid w:val="00A351D4"/>
    <w:pPr>
      <w:spacing w:after="0" w:line="240" w:lineRule="auto"/>
      <w:ind w:left="1440"/>
      <w:jc w:val="both"/>
    </w:pPr>
    <w:rPr>
      <w:rFonts w:ascii="Calibri" w:eastAsia="MS Mincho" w:hAnsi="Calibri" w:cs="Arial"/>
      <w:sz w:val="20"/>
      <w:lang w:eastAsia="ja-JP"/>
    </w:rPr>
  </w:style>
  <w:style w:type="character" w:customStyle="1" w:styleId="BodyTextIndent3Char1">
    <w:name w:val="Body Text Indent 3 Char1"/>
    <w:basedOn w:val="DefaultParagraphFont"/>
    <w:uiPriority w:val="99"/>
    <w:semiHidden/>
    <w:rsid w:val="00A351D4"/>
    <w:rPr>
      <w:sz w:val="16"/>
      <w:szCs w:val="16"/>
    </w:rPr>
  </w:style>
  <w:style w:type="paragraph" w:customStyle="1" w:styleId="ColHead">
    <w:name w:val="ColHead"/>
    <w:aliases w:val="CH"/>
    <w:basedOn w:val="TL"/>
    <w:rsid w:val="00A351D4"/>
    <w:pPr>
      <w:jc w:val="center"/>
    </w:pPr>
    <w:rPr>
      <w:i/>
    </w:rPr>
  </w:style>
  <w:style w:type="paragraph" w:customStyle="1" w:styleId="EquationDisp">
    <w:name w:val="EquationDisp"/>
    <w:aliases w:val="EQN"/>
    <w:basedOn w:val="FirstPara"/>
    <w:rsid w:val="00A351D4"/>
    <w:pPr>
      <w:tabs>
        <w:tab w:val="right" w:pos="4853"/>
      </w:tabs>
      <w:ind w:left="144"/>
      <w:jc w:val="left"/>
    </w:pPr>
  </w:style>
  <w:style w:type="paragraph" w:customStyle="1" w:styleId="-FC">
    <w:name w:val="-FC"/>
    <w:basedOn w:val="FirstPara"/>
    <w:rsid w:val="00A351D4"/>
    <w:pPr>
      <w:tabs>
        <w:tab w:val="left" w:pos="840"/>
        <w:tab w:val="left" w:pos="1680"/>
      </w:tabs>
      <w:spacing w:before="0" w:after="120" w:line="200" w:lineRule="atLeast"/>
      <w:jc w:val="left"/>
    </w:pPr>
    <w:rPr>
      <w:sz w:val="18"/>
    </w:rPr>
  </w:style>
  <w:style w:type="paragraph" w:customStyle="1" w:styleId="FigureCaption">
    <w:name w:val="FigureCaption"/>
    <w:aliases w:val="FC"/>
    <w:basedOn w:val="FirstPara"/>
    <w:rsid w:val="00A351D4"/>
    <w:pPr>
      <w:tabs>
        <w:tab w:val="left" w:pos="840"/>
        <w:tab w:val="left" w:pos="1680"/>
      </w:tabs>
      <w:spacing w:before="240" w:after="120" w:line="200" w:lineRule="atLeast"/>
      <w:ind w:left="835" w:hanging="835"/>
      <w:jc w:val="left"/>
    </w:pPr>
    <w:rPr>
      <w:sz w:val="18"/>
    </w:rPr>
  </w:style>
  <w:style w:type="paragraph" w:customStyle="1" w:styleId="fh">
    <w:name w:val="fh"/>
    <w:basedOn w:val="FigureCaption"/>
    <w:rsid w:val="00A351D4"/>
    <w:rPr>
      <w:sz w:val="28"/>
    </w:rPr>
  </w:style>
  <w:style w:type="paragraph" w:customStyle="1" w:styleId="-FP">
    <w:name w:val="-FP"/>
    <w:basedOn w:val="FirstPara"/>
    <w:rsid w:val="00A351D4"/>
    <w:pPr>
      <w:spacing w:before="0"/>
    </w:pPr>
  </w:style>
  <w:style w:type="paragraph" w:customStyle="1" w:styleId="Graphic">
    <w:name w:val="Graphic"/>
    <w:aliases w:val="GR"/>
    <w:basedOn w:val="MainText"/>
    <w:rsid w:val="00A351D4"/>
    <w:pPr>
      <w:spacing w:after="240" w:line="240" w:lineRule="auto"/>
      <w:ind w:firstLine="0"/>
    </w:pPr>
  </w:style>
  <w:style w:type="paragraph" w:customStyle="1" w:styleId="HeadL1">
    <w:name w:val="HeadL1"/>
    <w:aliases w:val="H1"/>
    <w:basedOn w:val="FirstPara"/>
    <w:next w:val="FirstPara"/>
    <w:link w:val="HeadL1Char"/>
    <w:rsid w:val="00A351D4"/>
    <w:pPr>
      <w:keepNext/>
      <w:tabs>
        <w:tab w:val="left" w:pos="360"/>
      </w:tabs>
      <w:spacing w:before="480" w:after="120"/>
      <w:ind w:left="360" w:hanging="360"/>
      <w:jc w:val="left"/>
    </w:pPr>
    <w:rPr>
      <w:b/>
    </w:rPr>
  </w:style>
  <w:style w:type="paragraph" w:customStyle="1" w:styleId="-H1">
    <w:name w:val="-H1"/>
    <w:basedOn w:val="HeadL1"/>
    <w:rsid w:val="00A351D4"/>
    <w:pPr>
      <w:spacing w:before="0"/>
    </w:pPr>
  </w:style>
  <w:style w:type="paragraph" w:customStyle="1" w:styleId="HeadL2">
    <w:name w:val="HeadL2"/>
    <w:aliases w:val="H2"/>
    <w:basedOn w:val="FirstPara"/>
    <w:next w:val="FirstPara"/>
    <w:rsid w:val="00A351D4"/>
    <w:pPr>
      <w:keepNext/>
      <w:tabs>
        <w:tab w:val="left" w:pos="480"/>
      </w:tabs>
      <w:spacing w:before="300" w:after="60"/>
      <w:ind w:left="480" w:hanging="480"/>
      <w:jc w:val="left"/>
    </w:pPr>
    <w:rPr>
      <w:i/>
      <w:sz w:val="22"/>
    </w:rPr>
  </w:style>
  <w:style w:type="paragraph" w:customStyle="1" w:styleId="-H2">
    <w:name w:val="-H2"/>
    <w:basedOn w:val="HeadL2"/>
    <w:rsid w:val="00A351D4"/>
    <w:pPr>
      <w:spacing w:before="120"/>
    </w:pPr>
  </w:style>
  <w:style w:type="paragraph" w:customStyle="1" w:styleId="Header1">
    <w:name w:val="Header1"/>
    <w:aliases w:val="RH"/>
    <w:basedOn w:val="MainText"/>
    <w:rsid w:val="00A351D4"/>
    <w:pPr>
      <w:tabs>
        <w:tab w:val="left" w:pos="720"/>
        <w:tab w:val="right" w:pos="7200"/>
      </w:tabs>
      <w:spacing w:line="240" w:lineRule="auto"/>
      <w:ind w:firstLine="0"/>
      <w:jc w:val="left"/>
    </w:pPr>
    <w:rPr>
      <w:i/>
    </w:rPr>
  </w:style>
  <w:style w:type="paragraph" w:customStyle="1" w:styleId="HeadL3">
    <w:name w:val="HeadL3"/>
    <w:aliases w:val="H3"/>
    <w:basedOn w:val="HeadL2"/>
    <w:next w:val="FirstPara"/>
    <w:rsid w:val="00A351D4"/>
    <w:pPr>
      <w:tabs>
        <w:tab w:val="clear" w:pos="480"/>
        <w:tab w:val="left" w:pos="600"/>
      </w:tabs>
      <w:spacing w:after="0"/>
      <w:ind w:left="600" w:hanging="600"/>
    </w:pPr>
  </w:style>
  <w:style w:type="paragraph" w:customStyle="1" w:styleId="HTMLBody">
    <w:name w:val="HTML Body"/>
    <w:rsid w:val="00A351D4"/>
    <w:pPr>
      <w:spacing w:after="0" w:line="240" w:lineRule="auto"/>
    </w:pPr>
    <w:rPr>
      <w:rFonts w:ascii="Arial" w:eastAsia="Times New Roman" w:hAnsi="Arial" w:cs="Times New Roman"/>
      <w:snapToGrid w:val="0"/>
      <w:sz w:val="20"/>
      <w:szCs w:val="20"/>
    </w:rPr>
  </w:style>
  <w:style w:type="paragraph" w:customStyle="1" w:styleId="hypothesis">
    <w:name w:val="hypothesis"/>
    <w:basedOn w:val="MainText"/>
    <w:next w:val="FirstPara"/>
    <w:rsid w:val="00A351D4"/>
    <w:pPr>
      <w:spacing w:before="120"/>
      <w:ind w:left="302" w:firstLine="0"/>
    </w:pPr>
    <w:rPr>
      <w:i/>
    </w:rPr>
  </w:style>
  <w:style w:type="paragraph" w:styleId="ListBullet">
    <w:name w:val="List Bullet"/>
    <w:basedOn w:val="Normal"/>
    <w:autoRedefine/>
    <w:semiHidden/>
    <w:rsid w:val="00A351D4"/>
    <w:pPr>
      <w:tabs>
        <w:tab w:val="num" w:pos="360"/>
      </w:tabs>
      <w:spacing w:after="0" w:line="240" w:lineRule="auto"/>
      <w:ind w:left="360" w:hanging="360"/>
      <w:jc w:val="both"/>
    </w:pPr>
    <w:rPr>
      <w:rFonts w:ascii="Garamond" w:eastAsia="Calibri" w:hAnsi="Garamond" w:cs="Arial"/>
      <w:sz w:val="16"/>
      <w:szCs w:val="20"/>
    </w:rPr>
  </w:style>
  <w:style w:type="paragraph" w:customStyle="1" w:styleId="ListedBullets">
    <w:name w:val="ListedBullets"/>
    <w:aliases w:val="LB"/>
    <w:basedOn w:val="FirstPara"/>
    <w:rsid w:val="00A351D4"/>
    <w:pPr>
      <w:tabs>
        <w:tab w:val="num" w:pos="360"/>
      </w:tabs>
      <w:ind w:left="360" w:hanging="360"/>
      <w:jc w:val="left"/>
    </w:pPr>
  </w:style>
  <w:style w:type="paragraph" w:customStyle="1" w:styleId="ListedNos">
    <w:name w:val="ListedNos"/>
    <w:aliases w:val="LN"/>
    <w:basedOn w:val="ListedBullets"/>
    <w:rsid w:val="00A351D4"/>
  </w:style>
  <w:style w:type="paragraph" w:customStyle="1" w:styleId="ListUnNod">
    <w:name w:val="ListUnNod"/>
    <w:aliases w:val="LU"/>
    <w:basedOn w:val="ListedBullets"/>
    <w:rsid w:val="00A351D4"/>
    <w:pPr>
      <w:ind w:left="0" w:firstLine="0"/>
    </w:pPr>
  </w:style>
  <w:style w:type="paragraph" w:customStyle="1" w:styleId="ListSubsid">
    <w:name w:val="ListSubsid"/>
    <w:aliases w:val="LS"/>
    <w:basedOn w:val="ListUnNod"/>
    <w:rsid w:val="00A351D4"/>
    <w:pPr>
      <w:keepLines/>
      <w:tabs>
        <w:tab w:val="left" w:pos="960"/>
      </w:tabs>
      <w:spacing w:before="60"/>
      <w:ind w:left="960" w:hanging="480"/>
    </w:pPr>
  </w:style>
  <w:style w:type="paragraph" w:customStyle="1" w:styleId="MTDisplayEquation">
    <w:name w:val="MTDisplayEquation"/>
    <w:basedOn w:val="Normal"/>
    <w:rsid w:val="00A351D4"/>
    <w:pPr>
      <w:tabs>
        <w:tab w:val="center" w:pos="3600"/>
        <w:tab w:val="right" w:pos="7200"/>
      </w:tabs>
      <w:spacing w:after="0" w:line="240" w:lineRule="auto"/>
      <w:jc w:val="both"/>
    </w:pPr>
    <w:rPr>
      <w:rFonts w:ascii="Calibri" w:eastAsia="MS Mincho" w:hAnsi="Calibri" w:cs="Arial"/>
      <w:i/>
      <w:sz w:val="20"/>
      <w:lang w:eastAsia="ja-JP"/>
    </w:rPr>
  </w:style>
  <w:style w:type="paragraph" w:customStyle="1" w:styleId="PaperTitle">
    <w:name w:val="PaperTitle"/>
    <w:aliases w:val="PT"/>
    <w:basedOn w:val="FirstPara"/>
    <w:next w:val="AuthNames"/>
    <w:rsid w:val="00A351D4"/>
    <w:pPr>
      <w:pBdr>
        <w:top w:val="single" w:sz="12" w:space="4" w:color="auto"/>
        <w:bottom w:val="single" w:sz="12" w:space="4" w:color="auto"/>
      </w:pBdr>
      <w:spacing w:before="0" w:after="240" w:line="320" w:lineRule="atLeast"/>
      <w:ind w:left="3096"/>
      <w:jc w:val="left"/>
    </w:pPr>
    <w:rPr>
      <w:rFonts w:ascii="Arial" w:hAnsi="Arial"/>
      <w:b/>
      <w:sz w:val="28"/>
    </w:rPr>
  </w:style>
  <w:style w:type="character" w:customStyle="1" w:styleId="PlainTextChar">
    <w:name w:val="Plain Text Char"/>
    <w:basedOn w:val="DefaultParagraphFont"/>
    <w:link w:val="PlainText"/>
    <w:semiHidden/>
    <w:rsid w:val="00A351D4"/>
    <w:rPr>
      <w:rFonts w:ascii="Courier New" w:eastAsia="Calibri" w:hAnsi="Courier New" w:cs="Arial"/>
      <w:sz w:val="20"/>
      <w:szCs w:val="20"/>
      <w:lang w:eastAsia="ja-JP"/>
    </w:rPr>
  </w:style>
  <w:style w:type="paragraph" w:styleId="PlainText">
    <w:name w:val="Plain Text"/>
    <w:basedOn w:val="Normal"/>
    <w:link w:val="PlainTextChar"/>
    <w:semiHidden/>
    <w:rsid w:val="00A351D4"/>
    <w:pPr>
      <w:spacing w:after="0" w:line="240" w:lineRule="auto"/>
      <w:jc w:val="both"/>
    </w:pPr>
    <w:rPr>
      <w:rFonts w:ascii="Courier New" w:eastAsia="Calibri" w:hAnsi="Courier New" w:cs="Arial"/>
      <w:sz w:val="20"/>
      <w:szCs w:val="20"/>
      <w:lang w:eastAsia="ja-JP"/>
    </w:rPr>
  </w:style>
  <w:style w:type="character" w:customStyle="1" w:styleId="PlainTextChar1">
    <w:name w:val="Plain Text Char1"/>
    <w:basedOn w:val="DefaultParagraphFont"/>
    <w:uiPriority w:val="99"/>
    <w:semiHidden/>
    <w:rsid w:val="00A351D4"/>
    <w:rPr>
      <w:rFonts w:ascii="Consolas" w:hAnsi="Consolas" w:cs="Consolas"/>
      <w:sz w:val="21"/>
      <w:szCs w:val="21"/>
    </w:rPr>
  </w:style>
  <w:style w:type="paragraph" w:customStyle="1" w:styleId="QuotationDisp">
    <w:name w:val="QuotationDisp"/>
    <w:aliases w:val="QU"/>
    <w:basedOn w:val="FirstPara"/>
    <w:rsid w:val="00A351D4"/>
    <w:pPr>
      <w:spacing w:line="200" w:lineRule="atLeast"/>
      <w:ind w:left="720" w:right="720"/>
    </w:pPr>
    <w:rPr>
      <w:sz w:val="18"/>
    </w:rPr>
  </w:style>
  <w:style w:type="paragraph" w:customStyle="1" w:styleId="reference0">
    <w:name w:val="reference"/>
    <w:basedOn w:val="PaperTitle"/>
    <w:rsid w:val="00A351D4"/>
  </w:style>
  <w:style w:type="paragraph" w:customStyle="1" w:styleId="Rule">
    <w:name w:val="Rule"/>
    <w:aliases w:val="RU"/>
    <w:basedOn w:val="AbsKeyBibli"/>
    <w:next w:val="HeadL1"/>
    <w:rsid w:val="00A351D4"/>
    <w:pPr>
      <w:pBdr>
        <w:bottom w:val="single" w:sz="12" w:space="0" w:color="auto"/>
      </w:pBdr>
      <w:spacing w:line="240" w:lineRule="auto"/>
      <w:ind w:left="0"/>
    </w:pPr>
    <w:rPr>
      <w:sz w:val="12"/>
    </w:rPr>
  </w:style>
  <w:style w:type="paragraph" w:customStyle="1" w:styleId="TH">
    <w:name w:val="TH"/>
    <w:basedOn w:val="FirstPara"/>
    <w:next w:val="MainText"/>
    <w:rsid w:val="00A351D4"/>
    <w:pPr>
      <w:tabs>
        <w:tab w:val="left" w:pos="960"/>
        <w:tab w:val="left" w:pos="1920"/>
      </w:tabs>
      <w:spacing w:before="240" w:after="120" w:line="200" w:lineRule="atLeast"/>
      <w:ind w:left="965" w:hanging="965"/>
      <w:jc w:val="left"/>
    </w:pPr>
    <w:rPr>
      <w:sz w:val="18"/>
    </w:rPr>
  </w:style>
  <w:style w:type="paragraph" w:customStyle="1" w:styleId="Theorempreposition">
    <w:name w:val="Theorempreposition"/>
    <w:basedOn w:val="Normal"/>
    <w:rsid w:val="00A351D4"/>
    <w:pPr>
      <w:keepNext/>
      <w:tabs>
        <w:tab w:val="left" w:pos="1161"/>
      </w:tabs>
      <w:spacing w:before="240" w:after="0" w:line="240" w:lineRule="atLeast"/>
      <w:jc w:val="both"/>
    </w:pPr>
    <w:rPr>
      <w:rFonts w:ascii="Calibri" w:eastAsia="Calibri" w:hAnsi="Calibri" w:cs="Arial"/>
      <w:i/>
      <w:sz w:val="20"/>
    </w:rPr>
  </w:style>
  <w:style w:type="paragraph" w:customStyle="1" w:styleId="TR">
    <w:name w:val="TR"/>
    <w:basedOn w:val="Table"/>
    <w:rsid w:val="00A351D4"/>
    <w:pPr>
      <w:ind w:right="120"/>
      <w:jc w:val="right"/>
    </w:pPr>
  </w:style>
  <w:style w:type="character" w:customStyle="1" w:styleId="Fort">
    <w:name w:val="Fort"/>
    <w:rsid w:val="00A351D4"/>
    <w:rPr>
      <w:b/>
    </w:rPr>
  </w:style>
  <w:style w:type="character" w:customStyle="1" w:styleId="h">
    <w:name w:val="h"/>
    <w:basedOn w:val="DefaultParagraphFont"/>
    <w:rsid w:val="00A351D4"/>
  </w:style>
  <w:style w:type="character" w:styleId="HTMLCite">
    <w:name w:val="HTML Cite"/>
    <w:basedOn w:val="DefaultParagraphFont"/>
    <w:uiPriority w:val="99"/>
    <w:semiHidden/>
    <w:rsid w:val="00A351D4"/>
    <w:rPr>
      <w:i/>
      <w:iCs/>
    </w:rPr>
  </w:style>
  <w:style w:type="paragraph" w:customStyle="1" w:styleId="Normal1">
    <w:name w:val="Normal1"/>
    <w:basedOn w:val="Normal"/>
    <w:rsid w:val="00A351D4"/>
    <w:pPr>
      <w:widowControl w:val="0"/>
      <w:suppressAutoHyphens/>
      <w:autoSpaceDE w:val="0"/>
      <w:spacing w:after="0" w:line="240" w:lineRule="auto"/>
      <w:jc w:val="both"/>
    </w:pPr>
    <w:rPr>
      <w:rFonts w:ascii="Calibri" w:eastAsia="Calibri" w:hAnsi="Calibri" w:cs="Arial"/>
      <w:sz w:val="20"/>
      <w:szCs w:val="20"/>
      <w:lang w:val="de-DE"/>
    </w:rPr>
  </w:style>
  <w:style w:type="paragraph" w:customStyle="1" w:styleId="BodyText1">
    <w:name w:val="Body Text1"/>
    <w:basedOn w:val="Normal1"/>
    <w:rsid w:val="00A351D4"/>
    <w:rPr>
      <w:rFonts w:ascii="Arial" w:eastAsia="Arial" w:hAnsi="Arial"/>
      <w:sz w:val="24"/>
      <w:szCs w:val="24"/>
    </w:rPr>
  </w:style>
  <w:style w:type="paragraph" w:customStyle="1" w:styleId="WW-Textkrper2">
    <w:name w:val="WW-Textkörper 2"/>
    <w:basedOn w:val="Normal"/>
    <w:rsid w:val="00A351D4"/>
    <w:pPr>
      <w:suppressAutoHyphens/>
      <w:spacing w:after="0" w:line="240" w:lineRule="auto"/>
      <w:jc w:val="both"/>
    </w:pPr>
    <w:rPr>
      <w:rFonts w:ascii="Arial" w:eastAsia="Calibri" w:hAnsi="Arial" w:cs="Arial"/>
      <w:sz w:val="24"/>
      <w:szCs w:val="20"/>
      <w:lang w:val="de-DE" w:eastAsia="de-DE"/>
    </w:rPr>
  </w:style>
  <w:style w:type="character" w:customStyle="1" w:styleId="BalloonTextChar">
    <w:name w:val="Balloon Text Char"/>
    <w:basedOn w:val="DefaultParagraphFont"/>
    <w:link w:val="BalloonText"/>
    <w:uiPriority w:val="99"/>
    <w:semiHidden/>
    <w:rsid w:val="00A351D4"/>
    <w:rPr>
      <w:rFonts w:ascii="Tahoma" w:eastAsia="Calibri" w:hAnsi="Tahoma" w:cs="Tahoma"/>
      <w:sz w:val="16"/>
      <w:szCs w:val="16"/>
    </w:rPr>
  </w:style>
  <w:style w:type="paragraph" w:styleId="BalloonText">
    <w:name w:val="Balloon Text"/>
    <w:basedOn w:val="Normal"/>
    <w:link w:val="BalloonTextChar"/>
    <w:uiPriority w:val="99"/>
    <w:semiHidden/>
    <w:unhideWhenUsed/>
    <w:rsid w:val="00A351D4"/>
    <w:pPr>
      <w:spacing w:after="0" w:line="240" w:lineRule="auto"/>
      <w:jc w:val="both"/>
    </w:pPr>
    <w:rPr>
      <w:rFonts w:ascii="Tahoma" w:eastAsia="Calibri" w:hAnsi="Tahoma" w:cs="Tahoma"/>
      <w:sz w:val="16"/>
      <w:szCs w:val="16"/>
    </w:rPr>
  </w:style>
  <w:style w:type="character" w:customStyle="1" w:styleId="BalloonTextChar1">
    <w:name w:val="Balloon Text Char1"/>
    <w:basedOn w:val="DefaultParagraphFont"/>
    <w:uiPriority w:val="99"/>
    <w:semiHidden/>
    <w:rsid w:val="00A351D4"/>
    <w:rPr>
      <w:rFonts w:ascii="Segoe UI" w:hAnsi="Segoe UI" w:cs="Segoe UI"/>
      <w:sz w:val="18"/>
      <w:szCs w:val="18"/>
    </w:rPr>
  </w:style>
  <w:style w:type="paragraph" w:styleId="CommentText">
    <w:name w:val="annotation text"/>
    <w:basedOn w:val="Normal"/>
    <w:next w:val="Normal"/>
    <w:link w:val="CommentTextChar"/>
    <w:uiPriority w:val="99"/>
    <w:unhideWhenUsed/>
    <w:rsid w:val="00A351D4"/>
    <w:pPr>
      <w:spacing w:after="0" w:line="240" w:lineRule="auto"/>
    </w:pPr>
    <w:rPr>
      <w:rFonts w:ascii="Times New Roman" w:eastAsia="Calibri" w:hAnsi="Times New Roman" w:cs="Arial"/>
      <w:sz w:val="20"/>
      <w:szCs w:val="20"/>
    </w:rPr>
  </w:style>
  <w:style w:type="character" w:customStyle="1" w:styleId="CommentTextChar">
    <w:name w:val="Comment Text Char"/>
    <w:basedOn w:val="DefaultParagraphFont"/>
    <w:link w:val="CommentText"/>
    <w:uiPriority w:val="99"/>
    <w:rsid w:val="00A351D4"/>
    <w:rPr>
      <w:rFonts w:ascii="Times New Roman" w:eastAsia="Calibri" w:hAnsi="Times New Roman" w:cs="Arial"/>
      <w:sz w:val="20"/>
      <w:szCs w:val="20"/>
    </w:rPr>
  </w:style>
  <w:style w:type="character" w:customStyle="1" w:styleId="CommentSubjectChar">
    <w:name w:val="Comment Subject Char"/>
    <w:basedOn w:val="CommentTextChar"/>
    <w:link w:val="CommentSubject"/>
    <w:uiPriority w:val="99"/>
    <w:semiHidden/>
    <w:rsid w:val="00A351D4"/>
    <w:rPr>
      <w:rFonts w:ascii="Calibri" w:eastAsia="Calibri" w:hAnsi="Calibri" w:cs="Arial"/>
      <w:b/>
      <w:bCs/>
      <w:sz w:val="20"/>
      <w:szCs w:val="20"/>
    </w:rPr>
  </w:style>
  <w:style w:type="paragraph" w:styleId="CommentSubject">
    <w:name w:val="annotation subject"/>
    <w:basedOn w:val="CommentText"/>
    <w:next w:val="CommentText"/>
    <w:link w:val="CommentSubjectChar"/>
    <w:uiPriority w:val="99"/>
    <w:semiHidden/>
    <w:unhideWhenUsed/>
    <w:rsid w:val="00A351D4"/>
    <w:rPr>
      <w:rFonts w:ascii="Calibri" w:hAnsi="Calibri"/>
      <w:b/>
      <w:bCs/>
    </w:rPr>
  </w:style>
  <w:style w:type="character" w:customStyle="1" w:styleId="CommentSubjectChar1">
    <w:name w:val="Comment Subject Char1"/>
    <w:basedOn w:val="CommentTextChar"/>
    <w:uiPriority w:val="99"/>
    <w:semiHidden/>
    <w:rsid w:val="00A351D4"/>
    <w:rPr>
      <w:rFonts w:ascii="Times New Roman" w:eastAsia="Calibri" w:hAnsi="Times New Roman" w:cs="Arial"/>
      <w:b/>
      <w:bCs/>
      <w:sz w:val="20"/>
      <w:szCs w:val="20"/>
    </w:rPr>
  </w:style>
  <w:style w:type="character" w:customStyle="1" w:styleId="hit">
    <w:name w:val="hit"/>
    <w:rsid w:val="00A351D4"/>
  </w:style>
  <w:style w:type="paragraph" w:customStyle="1" w:styleId="Default">
    <w:name w:val="Default"/>
    <w:rsid w:val="00A351D4"/>
    <w:pPr>
      <w:autoSpaceDE w:val="0"/>
      <w:autoSpaceDN w:val="0"/>
      <w:adjustRightInd w:val="0"/>
      <w:spacing w:after="0" w:line="240" w:lineRule="auto"/>
    </w:pPr>
    <w:rPr>
      <w:rFonts w:ascii="Times New Roman" w:eastAsia="Calibri" w:hAnsi="Times New Roman" w:cs="Times New Roman"/>
      <w:color w:val="000000"/>
      <w:sz w:val="24"/>
      <w:szCs w:val="24"/>
    </w:rPr>
  </w:style>
  <w:style w:type="paragraph" w:styleId="NormalWeb">
    <w:name w:val="Normal (Web)"/>
    <w:basedOn w:val="Normal"/>
    <w:uiPriority w:val="99"/>
    <w:unhideWhenUsed/>
    <w:rsid w:val="00A351D4"/>
    <w:pPr>
      <w:spacing w:before="100" w:beforeAutospacing="1" w:after="100" w:afterAutospacing="1" w:line="240" w:lineRule="auto"/>
      <w:jc w:val="both"/>
    </w:pPr>
    <w:rPr>
      <w:rFonts w:ascii="Times New Roman" w:eastAsia="Times New Roman" w:hAnsi="Times New Roman" w:cs="Times New Roman"/>
      <w:sz w:val="24"/>
      <w:szCs w:val="24"/>
    </w:rPr>
  </w:style>
  <w:style w:type="character" w:styleId="Strong">
    <w:name w:val="Strong"/>
    <w:uiPriority w:val="22"/>
    <w:qFormat/>
    <w:rsid w:val="00A351D4"/>
    <w:rPr>
      <w:b/>
      <w:bCs/>
    </w:rPr>
  </w:style>
  <w:style w:type="paragraph" w:customStyle="1" w:styleId="body-paragraph2">
    <w:name w:val="body-paragraph2"/>
    <w:basedOn w:val="Normal"/>
    <w:rsid w:val="00A351D4"/>
    <w:pPr>
      <w:spacing w:before="100" w:beforeAutospacing="1" w:after="100" w:afterAutospacing="1" w:line="240" w:lineRule="auto"/>
      <w:ind w:left="2220"/>
      <w:jc w:val="both"/>
    </w:pPr>
    <w:rPr>
      <w:rFonts w:ascii="Times New Roman" w:eastAsia="Times New Roman" w:hAnsi="Times New Roman" w:cs="Times New Roman"/>
      <w:sz w:val="24"/>
      <w:szCs w:val="24"/>
    </w:rPr>
  </w:style>
  <w:style w:type="character" w:customStyle="1" w:styleId="hlfld-abstract">
    <w:name w:val="hlfld-abstract"/>
    <w:basedOn w:val="DefaultParagraphFont"/>
    <w:rsid w:val="00A351D4"/>
  </w:style>
  <w:style w:type="character" w:customStyle="1" w:styleId="blue1">
    <w:name w:val="blue1"/>
    <w:basedOn w:val="DefaultParagraphFont"/>
    <w:rsid w:val="00A351D4"/>
    <w:rPr>
      <w:b w:val="0"/>
      <w:bCs w:val="0"/>
      <w:color w:val="0000FF"/>
    </w:rPr>
  </w:style>
  <w:style w:type="character" w:styleId="CommentReference">
    <w:name w:val="annotation reference"/>
    <w:basedOn w:val="DefaultParagraphFont"/>
    <w:uiPriority w:val="99"/>
    <w:semiHidden/>
    <w:unhideWhenUsed/>
    <w:rsid w:val="00A351D4"/>
    <w:rPr>
      <w:sz w:val="16"/>
      <w:szCs w:val="16"/>
    </w:rPr>
  </w:style>
  <w:style w:type="paragraph" w:customStyle="1" w:styleId="DocumentMap1">
    <w:name w:val="Document Map1"/>
    <w:basedOn w:val="Normal"/>
    <w:next w:val="DocumentMap"/>
    <w:link w:val="DocumentMapChar"/>
    <w:uiPriority w:val="99"/>
    <w:semiHidden/>
    <w:unhideWhenUsed/>
    <w:rsid w:val="00A351D4"/>
    <w:pPr>
      <w:spacing w:after="0" w:line="240" w:lineRule="auto"/>
      <w:jc w:val="both"/>
    </w:pPr>
    <w:rPr>
      <w:rFonts w:ascii="Tahoma" w:hAnsi="Tahoma" w:cs="Tahoma"/>
      <w:sz w:val="16"/>
      <w:szCs w:val="16"/>
    </w:rPr>
  </w:style>
  <w:style w:type="character" w:customStyle="1" w:styleId="DocumentMapChar">
    <w:name w:val="Document Map Char"/>
    <w:basedOn w:val="DefaultParagraphFont"/>
    <w:link w:val="DocumentMap1"/>
    <w:uiPriority w:val="99"/>
    <w:semiHidden/>
    <w:rsid w:val="00A351D4"/>
    <w:rPr>
      <w:rFonts w:ascii="Tahoma" w:hAnsi="Tahoma" w:cs="Tahoma"/>
      <w:sz w:val="16"/>
      <w:szCs w:val="16"/>
    </w:rPr>
  </w:style>
  <w:style w:type="paragraph" w:customStyle="1" w:styleId="Abstracttext">
    <w:name w:val="Abstract_text"/>
    <w:basedOn w:val="Normal"/>
    <w:next w:val="Normal"/>
    <w:qFormat/>
    <w:rsid w:val="00A351D4"/>
    <w:pPr>
      <w:spacing w:after="0" w:line="240" w:lineRule="auto"/>
      <w:jc w:val="both"/>
    </w:pPr>
    <w:rPr>
      <w:rFonts w:ascii="Times New Roman" w:hAnsi="Times New Roman"/>
      <w:sz w:val="24"/>
    </w:rPr>
  </w:style>
  <w:style w:type="character" w:customStyle="1" w:styleId="Abstractheader">
    <w:name w:val="Abstract_header"/>
    <w:uiPriority w:val="1"/>
    <w:qFormat/>
    <w:rsid w:val="00A351D4"/>
    <w:rPr>
      <w:b/>
      <w:noProof w:val="0"/>
      <w:lang w:val="en-US"/>
    </w:rPr>
  </w:style>
  <w:style w:type="paragraph" w:customStyle="1" w:styleId="Normalindent">
    <w:name w:val="Normal_indent"/>
    <w:basedOn w:val="Normal"/>
    <w:next w:val="Normal"/>
    <w:qFormat/>
    <w:rsid w:val="00A351D4"/>
    <w:pPr>
      <w:spacing w:after="0" w:line="240" w:lineRule="auto"/>
      <w:ind w:firstLine="357"/>
      <w:jc w:val="both"/>
    </w:pPr>
    <w:rPr>
      <w:rFonts w:ascii="Times New Roman" w:hAnsi="Times New Roman"/>
      <w:sz w:val="24"/>
    </w:rPr>
  </w:style>
  <w:style w:type="paragraph" w:customStyle="1" w:styleId="Referencelisting">
    <w:name w:val="Reference_listing"/>
    <w:basedOn w:val="Normal"/>
    <w:next w:val="Normal"/>
    <w:qFormat/>
    <w:rsid w:val="00A351D4"/>
    <w:pPr>
      <w:spacing w:after="0" w:line="240" w:lineRule="auto"/>
      <w:ind w:left="720" w:hanging="720"/>
      <w:jc w:val="both"/>
    </w:pPr>
    <w:rPr>
      <w:rFonts w:ascii="Times New Roman" w:hAnsi="Times New Roman"/>
      <w:sz w:val="24"/>
    </w:rPr>
  </w:style>
  <w:style w:type="character" w:customStyle="1" w:styleId="Referencecitation">
    <w:name w:val="Reference_citation"/>
    <w:uiPriority w:val="1"/>
    <w:qFormat/>
    <w:rsid w:val="00A351D4"/>
    <w:rPr>
      <w:noProof w:val="0"/>
      <w:color w:val="auto"/>
      <w:lang w:val="en-US"/>
    </w:rPr>
  </w:style>
  <w:style w:type="paragraph" w:customStyle="1" w:styleId="NormalIndent1">
    <w:name w:val="Normal Indent1"/>
    <w:basedOn w:val="Normal"/>
    <w:next w:val="NormalIndent0"/>
    <w:uiPriority w:val="99"/>
    <w:semiHidden/>
    <w:unhideWhenUsed/>
    <w:rsid w:val="00A351D4"/>
    <w:pPr>
      <w:spacing w:after="0" w:line="240" w:lineRule="auto"/>
      <w:ind w:left="720"/>
      <w:jc w:val="both"/>
    </w:pPr>
    <w:rPr>
      <w:rFonts w:ascii="Times New Roman" w:hAnsi="Times New Roman"/>
      <w:sz w:val="24"/>
    </w:rPr>
  </w:style>
  <w:style w:type="paragraph" w:customStyle="1" w:styleId="insertinstruction">
    <w:name w:val="&lt;insert instruction&gt;"/>
    <w:basedOn w:val="Normal"/>
    <w:next w:val="Normal"/>
    <w:qFormat/>
    <w:rsid w:val="00A351D4"/>
    <w:pPr>
      <w:spacing w:after="0" w:line="240" w:lineRule="auto"/>
      <w:ind w:firstLine="357"/>
      <w:jc w:val="both"/>
    </w:pPr>
    <w:rPr>
      <w:rFonts w:ascii="Times New Roman" w:hAnsi="Times New Roman"/>
      <w:sz w:val="24"/>
    </w:rPr>
  </w:style>
  <w:style w:type="paragraph" w:customStyle="1" w:styleId="Hypothesis0">
    <w:name w:val="Hypothesis"/>
    <w:basedOn w:val="Normal"/>
    <w:next w:val="Normal"/>
    <w:qFormat/>
    <w:rsid w:val="00A351D4"/>
    <w:pPr>
      <w:tabs>
        <w:tab w:val="left" w:pos="720"/>
      </w:tabs>
      <w:spacing w:after="0" w:line="240" w:lineRule="auto"/>
      <w:ind w:left="1077" w:hanging="720"/>
      <w:jc w:val="both"/>
    </w:pPr>
    <w:rPr>
      <w:rFonts w:ascii="Times New Roman" w:hAnsi="Times New Roman"/>
      <w:sz w:val="24"/>
    </w:rPr>
  </w:style>
  <w:style w:type="character" w:customStyle="1" w:styleId="Heading3runon">
    <w:name w:val="Heading 3 (run on)"/>
    <w:uiPriority w:val="1"/>
    <w:qFormat/>
    <w:rsid w:val="00A351D4"/>
    <w:rPr>
      <w:i/>
      <w:iCs/>
      <w:noProof w:val="0"/>
      <w:lang w:val="en-US" w:bidi="ar-AE"/>
    </w:rPr>
  </w:style>
  <w:style w:type="paragraph" w:customStyle="1" w:styleId="Figurecaption0">
    <w:name w:val="Figure_caption"/>
    <w:basedOn w:val="Normal"/>
    <w:next w:val="Normal"/>
    <w:qFormat/>
    <w:rsid w:val="00A351D4"/>
    <w:pPr>
      <w:spacing w:after="0" w:line="240" w:lineRule="auto"/>
      <w:jc w:val="both"/>
    </w:pPr>
    <w:rPr>
      <w:rFonts w:ascii="Times New Roman" w:hAnsi="Times New Roman"/>
      <w:sz w:val="24"/>
      <w:lang w:bidi="ar-AE"/>
    </w:rPr>
  </w:style>
  <w:style w:type="paragraph" w:customStyle="1" w:styleId="Figure">
    <w:name w:val="Figure"/>
    <w:basedOn w:val="Normal"/>
    <w:next w:val="Normal"/>
    <w:qFormat/>
    <w:rsid w:val="00FD37CF"/>
    <w:pPr>
      <w:spacing w:after="0" w:line="240" w:lineRule="auto"/>
    </w:pPr>
    <w:rPr>
      <w:rFonts w:ascii="Times New Roman" w:hAnsi="Times New Roman" w:cs="Times New Roman"/>
      <w:sz w:val="24"/>
      <w:szCs w:val="24"/>
      <w:u w:val="single"/>
    </w:rPr>
  </w:style>
  <w:style w:type="paragraph" w:styleId="Revision">
    <w:name w:val="Revision"/>
    <w:hidden/>
    <w:uiPriority w:val="99"/>
    <w:semiHidden/>
    <w:rsid w:val="00A351D4"/>
    <w:pPr>
      <w:spacing w:after="0" w:line="240" w:lineRule="auto"/>
    </w:pPr>
    <w:rPr>
      <w:rFonts w:ascii="Times New Roman" w:hAnsi="Times New Roman"/>
      <w:sz w:val="24"/>
    </w:rPr>
  </w:style>
  <w:style w:type="character" w:customStyle="1" w:styleId="Hypothesisnumber">
    <w:name w:val="Hypothesis_number"/>
    <w:uiPriority w:val="1"/>
    <w:qFormat/>
    <w:rsid w:val="00A351D4"/>
    <w:rPr>
      <w:rFonts w:cs="Times New Roman"/>
      <w:i/>
      <w:noProof w:val="0"/>
      <w:lang w:val="en-US" w:bidi="ar-AE"/>
    </w:rPr>
  </w:style>
  <w:style w:type="character" w:customStyle="1" w:styleId="apple-converted-space">
    <w:name w:val="apple-converted-space"/>
    <w:basedOn w:val="DefaultParagraphFont"/>
    <w:rsid w:val="00A351D4"/>
  </w:style>
  <w:style w:type="paragraph" w:customStyle="1" w:styleId="body-paragraph">
    <w:name w:val="body-paragraph"/>
    <w:basedOn w:val="Normal"/>
    <w:rsid w:val="00A351D4"/>
    <w:pPr>
      <w:spacing w:before="100" w:beforeAutospacing="1" w:after="100" w:afterAutospacing="1" w:line="240" w:lineRule="auto"/>
    </w:pPr>
    <w:rPr>
      <w:rFonts w:ascii="Times New Roman" w:eastAsia="Times New Roman" w:hAnsi="Times New Roman" w:cs="Times New Roman"/>
      <w:sz w:val="24"/>
      <w:szCs w:val="24"/>
    </w:rPr>
  </w:style>
  <w:style w:type="paragraph" w:styleId="DocumentMap">
    <w:name w:val="Document Map"/>
    <w:basedOn w:val="Normal"/>
    <w:link w:val="DocumentMapChar1"/>
    <w:uiPriority w:val="99"/>
    <w:semiHidden/>
    <w:unhideWhenUsed/>
    <w:rsid w:val="00A351D4"/>
    <w:pPr>
      <w:spacing w:after="0" w:line="240" w:lineRule="auto"/>
      <w:ind w:firstLine="720"/>
    </w:pPr>
    <w:rPr>
      <w:rFonts w:ascii="Tahoma" w:hAnsi="Tahoma" w:cs="Tahoma"/>
      <w:sz w:val="16"/>
      <w:szCs w:val="16"/>
    </w:rPr>
  </w:style>
  <w:style w:type="character" w:customStyle="1" w:styleId="DocumentMapChar1">
    <w:name w:val="Document Map Char1"/>
    <w:basedOn w:val="DefaultParagraphFont"/>
    <w:link w:val="DocumentMap"/>
    <w:uiPriority w:val="99"/>
    <w:semiHidden/>
    <w:rsid w:val="00A351D4"/>
    <w:rPr>
      <w:rFonts w:ascii="Tahoma" w:hAnsi="Tahoma" w:cs="Tahoma"/>
      <w:sz w:val="16"/>
      <w:szCs w:val="16"/>
    </w:rPr>
  </w:style>
  <w:style w:type="paragraph" w:styleId="NormalIndent0">
    <w:name w:val="Normal Indent"/>
    <w:basedOn w:val="Normal"/>
    <w:uiPriority w:val="99"/>
    <w:semiHidden/>
    <w:unhideWhenUsed/>
    <w:rsid w:val="00A351D4"/>
    <w:pPr>
      <w:spacing w:after="0" w:line="480" w:lineRule="auto"/>
      <w:ind w:left="720" w:firstLine="720"/>
    </w:pPr>
    <w:rPr>
      <w:rFonts w:ascii="Times New Roman" w:hAnsi="Times New Roman"/>
      <w:sz w:val="24"/>
    </w:rPr>
  </w:style>
  <w:style w:type="character" w:customStyle="1" w:styleId="hlfld-contribauthor">
    <w:name w:val="hlfld-contribauthor"/>
    <w:basedOn w:val="DefaultParagraphFont"/>
    <w:rsid w:val="00A351D4"/>
  </w:style>
  <w:style w:type="numbering" w:customStyle="1" w:styleId="Style1">
    <w:name w:val="Style1"/>
    <w:uiPriority w:val="99"/>
    <w:rsid w:val="00A351D4"/>
    <w:pPr>
      <w:numPr>
        <w:numId w:val="5"/>
      </w:numPr>
    </w:pPr>
  </w:style>
  <w:style w:type="paragraph" w:customStyle="1" w:styleId="Normal0">
    <w:name w:val="[Normal]"/>
    <w:uiPriority w:val="99"/>
    <w:rsid w:val="00A351D4"/>
    <w:pPr>
      <w:widowControl w:val="0"/>
      <w:autoSpaceDE w:val="0"/>
      <w:autoSpaceDN w:val="0"/>
      <w:adjustRightInd w:val="0"/>
      <w:spacing w:after="0" w:line="240" w:lineRule="auto"/>
    </w:pPr>
    <w:rPr>
      <w:rFonts w:ascii="Arial" w:eastAsia="Calibri" w:hAnsi="Arial" w:cs="Arial"/>
      <w:sz w:val="24"/>
      <w:szCs w:val="24"/>
    </w:rPr>
  </w:style>
  <w:style w:type="paragraph" w:styleId="Caption">
    <w:name w:val="caption"/>
    <w:basedOn w:val="Normal"/>
    <w:next w:val="Normal"/>
    <w:uiPriority w:val="35"/>
    <w:unhideWhenUsed/>
    <w:qFormat/>
    <w:rsid w:val="00A351D4"/>
    <w:pPr>
      <w:spacing w:after="200" w:line="240" w:lineRule="auto"/>
    </w:pPr>
    <w:rPr>
      <w:i/>
      <w:iCs/>
      <w:color w:val="44546A" w:themeColor="text2"/>
      <w:sz w:val="18"/>
      <w:szCs w:val="18"/>
    </w:rPr>
  </w:style>
  <w:style w:type="paragraph" w:styleId="TableofFigures">
    <w:name w:val="table of figures"/>
    <w:basedOn w:val="Normal"/>
    <w:next w:val="Normal"/>
    <w:uiPriority w:val="99"/>
    <w:unhideWhenUsed/>
    <w:rsid w:val="00A351D4"/>
    <w:pPr>
      <w:spacing w:after="0"/>
    </w:pPr>
  </w:style>
  <w:style w:type="paragraph" w:customStyle="1" w:styleId="mainhead">
    <w:name w:val="main head"/>
    <w:basedOn w:val="HeadL1"/>
    <w:link w:val="mainheadChar"/>
    <w:qFormat/>
    <w:rsid w:val="00A351D4"/>
    <w:pPr>
      <w:spacing w:before="240" w:after="240" w:line="360" w:lineRule="auto"/>
      <w:ind w:left="576" w:hanging="576"/>
      <w:jc w:val="center"/>
      <w:outlineLvl w:val="1"/>
    </w:pPr>
    <w:rPr>
      <w:rFonts w:ascii="Times New Roman" w:eastAsiaTheme="majorEastAsia" w:hAnsi="Times New Roman" w:cs="Times New Roman"/>
      <w:b w:val="0"/>
      <w:bCs/>
      <w:iCs/>
      <w:caps/>
      <w:sz w:val="28"/>
      <w:szCs w:val="28"/>
      <w:lang w:bidi="en-US"/>
    </w:rPr>
  </w:style>
  <w:style w:type="paragraph" w:customStyle="1" w:styleId="appedix">
    <w:name w:val="appedix"/>
    <w:basedOn w:val="Normal"/>
    <w:link w:val="appedixChar"/>
    <w:autoRedefine/>
    <w:qFormat/>
    <w:rsid w:val="005B46D9"/>
    <w:pPr>
      <w:spacing w:before="30" w:after="30" w:line="240" w:lineRule="auto"/>
      <w:ind w:left="720"/>
      <w:contextualSpacing/>
      <w:jc w:val="center"/>
    </w:pPr>
    <w:rPr>
      <w:rFonts w:ascii="Times New Roman" w:eastAsia="Times New Roman" w:hAnsi="Times New Roman" w:cs="Times New Roman"/>
      <w:szCs w:val="24"/>
    </w:rPr>
  </w:style>
  <w:style w:type="character" w:customStyle="1" w:styleId="FirstParaChar">
    <w:name w:val="FirstPara Char"/>
    <w:aliases w:val="FP Char"/>
    <w:basedOn w:val="DefaultParagraphFont"/>
    <w:link w:val="FirstPara"/>
    <w:rsid w:val="00A351D4"/>
    <w:rPr>
      <w:rFonts w:ascii="Calibri" w:eastAsia="Calibri" w:hAnsi="Calibri" w:cs="Arial"/>
      <w:sz w:val="20"/>
    </w:rPr>
  </w:style>
  <w:style w:type="character" w:customStyle="1" w:styleId="HeadL1Char">
    <w:name w:val="HeadL1 Char"/>
    <w:aliases w:val="H1 Char"/>
    <w:basedOn w:val="FirstParaChar"/>
    <w:link w:val="HeadL1"/>
    <w:rsid w:val="00A351D4"/>
    <w:rPr>
      <w:rFonts w:ascii="Calibri" w:eastAsia="Calibri" w:hAnsi="Calibri" w:cs="Arial"/>
      <w:b/>
      <w:sz w:val="20"/>
    </w:rPr>
  </w:style>
  <w:style w:type="character" w:customStyle="1" w:styleId="mainheadChar">
    <w:name w:val="main head Char"/>
    <w:basedOn w:val="HeadL1Char"/>
    <w:link w:val="mainhead"/>
    <w:rsid w:val="00A351D4"/>
    <w:rPr>
      <w:rFonts w:ascii="Times New Roman" w:eastAsiaTheme="majorEastAsia" w:hAnsi="Times New Roman" w:cs="Times New Roman"/>
      <w:b w:val="0"/>
      <w:bCs/>
      <w:iCs/>
      <w:caps/>
      <w:sz w:val="28"/>
      <w:szCs w:val="28"/>
      <w:lang w:bidi="en-US"/>
    </w:rPr>
  </w:style>
  <w:style w:type="character" w:customStyle="1" w:styleId="appedixChar">
    <w:name w:val="appedix Char"/>
    <w:basedOn w:val="DefaultParagraphFont"/>
    <w:link w:val="appedix"/>
    <w:rsid w:val="005B46D9"/>
    <w:rPr>
      <w:rFonts w:ascii="Times New Roman" w:eastAsia="Times New Roman" w:hAnsi="Times New Roman" w:cs="Times New Roman"/>
      <w:sz w:val="28"/>
      <w:szCs w:val="24"/>
    </w:rPr>
  </w:style>
  <w:style w:type="paragraph" w:customStyle="1" w:styleId="head1">
    <w:name w:val="head1"/>
    <w:basedOn w:val="Normal"/>
    <w:link w:val="head1Char"/>
    <w:qFormat/>
    <w:rsid w:val="00314BC8"/>
    <w:pPr>
      <w:keepNext/>
      <w:tabs>
        <w:tab w:val="left" w:pos="360"/>
      </w:tabs>
      <w:spacing w:after="0" w:line="480" w:lineRule="auto"/>
      <w:ind w:left="576" w:hanging="576"/>
      <w:outlineLvl w:val="1"/>
    </w:pPr>
    <w:rPr>
      <w:rFonts w:ascii="Times New Roman" w:eastAsiaTheme="majorEastAsia" w:hAnsi="Times New Roman" w:cs="Times New Roman"/>
      <w:b/>
      <w:bCs/>
      <w:iCs/>
      <w:szCs w:val="28"/>
      <w:lang w:bidi="en-US"/>
    </w:rPr>
  </w:style>
  <w:style w:type="paragraph" w:customStyle="1" w:styleId="chapter2">
    <w:name w:val="chapter 2"/>
    <w:basedOn w:val="TOCHeading"/>
    <w:link w:val="chapter2Char"/>
    <w:qFormat/>
    <w:rsid w:val="00A351D4"/>
    <w:pPr>
      <w:numPr>
        <w:numId w:val="11"/>
      </w:numPr>
      <w:jc w:val="center"/>
    </w:pPr>
  </w:style>
  <w:style w:type="character" w:customStyle="1" w:styleId="head1Char">
    <w:name w:val="head1 Char"/>
    <w:basedOn w:val="DefaultParagraphFont"/>
    <w:link w:val="head1"/>
    <w:rsid w:val="00314BC8"/>
    <w:rPr>
      <w:rFonts w:ascii="Times New Roman" w:eastAsiaTheme="majorEastAsia" w:hAnsi="Times New Roman" w:cs="Times New Roman"/>
      <w:b/>
      <w:bCs/>
      <w:iCs/>
      <w:sz w:val="28"/>
      <w:szCs w:val="28"/>
      <w:lang w:bidi="en-US"/>
    </w:rPr>
  </w:style>
  <w:style w:type="paragraph" w:customStyle="1" w:styleId="subforchapter2">
    <w:name w:val="sub for chapter 2"/>
    <w:basedOn w:val="Normal"/>
    <w:link w:val="subforchapter2Char"/>
    <w:qFormat/>
    <w:rsid w:val="00A351D4"/>
    <w:pPr>
      <w:autoSpaceDE w:val="0"/>
      <w:autoSpaceDN w:val="0"/>
      <w:adjustRightInd w:val="0"/>
      <w:spacing w:line="240" w:lineRule="auto"/>
      <w:jc w:val="center"/>
    </w:pPr>
    <w:rPr>
      <w:rFonts w:ascii="Times New Roman" w:eastAsia="Calibri" w:hAnsi="Times New Roman" w:cs="Times New Roman"/>
      <w:i/>
      <w:sz w:val="24"/>
      <w:szCs w:val="24"/>
    </w:rPr>
  </w:style>
  <w:style w:type="character" w:customStyle="1" w:styleId="TOCHeadingChar">
    <w:name w:val="TOC Heading Char"/>
    <w:basedOn w:val="Heading1Char"/>
    <w:link w:val="TOCHeading"/>
    <w:uiPriority w:val="39"/>
    <w:rsid w:val="00A351D4"/>
    <w:rPr>
      <w:rFonts w:ascii="Calibri Light" w:eastAsia="Times New Roman" w:hAnsi="Calibri Light" w:cs="Times New Roman"/>
      <w:b/>
      <w:bCs/>
      <w:kern w:val="32"/>
      <w:sz w:val="28"/>
      <w:szCs w:val="32"/>
      <w:lang w:bidi="en-US"/>
    </w:rPr>
  </w:style>
  <w:style w:type="character" w:customStyle="1" w:styleId="chapter2Char">
    <w:name w:val="chapter 2 Char"/>
    <w:basedOn w:val="TOCHeadingChar"/>
    <w:link w:val="chapter2"/>
    <w:rsid w:val="00A351D4"/>
    <w:rPr>
      <w:rFonts w:ascii="Calibri Light" w:eastAsia="Times New Roman" w:hAnsi="Calibri Light" w:cs="Times New Roman"/>
      <w:b/>
      <w:bCs/>
      <w:kern w:val="32"/>
      <w:sz w:val="28"/>
      <w:szCs w:val="32"/>
      <w:lang w:bidi="en-US"/>
    </w:rPr>
  </w:style>
  <w:style w:type="paragraph" w:styleId="Subtitle">
    <w:name w:val="Subtitle"/>
    <w:basedOn w:val="Normal"/>
    <w:next w:val="Normal"/>
    <w:link w:val="SubtitleChar"/>
    <w:uiPriority w:val="11"/>
    <w:qFormat/>
    <w:rsid w:val="00A351D4"/>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sid w:val="00A351D4"/>
    <w:rPr>
      <w:rFonts w:eastAsiaTheme="minorEastAsia"/>
      <w:color w:val="5A5A5A" w:themeColor="text1" w:themeTint="A5"/>
      <w:spacing w:val="15"/>
    </w:rPr>
  </w:style>
  <w:style w:type="character" w:customStyle="1" w:styleId="subforchapter2Char">
    <w:name w:val="sub for chapter 2 Char"/>
    <w:basedOn w:val="DefaultParagraphFont"/>
    <w:link w:val="subforchapter2"/>
    <w:rsid w:val="00A351D4"/>
    <w:rPr>
      <w:rFonts w:ascii="Times New Roman" w:eastAsia="Calibri" w:hAnsi="Times New Roman" w:cs="Times New Roman"/>
      <w:i/>
      <w:sz w:val="24"/>
      <w:szCs w:val="24"/>
    </w:rPr>
  </w:style>
  <w:style w:type="paragraph" w:styleId="TOC3">
    <w:name w:val="toc 3"/>
    <w:basedOn w:val="Normal"/>
    <w:next w:val="Normal"/>
    <w:autoRedefine/>
    <w:uiPriority w:val="39"/>
    <w:unhideWhenUsed/>
    <w:rsid w:val="00A351D4"/>
    <w:pPr>
      <w:spacing w:after="100"/>
      <w:ind w:left="440"/>
    </w:pPr>
    <w:rPr>
      <w:rFonts w:eastAsiaTheme="minorEastAsia" w:cs="Times New Roman"/>
    </w:rPr>
  </w:style>
  <w:style w:type="numbering" w:customStyle="1" w:styleId="NoList2">
    <w:name w:val="No List2"/>
    <w:next w:val="NoList"/>
    <w:uiPriority w:val="99"/>
    <w:semiHidden/>
    <w:unhideWhenUsed/>
    <w:rsid w:val="00222AD0"/>
  </w:style>
  <w:style w:type="table" w:customStyle="1" w:styleId="TableGrid2">
    <w:name w:val="Table Grid2"/>
    <w:basedOn w:val="TableNormal"/>
    <w:next w:val="TableGrid"/>
    <w:uiPriority w:val="39"/>
    <w:rsid w:val="00222AD0"/>
    <w:pPr>
      <w:spacing w:after="0" w:line="240" w:lineRule="auto"/>
    </w:pPr>
    <w:rPr>
      <w:rFonts w:eastAsiaTheme="minorEastAsia" w:cs="Times New Roman"/>
      <w:lang w:bidi="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11">
    <w:name w:val="No List11"/>
    <w:next w:val="NoList"/>
    <w:uiPriority w:val="99"/>
    <w:semiHidden/>
    <w:unhideWhenUsed/>
    <w:rsid w:val="00222AD0"/>
  </w:style>
  <w:style w:type="table" w:customStyle="1" w:styleId="TableGrid11">
    <w:name w:val="Table Grid11"/>
    <w:basedOn w:val="TableNormal"/>
    <w:next w:val="TableGrid"/>
    <w:uiPriority w:val="59"/>
    <w:rsid w:val="00222AD0"/>
    <w:pPr>
      <w:spacing w:after="0" w:line="240" w:lineRule="auto"/>
    </w:pPr>
    <w:rPr>
      <w:rFonts w:eastAsia="Times New Roman" w:cs="Times New Roman"/>
      <w:lang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tyle11">
    <w:name w:val="Style11"/>
    <w:uiPriority w:val="99"/>
    <w:rsid w:val="00222AD0"/>
  </w:style>
  <w:style w:type="paragraph" w:customStyle="1" w:styleId="APAReference">
    <w:name w:val="APA Reference"/>
    <w:basedOn w:val="Normal"/>
    <w:rsid w:val="00222AD0"/>
    <w:pPr>
      <w:overflowPunct w:val="0"/>
      <w:autoSpaceDE w:val="0"/>
      <w:autoSpaceDN w:val="0"/>
      <w:adjustRightInd w:val="0"/>
      <w:spacing w:after="0" w:line="480" w:lineRule="auto"/>
      <w:ind w:left="720" w:hanging="720"/>
      <w:textAlignment w:val="baseline"/>
    </w:pPr>
    <w:rPr>
      <w:rFonts w:ascii="Times New Roman" w:eastAsia="Times New Roman" w:hAnsi="Times New Roman" w:cs="Times New Roman"/>
      <w:sz w:val="24"/>
      <w:szCs w:val="20"/>
    </w:rPr>
  </w:style>
  <w:style w:type="numbering" w:customStyle="1" w:styleId="NoList3">
    <w:name w:val="No List3"/>
    <w:next w:val="NoList"/>
    <w:uiPriority w:val="99"/>
    <w:semiHidden/>
    <w:unhideWhenUsed/>
    <w:rsid w:val="00B55B96"/>
  </w:style>
  <w:style w:type="character" w:customStyle="1" w:styleId="Mention1">
    <w:name w:val="Mention1"/>
    <w:basedOn w:val="DefaultParagraphFont"/>
    <w:uiPriority w:val="99"/>
    <w:semiHidden/>
    <w:unhideWhenUsed/>
    <w:rsid w:val="00B55B96"/>
    <w:rPr>
      <w:color w:val="2B579A"/>
      <w:shd w:val="clear" w:color="auto" w:fill="E6E6E6"/>
    </w:rPr>
  </w:style>
  <w:style w:type="character" w:styleId="FollowedHyperlink">
    <w:name w:val="FollowedHyperlink"/>
    <w:basedOn w:val="DefaultParagraphFont"/>
    <w:uiPriority w:val="99"/>
    <w:semiHidden/>
    <w:unhideWhenUsed/>
    <w:rsid w:val="00B55B96"/>
    <w:rPr>
      <w:color w:val="954F72" w:themeColor="followedHyperlink"/>
      <w:u w:val="single"/>
    </w:rPr>
  </w:style>
  <w:style w:type="paragraph" w:styleId="TOC4">
    <w:name w:val="toc 4"/>
    <w:basedOn w:val="Normal"/>
    <w:next w:val="Normal"/>
    <w:autoRedefine/>
    <w:uiPriority w:val="39"/>
    <w:unhideWhenUsed/>
    <w:rsid w:val="00314BC8"/>
    <w:pPr>
      <w:spacing w:after="100"/>
      <w:ind w:left="660"/>
    </w:pPr>
    <w:rPr>
      <w:rFonts w:asciiTheme="minorHAnsi" w:eastAsiaTheme="minorEastAsia" w:hAnsiTheme="minorHAnsi"/>
      <w:sz w:val="22"/>
    </w:rPr>
  </w:style>
  <w:style w:type="paragraph" w:styleId="TOC5">
    <w:name w:val="toc 5"/>
    <w:basedOn w:val="Normal"/>
    <w:next w:val="Normal"/>
    <w:autoRedefine/>
    <w:uiPriority w:val="39"/>
    <w:unhideWhenUsed/>
    <w:rsid w:val="00314BC8"/>
    <w:pPr>
      <w:spacing w:after="100"/>
      <w:ind w:left="880"/>
    </w:pPr>
    <w:rPr>
      <w:rFonts w:asciiTheme="minorHAnsi" w:eastAsiaTheme="minorEastAsia" w:hAnsiTheme="minorHAnsi"/>
      <w:sz w:val="22"/>
    </w:rPr>
  </w:style>
  <w:style w:type="paragraph" w:styleId="TOC6">
    <w:name w:val="toc 6"/>
    <w:basedOn w:val="Normal"/>
    <w:next w:val="Normal"/>
    <w:autoRedefine/>
    <w:uiPriority w:val="39"/>
    <w:unhideWhenUsed/>
    <w:rsid w:val="00314BC8"/>
    <w:pPr>
      <w:spacing w:after="100"/>
      <w:ind w:left="1100"/>
    </w:pPr>
    <w:rPr>
      <w:rFonts w:asciiTheme="minorHAnsi" w:eastAsiaTheme="minorEastAsia" w:hAnsiTheme="minorHAnsi"/>
      <w:sz w:val="22"/>
    </w:rPr>
  </w:style>
  <w:style w:type="paragraph" w:styleId="TOC7">
    <w:name w:val="toc 7"/>
    <w:basedOn w:val="Normal"/>
    <w:next w:val="Normal"/>
    <w:autoRedefine/>
    <w:uiPriority w:val="39"/>
    <w:unhideWhenUsed/>
    <w:rsid w:val="00314BC8"/>
    <w:pPr>
      <w:spacing w:after="100"/>
      <w:ind w:left="1320"/>
    </w:pPr>
    <w:rPr>
      <w:rFonts w:asciiTheme="minorHAnsi" w:eastAsiaTheme="minorEastAsia" w:hAnsiTheme="minorHAnsi"/>
      <w:sz w:val="22"/>
    </w:rPr>
  </w:style>
  <w:style w:type="paragraph" w:styleId="TOC8">
    <w:name w:val="toc 8"/>
    <w:basedOn w:val="Normal"/>
    <w:next w:val="Normal"/>
    <w:autoRedefine/>
    <w:uiPriority w:val="39"/>
    <w:unhideWhenUsed/>
    <w:rsid w:val="00314BC8"/>
    <w:pPr>
      <w:spacing w:after="100"/>
      <w:ind w:left="1540"/>
    </w:pPr>
    <w:rPr>
      <w:rFonts w:asciiTheme="minorHAnsi" w:eastAsiaTheme="minorEastAsia" w:hAnsiTheme="minorHAnsi"/>
      <w:sz w:val="22"/>
    </w:rPr>
  </w:style>
  <w:style w:type="paragraph" w:styleId="TOC9">
    <w:name w:val="toc 9"/>
    <w:basedOn w:val="Normal"/>
    <w:next w:val="Normal"/>
    <w:autoRedefine/>
    <w:uiPriority w:val="39"/>
    <w:unhideWhenUsed/>
    <w:rsid w:val="00314BC8"/>
    <w:pPr>
      <w:spacing w:after="100"/>
      <w:ind w:left="1760"/>
    </w:pPr>
    <w:rPr>
      <w:rFonts w:asciiTheme="minorHAnsi" w:eastAsiaTheme="minorEastAsia" w:hAnsiTheme="minorHAnsi"/>
      <w:sz w:val="22"/>
    </w:rPr>
  </w:style>
  <w:style w:type="paragraph" w:styleId="Index1">
    <w:name w:val="index 1"/>
    <w:basedOn w:val="Normal"/>
    <w:next w:val="Normal"/>
    <w:autoRedefine/>
    <w:uiPriority w:val="99"/>
    <w:semiHidden/>
    <w:unhideWhenUsed/>
    <w:rsid w:val="005B46D9"/>
    <w:pPr>
      <w:spacing w:after="0" w:line="240" w:lineRule="auto"/>
      <w:ind w:left="280" w:hanging="280"/>
    </w:pPr>
  </w:style>
  <w:style w:type="character" w:customStyle="1" w:styleId="NoSpacingChar">
    <w:name w:val="No Spacing Char"/>
    <w:aliases w:val="APA References Char"/>
    <w:basedOn w:val="DefaultParagraphFont"/>
    <w:link w:val="NoSpacing"/>
    <w:uiPriority w:val="1"/>
    <w:rsid w:val="00904217"/>
    <w:rPr>
      <w:rFonts w:ascii="Times New Roman" w:hAnsi="Times New Roman"/>
      <w:sz w:val="24"/>
    </w:rPr>
  </w:style>
  <w:style w:type="paragraph" w:customStyle="1" w:styleId="xmsolistparagraph">
    <w:name w:val="x_msolistparagraph"/>
    <w:basedOn w:val="Normal"/>
    <w:rsid w:val="009A1D0F"/>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png"/><Relationship Id="rId18" Type="http://schemas.openxmlformats.org/officeDocument/2006/relationships/image" Target="media/image4.png"/><Relationship Id="rId26" Type="http://schemas.openxmlformats.org/officeDocument/2006/relationships/chart" Target="charts/chart7.xml"/><Relationship Id="rId39" Type="http://schemas.openxmlformats.org/officeDocument/2006/relationships/hyperlink" Target="file:///C:\Users\PC\AppData\Roaming\Microsoft\Word\6a379a78-962e-4087-8bd4-028e53de1b2b" TargetMode="External"/><Relationship Id="rId21" Type="http://schemas.openxmlformats.org/officeDocument/2006/relationships/chart" Target="charts/chart2.xml"/><Relationship Id="rId34" Type="http://schemas.openxmlformats.org/officeDocument/2006/relationships/hyperlink" Target="file:///C:\Users\PC\AppData\Roaming\Microsoft\Word\321f4936-244d-43c2-a6d4-028e20e7ba46" TargetMode="External"/><Relationship Id="rId42" Type="http://schemas.openxmlformats.org/officeDocument/2006/relationships/hyperlink" Target="file:///C:\Users\PC\AppData\Roaming\Microsoft\Word\9f444fe1-ecd2-44e6-89d4-028e70eccc03" TargetMode="External"/><Relationship Id="rId47" Type="http://schemas.openxmlformats.org/officeDocument/2006/relationships/hyperlink" Target="file:///C:\Users\PC\AppData\Roaming\Microsoft\Word\ef839ec3-a2e2-4e6b-b1d4-028e95babf4b" TargetMode="External"/><Relationship Id="rId50" Type="http://schemas.openxmlformats.org/officeDocument/2006/relationships/hyperlink" Target="file:///C:\Users\PC\AppData\Roaming\Microsoft\Word\db98d161-da9f-4046-bdd4-028de18015cc" TargetMode="External"/><Relationship Id="rId55" Type="http://schemas.openxmlformats.org/officeDocument/2006/relationships/hyperlink" Target="file:///C:\Users\PC\AppData\Roaming\Microsoft\Word\da939a91-a196-4107-94d4-028e0f8a89c0" TargetMode="Externa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oogle.ae/url?sa=t&amp;rct=j&amp;q=&amp;esrc=s&amp;source=web&amp;cd=2&amp;cad=rja&amp;uact=8&amp;ved=0ahUKEwjOxJfhr_zSAhVBvRoKHV3RAekQFgglMAE&amp;url=https%3A%2F%2Fen.wikipedia.org%2Fwiki%2FAnalytic_hierarchy_process_%25E2%2580%2593_car_example&amp;usg=AFQjCNF6D0KQx5x4eXD5B8l7J8CY9zxzZg&amp;bvm=bv.151325232,d.d2s" TargetMode="External"/><Relationship Id="rId29" Type="http://schemas.openxmlformats.org/officeDocument/2006/relationships/chart" Target="charts/chart10.xml"/><Relationship Id="rId11" Type="http://schemas.openxmlformats.org/officeDocument/2006/relationships/image" Target="media/image1.png"/><Relationship Id="rId24" Type="http://schemas.openxmlformats.org/officeDocument/2006/relationships/chart" Target="charts/chart5.xml"/><Relationship Id="rId32" Type="http://schemas.openxmlformats.org/officeDocument/2006/relationships/image" Target="media/image6.jpg"/><Relationship Id="rId37" Type="http://schemas.openxmlformats.org/officeDocument/2006/relationships/hyperlink" Target="file:///C:\Users\PC\AppData\Roaming\Microsoft\Word\6ae637f2-bbe6-4669-84d4-028e3e232dcf" TargetMode="External"/><Relationship Id="rId40" Type="http://schemas.openxmlformats.org/officeDocument/2006/relationships/hyperlink" Target="file:///C:\Users\PC\AppData\Roaming\Microsoft\Word\adb0babe-29df-43e4-8bd4-028e5d6a01e7" TargetMode="External"/><Relationship Id="rId45" Type="http://schemas.openxmlformats.org/officeDocument/2006/relationships/hyperlink" Target="file:///C:\Users\PC\AppData\Roaming\Microsoft\Word\43074104-9506-4aa7-90d4-028e8117aff2" TargetMode="External"/><Relationship Id="rId53" Type="http://schemas.openxmlformats.org/officeDocument/2006/relationships/hyperlink" Target="file:///C:\Users\PC\AppData\Roaming\Microsoft\Word\b8c41d9d-6377-4cda-91d4-028dfd3c0890" TargetMode="External"/><Relationship Id="rId58" Type="http://schemas.openxmlformats.org/officeDocument/2006/relationships/footer" Target="footer1.xml"/><Relationship Id="rId5" Type="http://schemas.openxmlformats.org/officeDocument/2006/relationships/numbering" Target="numbering.xml"/><Relationship Id="rId19" Type="http://schemas.openxmlformats.org/officeDocument/2006/relationships/image" Target="media/image5.emf"/><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20.png"/><Relationship Id="rId22" Type="http://schemas.openxmlformats.org/officeDocument/2006/relationships/chart" Target="charts/chart3.xml"/><Relationship Id="rId27" Type="http://schemas.openxmlformats.org/officeDocument/2006/relationships/chart" Target="charts/chart8.xml"/><Relationship Id="rId30" Type="http://schemas.openxmlformats.org/officeDocument/2006/relationships/chart" Target="charts/chart11.xml"/><Relationship Id="rId35" Type="http://schemas.openxmlformats.org/officeDocument/2006/relationships/hyperlink" Target="file:///C:\Users\PC\AppData\Roaming\Microsoft\Word\15798445-1d4f-461d-83d4-028e27f524cd" TargetMode="External"/><Relationship Id="rId43" Type="http://schemas.openxmlformats.org/officeDocument/2006/relationships/hyperlink" Target="file:///C:\Users\PC\AppData\Roaming\Microsoft\Word\b23175f4-8669-4d43-8ed4-028e785673b1" TargetMode="External"/><Relationship Id="rId48" Type="http://schemas.openxmlformats.org/officeDocument/2006/relationships/hyperlink" Target="file:///C:\Users\PC\AppData\Roaming\Microsoft\Word\3c6d3a62-c983-4eb5-a8d4-028e9f89a248" TargetMode="External"/><Relationship Id="rId56" Type="http://schemas.openxmlformats.org/officeDocument/2006/relationships/hyperlink" Target="file:///C:\Users\PC\AppData\Roaming\Microsoft\Word\9c5c1622-25ba-4cf0-b1d4-028e18b90d95" TargetMode="External"/><Relationship Id="rId8" Type="http://schemas.openxmlformats.org/officeDocument/2006/relationships/webSettings" Target="webSettings.xml"/><Relationship Id="rId51" Type="http://schemas.openxmlformats.org/officeDocument/2006/relationships/hyperlink" Target="file:///C:\Users\PC\AppData\Roaming\Microsoft\Word\2031d2be-52a8-428e-97d4-028dea39fd1b"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http://www.emeraldinsight.com/author/Singh%2C+Sanjay+Kumar" TargetMode="External"/><Relationship Id="rId25" Type="http://schemas.openxmlformats.org/officeDocument/2006/relationships/chart" Target="charts/chart6.xml"/><Relationship Id="rId33" Type="http://schemas.openxmlformats.org/officeDocument/2006/relationships/hyperlink" Target="file:///C:\Users\PC\AppData\Roaming\Microsoft\Word\22d17840-b88e-4784-a9d4-028db33f6a7a" TargetMode="External"/><Relationship Id="rId38" Type="http://schemas.openxmlformats.org/officeDocument/2006/relationships/hyperlink" Target="file:///C:\Users\PC\AppData\Roaming\Microsoft\Word\c9d62889-f822-43ad-b8d4-028e4a5bd1e8" TargetMode="External"/><Relationship Id="rId46" Type="http://schemas.openxmlformats.org/officeDocument/2006/relationships/hyperlink" Target="file:///C:\Users\PC\AppData\Roaming\Microsoft\Word\f158a328-8413-492c-81d4-028e8aad1d47" TargetMode="External"/><Relationship Id="rId59" Type="http://schemas.openxmlformats.org/officeDocument/2006/relationships/fontTable" Target="fontTable.xml"/><Relationship Id="rId20" Type="http://schemas.openxmlformats.org/officeDocument/2006/relationships/chart" Target="charts/chart1.xml"/><Relationship Id="rId41" Type="http://schemas.openxmlformats.org/officeDocument/2006/relationships/hyperlink" Target="file:///C:\Users\PC\AppData\Roaming\Microsoft\Word\42765bf2-4f06-4fbf-bfd4-028e683bdec7" TargetMode="External"/><Relationship Id="rId54" Type="http://schemas.openxmlformats.org/officeDocument/2006/relationships/hyperlink" Target="file:///C:\Users\PC\AppData\Roaming\Microsoft\Word\06b40874-8b57-4aa7-a7d4-028e06eb9831" TargetMode="Externa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oogle.ae/url?sa=t&amp;rct=j&amp;q=&amp;esrc=s&amp;source=web&amp;cd=3&amp;cad=rja&amp;uact=8&amp;ved=0ahUKEwisnYH5ntbSAhUP4WMKHU_eA3QQFggtMAI&amp;url=http%3A%2F%2Fnyuad.nyu.edu%2Fen%2Fresearch%2Finfrastructure-and-support%2Fresearch-administration%2Fresearch-involving-human-subjects%2Fhrpp%2Fhrpp-irb.html&amp;usg=AFQjCNGT0Zyq1TydZ2fCC9r409miO6Z_Ig&amp;bvm=bv.149397726,d.d2s" TargetMode="External"/><Relationship Id="rId23" Type="http://schemas.openxmlformats.org/officeDocument/2006/relationships/chart" Target="charts/chart4.xml"/><Relationship Id="rId28" Type="http://schemas.openxmlformats.org/officeDocument/2006/relationships/chart" Target="charts/chart9.xml"/><Relationship Id="rId36" Type="http://schemas.openxmlformats.org/officeDocument/2006/relationships/hyperlink" Target="file:///C:\Users\PC\AppData\Roaming\Microsoft\Word\8cb8bbd2-e1eb-4bc9-84d4-028e2f2988d1" TargetMode="External"/><Relationship Id="rId49" Type="http://schemas.openxmlformats.org/officeDocument/2006/relationships/hyperlink" Target="file:///C:\Users\PC\AppData\Roaming\Microsoft\Word\5ebb7ff8-45b6-418a-8ad4-028eab84e502" TargetMode="External"/><Relationship Id="rId57" Type="http://schemas.openxmlformats.org/officeDocument/2006/relationships/image" Target="media/image7.png"/><Relationship Id="rId10" Type="http://schemas.openxmlformats.org/officeDocument/2006/relationships/endnotes" Target="endnotes.xml"/><Relationship Id="rId31" Type="http://schemas.openxmlformats.org/officeDocument/2006/relationships/hyperlink" Target="https://www.google.ae/url?sa=t&amp;rct=j&amp;q=&amp;esrc=s&amp;source=web&amp;cd=2&amp;cad=rja&amp;uact=8&amp;ved=0ahUKEwjOxJfhr_zSAhVBvRoKHV3RAekQFgglMAE&amp;url=https%3A%2F%2Fen.wikipedia.org%2Fwiki%2FAnalytic_hierarchy_process_%25E2%2580%2593_car_example&amp;usg=AFQjCNF6D0KQx5x4eXD5B8l7J8CY9zxzZg&amp;bvm=bv.151325232,d.d2s" TargetMode="External"/><Relationship Id="rId44" Type="http://schemas.openxmlformats.org/officeDocument/2006/relationships/hyperlink" Target="file:///C:\Users\PC\AppData\Roaming\Microsoft\Word\aaac4a35-2ced-4ddc-b1d4-028dd7bdcc22" TargetMode="External"/><Relationship Id="rId52" Type="http://schemas.openxmlformats.org/officeDocument/2006/relationships/hyperlink" Target="file:///C:\Users\PC\AppData\Roaming\Microsoft\Word\949bb781-b2d0-4113-89d4-028df2b925e5" TargetMode="External"/><Relationship Id="rId6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Microsoft_Excel_Worksheet9.xlsx"/><Relationship Id="rId1" Type="http://schemas.openxmlformats.org/officeDocument/2006/relationships/themeOverride" Target="../theme/themeOverride3.xml"/></Relationships>
</file>

<file path=word/charts/_rels/chart11.xml.rels><?xml version="1.0" encoding="UTF-8" standalone="yes"?>
<Relationships xmlns="http://schemas.openxmlformats.org/package/2006/relationships"><Relationship Id="rId2" Type="http://schemas.openxmlformats.org/officeDocument/2006/relationships/package" Target="../embeddings/Microsoft_Excel_Worksheet10.xlsx"/><Relationship Id="rId1" Type="http://schemas.openxmlformats.org/officeDocument/2006/relationships/themeOverride" Target="../theme/themeOverride4.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2" Type="http://schemas.openxmlformats.org/officeDocument/2006/relationships/package" Target="../embeddings/Microsoft_Excel_Worksheet2.xlsx"/><Relationship Id="rId1" Type="http://schemas.openxmlformats.org/officeDocument/2006/relationships/themeOverride" Target="../theme/themeOverride1.xml"/></Relationships>
</file>

<file path=word/charts/_rels/chart4.xml.rels><?xml version="1.0" encoding="UTF-8" standalone="yes"?>
<Relationships xmlns="http://schemas.openxmlformats.org/package/2006/relationships"><Relationship Id="rId2" Type="http://schemas.openxmlformats.org/officeDocument/2006/relationships/package" Target="../embeddings/Microsoft_Excel_Worksheet3.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3.xml"/><Relationship Id="rId1" Type="http://schemas.microsoft.com/office/2011/relationships/chartStyle" Target="style3.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5.xlsx"/><Relationship Id="rId2" Type="http://schemas.microsoft.com/office/2011/relationships/chartColorStyle" Target="colors4.xml"/><Relationship Id="rId1" Type="http://schemas.microsoft.com/office/2011/relationships/chartStyle" Target="style4.xml"/></Relationships>
</file>

<file path=word/charts/_rels/chart7.xml.rels><?xml version="1.0" encoding="UTF-8" standalone="yes"?>
<Relationships xmlns="http://schemas.openxmlformats.org/package/2006/relationships"><Relationship Id="rId3" Type="http://schemas.openxmlformats.org/officeDocument/2006/relationships/package" Target="../embeddings/Microsoft_Excel_Worksheet6.xlsx"/><Relationship Id="rId2" Type="http://schemas.microsoft.com/office/2011/relationships/chartColorStyle" Target="colors5.xml"/><Relationship Id="rId1" Type="http://schemas.microsoft.com/office/2011/relationships/chartStyle" Target="style5.xml"/></Relationships>
</file>

<file path=word/charts/_rels/chart8.xml.rels><?xml version="1.0" encoding="UTF-8" standalone="yes"?>
<Relationships xmlns="http://schemas.openxmlformats.org/package/2006/relationships"><Relationship Id="rId3" Type="http://schemas.openxmlformats.org/officeDocument/2006/relationships/package" Target="../embeddings/Microsoft_Excel_Worksheet7.xlsx"/><Relationship Id="rId2" Type="http://schemas.microsoft.com/office/2011/relationships/chartColorStyle" Target="colors6.xml"/><Relationship Id="rId1" Type="http://schemas.microsoft.com/office/2011/relationships/chartStyle" Target="style6.xml"/></Relationships>
</file>

<file path=word/charts/_rels/chart9.xml.rels><?xml version="1.0" encoding="UTF-8" standalone="yes"?>
<Relationships xmlns="http://schemas.openxmlformats.org/package/2006/relationships"><Relationship Id="rId3" Type="http://schemas.openxmlformats.org/officeDocument/2006/relationships/package" Target="../embeddings/Microsoft_Excel_Worksheet8.xlsx"/><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Respondents' positions</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Sheet1!$B$5</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Sheet1!$A$6:$A$7</c:f>
              <c:strCache>
                <c:ptCount val="2"/>
                <c:pt idx="0">
                  <c:v>Manager</c:v>
                </c:pt>
                <c:pt idx="1">
                  <c:v>Employee</c:v>
                </c:pt>
              </c:strCache>
            </c:strRef>
          </c:cat>
          <c:val>
            <c:numRef>
              <c:f>Sheet1!$B$6:$B$7</c:f>
              <c:numCache>
                <c:formatCode>General</c:formatCode>
                <c:ptCount val="2"/>
                <c:pt idx="0">
                  <c:v>3</c:v>
                </c:pt>
                <c:pt idx="1">
                  <c:v>12</c:v>
                </c:pt>
              </c:numCache>
            </c:numRef>
          </c:val>
          <c:extLst>
            <c:ext xmlns:c16="http://schemas.microsoft.com/office/drawing/2014/chart" uri="{C3380CC4-5D6E-409C-BE32-E72D297353CC}">
              <c16:uniqueId val="{00000000-077D-432E-A9FC-BF3FEAB06D48}"/>
            </c:ext>
          </c:extLst>
        </c:ser>
        <c:ser>
          <c:idx val="1"/>
          <c:order val="1"/>
          <c:tx>
            <c:strRef>
              <c:f>Sheet1!$C$5</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Sheet1!$A$6:$A$7</c:f>
              <c:strCache>
                <c:ptCount val="2"/>
                <c:pt idx="0">
                  <c:v>Manager</c:v>
                </c:pt>
                <c:pt idx="1">
                  <c:v>Employee</c:v>
                </c:pt>
              </c:strCache>
            </c:strRef>
          </c:cat>
          <c:val>
            <c:numRef>
              <c:f>Sheet1!$C$6:$C$7</c:f>
              <c:numCache>
                <c:formatCode>General</c:formatCode>
                <c:ptCount val="2"/>
                <c:pt idx="0">
                  <c:v>2</c:v>
                </c:pt>
                <c:pt idx="1">
                  <c:v>7</c:v>
                </c:pt>
              </c:numCache>
            </c:numRef>
          </c:val>
          <c:extLst>
            <c:ext xmlns:c16="http://schemas.microsoft.com/office/drawing/2014/chart" uri="{C3380CC4-5D6E-409C-BE32-E72D297353CC}">
              <c16:uniqueId val="{00000001-077D-432E-A9FC-BF3FEAB06D48}"/>
            </c:ext>
          </c:extLst>
        </c:ser>
        <c:dLbls>
          <c:dLblPos val="outEnd"/>
          <c:showLegendKey val="0"/>
          <c:showVal val="1"/>
          <c:showCatName val="0"/>
          <c:showSerName val="0"/>
          <c:showPercent val="0"/>
          <c:showBubbleSize val="0"/>
        </c:dLbls>
        <c:gapWidth val="219"/>
        <c:overlap val="-27"/>
        <c:axId val="464566256"/>
        <c:axId val="464571152"/>
      </c:barChart>
      <c:catAx>
        <c:axId val="4645662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4571152"/>
        <c:crosses val="autoZero"/>
        <c:auto val="1"/>
        <c:lblAlgn val="ctr"/>
        <c:lblOffset val="100"/>
        <c:noMultiLvlLbl val="0"/>
      </c:catAx>
      <c:valAx>
        <c:axId val="46457115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645662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tx1"/>
      </a:solidFill>
      <a:round/>
    </a:ln>
    <a:effectLst/>
  </c:spPr>
  <c:txPr>
    <a:bodyPr/>
    <a:lstStyle/>
    <a:p>
      <a:pPr>
        <a:defRPr sz="1200" b="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a:t>Female engagement based on work experience</a:t>
            </a:r>
          </a:p>
        </c:rich>
      </c:tx>
      <c:overlay val="0"/>
      <c:spPr>
        <a:noFill/>
        <a:ln>
          <a:noFill/>
        </a:ln>
        <a:effectLst/>
      </c:spPr>
    </c:title>
    <c:autoTitleDeleted val="0"/>
    <c:plotArea>
      <c:layout/>
      <c:barChart>
        <c:barDir val="col"/>
        <c:grouping val="clustered"/>
        <c:varyColors val="0"/>
        <c:ser>
          <c:idx val="0"/>
          <c:order val="0"/>
          <c:tx>
            <c:strRef>
              <c:f>'age EE'!$A$72</c:f>
              <c:strCache>
                <c:ptCount val="1"/>
                <c:pt idx="0">
                  <c:v>Physical engagement</c:v>
                </c:pt>
              </c:strCache>
            </c:strRef>
          </c:tx>
          <c:spPr>
            <a:solidFill>
              <a:schemeClr val="accent1"/>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'age EE'!$B$71:$F$71</c:f>
              <c:strCache>
                <c:ptCount val="5"/>
                <c:pt idx="0">
                  <c:v>0-5</c:v>
                </c:pt>
                <c:pt idx="1">
                  <c:v>6_10</c:v>
                </c:pt>
                <c:pt idx="2">
                  <c:v>11_15</c:v>
                </c:pt>
                <c:pt idx="3">
                  <c:v>16-20</c:v>
                </c:pt>
                <c:pt idx="4">
                  <c:v>Over 20</c:v>
                </c:pt>
              </c:strCache>
            </c:strRef>
          </c:cat>
          <c:val>
            <c:numRef>
              <c:f>'age EE'!$B$72:$F$72</c:f>
              <c:numCache>
                <c:formatCode>General</c:formatCode>
                <c:ptCount val="5"/>
                <c:pt idx="0">
                  <c:v>2</c:v>
                </c:pt>
                <c:pt idx="1">
                  <c:v>2</c:v>
                </c:pt>
                <c:pt idx="3" formatCode="0_);\(0\)">
                  <c:v>1</c:v>
                </c:pt>
              </c:numCache>
            </c:numRef>
          </c:val>
          <c:extLst>
            <c:ext xmlns:c16="http://schemas.microsoft.com/office/drawing/2014/chart" uri="{C3380CC4-5D6E-409C-BE32-E72D297353CC}">
              <c16:uniqueId val="{00000000-5FEB-4B6C-B3D1-5FA21463A606}"/>
            </c:ext>
          </c:extLst>
        </c:ser>
        <c:ser>
          <c:idx val="1"/>
          <c:order val="1"/>
          <c:tx>
            <c:strRef>
              <c:f>'age EE'!$A$73</c:f>
              <c:strCache>
                <c:ptCount val="1"/>
                <c:pt idx="0">
                  <c:v>Emotional engagement</c:v>
                </c:pt>
              </c:strCache>
            </c:strRef>
          </c:tx>
          <c:spPr>
            <a:solidFill>
              <a:schemeClr val="accent2"/>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'age EE'!$B$71:$F$71</c:f>
              <c:strCache>
                <c:ptCount val="5"/>
                <c:pt idx="0">
                  <c:v>0-5</c:v>
                </c:pt>
                <c:pt idx="1">
                  <c:v>6_10</c:v>
                </c:pt>
                <c:pt idx="2">
                  <c:v>11_15</c:v>
                </c:pt>
                <c:pt idx="3">
                  <c:v>16-20</c:v>
                </c:pt>
                <c:pt idx="4">
                  <c:v>Over 20</c:v>
                </c:pt>
              </c:strCache>
            </c:strRef>
          </c:cat>
          <c:val>
            <c:numRef>
              <c:f>'age EE'!$B$73:$F$73</c:f>
              <c:numCache>
                <c:formatCode>General</c:formatCode>
                <c:ptCount val="5"/>
                <c:pt idx="0">
                  <c:v>4</c:v>
                </c:pt>
                <c:pt idx="1">
                  <c:v>1</c:v>
                </c:pt>
                <c:pt idx="2">
                  <c:v>2</c:v>
                </c:pt>
                <c:pt idx="3" formatCode="0_);\(0\)">
                  <c:v>2</c:v>
                </c:pt>
              </c:numCache>
            </c:numRef>
          </c:val>
          <c:extLst>
            <c:ext xmlns:c16="http://schemas.microsoft.com/office/drawing/2014/chart" uri="{C3380CC4-5D6E-409C-BE32-E72D297353CC}">
              <c16:uniqueId val="{00000001-5FEB-4B6C-B3D1-5FA21463A606}"/>
            </c:ext>
          </c:extLst>
        </c:ser>
        <c:ser>
          <c:idx val="2"/>
          <c:order val="2"/>
          <c:tx>
            <c:strRef>
              <c:f>'age EE'!$A$74</c:f>
              <c:strCache>
                <c:ptCount val="1"/>
                <c:pt idx="0">
                  <c:v>cognitive engagement</c:v>
                </c:pt>
              </c:strCache>
            </c:strRef>
          </c:tx>
          <c:spPr>
            <a:solidFill>
              <a:schemeClr val="accent3"/>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'age EE'!$B$71:$F$71</c:f>
              <c:strCache>
                <c:ptCount val="5"/>
                <c:pt idx="0">
                  <c:v>0-5</c:v>
                </c:pt>
                <c:pt idx="1">
                  <c:v>6_10</c:v>
                </c:pt>
                <c:pt idx="2">
                  <c:v>11_15</c:v>
                </c:pt>
                <c:pt idx="3">
                  <c:v>16-20</c:v>
                </c:pt>
                <c:pt idx="4">
                  <c:v>Over 20</c:v>
                </c:pt>
              </c:strCache>
            </c:strRef>
          </c:cat>
          <c:val>
            <c:numRef>
              <c:f>'age EE'!$B$74:$F$74</c:f>
              <c:numCache>
                <c:formatCode>General</c:formatCode>
                <c:ptCount val="5"/>
                <c:pt idx="2">
                  <c:v>1</c:v>
                </c:pt>
              </c:numCache>
            </c:numRef>
          </c:val>
          <c:extLst>
            <c:ext xmlns:c16="http://schemas.microsoft.com/office/drawing/2014/chart" uri="{C3380CC4-5D6E-409C-BE32-E72D297353CC}">
              <c16:uniqueId val="{00000002-5FEB-4B6C-B3D1-5FA21463A606}"/>
            </c:ext>
          </c:extLst>
        </c:ser>
        <c:dLbls>
          <c:showLegendKey val="0"/>
          <c:showVal val="0"/>
          <c:showCatName val="0"/>
          <c:showSerName val="0"/>
          <c:showPercent val="0"/>
          <c:showBubbleSize val="0"/>
        </c:dLbls>
        <c:gapWidth val="219"/>
        <c:overlap val="-27"/>
        <c:axId val="464585296"/>
        <c:axId val="1956899840"/>
      </c:barChart>
      <c:catAx>
        <c:axId val="464585296"/>
        <c:scaling>
          <c:orientation val="minMax"/>
        </c:scaling>
        <c:delete val="0"/>
        <c:axPos val="b"/>
        <c:numFmt formatCode="General" sourceLinked="1"/>
        <c:majorTickMark val="none"/>
        <c:minorTickMark val="none"/>
        <c:tickLblPos val="nextTo"/>
        <c:spPr>
          <a:noFill/>
          <a:ln w="9527" cap="flat" cmpd="sng" algn="ctr">
            <a:solidFill>
              <a:schemeClr val="tx1">
                <a:lumMod val="15000"/>
                <a:lumOff val="85000"/>
              </a:schemeClr>
            </a:solidFill>
            <a:round/>
          </a:ln>
          <a:effectLst/>
        </c:spPr>
        <c:txPr>
          <a:bodyPr rot="-60000000" vert="horz"/>
          <a:lstStyle/>
          <a:p>
            <a:pPr>
              <a:defRPr/>
            </a:pPr>
            <a:endParaRPr lang="en-US"/>
          </a:p>
        </c:txPr>
        <c:crossAx val="1956899840"/>
        <c:crosses val="autoZero"/>
        <c:auto val="1"/>
        <c:lblAlgn val="ctr"/>
        <c:lblOffset val="100"/>
        <c:noMultiLvlLbl val="0"/>
      </c:catAx>
      <c:valAx>
        <c:axId val="1956899840"/>
        <c:scaling>
          <c:orientation val="minMax"/>
        </c:scaling>
        <c:delete val="1"/>
        <c:axPos val="l"/>
        <c:majorGridlines>
          <c:spPr>
            <a:ln w="9527" cap="flat" cmpd="sng" algn="ctr">
              <a:solidFill>
                <a:schemeClr val="tx1">
                  <a:lumMod val="15000"/>
                  <a:lumOff val="85000"/>
                </a:schemeClr>
              </a:solidFill>
              <a:round/>
            </a:ln>
            <a:effectLst/>
          </c:spPr>
        </c:majorGridlines>
        <c:numFmt formatCode="General" sourceLinked="1"/>
        <c:majorTickMark val="none"/>
        <c:minorTickMark val="none"/>
        <c:tickLblPos val="nextTo"/>
        <c:crossAx val="464585296"/>
        <c:crosses val="autoZero"/>
        <c:crossBetween val="between"/>
      </c:valAx>
      <c:spPr>
        <a:noFill/>
        <a:ln w="25404">
          <a:noFill/>
        </a:ln>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7" cap="flat" cmpd="sng" algn="ctr">
      <a:solidFill>
        <a:sysClr val="windowText" lastClr="000000"/>
      </a:solidFill>
      <a:round/>
    </a:ln>
    <a:effectLst/>
  </c:spPr>
  <c:txPr>
    <a:bodyPr/>
    <a:lstStyle/>
    <a:p>
      <a:pPr>
        <a:defRPr sz="1200" b="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a:t>Male engagement based on work experience</a:t>
            </a:r>
          </a:p>
        </c:rich>
      </c:tx>
      <c:overlay val="0"/>
      <c:spPr>
        <a:noFill/>
        <a:ln>
          <a:noFill/>
        </a:ln>
        <a:effectLst/>
      </c:spPr>
    </c:title>
    <c:autoTitleDeleted val="0"/>
    <c:plotArea>
      <c:layout/>
      <c:barChart>
        <c:barDir val="col"/>
        <c:grouping val="clustered"/>
        <c:varyColors val="0"/>
        <c:ser>
          <c:idx val="0"/>
          <c:order val="0"/>
          <c:tx>
            <c:strRef>
              <c:f>'age EE'!$A$79:$B$79</c:f>
              <c:strCache>
                <c:ptCount val="2"/>
                <c:pt idx="0">
                  <c:v>Physical engagement</c:v>
                </c:pt>
              </c:strCache>
            </c:strRef>
          </c:tx>
          <c:spPr>
            <a:solidFill>
              <a:schemeClr val="accent1"/>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'age EE'!$C$78:$F$78</c:f>
              <c:strCache>
                <c:ptCount val="4"/>
                <c:pt idx="0">
                  <c:v>6_10</c:v>
                </c:pt>
                <c:pt idx="1">
                  <c:v>11_15</c:v>
                </c:pt>
                <c:pt idx="2">
                  <c:v>16-20</c:v>
                </c:pt>
                <c:pt idx="3">
                  <c:v>Over 20</c:v>
                </c:pt>
              </c:strCache>
            </c:strRef>
          </c:cat>
          <c:val>
            <c:numRef>
              <c:f>'age EE'!$C$79:$F$79</c:f>
              <c:numCache>
                <c:formatCode>General</c:formatCode>
                <c:ptCount val="4"/>
                <c:pt idx="0">
                  <c:v>3</c:v>
                </c:pt>
                <c:pt idx="2" formatCode="0_);\(0\)">
                  <c:v>1</c:v>
                </c:pt>
                <c:pt idx="3" formatCode="0_);\(0\)">
                  <c:v>1</c:v>
                </c:pt>
              </c:numCache>
            </c:numRef>
          </c:val>
          <c:extLst>
            <c:ext xmlns:c16="http://schemas.microsoft.com/office/drawing/2014/chart" uri="{C3380CC4-5D6E-409C-BE32-E72D297353CC}">
              <c16:uniqueId val="{00000000-7ADB-4459-8050-786559040DE5}"/>
            </c:ext>
          </c:extLst>
        </c:ser>
        <c:ser>
          <c:idx val="1"/>
          <c:order val="1"/>
          <c:tx>
            <c:strRef>
              <c:f>'age EE'!$A$80:$B$80</c:f>
              <c:strCache>
                <c:ptCount val="2"/>
                <c:pt idx="0">
                  <c:v>Emotional engagement</c:v>
                </c:pt>
              </c:strCache>
            </c:strRef>
          </c:tx>
          <c:spPr>
            <a:solidFill>
              <a:schemeClr val="accent2"/>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'age EE'!$C$78:$F$78</c:f>
              <c:strCache>
                <c:ptCount val="4"/>
                <c:pt idx="0">
                  <c:v>6_10</c:v>
                </c:pt>
                <c:pt idx="1">
                  <c:v>11_15</c:v>
                </c:pt>
                <c:pt idx="2">
                  <c:v>16-20</c:v>
                </c:pt>
                <c:pt idx="3">
                  <c:v>Over 20</c:v>
                </c:pt>
              </c:strCache>
            </c:strRef>
          </c:cat>
          <c:val>
            <c:numRef>
              <c:f>'age EE'!$C$80:$F$80</c:f>
              <c:numCache>
                <c:formatCode>General</c:formatCode>
                <c:ptCount val="4"/>
                <c:pt idx="0">
                  <c:v>1</c:v>
                </c:pt>
                <c:pt idx="2" formatCode="0_);\(0\)">
                  <c:v>2</c:v>
                </c:pt>
                <c:pt idx="3" formatCode="0_);\(0\)">
                  <c:v>1</c:v>
                </c:pt>
              </c:numCache>
            </c:numRef>
          </c:val>
          <c:extLst>
            <c:ext xmlns:c16="http://schemas.microsoft.com/office/drawing/2014/chart" uri="{C3380CC4-5D6E-409C-BE32-E72D297353CC}">
              <c16:uniqueId val="{00000001-7ADB-4459-8050-786559040DE5}"/>
            </c:ext>
          </c:extLst>
        </c:ser>
        <c:ser>
          <c:idx val="2"/>
          <c:order val="2"/>
          <c:tx>
            <c:strRef>
              <c:f>'age EE'!$A$81:$B$81</c:f>
              <c:strCache>
                <c:ptCount val="2"/>
                <c:pt idx="0">
                  <c:v>cognitive engagement</c:v>
                </c:pt>
              </c:strCache>
            </c:strRef>
          </c:tx>
          <c:spPr>
            <a:solidFill>
              <a:schemeClr val="accent3"/>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'age EE'!$C$78:$F$78</c:f>
              <c:strCache>
                <c:ptCount val="4"/>
                <c:pt idx="0">
                  <c:v>6_10</c:v>
                </c:pt>
                <c:pt idx="1">
                  <c:v>11_15</c:v>
                </c:pt>
                <c:pt idx="2">
                  <c:v>16-20</c:v>
                </c:pt>
                <c:pt idx="3">
                  <c:v>Over 20</c:v>
                </c:pt>
              </c:strCache>
            </c:strRef>
          </c:cat>
          <c:val>
            <c:numRef>
              <c:f>'age EE'!$C$81:$F$81</c:f>
              <c:numCache>
                <c:formatCode>General</c:formatCode>
                <c:ptCount val="4"/>
              </c:numCache>
            </c:numRef>
          </c:val>
          <c:extLst>
            <c:ext xmlns:c16="http://schemas.microsoft.com/office/drawing/2014/chart" uri="{C3380CC4-5D6E-409C-BE32-E72D297353CC}">
              <c16:uniqueId val="{00000002-7ADB-4459-8050-786559040DE5}"/>
            </c:ext>
          </c:extLst>
        </c:ser>
        <c:dLbls>
          <c:showLegendKey val="0"/>
          <c:showVal val="0"/>
          <c:showCatName val="0"/>
          <c:showSerName val="0"/>
          <c:showPercent val="0"/>
          <c:showBubbleSize val="0"/>
        </c:dLbls>
        <c:gapWidth val="219"/>
        <c:overlap val="-27"/>
        <c:axId val="1956909088"/>
        <c:axId val="1956910176"/>
      </c:barChart>
      <c:catAx>
        <c:axId val="1956909088"/>
        <c:scaling>
          <c:orientation val="minMax"/>
        </c:scaling>
        <c:delete val="0"/>
        <c:axPos val="b"/>
        <c:numFmt formatCode="General" sourceLinked="1"/>
        <c:majorTickMark val="none"/>
        <c:minorTickMark val="none"/>
        <c:tickLblPos val="nextTo"/>
        <c:spPr>
          <a:noFill/>
          <a:ln w="9527" cap="flat" cmpd="sng" algn="ctr">
            <a:solidFill>
              <a:schemeClr val="tx1">
                <a:lumMod val="15000"/>
                <a:lumOff val="85000"/>
              </a:schemeClr>
            </a:solidFill>
            <a:round/>
          </a:ln>
          <a:effectLst/>
        </c:spPr>
        <c:txPr>
          <a:bodyPr rot="-60000000" vert="horz"/>
          <a:lstStyle/>
          <a:p>
            <a:pPr>
              <a:defRPr/>
            </a:pPr>
            <a:endParaRPr lang="en-US"/>
          </a:p>
        </c:txPr>
        <c:crossAx val="1956910176"/>
        <c:crosses val="autoZero"/>
        <c:auto val="1"/>
        <c:lblAlgn val="ctr"/>
        <c:lblOffset val="100"/>
        <c:noMultiLvlLbl val="0"/>
      </c:catAx>
      <c:valAx>
        <c:axId val="1956910176"/>
        <c:scaling>
          <c:orientation val="minMax"/>
        </c:scaling>
        <c:delete val="1"/>
        <c:axPos val="l"/>
        <c:majorGridlines>
          <c:spPr>
            <a:ln w="9527" cap="flat" cmpd="sng" algn="ctr">
              <a:solidFill>
                <a:schemeClr val="tx1">
                  <a:lumMod val="15000"/>
                  <a:lumOff val="85000"/>
                </a:schemeClr>
              </a:solidFill>
              <a:round/>
            </a:ln>
            <a:effectLst/>
          </c:spPr>
        </c:majorGridlines>
        <c:numFmt formatCode="General" sourceLinked="1"/>
        <c:majorTickMark val="none"/>
        <c:minorTickMark val="none"/>
        <c:tickLblPos val="nextTo"/>
        <c:crossAx val="1956909088"/>
        <c:crosses val="autoZero"/>
        <c:crossBetween val="between"/>
      </c:valAx>
      <c:spPr>
        <a:noFill/>
        <a:ln w="25404">
          <a:noFill/>
        </a:ln>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7" cap="flat" cmpd="sng" algn="ctr">
      <a:solidFill>
        <a:sysClr val="windowText" lastClr="000000"/>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Overall EE type of employees</a:t>
            </a:r>
          </a:p>
        </c:rich>
      </c:tx>
      <c:overlay val="0"/>
      <c:spPr>
        <a:noFill/>
        <a:ln w="9525">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Sheet2!$B$5</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Sheet2!$A$6:$A$8</c:f>
              <c:strCache>
                <c:ptCount val="3"/>
                <c:pt idx="0">
                  <c:v>physical engagement</c:v>
                </c:pt>
                <c:pt idx="1">
                  <c:v>emotional engagement</c:v>
                </c:pt>
                <c:pt idx="2">
                  <c:v>cognitive engagement</c:v>
                </c:pt>
              </c:strCache>
            </c:strRef>
          </c:cat>
          <c:val>
            <c:numRef>
              <c:f>Sheet2!$B$6:$B$8</c:f>
              <c:numCache>
                <c:formatCode>General</c:formatCode>
                <c:ptCount val="3"/>
                <c:pt idx="0">
                  <c:v>5</c:v>
                </c:pt>
                <c:pt idx="1">
                  <c:v>6</c:v>
                </c:pt>
                <c:pt idx="2">
                  <c:v>1</c:v>
                </c:pt>
              </c:numCache>
            </c:numRef>
          </c:val>
          <c:extLst>
            <c:ext xmlns:c16="http://schemas.microsoft.com/office/drawing/2014/chart" uri="{C3380CC4-5D6E-409C-BE32-E72D297353CC}">
              <c16:uniqueId val="{00000000-6717-4BCF-99F4-DF0FC85C0037}"/>
            </c:ext>
          </c:extLst>
        </c:ser>
        <c:ser>
          <c:idx val="1"/>
          <c:order val="1"/>
          <c:tx>
            <c:strRef>
              <c:f>Sheet2!$C$5</c:f>
              <c:strCache>
                <c:ptCount val="1"/>
                <c:pt idx="0">
                  <c:v>Male</c:v>
                </c:pt>
              </c:strCache>
            </c:strRef>
          </c:tx>
          <c:spPr>
            <a:solidFill>
              <a:schemeClr val="accent2"/>
            </a:solidFill>
            <a:ln>
              <a:noFill/>
            </a:ln>
            <a:effectLst/>
          </c:spPr>
          <c:invertIfNegative val="0"/>
          <c:dLbls>
            <c:dLbl>
              <c:idx val="2"/>
              <c:delete val="1"/>
              <c:extLst>
                <c:ext xmlns:c15="http://schemas.microsoft.com/office/drawing/2012/chart" uri="{CE6537A1-D6FC-4f65-9D91-7224C49458BB}"/>
                <c:ext xmlns:c16="http://schemas.microsoft.com/office/drawing/2014/chart" uri="{C3380CC4-5D6E-409C-BE32-E72D297353CC}">
                  <c16:uniqueId val="{00000001-6717-4BCF-99F4-DF0FC85C0037}"/>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Sheet2!$A$6:$A$8</c:f>
              <c:strCache>
                <c:ptCount val="3"/>
                <c:pt idx="0">
                  <c:v>physical engagement</c:v>
                </c:pt>
                <c:pt idx="1">
                  <c:v>emotional engagement</c:v>
                </c:pt>
                <c:pt idx="2">
                  <c:v>cognitive engagement</c:v>
                </c:pt>
              </c:strCache>
            </c:strRef>
          </c:cat>
          <c:val>
            <c:numRef>
              <c:f>Sheet2!$C$6:$C$8</c:f>
              <c:numCache>
                <c:formatCode>General</c:formatCode>
                <c:ptCount val="3"/>
                <c:pt idx="0">
                  <c:v>5</c:v>
                </c:pt>
                <c:pt idx="1">
                  <c:v>2</c:v>
                </c:pt>
                <c:pt idx="2">
                  <c:v>0</c:v>
                </c:pt>
              </c:numCache>
            </c:numRef>
          </c:val>
          <c:extLst>
            <c:ext xmlns:c16="http://schemas.microsoft.com/office/drawing/2014/chart" uri="{C3380CC4-5D6E-409C-BE32-E72D297353CC}">
              <c16:uniqueId val="{00000002-6717-4BCF-99F4-DF0FC85C0037}"/>
            </c:ext>
          </c:extLst>
        </c:ser>
        <c:dLbls>
          <c:dLblPos val="outEnd"/>
          <c:showLegendKey val="0"/>
          <c:showVal val="1"/>
          <c:showCatName val="0"/>
          <c:showSerName val="0"/>
          <c:showPercent val="0"/>
          <c:showBubbleSize val="0"/>
        </c:dLbls>
        <c:gapWidth val="219"/>
        <c:overlap val="-27"/>
        <c:axId val="464569520"/>
        <c:axId val="464574960"/>
      </c:barChart>
      <c:catAx>
        <c:axId val="4645695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4574960"/>
        <c:crosses val="autoZero"/>
        <c:auto val="1"/>
        <c:lblAlgn val="ctr"/>
        <c:lblOffset val="100"/>
        <c:noMultiLvlLbl val="0"/>
      </c:catAx>
      <c:valAx>
        <c:axId val="46457496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645695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a:t>EE for organization A employees</a:t>
            </a:r>
          </a:p>
        </c:rich>
      </c:tx>
      <c:overlay val="0"/>
      <c:spPr>
        <a:noFill/>
        <a:ln>
          <a:noFill/>
        </a:ln>
        <a:effectLst/>
      </c:spPr>
    </c:title>
    <c:autoTitleDeleted val="0"/>
    <c:plotArea>
      <c:layout/>
      <c:barChart>
        <c:barDir val="col"/>
        <c:grouping val="clustered"/>
        <c:varyColors val="0"/>
        <c:ser>
          <c:idx val="0"/>
          <c:order val="0"/>
          <c:tx>
            <c:strRef>
              <c:f>'age EE'!$B$43</c:f>
              <c:strCache>
                <c:ptCount val="1"/>
                <c:pt idx="0">
                  <c:v>Female</c:v>
                </c:pt>
              </c:strCache>
            </c:strRef>
          </c:tx>
          <c:spPr>
            <a:solidFill>
              <a:schemeClr val="accent1"/>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'age EE'!$A$44:$A$46</c:f>
              <c:strCache>
                <c:ptCount val="3"/>
                <c:pt idx="0">
                  <c:v>Physical engagement</c:v>
                </c:pt>
                <c:pt idx="1">
                  <c:v>Emotional engagement</c:v>
                </c:pt>
                <c:pt idx="2">
                  <c:v>cognitive engagement</c:v>
                </c:pt>
              </c:strCache>
            </c:strRef>
          </c:cat>
          <c:val>
            <c:numRef>
              <c:f>'age EE'!$B$44:$B$46</c:f>
              <c:numCache>
                <c:formatCode>General</c:formatCode>
                <c:ptCount val="3"/>
                <c:pt idx="0">
                  <c:v>2</c:v>
                </c:pt>
                <c:pt idx="1">
                  <c:v>3</c:v>
                </c:pt>
              </c:numCache>
            </c:numRef>
          </c:val>
          <c:extLst>
            <c:ext xmlns:c16="http://schemas.microsoft.com/office/drawing/2014/chart" uri="{C3380CC4-5D6E-409C-BE32-E72D297353CC}">
              <c16:uniqueId val="{00000000-4062-4A6D-8F49-FE4C256A0041}"/>
            </c:ext>
          </c:extLst>
        </c:ser>
        <c:ser>
          <c:idx val="1"/>
          <c:order val="1"/>
          <c:tx>
            <c:strRef>
              <c:f>'age EE'!$C$43</c:f>
              <c:strCache>
                <c:ptCount val="1"/>
                <c:pt idx="0">
                  <c:v>Male</c:v>
                </c:pt>
              </c:strCache>
            </c:strRef>
          </c:tx>
          <c:spPr>
            <a:solidFill>
              <a:schemeClr val="accent2"/>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'age EE'!$A$44:$A$46</c:f>
              <c:strCache>
                <c:ptCount val="3"/>
                <c:pt idx="0">
                  <c:v>Physical engagement</c:v>
                </c:pt>
                <c:pt idx="1">
                  <c:v>Emotional engagement</c:v>
                </c:pt>
                <c:pt idx="2">
                  <c:v>cognitive engagement</c:v>
                </c:pt>
              </c:strCache>
            </c:strRef>
          </c:cat>
          <c:val>
            <c:numRef>
              <c:f>'age EE'!$C$44:$C$46</c:f>
              <c:numCache>
                <c:formatCode>General</c:formatCode>
                <c:ptCount val="3"/>
                <c:pt idx="0">
                  <c:v>3</c:v>
                </c:pt>
                <c:pt idx="1">
                  <c:v>2</c:v>
                </c:pt>
              </c:numCache>
            </c:numRef>
          </c:val>
          <c:extLst>
            <c:ext xmlns:c16="http://schemas.microsoft.com/office/drawing/2014/chart" uri="{C3380CC4-5D6E-409C-BE32-E72D297353CC}">
              <c16:uniqueId val="{00000001-4062-4A6D-8F49-FE4C256A0041}"/>
            </c:ext>
          </c:extLst>
        </c:ser>
        <c:dLbls>
          <c:showLegendKey val="0"/>
          <c:showVal val="0"/>
          <c:showCatName val="0"/>
          <c:showSerName val="0"/>
          <c:showPercent val="0"/>
          <c:showBubbleSize val="0"/>
        </c:dLbls>
        <c:gapWidth val="219"/>
        <c:overlap val="-27"/>
        <c:axId val="464559728"/>
        <c:axId val="464580400"/>
      </c:barChart>
      <c:catAx>
        <c:axId val="464559728"/>
        <c:scaling>
          <c:orientation val="minMax"/>
        </c:scaling>
        <c:delete val="0"/>
        <c:axPos val="b"/>
        <c:numFmt formatCode="General" sourceLinked="1"/>
        <c:majorTickMark val="none"/>
        <c:minorTickMark val="none"/>
        <c:tickLblPos val="nextTo"/>
        <c:spPr>
          <a:noFill/>
          <a:ln w="9527" cap="flat" cmpd="sng" algn="ctr">
            <a:solidFill>
              <a:schemeClr val="tx1">
                <a:lumMod val="15000"/>
                <a:lumOff val="85000"/>
              </a:schemeClr>
            </a:solidFill>
            <a:round/>
          </a:ln>
          <a:effectLst/>
        </c:spPr>
        <c:txPr>
          <a:bodyPr rot="-60000000" vert="horz"/>
          <a:lstStyle/>
          <a:p>
            <a:pPr>
              <a:defRPr/>
            </a:pPr>
            <a:endParaRPr lang="en-US"/>
          </a:p>
        </c:txPr>
        <c:crossAx val="464580400"/>
        <c:crosses val="autoZero"/>
        <c:auto val="1"/>
        <c:lblAlgn val="ctr"/>
        <c:lblOffset val="100"/>
        <c:noMultiLvlLbl val="0"/>
      </c:catAx>
      <c:valAx>
        <c:axId val="464580400"/>
        <c:scaling>
          <c:orientation val="minMax"/>
        </c:scaling>
        <c:delete val="1"/>
        <c:axPos val="l"/>
        <c:majorGridlines>
          <c:spPr>
            <a:ln w="9527" cap="flat" cmpd="sng" algn="ctr">
              <a:solidFill>
                <a:schemeClr val="tx1">
                  <a:lumMod val="15000"/>
                  <a:lumOff val="85000"/>
                </a:schemeClr>
              </a:solidFill>
              <a:round/>
            </a:ln>
            <a:effectLst/>
          </c:spPr>
        </c:majorGridlines>
        <c:numFmt formatCode="General" sourceLinked="1"/>
        <c:majorTickMark val="none"/>
        <c:minorTickMark val="none"/>
        <c:tickLblPos val="nextTo"/>
        <c:crossAx val="464559728"/>
        <c:crosses val="autoZero"/>
        <c:crossBetween val="between"/>
      </c:valAx>
      <c:spPr>
        <a:noFill/>
        <a:ln w="25404">
          <a:noFill/>
        </a:ln>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sz="1200" b="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vert="horz"/>
          <a:lstStyle/>
          <a:p>
            <a:pPr>
              <a:defRPr/>
            </a:pPr>
            <a:r>
              <a:rPr lang="en-US"/>
              <a:t>EE for organization B employees</a:t>
            </a:r>
          </a:p>
        </c:rich>
      </c:tx>
      <c:overlay val="0"/>
      <c:spPr>
        <a:noFill/>
        <a:ln>
          <a:noFill/>
        </a:ln>
        <a:effectLst/>
      </c:spPr>
    </c:title>
    <c:autoTitleDeleted val="0"/>
    <c:plotArea>
      <c:layout/>
      <c:barChart>
        <c:barDir val="col"/>
        <c:grouping val="clustered"/>
        <c:varyColors val="0"/>
        <c:ser>
          <c:idx val="0"/>
          <c:order val="0"/>
          <c:tx>
            <c:strRef>
              <c:f>'age EE'!$B$49</c:f>
              <c:strCache>
                <c:ptCount val="1"/>
                <c:pt idx="0">
                  <c:v>Female</c:v>
                </c:pt>
              </c:strCache>
            </c:strRef>
          </c:tx>
          <c:spPr>
            <a:solidFill>
              <a:schemeClr val="accent1"/>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'age EE'!$A$50:$A$52</c:f>
              <c:strCache>
                <c:ptCount val="3"/>
                <c:pt idx="0">
                  <c:v>Physical engagement</c:v>
                </c:pt>
                <c:pt idx="1">
                  <c:v>Emotional engagement</c:v>
                </c:pt>
                <c:pt idx="2">
                  <c:v>cognitive engagement</c:v>
                </c:pt>
              </c:strCache>
            </c:strRef>
          </c:cat>
          <c:val>
            <c:numRef>
              <c:f>'age EE'!$B$50:$B$52</c:f>
              <c:numCache>
                <c:formatCode>General</c:formatCode>
                <c:ptCount val="3"/>
                <c:pt idx="0">
                  <c:v>3</c:v>
                </c:pt>
                <c:pt idx="1">
                  <c:v>3</c:v>
                </c:pt>
                <c:pt idx="2">
                  <c:v>1</c:v>
                </c:pt>
              </c:numCache>
            </c:numRef>
          </c:val>
          <c:extLst>
            <c:ext xmlns:c16="http://schemas.microsoft.com/office/drawing/2014/chart" uri="{C3380CC4-5D6E-409C-BE32-E72D297353CC}">
              <c16:uniqueId val="{00000000-1F2D-4DFF-9864-BE317AC94421}"/>
            </c:ext>
          </c:extLst>
        </c:ser>
        <c:ser>
          <c:idx val="1"/>
          <c:order val="1"/>
          <c:tx>
            <c:strRef>
              <c:f>'age EE'!$C$49</c:f>
              <c:strCache>
                <c:ptCount val="1"/>
                <c:pt idx="0">
                  <c:v>Male</c:v>
                </c:pt>
              </c:strCache>
            </c:strRef>
          </c:tx>
          <c:spPr>
            <a:solidFill>
              <a:schemeClr val="accent2"/>
            </a:solidFill>
            <a:ln>
              <a:noFill/>
            </a:ln>
            <a:effectLst/>
          </c:spPr>
          <c:invertIfNegative val="0"/>
          <c:dLbls>
            <c:spPr>
              <a:noFill/>
              <a:ln>
                <a:noFill/>
              </a:ln>
              <a:effectLst/>
            </c:spPr>
            <c:txPr>
              <a:bodyPr rot="0" vert="horz"/>
              <a:lstStyle/>
              <a:p>
                <a:pPr>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'age EE'!$A$50:$A$52</c:f>
              <c:strCache>
                <c:ptCount val="3"/>
                <c:pt idx="0">
                  <c:v>Physical engagement</c:v>
                </c:pt>
                <c:pt idx="1">
                  <c:v>Emotional engagement</c:v>
                </c:pt>
                <c:pt idx="2">
                  <c:v>cognitive engagement</c:v>
                </c:pt>
              </c:strCache>
            </c:strRef>
          </c:cat>
          <c:val>
            <c:numRef>
              <c:f>'age EE'!$C$50:$C$52</c:f>
              <c:numCache>
                <c:formatCode>General</c:formatCode>
                <c:ptCount val="3"/>
                <c:pt idx="0">
                  <c:v>2</c:v>
                </c:pt>
              </c:numCache>
            </c:numRef>
          </c:val>
          <c:extLst>
            <c:ext xmlns:c16="http://schemas.microsoft.com/office/drawing/2014/chart" uri="{C3380CC4-5D6E-409C-BE32-E72D297353CC}">
              <c16:uniqueId val="{00000001-1F2D-4DFF-9864-BE317AC94421}"/>
            </c:ext>
          </c:extLst>
        </c:ser>
        <c:dLbls>
          <c:showLegendKey val="0"/>
          <c:showVal val="0"/>
          <c:showCatName val="0"/>
          <c:showSerName val="0"/>
          <c:showPercent val="0"/>
          <c:showBubbleSize val="0"/>
        </c:dLbls>
        <c:gapWidth val="219"/>
        <c:overlap val="-27"/>
        <c:axId val="464580944"/>
        <c:axId val="464576592"/>
      </c:barChart>
      <c:catAx>
        <c:axId val="464580944"/>
        <c:scaling>
          <c:orientation val="minMax"/>
        </c:scaling>
        <c:delete val="0"/>
        <c:axPos val="b"/>
        <c:numFmt formatCode="General" sourceLinked="1"/>
        <c:majorTickMark val="none"/>
        <c:minorTickMark val="none"/>
        <c:tickLblPos val="nextTo"/>
        <c:spPr>
          <a:noFill/>
          <a:ln w="9527" cap="flat" cmpd="sng" algn="ctr">
            <a:solidFill>
              <a:schemeClr val="tx1">
                <a:lumMod val="15000"/>
                <a:lumOff val="85000"/>
              </a:schemeClr>
            </a:solidFill>
            <a:round/>
          </a:ln>
          <a:effectLst/>
        </c:spPr>
        <c:txPr>
          <a:bodyPr rot="-60000000" vert="horz"/>
          <a:lstStyle/>
          <a:p>
            <a:pPr>
              <a:defRPr/>
            </a:pPr>
            <a:endParaRPr lang="en-US"/>
          </a:p>
        </c:txPr>
        <c:crossAx val="464576592"/>
        <c:crosses val="autoZero"/>
        <c:auto val="1"/>
        <c:lblAlgn val="ctr"/>
        <c:lblOffset val="100"/>
        <c:noMultiLvlLbl val="0"/>
      </c:catAx>
      <c:valAx>
        <c:axId val="464576592"/>
        <c:scaling>
          <c:orientation val="minMax"/>
        </c:scaling>
        <c:delete val="1"/>
        <c:axPos val="l"/>
        <c:majorGridlines>
          <c:spPr>
            <a:ln w="9527" cap="flat" cmpd="sng" algn="ctr">
              <a:solidFill>
                <a:schemeClr val="tx1">
                  <a:lumMod val="15000"/>
                  <a:lumOff val="85000"/>
                </a:schemeClr>
              </a:solidFill>
              <a:round/>
            </a:ln>
            <a:effectLst/>
          </c:spPr>
        </c:majorGridlines>
        <c:numFmt formatCode="General" sourceLinked="1"/>
        <c:majorTickMark val="none"/>
        <c:minorTickMark val="none"/>
        <c:tickLblPos val="nextTo"/>
        <c:crossAx val="464580944"/>
        <c:crosses val="autoZero"/>
        <c:crossBetween val="between"/>
      </c:valAx>
      <c:spPr>
        <a:noFill/>
        <a:ln w="25404">
          <a:noFill/>
        </a:ln>
      </c:spPr>
    </c:plotArea>
    <c:legend>
      <c:legendPos val="b"/>
      <c:overlay val="0"/>
      <c:spPr>
        <a:noFill/>
        <a:ln>
          <a:noFill/>
        </a:ln>
        <a:effectLst/>
      </c:spPr>
      <c:txPr>
        <a:bodyPr rot="0" vert="horz"/>
        <a:lstStyle/>
        <a:p>
          <a:pPr>
            <a:defRPr/>
          </a:pPr>
          <a:endParaRPr lang="en-US"/>
        </a:p>
      </c:txPr>
    </c:legend>
    <c:plotVisOnly val="1"/>
    <c:dispBlanksAs val="gap"/>
    <c:showDLblsOverMax val="0"/>
  </c:chart>
  <c:spPr>
    <a:solidFill>
      <a:schemeClr val="bg1"/>
    </a:solidFill>
    <a:ln w="12700" cap="flat" cmpd="sng" algn="ctr">
      <a:solidFill>
        <a:sysClr val="windowText" lastClr="000000"/>
      </a:solidFill>
      <a:round/>
    </a:ln>
    <a:effectLst/>
  </c:spPr>
  <c:txPr>
    <a:bodyPr/>
    <a:lstStyle/>
    <a:p>
      <a:pPr>
        <a:defRPr sz="1200" b="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2">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EE type for managers</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Sheet3!$B$7</c:f>
              <c:strCache>
                <c:ptCount val="1"/>
                <c:pt idx="0">
                  <c:v>Female</c:v>
                </c:pt>
              </c:strCache>
            </c:strRef>
          </c:tx>
          <c:spPr>
            <a:solidFill>
              <a:schemeClr val="accent1"/>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0-519A-4D04-8147-88DFAA3FF276}"/>
                </c:ext>
              </c:extLst>
            </c:dLbl>
            <c:dLbl>
              <c:idx val="2"/>
              <c:delete val="1"/>
              <c:extLst>
                <c:ext xmlns:c15="http://schemas.microsoft.com/office/drawing/2012/chart" uri="{CE6537A1-D6FC-4f65-9D91-7224C49458BB}"/>
                <c:ext xmlns:c16="http://schemas.microsoft.com/office/drawing/2014/chart" uri="{C3380CC4-5D6E-409C-BE32-E72D297353CC}">
                  <c16:uniqueId val="{00000001-519A-4D04-8147-88DFAA3FF276}"/>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Sheet3!$A$8:$A$10</c:f>
              <c:strCache>
                <c:ptCount val="3"/>
                <c:pt idx="0">
                  <c:v>physical engagement</c:v>
                </c:pt>
                <c:pt idx="1">
                  <c:v>emotional engagement</c:v>
                </c:pt>
                <c:pt idx="2">
                  <c:v>cognitive engagement</c:v>
                </c:pt>
              </c:strCache>
            </c:strRef>
          </c:cat>
          <c:val>
            <c:numRef>
              <c:f>Sheet3!$B$8:$B$10</c:f>
              <c:numCache>
                <c:formatCode>General</c:formatCode>
                <c:ptCount val="3"/>
                <c:pt idx="0">
                  <c:v>0</c:v>
                </c:pt>
                <c:pt idx="1">
                  <c:v>3</c:v>
                </c:pt>
                <c:pt idx="2">
                  <c:v>0</c:v>
                </c:pt>
              </c:numCache>
            </c:numRef>
          </c:val>
          <c:extLst>
            <c:ext xmlns:c16="http://schemas.microsoft.com/office/drawing/2014/chart" uri="{C3380CC4-5D6E-409C-BE32-E72D297353CC}">
              <c16:uniqueId val="{00000002-519A-4D04-8147-88DFAA3FF276}"/>
            </c:ext>
          </c:extLst>
        </c:ser>
        <c:ser>
          <c:idx val="1"/>
          <c:order val="1"/>
          <c:tx>
            <c:strRef>
              <c:f>Sheet3!$C$7</c:f>
              <c:strCache>
                <c:ptCount val="1"/>
                <c:pt idx="0">
                  <c:v>Male</c:v>
                </c:pt>
              </c:strCache>
            </c:strRef>
          </c:tx>
          <c:spPr>
            <a:solidFill>
              <a:schemeClr val="accent2"/>
            </a:solidFill>
            <a:ln>
              <a:noFill/>
            </a:ln>
            <a:effectLst/>
          </c:spPr>
          <c:invertIfNegative val="0"/>
          <c:dLbls>
            <c:dLbl>
              <c:idx val="0"/>
              <c:delete val="1"/>
              <c:extLst>
                <c:ext xmlns:c15="http://schemas.microsoft.com/office/drawing/2012/chart" uri="{CE6537A1-D6FC-4f65-9D91-7224C49458BB}"/>
                <c:ext xmlns:c16="http://schemas.microsoft.com/office/drawing/2014/chart" uri="{C3380CC4-5D6E-409C-BE32-E72D297353CC}">
                  <c16:uniqueId val="{00000003-519A-4D04-8147-88DFAA3FF276}"/>
                </c:ext>
              </c:extLst>
            </c:dLbl>
            <c:dLbl>
              <c:idx val="2"/>
              <c:delete val="1"/>
              <c:extLst>
                <c:ext xmlns:c15="http://schemas.microsoft.com/office/drawing/2012/chart" uri="{CE6537A1-D6FC-4f65-9D91-7224C49458BB}"/>
                <c:ext xmlns:c16="http://schemas.microsoft.com/office/drawing/2014/chart" uri="{C3380CC4-5D6E-409C-BE32-E72D297353CC}">
                  <c16:uniqueId val="{00000004-519A-4D04-8147-88DFAA3FF276}"/>
                </c:ext>
              </c:extLst>
            </c:dLbl>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Sheet3!$A$8:$A$10</c:f>
              <c:strCache>
                <c:ptCount val="3"/>
                <c:pt idx="0">
                  <c:v>physical engagement</c:v>
                </c:pt>
                <c:pt idx="1">
                  <c:v>emotional engagement</c:v>
                </c:pt>
                <c:pt idx="2">
                  <c:v>cognitive engagement</c:v>
                </c:pt>
              </c:strCache>
            </c:strRef>
          </c:cat>
          <c:val>
            <c:numRef>
              <c:f>Sheet3!$C$8:$C$10</c:f>
              <c:numCache>
                <c:formatCode>General</c:formatCode>
                <c:ptCount val="3"/>
                <c:pt idx="0">
                  <c:v>0</c:v>
                </c:pt>
                <c:pt idx="1">
                  <c:v>2</c:v>
                </c:pt>
                <c:pt idx="2">
                  <c:v>0</c:v>
                </c:pt>
              </c:numCache>
            </c:numRef>
          </c:val>
          <c:extLst>
            <c:ext xmlns:c16="http://schemas.microsoft.com/office/drawing/2014/chart" uri="{C3380CC4-5D6E-409C-BE32-E72D297353CC}">
              <c16:uniqueId val="{00000005-519A-4D04-8147-88DFAA3FF276}"/>
            </c:ext>
          </c:extLst>
        </c:ser>
        <c:dLbls>
          <c:dLblPos val="outEnd"/>
          <c:showLegendKey val="0"/>
          <c:showVal val="1"/>
          <c:showCatName val="0"/>
          <c:showSerName val="0"/>
          <c:showPercent val="0"/>
          <c:showBubbleSize val="0"/>
        </c:dLbls>
        <c:gapWidth val="219"/>
        <c:overlap val="-27"/>
        <c:axId val="464586928"/>
        <c:axId val="464578224"/>
      </c:barChart>
      <c:catAx>
        <c:axId val="4645869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4578224"/>
        <c:crosses val="autoZero"/>
        <c:auto val="1"/>
        <c:lblAlgn val="ctr"/>
        <c:lblOffset val="100"/>
        <c:noMultiLvlLbl val="0"/>
      </c:catAx>
      <c:valAx>
        <c:axId val="464578224"/>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645869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Summary of EE based on gender</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Sheet4!$B$8</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Sheet4!$A$9:$A$11</c:f>
              <c:strCache>
                <c:ptCount val="3"/>
                <c:pt idx="0">
                  <c:v>physical engagement</c:v>
                </c:pt>
                <c:pt idx="1">
                  <c:v>emotional engagement</c:v>
                </c:pt>
                <c:pt idx="2">
                  <c:v>cognitive engagement</c:v>
                </c:pt>
              </c:strCache>
            </c:strRef>
          </c:cat>
          <c:val>
            <c:numRef>
              <c:f>Sheet4!$B$9:$B$11</c:f>
              <c:numCache>
                <c:formatCode>General</c:formatCode>
                <c:ptCount val="3"/>
                <c:pt idx="0">
                  <c:v>5</c:v>
                </c:pt>
                <c:pt idx="1">
                  <c:v>9</c:v>
                </c:pt>
                <c:pt idx="2">
                  <c:v>1</c:v>
                </c:pt>
              </c:numCache>
            </c:numRef>
          </c:val>
          <c:extLst>
            <c:ext xmlns:c16="http://schemas.microsoft.com/office/drawing/2014/chart" uri="{C3380CC4-5D6E-409C-BE32-E72D297353CC}">
              <c16:uniqueId val="{00000000-ACC9-44E4-997A-6E7A8050A76B}"/>
            </c:ext>
          </c:extLst>
        </c:ser>
        <c:ser>
          <c:idx val="1"/>
          <c:order val="1"/>
          <c:tx>
            <c:strRef>
              <c:f>Sheet4!$C$8</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Sheet4!$A$9:$A$11</c:f>
              <c:strCache>
                <c:ptCount val="3"/>
                <c:pt idx="0">
                  <c:v>physical engagement</c:v>
                </c:pt>
                <c:pt idx="1">
                  <c:v>emotional engagement</c:v>
                </c:pt>
                <c:pt idx="2">
                  <c:v>cognitive engagement</c:v>
                </c:pt>
              </c:strCache>
            </c:strRef>
          </c:cat>
          <c:val>
            <c:numRef>
              <c:f>Sheet4!$C$9:$C$11</c:f>
              <c:numCache>
                <c:formatCode>General</c:formatCode>
                <c:ptCount val="3"/>
                <c:pt idx="0">
                  <c:v>5</c:v>
                </c:pt>
                <c:pt idx="1">
                  <c:v>4</c:v>
                </c:pt>
                <c:pt idx="2">
                  <c:v>0</c:v>
                </c:pt>
              </c:numCache>
            </c:numRef>
          </c:val>
          <c:extLst>
            <c:ext xmlns:c16="http://schemas.microsoft.com/office/drawing/2014/chart" uri="{C3380CC4-5D6E-409C-BE32-E72D297353CC}">
              <c16:uniqueId val="{00000001-ACC9-44E4-997A-6E7A8050A76B}"/>
            </c:ext>
          </c:extLst>
        </c:ser>
        <c:dLbls>
          <c:dLblPos val="outEnd"/>
          <c:showLegendKey val="0"/>
          <c:showVal val="1"/>
          <c:showCatName val="0"/>
          <c:showSerName val="0"/>
          <c:showPercent val="0"/>
          <c:showBubbleSize val="0"/>
        </c:dLbls>
        <c:gapWidth val="219"/>
        <c:overlap val="-27"/>
        <c:axId val="464584752"/>
        <c:axId val="464584208"/>
      </c:barChart>
      <c:catAx>
        <c:axId val="46458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4584208"/>
        <c:crosses val="autoZero"/>
        <c:auto val="1"/>
        <c:lblAlgn val="ctr"/>
        <c:lblOffset val="100"/>
        <c:noMultiLvlLbl val="0"/>
      </c:catAx>
      <c:valAx>
        <c:axId val="464584208"/>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6458475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Age Average</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Sheet5!$A$7</c:f>
              <c:strCache>
                <c:ptCount val="1"/>
                <c:pt idx="0">
                  <c:v>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Sheet5!$B$6:$D$6</c:f>
              <c:strCache>
                <c:ptCount val="3"/>
                <c:pt idx="0">
                  <c:v>18-35</c:v>
                </c:pt>
                <c:pt idx="1">
                  <c:v>36-50</c:v>
                </c:pt>
                <c:pt idx="2">
                  <c:v>Over 50</c:v>
                </c:pt>
              </c:strCache>
            </c:strRef>
          </c:cat>
          <c:val>
            <c:numRef>
              <c:f>Sheet5!$B$7:$D$7</c:f>
              <c:numCache>
                <c:formatCode>General</c:formatCode>
                <c:ptCount val="3"/>
                <c:pt idx="0">
                  <c:v>3</c:v>
                </c:pt>
                <c:pt idx="1">
                  <c:v>5</c:v>
                </c:pt>
                <c:pt idx="2">
                  <c:v>1</c:v>
                </c:pt>
              </c:numCache>
            </c:numRef>
          </c:val>
          <c:extLst>
            <c:ext xmlns:c16="http://schemas.microsoft.com/office/drawing/2014/chart" uri="{C3380CC4-5D6E-409C-BE32-E72D297353CC}">
              <c16:uniqueId val="{00000000-FACF-48EB-9F37-589855F49E90}"/>
            </c:ext>
          </c:extLst>
        </c:ser>
        <c:ser>
          <c:idx val="1"/>
          <c:order val="1"/>
          <c:tx>
            <c:strRef>
              <c:f>Sheet5!$A$8</c:f>
              <c:strCache>
                <c:ptCount val="1"/>
                <c:pt idx="0">
                  <c:v>Female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Sheet5!$B$6:$D$6</c:f>
              <c:strCache>
                <c:ptCount val="3"/>
                <c:pt idx="0">
                  <c:v>18-35</c:v>
                </c:pt>
                <c:pt idx="1">
                  <c:v>36-50</c:v>
                </c:pt>
                <c:pt idx="2">
                  <c:v>Over 50</c:v>
                </c:pt>
              </c:strCache>
            </c:strRef>
          </c:cat>
          <c:val>
            <c:numRef>
              <c:f>Sheet5!$B$8:$D$8</c:f>
              <c:numCache>
                <c:formatCode>General</c:formatCode>
                <c:ptCount val="3"/>
                <c:pt idx="0">
                  <c:v>6</c:v>
                </c:pt>
                <c:pt idx="1">
                  <c:v>9</c:v>
                </c:pt>
              </c:numCache>
            </c:numRef>
          </c:val>
          <c:extLst>
            <c:ext xmlns:c16="http://schemas.microsoft.com/office/drawing/2014/chart" uri="{C3380CC4-5D6E-409C-BE32-E72D297353CC}">
              <c16:uniqueId val="{00000001-FACF-48EB-9F37-589855F49E90}"/>
            </c:ext>
          </c:extLst>
        </c:ser>
        <c:dLbls>
          <c:dLblPos val="outEnd"/>
          <c:showLegendKey val="0"/>
          <c:showVal val="1"/>
          <c:showCatName val="0"/>
          <c:showSerName val="0"/>
          <c:showPercent val="0"/>
          <c:showBubbleSize val="0"/>
        </c:dLbls>
        <c:gapWidth val="219"/>
        <c:overlap val="-27"/>
        <c:axId val="464587472"/>
        <c:axId val="464591280"/>
      </c:barChart>
      <c:catAx>
        <c:axId val="4645874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4591280"/>
        <c:crosses val="autoZero"/>
        <c:auto val="1"/>
        <c:lblAlgn val="ctr"/>
        <c:lblOffset val="100"/>
        <c:noMultiLvlLbl val="0"/>
      </c:catAx>
      <c:valAx>
        <c:axId val="464591280"/>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645874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EE based on age</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Sheet5!$A$12</c:f>
              <c:strCache>
                <c:ptCount val="1"/>
                <c:pt idx="0">
                  <c:v>physical engagement</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Sheet5!$B$11:$D$11</c:f>
              <c:strCache>
                <c:ptCount val="3"/>
                <c:pt idx="0">
                  <c:v>18-35</c:v>
                </c:pt>
                <c:pt idx="1">
                  <c:v>36-50</c:v>
                </c:pt>
                <c:pt idx="2">
                  <c:v>Over 50</c:v>
                </c:pt>
              </c:strCache>
            </c:strRef>
          </c:cat>
          <c:val>
            <c:numRef>
              <c:f>Sheet5!$B$12:$D$12</c:f>
              <c:numCache>
                <c:formatCode>General</c:formatCode>
                <c:ptCount val="3"/>
                <c:pt idx="0">
                  <c:v>3</c:v>
                </c:pt>
                <c:pt idx="1">
                  <c:v>6</c:v>
                </c:pt>
                <c:pt idx="2">
                  <c:v>0</c:v>
                </c:pt>
              </c:numCache>
            </c:numRef>
          </c:val>
          <c:extLst>
            <c:ext xmlns:c16="http://schemas.microsoft.com/office/drawing/2014/chart" uri="{C3380CC4-5D6E-409C-BE32-E72D297353CC}">
              <c16:uniqueId val="{00000000-D777-47E5-8530-6B0E85E377DB}"/>
            </c:ext>
          </c:extLst>
        </c:ser>
        <c:ser>
          <c:idx val="1"/>
          <c:order val="1"/>
          <c:tx>
            <c:strRef>
              <c:f>Sheet5!$A$13</c:f>
              <c:strCache>
                <c:ptCount val="1"/>
                <c:pt idx="0">
                  <c:v>emotional engagement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Sheet5!$B$11:$D$11</c:f>
              <c:strCache>
                <c:ptCount val="3"/>
                <c:pt idx="0">
                  <c:v>18-35</c:v>
                </c:pt>
                <c:pt idx="1">
                  <c:v>36-50</c:v>
                </c:pt>
                <c:pt idx="2">
                  <c:v>Over 50</c:v>
                </c:pt>
              </c:strCache>
            </c:strRef>
          </c:cat>
          <c:val>
            <c:numRef>
              <c:f>Sheet5!$B$13:$D$13</c:f>
              <c:numCache>
                <c:formatCode>General</c:formatCode>
                <c:ptCount val="3"/>
                <c:pt idx="0">
                  <c:v>7</c:v>
                </c:pt>
                <c:pt idx="1">
                  <c:v>6</c:v>
                </c:pt>
                <c:pt idx="2">
                  <c:v>1</c:v>
                </c:pt>
              </c:numCache>
            </c:numRef>
          </c:val>
          <c:extLst>
            <c:ext xmlns:c16="http://schemas.microsoft.com/office/drawing/2014/chart" uri="{C3380CC4-5D6E-409C-BE32-E72D297353CC}">
              <c16:uniqueId val="{00000001-D777-47E5-8530-6B0E85E377DB}"/>
            </c:ext>
          </c:extLst>
        </c:ser>
        <c:ser>
          <c:idx val="2"/>
          <c:order val="2"/>
          <c:tx>
            <c:strRef>
              <c:f>Sheet5!$A$14</c:f>
              <c:strCache>
                <c:ptCount val="1"/>
                <c:pt idx="0">
                  <c:v>cognitive engagement</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Sheet5!$B$11:$D$11</c:f>
              <c:strCache>
                <c:ptCount val="3"/>
                <c:pt idx="0">
                  <c:v>18-35</c:v>
                </c:pt>
                <c:pt idx="1">
                  <c:v>36-50</c:v>
                </c:pt>
                <c:pt idx="2">
                  <c:v>Over 50</c:v>
                </c:pt>
              </c:strCache>
            </c:strRef>
          </c:cat>
          <c:val>
            <c:numRef>
              <c:f>Sheet5!$B$14:$D$14</c:f>
              <c:numCache>
                <c:formatCode>General</c:formatCode>
                <c:ptCount val="3"/>
                <c:pt idx="0">
                  <c:v>0</c:v>
                </c:pt>
                <c:pt idx="1">
                  <c:v>1</c:v>
                </c:pt>
                <c:pt idx="2">
                  <c:v>0</c:v>
                </c:pt>
              </c:numCache>
            </c:numRef>
          </c:val>
          <c:extLst>
            <c:ext xmlns:c16="http://schemas.microsoft.com/office/drawing/2014/chart" uri="{C3380CC4-5D6E-409C-BE32-E72D297353CC}">
              <c16:uniqueId val="{00000002-D777-47E5-8530-6B0E85E377DB}"/>
            </c:ext>
          </c:extLst>
        </c:ser>
        <c:dLbls>
          <c:dLblPos val="outEnd"/>
          <c:showLegendKey val="0"/>
          <c:showVal val="1"/>
          <c:showCatName val="0"/>
          <c:showSerName val="0"/>
          <c:showPercent val="0"/>
          <c:showBubbleSize val="0"/>
        </c:dLbls>
        <c:gapWidth val="219"/>
        <c:overlap val="-27"/>
        <c:axId val="464582032"/>
        <c:axId val="464590736"/>
      </c:barChart>
      <c:catAx>
        <c:axId val="464582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4590736"/>
        <c:crosses val="autoZero"/>
        <c:auto val="1"/>
        <c:lblAlgn val="ctr"/>
        <c:lblOffset val="100"/>
        <c:noMultiLvlLbl val="0"/>
      </c:catAx>
      <c:valAx>
        <c:axId val="464590736"/>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64582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a:t>Years of experience</a:t>
            </a:r>
          </a:p>
        </c:rich>
      </c:tx>
      <c:overlay val="0"/>
      <c:spPr>
        <a:noFill/>
        <a:ln>
          <a:noFill/>
        </a:ln>
        <a:effectLst/>
      </c:spPr>
      <c:txPr>
        <a:bodyPr rot="0" spcFirstLastPara="1" vertOverflow="ellipsis" vert="horz" wrap="square" anchor="ctr" anchorCtr="1"/>
        <a:lstStyle/>
        <a:p>
          <a:pPr>
            <a:defRPr sz="1440" b="0"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demographic!$B$14</c:f>
              <c:strCache>
                <c:ptCount val="1"/>
                <c:pt idx="0">
                  <c:v>female</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demographic!$A$15:$A$19</c:f>
              <c:strCache>
                <c:ptCount val="5"/>
                <c:pt idx="0">
                  <c:v>0-5</c:v>
                </c:pt>
                <c:pt idx="1">
                  <c:v>6y-10y</c:v>
                </c:pt>
                <c:pt idx="2">
                  <c:v>11y- 15y</c:v>
                </c:pt>
                <c:pt idx="3">
                  <c:v>16y-20y</c:v>
                </c:pt>
                <c:pt idx="4">
                  <c:v>0ver 20y</c:v>
                </c:pt>
              </c:strCache>
            </c:strRef>
          </c:cat>
          <c:val>
            <c:numRef>
              <c:f>demographic!$B$15:$B$19</c:f>
              <c:numCache>
                <c:formatCode>General</c:formatCode>
                <c:ptCount val="5"/>
                <c:pt idx="0">
                  <c:v>6</c:v>
                </c:pt>
                <c:pt idx="1">
                  <c:v>3</c:v>
                </c:pt>
                <c:pt idx="2">
                  <c:v>3</c:v>
                </c:pt>
                <c:pt idx="3">
                  <c:v>3</c:v>
                </c:pt>
                <c:pt idx="4">
                  <c:v>0</c:v>
                </c:pt>
              </c:numCache>
            </c:numRef>
          </c:val>
          <c:extLst>
            <c:ext xmlns:c16="http://schemas.microsoft.com/office/drawing/2014/chart" uri="{C3380CC4-5D6E-409C-BE32-E72D297353CC}">
              <c16:uniqueId val="{00000000-EF4D-4C44-9745-C6D23BC3D16C}"/>
            </c:ext>
          </c:extLst>
        </c:ser>
        <c:ser>
          <c:idx val="1"/>
          <c:order val="1"/>
          <c:tx>
            <c:strRef>
              <c:f>demographic!$C$14</c:f>
              <c:strCache>
                <c:ptCount val="1"/>
                <c:pt idx="0">
                  <c:v>male</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demographic!$A$15:$A$19</c:f>
              <c:strCache>
                <c:ptCount val="5"/>
                <c:pt idx="0">
                  <c:v>0-5</c:v>
                </c:pt>
                <c:pt idx="1">
                  <c:v>6y-10y</c:v>
                </c:pt>
                <c:pt idx="2">
                  <c:v>11y- 15y</c:v>
                </c:pt>
                <c:pt idx="3">
                  <c:v>16y-20y</c:v>
                </c:pt>
                <c:pt idx="4">
                  <c:v>0ver 20y</c:v>
                </c:pt>
              </c:strCache>
            </c:strRef>
          </c:cat>
          <c:val>
            <c:numRef>
              <c:f>demographic!$C$15:$C$19</c:f>
              <c:numCache>
                <c:formatCode>General</c:formatCode>
                <c:ptCount val="5"/>
                <c:pt idx="0">
                  <c:v>0</c:v>
                </c:pt>
                <c:pt idx="1">
                  <c:v>4</c:v>
                </c:pt>
                <c:pt idx="2">
                  <c:v>0</c:v>
                </c:pt>
                <c:pt idx="3">
                  <c:v>3</c:v>
                </c:pt>
                <c:pt idx="4">
                  <c:v>2</c:v>
                </c:pt>
              </c:numCache>
            </c:numRef>
          </c:val>
          <c:extLst>
            <c:ext xmlns:c16="http://schemas.microsoft.com/office/drawing/2014/chart" uri="{C3380CC4-5D6E-409C-BE32-E72D297353CC}">
              <c16:uniqueId val="{00000001-EF4D-4C44-9745-C6D23BC3D16C}"/>
            </c:ext>
          </c:extLst>
        </c:ser>
        <c:dLbls>
          <c:dLblPos val="outEnd"/>
          <c:showLegendKey val="0"/>
          <c:showVal val="1"/>
          <c:showCatName val="0"/>
          <c:showSerName val="0"/>
          <c:showPercent val="0"/>
          <c:showBubbleSize val="0"/>
        </c:dLbls>
        <c:gapWidth val="219"/>
        <c:overlap val="-27"/>
        <c:axId val="464589104"/>
        <c:axId val="464590192"/>
      </c:barChart>
      <c:catAx>
        <c:axId val="4645891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64590192"/>
        <c:crosses val="autoZero"/>
        <c:auto val="1"/>
        <c:lblAlgn val="ctr"/>
        <c:lblOffset val="100"/>
        <c:noMultiLvlLbl val="0"/>
      </c:catAx>
      <c:valAx>
        <c:axId val="464590192"/>
        <c:scaling>
          <c:orientation val="minMax"/>
        </c:scaling>
        <c:delete val="1"/>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crossAx val="4645891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12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solidFill>
      <a:round/>
    </a:ln>
    <a:effectLst/>
  </c:spPr>
  <c:txPr>
    <a:bodyPr/>
    <a:lstStyle/>
    <a:p>
      <a:pPr>
        <a:defRPr sz="12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B5029F1379754BB4E834AA48DDD331" ma:contentTypeVersion="12" ma:contentTypeDescription="Create a new document." ma:contentTypeScope="" ma:versionID="593fbf1ebbdca64310281030be902c44">
  <xsd:schema xmlns:xsd="http://www.w3.org/2001/XMLSchema" xmlns:xs="http://www.w3.org/2001/XMLSchema" xmlns:p="http://schemas.microsoft.com/office/2006/metadata/properties" xmlns:ns3="3bfb8ddc-1230-4713-807e-e6b6d7a72bd6" xmlns:ns4="897eb990-d4c7-4928-b980-0e9f2b4315bd" targetNamespace="http://schemas.microsoft.com/office/2006/metadata/properties" ma:root="true" ma:fieldsID="704728255dde7f494e01b59194ec69ab" ns3:_="" ns4:_="">
    <xsd:import namespace="3bfb8ddc-1230-4713-807e-e6b6d7a72bd6"/>
    <xsd:import namespace="897eb990-d4c7-4928-b980-0e9f2b4315bd"/>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fb8ddc-1230-4713-807e-e6b6d7a72bd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97eb990-d4c7-4928-b980-0e9f2b4315b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9B2ADF-BE3D-468C-9093-C3B879E5151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fb8ddc-1230-4713-807e-e6b6d7a72bd6"/>
    <ds:schemaRef ds:uri="897eb990-d4c7-4928-b980-0e9f2b4315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CA7894-E05D-4787-A02D-0980ADB57631}">
  <ds:schemaRefs>
    <ds:schemaRef ds:uri="http://schemas.microsoft.com/sharepoint/v3/contenttype/forms"/>
  </ds:schemaRefs>
</ds:datastoreItem>
</file>

<file path=customXml/itemProps3.xml><?xml version="1.0" encoding="utf-8"?>
<ds:datastoreItem xmlns:ds="http://schemas.openxmlformats.org/officeDocument/2006/customXml" ds:itemID="{A8108E12-A398-4DF5-9C84-300B199AD7F1}">
  <ds:schemaRefs>
    <ds:schemaRef ds:uri="http://schemas.microsoft.com/office/2006/metadata/properties"/>
    <ds:schemaRef ds:uri="http://www.w3.org/XML/1998/namespace"/>
    <ds:schemaRef ds:uri="http://purl.org/dc/dcmitype/"/>
    <ds:schemaRef ds:uri="897eb990-d4c7-4928-b980-0e9f2b4315bd"/>
    <ds:schemaRef ds:uri="http://purl.org/dc/elements/1.1/"/>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3bfb8ddc-1230-4713-807e-e6b6d7a72bd6"/>
  </ds:schemaRefs>
</ds:datastoreItem>
</file>

<file path=customXml/itemProps4.xml><?xml version="1.0" encoding="utf-8"?>
<ds:datastoreItem xmlns:ds="http://schemas.openxmlformats.org/officeDocument/2006/customXml" ds:itemID="{06950559-C7E2-4DA6-938A-CA81505051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112469</Words>
  <Characters>641079</Characters>
  <Application>Microsoft Office Word</Application>
  <DocSecurity>0</DocSecurity>
  <Lines>5342</Lines>
  <Paragraphs>1504</Paragraphs>
  <ScaleCrop>false</ScaleCrop>
  <HeadingPairs>
    <vt:vector size="2" baseType="variant">
      <vt:variant>
        <vt:lpstr>Title</vt:lpstr>
      </vt:variant>
      <vt:variant>
        <vt:i4>1</vt:i4>
      </vt:variant>
    </vt:vector>
  </HeadingPairs>
  <TitlesOfParts>
    <vt:vector size="1" baseType="lpstr">
      <vt:lpstr/>
    </vt:vector>
  </TitlesOfParts>
  <Company>SCNSIHQ</Company>
  <LinksUpToDate>false</LinksUpToDate>
  <CharactersWithSpaces>752044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Khalifa Ali AlShamsi</dc:creator>
  <cp:keywords/>
  <dc:description/>
  <cp:lastModifiedBy>Sana Sayeed</cp:lastModifiedBy>
  <cp:revision>2</cp:revision>
  <cp:lastPrinted>2017-06-15T02:07:00Z</cp:lastPrinted>
  <dcterms:created xsi:type="dcterms:W3CDTF">2021-12-05T05:48:00Z</dcterms:created>
  <dcterms:modified xsi:type="dcterms:W3CDTF">2021-12-05T05:48:00Z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0x0101009DB5029F1379754BB4E834AA48DDD331</vt:lpwstr>
  </property>
</Properties>
</file>