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67493E1" w14:textId="15ED93BC" w:rsidR="00D916EE" w:rsidRPr="00D676EF" w:rsidRDefault="00111B75" w:rsidP="00A56F0E">
      <w:pPr>
        <w:spacing w:line="480" w:lineRule="auto"/>
        <w:jc w:val="center"/>
        <w:rPr>
          <w:rFonts w:asciiTheme="majorBidi" w:hAnsiTheme="majorBidi" w:cstheme="majorBidi"/>
          <w:sz w:val="14"/>
          <w:szCs w:val="14"/>
        </w:rPr>
      </w:pPr>
      <w:bookmarkStart w:id="0" w:name="_GoBack"/>
      <w:bookmarkEnd w:id="0"/>
      <w:r w:rsidRPr="004D30C3">
        <w:rPr>
          <w:rFonts w:asciiTheme="majorBidi" w:hAnsiTheme="majorBidi" w:cstheme="majorBidi"/>
          <w:b/>
          <w:bCs/>
          <w:noProof/>
          <w:color w:val="000000"/>
          <w:sz w:val="16"/>
          <w:szCs w:val="16"/>
          <w:u w:val="single"/>
        </w:rPr>
        <w:drawing>
          <wp:anchor distT="0" distB="0" distL="114300" distR="114300" simplePos="0" relativeHeight="251659264" behindDoc="0" locked="0" layoutInCell="1" allowOverlap="1" wp14:anchorId="5649584E" wp14:editId="2F40B3D9">
            <wp:simplePos x="0" y="0"/>
            <wp:positionH relativeFrom="column">
              <wp:posOffset>2413000</wp:posOffset>
            </wp:positionH>
            <wp:positionV relativeFrom="paragraph">
              <wp:posOffset>-355600</wp:posOffset>
            </wp:positionV>
            <wp:extent cx="1161288" cy="1106424"/>
            <wp:effectExtent l="0" t="0" r="1270" b="0"/>
            <wp:wrapTopAndBottom/>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1161288" cy="1106424"/>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20936898" w14:textId="77777777" w:rsidR="009A038C" w:rsidRDefault="009A038C" w:rsidP="009A038C">
      <w:pPr>
        <w:spacing w:line="480" w:lineRule="auto"/>
        <w:jc w:val="center"/>
        <w:rPr>
          <w:rFonts w:asciiTheme="majorBidi" w:hAnsiTheme="majorBidi" w:cstheme="majorBidi"/>
          <w:sz w:val="28"/>
          <w:szCs w:val="28"/>
        </w:rPr>
      </w:pPr>
      <w:r>
        <w:rPr>
          <w:rFonts w:asciiTheme="majorBidi" w:hAnsiTheme="majorBidi" w:cstheme="majorBidi"/>
          <w:sz w:val="28"/>
          <w:szCs w:val="28"/>
        </w:rPr>
        <w:t>Knowledge-Sharing Behavior as a Mediator of the Relationship between Organizational Justice and Organizational Performance from a Balanced Scorecard Perspective in a non-Western Context of the UAE</w:t>
      </w:r>
    </w:p>
    <w:p w14:paraId="6B59418F" w14:textId="77777777" w:rsidR="00BB1CFD" w:rsidRPr="00D676EF" w:rsidRDefault="00BB1CFD" w:rsidP="00A56F0E">
      <w:pPr>
        <w:spacing w:line="480" w:lineRule="auto"/>
        <w:jc w:val="center"/>
        <w:rPr>
          <w:rFonts w:asciiTheme="majorBidi" w:hAnsiTheme="majorBidi" w:cstheme="majorBidi"/>
          <w:sz w:val="14"/>
          <w:szCs w:val="14"/>
        </w:rPr>
      </w:pPr>
    </w:p>
    <w:p w14:paraId="3BA13AE4" w14:textId="6C544CCA" w:rsidR="00BB1CFD" w:rsidRPr="00D676EF" w:rsidRDefault="00BB1CFD" w:rsidP="00A56F0E">
      <w:pPr>
        <w:spacing w:line="480" w:lineRule="auto"/>
        <w:jc w:val="center"/>
        <w:rPr>
          <w:rFonts w:asciiTheme="majorBidi" w:hAnsiTheme="majorBidi" w:cstheme="majorBidi"/>
          <w:b/>
          <w:bCs/>
          <w:sz w:val="28"/>
          <w:szCs w:val="28"/>
        </w:rPr>
      </w:pPr>
      <w:r w:rsidRPr="00D676EF">
        <w:rPr>
          <w:rFonts w:asciiTheme="majorBidi" w:hAnsiTheme="majorBidi" w:cstheme="majorBidi"/>
          <w:b/>
          <w:bCs/>
          <w:sz w:val="28"/>
          <w:szCs w:val="28"/>
        </w:rPr>
        <w:t>Dissertation</w:t>
      </w:r>
    </w:p>
    <w:p w14:paraId="7912C050" w14:textId="77777777" w:rsidR="00A56F0E" w:rsidRPr="00D676EF" w:rsidRDefault="00A56F0E" w:rsidP="00A56F0E">
      <w:pPr>
        <w:spacing w:line="480" w:lineRule="auto"/>
        <w:jc w:val="center"/>
        <w:rPr>
          <w:rFonts w:asciiTheme="majorBidi" w:hAnsiTheme="majorBidi" w:cstheme="majorBidi"/>
          <w:b/>
          <w:bCs/>
          <w:sz w:val="14"/>
          <w:szCs w:val="14"/>
        </w:rPr>
      </w:pPr>
    </w:p>
    <w:p w14:paraId="5F68C2A8" w14:textId="5100A223" w:rsidR="00A56F0E" w:rsidRPr="00D676EF" w:rsidRDefault="00A56F0E" w:rsidP="00A56F0E">
      <w:pPr>
        <w:spacing w:line="480" w:lineRule="auto"/>
        <w:jc w:val="center"/>
        <w:rPr>
          <w:rFonts w:asciiTheme="majorBidi" w:hAnsiTheme="majorBidi" w:cstheme="majorBidi"/>
          <w:b/>
          <w:bCs/>
          <w:sz w:val="28"/>
          <w:szCs w:val="28"/>
        </w:rPr>
      </w:pPr>
      <w:r w:rsidRPr="00D676EF">
        <w:rPr>
          <w:rFonts w:asciiTheme="majorBidi" w:hAnsiTheme="majorBidi" w:cstheme="majorBidi"/>
          <w:b/>
          <w:bCs/>
          <w:sz w:val="28"/>
          <w:szCs w:val="28"/>
        </w:rPr>
        <w:t xml:space="preserve">Presented to </w:t>
      </w:r>
    </w:p>
    <w:p w14:paraId="20590344" w14:textId="11DF066C" w:rsidR="00A56F0E" w:rsidRPr="00D676EF" w:rsidRDefault="00A56F0E" w:rsidP="00A56F0E">
      <w:pPr>
        <w:spacing w:line="480" w:lineRule="auto"/>
        <w:jc w:val="center"/>
        <w:rPr>
          <w:rFonts w:asciiTheme="majorBidi" w:hAnsiTheme="majorBidi" w:cstheme="majorBidi"/>
          <w:b/>
          <w:bCs/>
          <w:sz w:val="28"/>
          <w:szCs w:val="28"/>
        </w:rPr>
      </w:pPr>
      <w:r w:rsidRPr="00D676EF">
        <w:rPr>
          <w:rFonts w:asciiTheme="majorBidi" w:hAnsiTheme="majorBidi" w:cstheme="majorBidi"/>
          <w:b/>
          <w:bCs/>
          <w:sz w:val="28"/>
          <w:szCs w:val="28"/>
        </w:rPr>
        <w:t xml:space="preserve">The Academic Faculty </w:t>
      </w:r>
    </w:p>
    <w:p w14:paraId="335D05CF" w14:textId="77777777" w:rsidR="00BB1CFD" w:rsidRPr="00D676EF" w:rsidRDefault="00BB1CFD" w:rsidP="00A56F0E">
      <w:pPr>
        <w:spacing w:line="480" w:lineRule="auto"/>
        <w:jc w:val="center"/>
        <w:rPr>
          <w:rFonts w:asciiTheme="majorBidi" w:hAnsiTheme="majorBidi" w:cstheme="majorBidi"/>
          <w:b/>
          <w:bCs/>
          <w:sz w:val="14"/>
          <w:szCs w:val="14"/>
        </w:rPr>
      </w:pPr>
    </w:p>
    <w:p w14:paraId="76D8CA34" w14:textId="77777777" w:rsidR="00A56F0E" w:rsidRPr="00D676EF" w:rsidRDefault="00A56F0E" w:rsidP="00A56F0E">
      <w:pPr>
        <w:spacing w:line="480" w:lineRule="auto"/>
        <w:jc w:val="center"/>
        <w:rPr>
          <w:rFonts w:asciiTheme="majorBidi" w:hAnsiTheme="majorBidi" w:cstheme="majorBidi"/>
          <w:b/>
          <w:bCs/>
          <w:sz w:val="28"/>
          <w:szCs w:val="28"/>
        </w:rPr>
      </w:pPr>
      <w:r w:rsidRPr="00D676EF">
        <w:rPr>
          <w:rFonts w:asciiTheme="majorBidi" w:hAnsiTheme="majorBidi" w:cstheme="majorBidi"/>
          <w:b/>
          <w:bCs/>
          <w:sz w:val="28"/>
          <w:szCs w:val="28"/>
        </w:rPr>
        <w:t xml:space="preserve">By </w:t>
      </w:r>
    </w:p>
    <w:p w14:paraId="12965AFC" w14:textId="5B7D615B" w:rsidR="00A56F0E" w:rsidRPr="00D676EF" w:rsidRDefault="00A56F0E" w:rsidP="00E9325B">
      <w:pPr>
        <w:spacing w:line="480" w:lineRule="auto"/>
        <w:jc w:val="center"/>
        <w:rPr>
          <w:rFonts w:asciiTheme="majorBidi" w:hAnsiTheme="majorBidi" w:cstheme="majorBidi"/>
          <w:b/>
          <w:bCs/>
          <w:sz w:val="28"/>
          <w:szCs w:val="28"/>
        </w:rPr>
      </w:pPr>
      <w:r w:rsidRPr="00D676EF">
        <w:rPr>
          <w:rFonts w:asciiTheme="majorBidi" w:hAnsiTheme="majorBidi" w:cstheme="majorBidi"/>
          <w:b/>
          <w:bCs/>
          <w:sz w:val="28"/>
          <w:szCs w:val="28"/>
        </w:rPr>
        <w:t xml:space="preserve">Hamad </w:t>
      </w:r>
      <w:proofErr w:type="spellStart"/>
      <w:r w:rsidRPr="00D676EF">
        <w:rPr>
          <w:rFonts w:asciiTheme="majorBidi" w:hAnsiTheme="majorBidi" w:cstheme="majorBidi"/>
          <w:b/>
          <w:bCs/>
          <w:sz w:val="28"/>
          <w:szCs w:val="28"/>
        </w:rPr>
        <w:t>Abdulqadir</w:t>
      </w:r>
      <w:proofErr w:type="spellEnd"/>
      <w:r w:rsidRPr="00D676EF">
        <w:rPr>
          <w:rFonts w:asciiTheme="majorBidi" w:hAnsiTheme="majorBidi" w:cstheme="majorBidi"/>
          <w:b/>
          <w:bCs/>
          <w:sz w:val="28"/>
          <w:szCs w:val="28"/>
        </w:rPr>
        <w:t xml:space="preserve"> </w:t>
      </w:r>
      <w:r w:rsidR="00E9325B">
        <w:rPr>
          <w:rFonts w:asciiTheme="majorBidi" w:hAnsiTheme="majorBidi" w:cstheme="majorBidi"/>
          <w:b/>
          <w:bCs/>
          <w:sz w:val="28"/>
          <w:szCs w:val="28"/>
        </w:rPr>
        <w:t xml:space="preserve">Mohamed </w:t>
      </w:r>
      <w:r w:rsidRPr="00D676EF">
        <w:rPr>
          <w:rFonts w:asciiTheme="majorBidi" w:hAnsiTheme="majorBidi" w:cstheme="majorBidi"/>
          <w:b/>
          <w:bCs/>
          <w:sz w:val="28"/>
          <w:szCs w:val="28"/>
        </w:rPr>
        <w:t>S</w:t>
      </w:r>
      <w:r w:rsidR="00E9325B">
        <w:rPr>
          <w:rFonts w:asciiTheme="majorBidi" w:hAnsiTheme="majorBidi" w:cstheme="majorBidi"/>
          <w:b/>
          <w:bCs/>
          <w:sz w:val="28"/>
          <w:szCs w:val="28"/>
        </w:rPr>
        <w:t>aleh Al-</w:t>
      </w:r>
      <w:r w:rsidRPr="00D676EF">
        <w:rPr>
          <w:rFonts w:asciiTheme="majorBidi" w:hAnsiTheme="majorBidi" w:cstheme="majorBidi"/>
          <w:b/>
          <w:bCs/>
          <w:sz w:val="28"/>
          <w:szCs w:val="28"/>
        </w:rPr>
        <w:t>Ali</w:t>
      </w:r>
    </w:p>
    <w:p w14:paraId="1A2A2E21" w14:textId="1281F332" w:rsidR="00A56F0E" w:rsidRPr="00D676EF" w:rsidRDefault="00A56F0E" w:rsidP="00A56F0E">
      <w:pPr>
        <w:spacing w:line="480" w:lineRule="auto"/>
        <w:jc w:val="center"/>
        <w:rPr>
          <w:rFonts w:asciiTheme="majorBidi" w:hAnsiTheme="majorBidi" w:cstheme="majorBidi"/>
          <w:b/>
          <w:bCs/>
          <w:sz w:val="28"/>
          <w:szCs w:val="28"/>
        </w:rPr>
      </w:pPr>
      <w:r w:rsidRPr="00D676EF">
        <w:rPr>
          <w:rFonts w:asciiTheme="majorBidi" w:hAnsiTheme="majorBidi" w:cstheme="majorBidi"/>
          <w:b/>
          <w:bCs/>
          <w:sz w:val="28"/>
          <w:szCs w:val="28"/>
        </w:rPr>
        <w:t>ID No. 1007391</w:t>
      </w:r>
    </w:p>
    <w:p w14:paraId="019C9BF9" w14:textId="291C953D" w:rsidR="00A56F0E" w:rsidRPr="00D676EF" w:rsidRDefault="00A56F0E" w:rsidP="00A56F0E">
      <w:pPr>
        <w:pStyle w:val="Default"/>
        <w:tabs>
          <w:tab w:val="left" w:pos="2690"/>
        </w:tabs>
        <w:spacing w:line="480" w:lineRule="auto"/>
        <w:jc w:val="center"/>
        <w:rPr>
          <w:sz w:val="14"/>
          <w:szCs w:val="14"/>
        </w:rPr>
      </w:pPr>
    </w:p>
    <w:p w14:paraId="70184EF5" w14:textId="77233FCB" w:rsidR="00A56F0E" w:rsidRPr="00D676EF" w:rsidRDefault="00A56F0E" w:rsidP="00A56F0E">
      <w:pPr>
        <w:spacing w:line="480" w:lineRule="auto"/>
        <w:jc w:val="center"/>
        <w:rPr>
          <w:rFonts w:asciiTheme="majorBidi" w:hAnsiTheme="majorBidi" w:cstheme="majorBidi"/>
          <w:b/>
          <w:bCs/>
          <w:sz w:val="28"/>
          <w:szCs w:val="28"/>
        </w:rPr>
      </w:pPr>
      <w:r w:rsidRPr="00D676EF">
        <w:rPr>
          <w:rFonts w:asciiTheme="majorBidi" w:hAnsiTheme="majorBidi" w:cstheme="majorBidi"/>
          <w:b/>
          <w:bCs/>
          <w:sz w:val="28"/>
          <w:szCs w:val="28"/>
        </w:rPr>
        <w:t>In partial fulfillment</w:t>
      </w:r>
    </w:p>
    <w:p w14:paraId="6F9A1359" w14:textId="1E5348F5" w:rsidR="00A56F0E" w:rsidRPr="00D676EF" w:rsidRDefault="00A56F0E" w:rsidP="00A56F0E">
      <w:pPr>
        <w:spacing w:line="480" w:lineRule="auto"/>
        <w:jc w:val="center"/>
        <w:rPr>
          <w:rFonts w:asciiTheme="majorBidi" w:hAnsiTheme="majorBidi" w:cstheme="majorBidi"/>
          <w:b/>
          <w:bCs/>
          <w:sz w:val="28"/>
          <w:szCs w:val="28"/>
        </w:rPr>
      </w:pPr>
      <w:r w:rsidRPr="00D676EF">
        <w:rPr>
          <w:rFonts w:asciiTheme="majorBidi" w:hAnsiTheme="majorBidi" w:cstheme="majorBidi"/>
          <w:b/>
          <w:bCs/>
          <w:sz w:val="28"/>
          <w:szCs w:val="28"/>
        </w:rPr>
        <w:t>of the requirements for the degree of</w:t>
      </w:r>
    </w:p>
    <w:p w14:paraId="60DA3D1C" w14:textId="04E53CF0" w:rsidR="00A56F0E" w:rsidRPr="00D676EF" w:rsidRDefault="00A56F0E" w:rsidP="00A56F0E">
      <w:pPr>
        <w:spacing w:line="480" w:lineRule="auto"/>
        <w:jc w:val="center"/>
        <w:rPr>
          <w:rFonts w:asciiTheme="majorBidi" w:hAnsiTheme="majorBidi" w:cstheme="majorBidi"/>
          <w:b/>
          <w:bCs/>
          <w:sz w:val="28"/>
          <w:szCs w:val="28"/>
        </w:rPr>
      </w:pPr>
      <w:r w:rsidRPr="00D676EF">
        <w:rPr>
          <w:rFonts w:asciiTheme="majorBidi" w:hAnsiTheme="majorBidi" w:cstheme="majorBidi"/>
          <w:b/>
          <w:bCs/>
          <w:sz w:val="28"/>
          <w:szCs w:val="28"/>
        </w:rPr>
        <w:t>Doctor of Business Administration</w:t>
      </w:r>
    </w:p>
    <w:p w14:paraId="1E5B7A24" w14:textId="77777777" w:rsidR="00A56F0E" w:rsidRPr="00D676EF" w:rsidRDefault="00A56F0E" w:rsidP="00A56F0E">
      <w:pPr>
        <w:spacing w:line="480" w:lineRule="auto"/>
        <w:jc w:val="center"/>
        <w:rPr>
          <w:rFonts w:asciiTheme="majorBidi" w:hAnsiTheme="majorBidi" w:cstheme="majorBidi"/>
          <w:b/>
          <w:bCs/>
          <w:sz w:val="14"/>
          <w:szCs w:val="14"/>
        </w:rPr>
      </w:pPr>
    </w:p>
    <w:p w14:paraId="2F6754B5" w14:textId="77777777" w:rsidR="00A56F0E" w:rsidRPr="00D676EF" w:rsidRDefault="00A56F0E" w:rsidP="00A56F0E">
      <w:pPr>
        <w:spacing w:line="480" w:lineRule="auto"/>
        <w:jc w:val="center"/>
        <w:rPr>
          <w:rFonts w:asciiTheme="majorBidi" w:hAnsiTheme="majorBidi" w:cstheme="majorBidi"/>
          <w:b/>
          <w:bCs/>
          <w:sz w:val="14"/>
          <w:szCs w:val="14"/>
        </w:rPr>
      </w:pPr>
    </w:p>
    <w:p w14:paraId="12B4ACE5" w14:textId="77777777" w:rsidR="005D58AF" w:rsidRPr="00D676EF" w:rsidRDefault="005D58AF" w:rsidP="00A56F0E">
      <w:pPr>
        <w:spacing w:line="480" w:lineRule="auto"/>
        <w:jc w:val="center"/>
        <w:rPr>
          <w:rFonts w:asciiTheme="majorBidi" w:hAnsiTheme="majorBidi" w:cstheme="majorBidi"/>
          <w:b/>
          <w:bCs/>
          <w:sz w:val="28"/>
          <w:szCs w:val="28"/>
        </w:rPr>
      </w:pPr>
      <w:r w:rsidRPr="00D676EF">
        <w:rPr>
          <w:rFonts w:asciiTheme="majorBidi" w:hAnsiTheme="majorBidi" w:cstheme="majorBidi"/>
          <w:b/>
          <w:bCs/>
          <w:sz w:val="28"/>
          <w:szCs w:val="28"/>
        </w:rPr>
        <w:t>Abu Dhabi University</w:t>
      </w:r>
    </w:p>
    <w:p w14:paraId="6031F82A" w14:textId="2D7E139A" w:rsidR="00A56F0E" w:rsidRPr="00D676EF" w:rsidRDefault="00A56F0E" w:rsidP="00A56F0E">
      <w:pPr>
        <w:spacing w:line="480" w:lineRule="auto"/>
        <w:jc w:val="center"/>
        <w:rPr>
          <w:rFonts w:asciiTheme="majorBidi" w:hAnsiTheme="majorBidi" w:cstheme="majorBidi"/>
          <w:b/>
          <w:bCs/>
          <w:sz w:val="28"/>
          <w:szCs w:val="28"/>
        </w:rPr>
      </w:pPr>
      <w:r w:rsidRPr="00D676EF">
        <w:rPr>
          <w:rFonts w:asciiTheme="majorBidi" w:hAnsiTheme="majorBidi" w:cstheme="majorBidi"/>
          <w:b/>
          <w:bCs/>
          <w:sz w:val="28"/>
          <w:szCs w:val="28"/>
        </w:rPr>
        <w:t xml:space="preserve">College of Business </w:t>
      </w:r>
    </w:p>
    <w:p w14:paraId="385986BD" w14:textId="56CA786F" w:rsidR="005D58AF" w:rsidRPr="00D676EF" w:rsidRDefault="00111B75" w:rsidP="00A56F0E">
      <w:pPr>
        <w:spacing w:line="480" w:lineRule="auto"/>
        <w:jc w:val="center"/>
        <w:rPr>
          <w:rFonts w:asciiTheme="majorBidi" w:hAnsiTheme="majorBidi" w:cstheme="majorBidi"/>
          <w:b/>
          <w:bCs/>
          <w:sz w:val="28"/>
          <w:szCs w:val="28"/>
        </w:rPr>
      </w:pPr>
      <w:r w:rsidRPr="00D676EF">
        <w:rPr>
          <w:rFonts w:asciiTheme="majorBidi" w:hAnsiTheme="majorBidi" w:cstheme="majorBidi"/>
          <w:b/>
          <w:bCs/>
          <w:sz w:val="28"/>
          <w:szCs w:val="28"/>
        </w:rPr>
        <w:lastRenderedPageBreak/>
        <w:t xml:space="preserve">May, </w:t>
      </w:r>
      <w:r w:rsidR="005D58AF" w:rsidRPr="00D676EF">
        <w:rPr>
          <w:rFonts w:asciiTheme="majorBidi" w:hAnsiTheme="majorBidi" w:cstheme="majorBidi"/>
          <w:b/>
          <w:bCs/>
          <w:sz w:val="28"/>
          <w:szCs w:val="28"/>
        </w:rPr>
        <w:t>201</w:t>
      </w:r>
      <w:r w:rsidRPr="00D676EF">
        <w:rPr>
          <w:rFonts w:asciiTheme="majorBidi" w:hAnsiTheme="majorBidi" w:cstheme="majorBidi"/>
          <w:b/>
          <w:bCs/>
          <w:sz w:val="28"/>
          <w:szCs w:val="28"/>
        </w:rPr>
        <w:t>6</w:t>
      </w:r>
    </w:p>
    <w:p w14:paraId="2E5309FB" w14:textId="77777777" w:rsidR="0095043F" w:rsidRPr="003962A0" w:rsidRDefault="0095043F" w:rsidP="0095043F">
      <w:pPr>
        <w:spacing w:line="480" w:lineRule="auto"/>
        <w:jc w:val="center"/>
        <w:rPr>
          <w:b/>
          <w:bCs/>
          <w:kern w:val="24"/>
          <w:lang w:eastAsia="ja-JP"/>
        </w:rPr>
      </w:pPr>
      <w:r w:rsidRPr="003962A0">
        <w:rPr>
          <w:b/>
          <w:bCs/>
          <w:kern w:val="24"/>
          <w:sz w:val="28"/>
          <w:szCs w:val="28"/>
          <w:lang w:eastAsia="ja-JP"/>
        </w:rPr>
        <w:t>Copyright Information</w:t>
      </w:r>
    </w:p>
    <w:p w14:paraId="42B29D87" w14:textId="23DD97B3" w:rsidR="0095043F" w:rsidRPr="00254BD8" w:rsidRDefault="0095043F" w:rsidP="0095043F">
      <w:pPr>
        <w:spacing w:line="480" w:lineRule="auto"/>
        <w:ind w:firstLine="720"/>
        <w:jc w:val="both"/>
        <w:rPr>
          <w:kern w:val="24"/>
          <w:lang w:eastAsia="ja-JP" w:bidi="ar-AE"/>
        </w:rPr>
      </w:pPr>
      <w:r w:rsidRPr="00254BD8">
        <w:rPr>
          <w:kern w:val="24"/>
          <w:lang w:eastAsia="ja-JP"/>
        </w:rPr>
        <w:t>Permission ha</w:t>
      </w:r>
      <w:r w:rsidR="00C86F8D" w:rsidRPr="00254BD8">
        <w:rPr>
          <w:kern w:val="24"/>
          <w:lang w:eastAsia="ja-JP"/>
        </w:rPr>
        <w:t>s</w:t>
      </w:r>
      <w:r w:rsidRPr="00254BD8">
        <w:rPr>
          <w:kern w:val="24"/>
          <w:lang w:eastAsia="ja-JP"/>
        </w:rPr>
        <w:t xml:space="preserve"> been requested and granted </w:t>
      </w:r>
      <w:r w:rsidR="003C7DFB" w:rsidRPr="00254BD8">
        <w:rPr>
          <w:kern w:val="24"/>
          <w:lang w:eastAsia="ja-JP"/>
        </w:rPr>
        <w:t xml:space="preserve">to use </w:t>
      </w:r>
      <w:r w:rsidRPr="00254BD8">
        <w:rPr>
          <w:kern w:val="24"/>
          <w:lang w:eastAsia="ja-JP"/>
        </w:rPr>
        <w:t xml:space="preserve">all the material in the data collection and analysis. </w:t>
      </w:r>
      <w:r w:rsidR="00C86F8D" w:rsidRPr="00254BD8">
        <w:rPr>
          <w:kern w:val="24"/>
          <w:lang w:eastAsia="ja-JP"/>
        </w:rPr>
        <w:t>As far as I am aware,</w:t>
      </w:r>
      <w:r w:rsidRPr="00254BD8">
        <w:rPr>
          <w:kern w:val="24"/>
          <w:lang w:eastAsia="ja-JP"/>
        </w:rPr>
        <w:t xml:space="preserve"> I ha</w:t>
      </w:r>
      <w:r w:rsidR="00C86F8D" w:rsidRPr="00254BD8">
        <w:rPr>
          <w:kern w:val="24"/>
          <w:lang w:eastAsia="ja-JP"/>
        </w:rPr>
        <w:t>ve</w:t>
      </w:r>
      <w:r w:rsidRPr="00254BD8">
        <w:rPr>
          <w:kern w:val="24"/>
          <w:lang w:eastAsia="ja-JP"/>
        </w:rPr>
        <w:t xml:space="preserve"> refer</w:t>
      </w:r>
      <w:r w:rsidR="00C86F8D" w:rsidRPr="00254BD8">
        <w:rPr>
          <w:kern w:val="24"/>
          <w:lang w:eastAsia="ja-JP"/>
        </w:rPr>
        <w:t>enced</w:t>
      </w:r>
      <w:r w:rsidRPr="00254BD8">
        <w:rPr>
          <w:kern w:val="24"/>
          <w:lang w:eastAsia="ja-JP"/>
        </w:rPr>
        <w:t xml:space="preserve"> all the articles </w:t>
      </w:r>
      <w:r w:rsidR="00C86F8D" w:rsidRPr="00254BD8">
        <w:rPr>
          <w:kern w:val="24"/>
          <w:lang w:eastAsia="ja-JP"/>
        </w:rPr>
        <w:t xml:space="preserve">drawn upon </w:t>
      </w:r>
      <w:r w:rsidRPr="00254BD8">
        <w:rPr>
          <w:kern w:val="24"/>
          <w:lang w:eastAsia="ja-JP"/>
        </w:rPr>
        <w:t xml:space="preserve">in this dissertation and </w:t>
      </w:r>
      <w:r w:rsidR="00C86F8D" w:rsidRPr="00254BD8">
        <w:rPr>
          <w:kern w:val="24"/>
          <w:lang w:eastAsia="ja-JP"/>
        </w:rPr>
        <w:t>have</w:t>
      </w:r>
      <w:r w:rsidRPr="00254BD8">
        <w:rPr>
          <w:kern w:val="24"/>
          <w:lang w:eastAsia="ja-JP"/>
        </w:rPr>
        <w:t xml:space="preserve"> taken all the </w:t>
      </w:r>
      <w:r w:rsidR="00C86F8D" w:rsidRPr="00254BD8">
        <w:rPr>
          <w:kern w:val="24"/>
          <w:lang w:eastAsia="ja-JP"/>
        </w:rPr>
        <w:t xml:space="preserve">necessary </w:t>
      </w:r>
      <w:r w:rsidRPr="00254BD8">
        <w:rPr>
          <w:kern w:val="24"/>
          <w:lang w:eastAsia="ja-JP"/>
        </w:rPr>
        <w:t>precautions to observe copyright.</w:t>
      </w:r>
    </w:p>
    <w:p w14:paraId="48CB22EC" w14:textId="77777777" w:rsidR="00A56F0E" w:rsidRPr="00D676EF" w:rsidRDefault="00A56F0E" w:rsidP="00A56F0E">
      <w:pPr>
        <w:spacing w:line="480" w:lineRule="auto"/>
        <w:jc w:val="center"/>
        <w:rPr>
          <w:rFonts w:asciiTheme="majorBidi" w:hAnsiTheme="majorBidi" w:cstheme="majorBidi"/>
          <w:b/>
          <w:bCs/>
          <w:sz w:val="28"/>
          <w:szCs w:val="28"/>
        </w:rPr>
      </w:pPr>
    </w:p>
    <w:p w14:paraId="2A7D9DF7" w14:textId="77777777" w:rsidR="00A56F0E" w:rsidRPr="00D676EF" w:rsidRDefault="00A56F0E" w:rsidP="00A56F0E">
      <w:pPr>
        <w:spacing w:line="480" w:lineRule="auto"/>
        <w:jc w:val="center"/>
        <w:rPr>
          <w:rFonts w:asciiTheme="majorBidi" w:hAnsiTheme="majorBidi" w:cstheme="majorBidi"/>
          <w:b/>
          <w:bCs/>
          <w:sz w:val="28"/>
          <w:szCs w:val="28"/>
        </w:rPr>
      </w:pPr>
    </w:p>
    <w:p w14:paraId="3021DA0F" w14:textId="77777777" w:rsidR="00A56F0E" w:rsidRPr="00D676EF" w:rsidRDefault="00A56F0E" w:rsidP="00A56F0E">
      <w:pPr>
        <w:spacing w:line="480" w:lineRule="auto"/>
        <w:jc w:val="center"/>
        <w:rPr>
          <w:rFonts w:asciiTheme="majorBidi" w:hAnsiTheme="majorBidi" w:cstheme="majorBidi"/>
          <w:b/>
          <w:bCs/>
          <w:sz w:val="28"/>
          <w:szCs w:val="28"/>
        </w:rPr>
      </w:pPr>
    </w:p>
    <w:p w14:paraId="34079938" w14:textId="77777777" w:rsidR="00A56F0E" w:rsidRPr="00D676EF" w:rsidRDefault="00A56F0E" w:rsidP="00A56F0E">
      <w:pPr>
        <w:spacing w:line="480" w:lineRule="auto"/>
        <w:jc w:val="center"/>
        <w:rPr>
          <w:rFonts w:asciiTheme="majorBidi" w:hAnsiTheme="majorBidi" w:cstheme="majorBidi"/>
          <w:b/>
          <w:bCs/>
          <w:sz w:val="28"/>
          <w:szCs w:val="28"/>
        </w:rPr>
      </w:pPr>
    </w:p>
    <w:p w14:paraId="228DB8E3" w14:textId="5BBD9268" w:rsidR="00A56F0E" w:rsidRPr="00D676EF" w:rsidRDefault="00A56F0E" w:rsidP="00A56F0E">
      <w:pPr>
        <w:spacing w:line="480" w:lineRule="auto"/>
        <w:jc w:val="center"/>
        <w:rPr>
          <w:rFonts w:asciiTheme="majorBidi" w:hAnsiTheme="majorBidi" w:cstheme="majorBidi"/>
          <w:b/>
          <w:bCs/>
          <w:sz w:val="28"/>
          <w:szCs w:val="28"/>
        </w:rPr>
      </w:pPr>
      <w:r w:rsidRPr="00D676EF">
        <w:rPr>
          <w:rFonts w:asciiTheme="majorBidi" w:hAnsiTheme="majorBidi" w:cstheme="majorBidi"/>
          <w:b/>
          <w:bCs/>
          <w:sz w:val="28"/>
          <w:szCs w:val="28"/>
        </w:rPr>
        <w:t>© Copyright by</w:t>
      </w:r>
    </w:p>
    <w:p w14:paraId="1B11CF69" w14:textId="77777777" w:rsidR="00A56F0E" w:rsidRPr="00D676EF" w:rsidRDefault="00A56F0E" w:rsidP="00A56F0E">
      <w:pPr>
        <w:spacing w:line="480" w:lineRule="auto"/>
        <w:jc w:val="center"/>
        <w:rPr>
          <w:rFonts w:asciiTheme="majorBidi" w:hAnsiTheme="majorBidi" w:cstheme="majorBidi"/>
          <w:b/>
          <w:bCs/>
          <w:sz w:val="28"/>
          <w:szCs w:val="28"/>
        </w:rPr>
      </w:pPr>
      <w:r w:rsidRPr="00D676EF">
        <w:rPr>
          <w:rFonts w:asciiTheme="majorBidi" w:hAnsiTheme="majorBidi" w:cstheme="majorBidi"/>
          <w:b/>
          <w:bCs/>
          <w:sz w:val="28"/>
          <w:szCs w:val="28"/>
        </w:rPr>
        <w:t xml:space="preserve">Hamad </w:t>
      </w:r>
      <w:proofErr w:type="spellStart"/>
      <w:r w:rsidRPr="00D676EF">
        <w:rPr>
          <w:rFonts w:asciiTheme="majorBidi" w:hAnsiTheme="majorBidi" w:cstheme="majorBidi"/>
          <w:b/>
          <w:bCs/>
          <w:sz w:val="28"/>
          <w:szCs w:val="28"/>
        </w:rPr>
        <w:t>Abdulqadir</w:t>
      </w:r>
      <w:proofErr w:type="spellEnd"/>
      <w:r w:rsidRPr="00D676EF">
        <w:rPr>
          <w:rFonts w:asciiTheme="majorBidi" w:hAnsiTheme="majorBidi" w:cstheme="majorBidi"/>
          <w:b/>
          <w:bCs/>
          <w:sz w:val="28"/>
          <w:szCs w:val="28"/>
        </w:rPr>
        <w:t xml:space="preserve"> Al Ali</w:t>
      </w:r>
    </w:p>
    <w:p w14:paraId="31FA9124" w14:textId="4A026125" w:rsidR="00A56F0E" w:rsidRPr="00D676EF" w:rsidRDefault="00A56F0E" w:rsidP="00A56F0E">
      <w:pPr>
        <w:spacing w:line="480" w:lineRule="auto"/>
        <w:jc w:val="center"/>
        <w:rPr>
          <w:rFonts w:asciiTheme="majorBidi" w:hAnsiTheme="majorBidi" w:cstheme="majorBidi"/>
          <w:b/>
          <w:bCs/>
          <w:sz w:val="28"/>
          <w:szCs w:val="28"/>
        </w:rPr>
      </w:pPr>
      <w:r w:rsidRPr="00D676EF">
        <w:rPr>
          <w:rFonts w:asciiTheme="majorBidi" w:hAnsiTheme="majorBidi" w:cstheme="majorBidi"/>
          <w:b/>
          <w:bCs/>
          <w:sz w:val="28"/>
          <w:szCs w:val="28"/>
        </w:rPr>
        <w:t>May, 2016</w:t>
      </w:r>
    </w:p>
    <w:p w14:paraId="749EE027" w14:textId="77777777" w:rsidR="00A56F0E" w:rsidRPr="00D676EF" w:rsidRDefault="00A56F0E" w:rsidP="00A56F0E">
      <w:pPr>
        <w:spacing w:line="480" w:lineRule="auto"/>
        <w:jc w:val="center"/>
        <w:rPr>
          <w:rFonts w:asciiTheme="majorBidi" w:hAnsiTheme="majorBidi" w:cstheme="majorBidi"/>
          <w:b/>
          <w:bCs/>
          <w:sz w:val="28"/>
          <w:szCs w:val="28"/>
        </w:rPr>
      </w:pPr>
    </w:p>
    <w:p w14:paraId="18AB4BC5" w14:textId="77777777" w:rsidR="00A56F0E" w:rsidRPr="00D676EF" w:rsidRDefault="00A56F0E" w:rsidP="00A56F0E">
      <w:pPr>
        <w:spacing w:line="480" w:lineRule="auto"/>
        <w:jc w:val="center"/>
        <w:rPr>
          <w:rFonts w:asciiTheme="majorBidi" w:hAnsiTheme="majorBidi" w:cstheme="majorBidi"/>
          <w:b/>
          <w:bCs/>
          <w:sz w:val="28"/>
          <w:szCs w:val="28"/>
        </w:rPr>
      </w:pPr>
    </w:p>
    <w:p w14:paraId="7E867A96" w14:textId="77777777" w:rsidR="00A56F0E" w:rsidRPr="00D676EF" w:rsidRDefault="00A56F0E" w:rsidP="00A56F0E">
      <w:pPr>
        <w:spacing w:line="480" w:lineRule="auto"/>
        <w:jc w:val="center"/>
        <w:rPr>
          <w:rFonts w:asciiTheme="majorBidi" w:hAnsiTheme="majorBidi" w:cstheme="majorBidi"/>
          <w:b/>
          <w:bCs/>
          <w:sz w:val="28"/>
          <w:szCs w:val="28"/>
        </w:rPr>
      </w:pPr>
    </w:p>
    <w:p w14:paraId="0819CB46" w14:textId="77777777" w:rsidR="00A56F0E" w:rsidRPr="00D676EF" w:rsidRDefault="00A56F0E" w:rsidP="00A56F0E">
      <w:pPr>
        <w:spacing w:line="480" w:lineRule="auto"/>
        <w:jc w:val="center"/>
        <w:rPr>
          <w:rFonts w:asciiTheme="majorBidi" w:hAnsiTheme="majorBidi" w:cstheme="majorBidi"/>
          <w:b/>
          <w:bCs/>
          <w:sz w:val="28"/>
          <w:szCs w:val="28"/>
        </w:rPr>
      </w:pPr>
    </w:p>
    <w:p w14:paraId="6097FCCB" w14:textId="77777777" w:rsidR="00A56F0E" w:rsidRPr="00D676EF" w:rsidRDefault="00A56F0E" w:rsidP="00A56F0E">
      <w:pPr>
        <w:spacing w:line="480" w:lineRule="auto"/>
        <w:jc w:val="center"/>
        <w:rPr>
          <w:rFonts w:asciiTheme="majorBidi" w:hAnsiTheme="majorBidi" w:cstheme="majorBidi"/>
          <w:b/>
          <w:bCs/>
          <w:sz w:val="28"/>
          <w:szCs w:val="28"/>
        </w:rPr>
      </w:pPr>
    </w:p>
    <w:p w14:paraId="42F63692" w14:textId="77777777" w:rsidR="00A56F0E" w:rsidRPr="00D676EF" w:rsidRDefault="00A56F0E" w:rsidP="00A56F0E">
      <w:pPr>
        <w:spacing w:line="480" w:lineRule="auto"/>
        <w:jc w:val="center"/>
        <w:rPr>
          <w:rFonts w:asciiTheme="majorBidi" w:hAnsiTheme="majorBidi" w:cstheme="majorBidi"/>
          <w:b/>
          <w:bCs/>
          <w:sz w:val="28"/>
          <w:szCs w:val="28"/>
        </w:rPr>
      </w:pPr>
    </w:p>
    <w:p w14:paraId="7A9862B1" w14:textId="77777777" w:rsidR="00A56F0E" w:rsidRPr="00D676EF" w:rsidRDefault="00A56F0E" w:rsidP="00A56F0E">
      <w:pPr>
        <w:spacing w:line="480" w:lineRule="auto"/>
        <w:jc w:val="center"/>
        <w:rPr>
          <w:rFonts w:asciiTheme="majorBidi" w:hAnsiTheme="majorBidi" w:cstheme="majorBidi"/>
          <w:b/>
          <w:bCs/>
          <w:sz w:val="28"/>
          <w:szCs w:val="28"/>
        </w:rPr>
      </w:pPr>
    </w:p>
    <w:p w14:paraId="430F1078" w14:textId="77777777" w:rsidR="00A56F0E" w:rsidRPr="00D676EF" w:rsidRDefault="00A56F0E" w:rsidP="00A56F0E">
      <w:pPr>
        <w:spacing w:line="480" w:lineRule="auto"/>
        <w:jc w:val="center"/>
        <w:rPr>
          <w:rFonts w:asciiTheme="majorBidi" w:hAnsiTheme="majorBidi" w:cstheme="majorBidi"/>
          <w:b/>
          <w:bCs/>
          <w:sz w:val="28"/>
          <w:szCs w:val="28"/>
        </w:rPr>
      </w:pPr>
    </w:p>
    <w:p w14:paraId="33F7A249" w14:textId="77777777" w:rsidR="00A56F0E" w:rsidRPr="00D676EF" w:rsidRDefault="00A56F0E" w:rsidP="00A56F0E">
      <w:pPr>
        <w:spacing w:line="480" w:lineRule="auto"/>
        <w:jc w:val="center"/>
        <w:rPr>
          <w:rFonts w:asciiTheme="majorBidi" w:hAnsiTheme="majorBidi" w:cstheme="majorBidi"/>
          <w:b/>
          <w:bCs/>
          <w:sz w:val="28"/>
          <w:szCs w:val="28"/>
        </w:rPr>
      </w:pPr>
    </w:p>
    <w:p w14:paraId="3E19AA6E" w14:textId="77777777" w:rsidR="00A56F0E" w:rsidRPr="00D676EF" w:rsidRDefault="00A56F0E" w:rsidP="00A56F0E">
      <w:pPr>
        <w:spacing w:line="480" w:lineRule="auto"/>
        <w:jc w:val="center"/>
        <w:rPr>
          <w:rFonts w:asciiTheme="majorBidi" w:hAnsiTheme="majorBidi" w:cstheme="majorBidi"/>
          <w:b/>
          <w:bCs/>
          <w:sz w:val="28"/>
          <w:szCs w:val="28"/>
        </w:rPr>
      </w:pPr>
    </w:p>
    <w:p w14:paraId="50170D60" w14:textId="77777777" w:rsidR="002413B1" w:rsidRPr="002413B1" w:rsidRDefault="002413B1" w:rsidP="002413B1">
      <w:pPr>
        <w:jc w:val="center"/>
        <w:rPr>
          <w:rFonts w:asciiTheme="majorBidi" w:hAnsiTheme="majorBidi" w:cstheme="majorBidi"/>
          <w:b/>
          <w:bCs/>
          <w:sz w:val="28"/>
          <w:szCs w:val="28"/>
        </w:rPr>
      </w:pPr>
      <w:r w:rsidRPr="002413B1">
        <w:rPr>
          <w:rFonts w:asciiTheme="majorBidi" w:hAnsiTheme="majorBidi" w:cstheme="majorBidi"/>
          <w:b/>
          <w:bCs/>
          <w:sz w:val="28"/>
          <w:szCs w:val="28"/>
        </w:rPr>
        <w:t>Knowledge-Sharing Behavior as a Mediator of the Relationship between Organizational Justice and Organizational Performance from a Balanced Scorecard Perspective in a non-Western Context of the UAE</w:t>
      </w:r>
    </w:p>
    <w:p w14:paraId="79AC049D" w14:textId="77777777" w:rsidR="00A56F0E" w:rsidRPr="00D676EF" w:rsidRDefault="00A56F0E" w:rsidP="00FC617D">
      <w:pPr>
        <w:jc w:val="center"/>
        <w:rPr>
          <w:rFonts w:asciiTheme="majorBidi" w:hAnsiTheme="majorBidi" w:cstheme="majorBidi"/>
          <w:b/>
          <w:bCs/>
          <w:sz w:val="28"/>
          <w:szCs w:val="28"/>
        </w:rPr>
      </w:pPr>
    </w:p>
    <w:p w14:paraId="573A0640" w14:textId="3DD44226" w:rsidR="00A56F0E" w:rsidRPr="00D676EF" w:rsidRDefault="00A56F0E" w:rsidP="00FC617D">
      <w:pPr>
        <w:jc w:val="right"/>
        <w:rPr>
          <w:rFonts w:asciiTheme="majorBidi" w:hAnsiTheme="majorBidi" w:cstheme="majorBidi"/>
          <w:sz w:val="28"/>
          <w:szCs w:val="28"/>
        </w:rPr>
      </w:pPr>
      <w:r w:rsidRPr="00D676EF">
        <w:rPr>
          <w:rFonts w:asciiTheme="majorBidi" w:hAnsiTheme="majorBidi" w:cstheme="majorBidi"/>
          <w:sz w:val="28"/>
          <w:szCs w:val="28"/>
        </w:rPr>
        <w:t>__________________________</w:t>
      </w:r>
    </w:p>
    <w:p w14:paraId="073CAD62" w14:textId="1F70E8FD" w:rsidR="00A56F0E" w:rsidRPr="00D676EF" w:rsidRDefault="00A56F0E" w:rsidP="00FC617D">
      <w:pPr>
        <w:jc w:val="right"/>
        <w:rPr>
          <w:rFonts w:asciiTheme="majorBidi" w:hAnsiTheme="majorBidi" w:cstheme="majorBidi"/>
          <w:sz w:val="28"/>
          <w:szCs w:val="28"/>
        </w:rPr>
      </w:pPr>
      <w:r w:rsidRPr="00D676EF">
        <w:rPr>
          <w:rFonts w:asciiTheme="majorBidi" w:hAnsiTheme="majorBidi" w:cstheme="majorBidi"/>
          <w:sz w:val="28"/>
          <w:szCs w:val="28"/>
        </w:rPr>
        <w:t>Ha</w:t>
      </w:r>
      <w:r w:rsidR="00E9325B">
        <w:rPr>
          <w:rFonts w:asciiTheme="majorBidi" w:hAnsiTheme="majorBidi" w:cstheme="majorBidi"/>
          <w:sz w:val="28"/>
          <w:szCs w:val="28"/>
        </w:rPr>
        <w:t xml:space="preserve">mad </w:t>
      </w:r>
      <w:proofErr w:type="spellStart"/>
      <w:r w:rsidR="00E9325B">
        <w:rPr>
          <w:rFonts w:asciiTheme="majorBidi" w:hAnsiTheme="majorBidi" w:cstheme="majorBidi"/>
          <w:sz w:val="28"/>
          <w:szCs w:val="28"/>
        </w:rPr>
        <w:t>Abdulqadir</w:t>
      </w:r>
      <w:proofErr w:type="spellEnd"/>
      <w:r w:rsidR="00E9325B">
        <w:rPr>
          <w:rFonts w:asciiTheme="majorBidi" w:hAnsiTheme="majorBidi" w:cstheme="majorBidi"/>
          <w:sz w:val="28"/>
          <w:szCs w:val="28"/>
        </w:rPr>
        <w:t xml:space="preserve"> Mohamed Saleh Al-</w:t>
      </w:r>
      <w:r w:rsidRPr="00D676EF">
        <w:rPr>
          <w:rFonts w:asciiTheme="majorBidi" w:hAnsiTheme="majorBidi" w:cstheme="majorBidi"/>
          <w:sz w:val="28"/>
          <w:szCs w:val="28"/>
        </w:rPr>
        <w:t>Ali</w:t>
      </w:r>
    </w:p>
    <w:p w14:paraId="0E0A1C5A" w14:textId="77777777" w:rsidR="00A56F0E" w:rsidRPr="00D676EF" w:rsidRDefault="00A56F0E" w:rsidP="00FC617D">
      <w:pPr>
        <w:jc w:val="center"/>
        <w:rPr>
          <w:rFonts w:asciiTheme="majorBidi" w:hAnsiTheme="majorBidi" w:cstheme="majorBidi"/>
          <w:b/>
          <w:bCs/>
          <w:sz w:val="28"/>
          <w:szCs w:val="28"/>
        </w:rPr>
      </w:pPr>
    </w:p>
    <w:p w14:paraId="01FD10CF" w14:textId="77777777" w:rsidR="00FC617D" w:rsidRPr="00D676EF" w:rsidRDefault="00FC617D" w:rsidP="00FC617D">
      <w:pPr>
        <w:jc w:val="center"/>
        <w:rPr>
          <w:rFonts w:asciiTheme="majorBidi" w:hAnsiTheme="majorBidi" w:cstheme="majorBidi"/>
          <w:b/>
          <w:bCs/>
          <w:sz w:val="28"/>
          <w:szCs w:val="28"/>
        </w:rPr>
      </w:pPr>
    </w:p>
    <w:p w14:paraId="48E96EF1" w14:textId="25652C0A" w:rsidR="00A56F0E" w:rsidRPr="00D676EF" w:rsidRDefault="00A56F0E" w:rsidP="00FC617D">
      <w:pPr>
        <w:jc w:val="right"/>
        <w:rPr>
          <w:rFonts w:asciiTheme="majorBidi" w:hAnsiTheme="majorBidi" w:cstheme="majorBidi"/>
          <w:b/>
          <w:bCs/>
          <w:sz w:val="28"/>
          <w:szCs w:val="28"/>
        </w:rPr>
      </w:pPr>
      <w:r w:rsidRPr="00D676EF">
        <w:rPr>
          <w:rFonts w:asciiTheme="majorBidi" w:hAnsiTheme="majorBidi" w:cstheme="majorBidi"/>
          <w:b/>
          <w:bCs/>
          <w:sz w:val="28"/>
          <w:szCs w:val="28"/>
        </w:rPr>
        <w:t>Approved:</w:t>
      </w:r>
    </w:p>
    <w:p w14:paraId="6D77AE2D" w14:textId="77777777" w:rsidR="00A56F0E" w:rsidRPr="00D676EF" w:rsidRDefault="00A56F0E" w:rsidP="00FC617D">
      <w:pPr>
        <w:jc w:val="right"/>
        <w:rPr>
          <w:rFonts w:asciiTheme="majorBidi" w:hAnsiTheme="majorBidi" w:cstheme="majorBidi"/>
          <w:sz w:val="28"/>
          <w:szCs w:val="28"/>
        </w:rPr>
      </w:pPr>
      <w:r w:rsidRPr="00D676EF">
        <w:rPr>
          <w:rFonts w:asciiTheme="majorBidi" w:hAnsiTheme="majorBidi" w:cstheme="majorBidi"/>
          <w:sz w:val="28"/>
          <w:szCs w:val="28"/>
        </w:rPr>
        <w:t>__________________________</w:t>
      </w:r>
    </w:p>
    <w:p w14:paraId="2361EC89" w14:textId="7EBC04BB" w:rsidR="00A56F0E" w:rsidRPr="00D676EF" w:rsidRDefault="00A56F0E" w:rsidP="00FC617D">
      <w:pPr>
        <w:jc w:val="right"/>
        <w:rPr>
          <w:rFonts w:asciiTheme="majorBidi" w:hAnsiTheme="majorBidi" w:cstheme="majorBidi"/>
          <w:sz w:val="28"/>
          <w:szCs w:val="28"/>
        </w:rPr>
      </w:pPr>
      <w:r w:rsidRPr="00D676EF">
        <w:rPr>
          <w:rFonts w:asciiTheme="majorBidi" w:hAnsiTheme="majorBidi" w:cstheme="majorBidi"/>
          <w:sz w:val="28"/>
          <w:szCs w:val="28"/>
        </w:rPr>
        <w:t>Hossam M. Abu Elanain, Ph. D.</w:t>
      </w:r>
    </w:p>
    <w:p w14:paraId="3543C9E5" w14:textId="55E5F4D5" w:rsidR="00A56F0E" w:rsidRPr="00D676EF" w:rsidRDefault="00A56F0E" w:rsidP="00FC617D">
      <w:pPr>
        <w:pStyle w:val="Default"/>
        <w:jc w:val="right"/>
        <w:rPr>
          <w:rFonts w:asciiTheme="majorBidi" w:eastAsia="Malgun Gothic" w:hAnsiTheme="majorBidi" w:cstheme="majorBidi"/>
          <w:color w:val="auto"/>
          <w:sz w:val="28"/>
          <w:szCs w:val="28"/>
        </w:rPr>
      </w:pPr>
      <w:r w:rsidRPr="00D676EF">
        <w:rPr>
          <w:rFonts w:asciiTheme="majorBidi" w:eastAsia="Malgun Gothic" w:hAnsiTheme="majorBidi" w:cstheme="majorBidi"/>
          <w:color w:val="auto"/>
          <w:sz w:val="28"/>
          <w:szCs w:val="28"/>
        </w:rPr>
        <w:t>Professor, College of Business Administration</w:t>
      </w:r>
    </w:p>
    <w:p w14:paraId="04A527F1" w14:textId="0FF1234A" w:rsidR="00A56F0E" w:rsidRPr="00D676EF" w:rsidRDefault="00A56F0E" w:rsidP="00FC617D">
      <w:pPr>
        <w:pStyle w:val="Default"/>
        <w:jc w:val="right"/>
        <w:rPr>
          <w:rFonts w:asciiTheme="majorBidi" w:eastAsia="Malgun Gothic" w:hAnsiTheme="majorBidi" w:cstheme="majorBidi"/>
          <w:color w:val="auto"/>
          <w:sz w:val="28"/>
          <w:szCs w:val="28"/>
        </w:rPr>
      </w:pPr>
      <w:r w:rsidRPr="00D676EF">
        <w:rPr>
          <w:rFonts w:asciiTheme="majorBidi" w:eastAsia="Malgun Gothic" w:hAnsiTheme="majorBidi" w:cstheme="majorBidi"/>
          <w:color w:val="auto"/>
          <w:sz w:val="28"/>
          <w:szCs w:val="28"/>
        </w:rPr>
        <w:t>Abu Dhabi University</w:t>
      </w:r>
    </w:p>
    <w:p w14:paraId="0E0E6649" w14:textId="4EFA028B" w:rsidR="00A56F0E" w:rsidRPr="00D676EF" w:rsidRDefault="00A56F0E" w:rsidP="00FC617D">
      <w:pPr>
        <w:jc w:val="right"/>
        <w:rPr>
          <w:rFonts w:asciiTheme="majorBidi" w:hAnsiTheme="majorBidi" w:cstheme="majorBidi"/>
          <w:sz w:val="28"/>
          <w:szCs w:val="28"/>
        </w:rPr>
      </w:pPr>
      <w:r w:rsidRPr="00D676EF">
        <w:rPr>
          <w:rFonts w:asciiTheme="majorBidi" w:hAnsiTheme="majorBidi" w:cstheme="majorBidi"/>
          <w:sz w:val="28"/>
          <w:szCs w:val="28"/>
        </w:rPr>
        <w:t>Committee Chair</w:t>
      </w:r>
    </w:p>
    <w:p w14:paraId="6DBAB7F6" w14:textId="77777777" w:rsidR="00A56F0E" w:rsidRPr="00D676EF" w:rsidRDefault="00A56F0E" w:rsidP="00FC617D">
      <w:pPr>
        <w:jc w:val="right"/>
        <w:rPr>
          <w:rFonts w:asciiTheme="majorBidi" w:hAnsiTheme="majorBidi" w:cstheme="majorBidi"/>
          <w:sz w:val="28"/>
          <w:szCs w:val="28"/>
        </w:rPr>
      </w:pPr>
    </w:p>
    <w:p w14:paraId="647A8048" w14:textId="77777777" w:rsidR="00FC617D" w:rsidRPr="00D676EF" w:rsidRDefault="00FC617D" w:rsidP="00FC617D">
      <w:pPr>
        <w:jc w:val="right"/>
        <w:rPr>
          <w:rFonts w:asciiTheme="majorBidi" w:hAnsiTheme="majorBidi" w:cstheme="majorBidi"/>
          <w:sz w:val="28"/>
          <w:szCs w:val="28"/>
        </w:rPr>
      </w:pPr>
    </w:p>
    <w:p w14:paraId="349D7592" w14:textId="77777777" w:rsidR="00FC617D" w:rsidRPr="00D676EF" w:rsidRDefault="00FC617D" w:rsidP="00FC617D">
      <w:pPr>
        <w:jc w:val="right"/>
        <w:rPr>
          <w:rFonts w:asciiTheme="majorBidi" w:hAnsiTheme="majorBidi" w:cstheme="majorBidi"/>
          <w:sz w:val="28"/>
          <w:szCs w:val="28"/>
        </w:rPr>
      </w:pPr>
      <w:r w:rsidRPr="00D676EF">
        <w:rPr>
          <w:rFonts w:asciiTheme="majorBidi" w:hAnsiTheme="majorBidi" w:cstheme="majorBidi"/>
          <w:sz w:val="28"/>
          <w:szCs w:val="28"/>
        </w:rPr>
        <w:t>__________________________</w:t>
      </w:r>
    </w:p>
    <w:p w14:paraId="73835574" w14:textId="77777777" w:rsidR="00BB1CFD" w:rsidRPr="00DC5E4B" w:rsidRDefault="00BB1CFD" w:rsidP="00FC617D">
      <w:pPr>
        <w:jc w:val="right"/>
        <w:rPr>
          <w:rFonts w:asciiTheme="majorBidi" w:hAnsiTheme="majorBidi" w:cstheme="majorBidi"/>
          <w:sz w:val="28"/>
          <w:szCs w:val="28"/>
        </w:rPr>
      </w:pPr>
      <w:r w:rsidRPr="00D676EF">
        <w:rPr>
          <w:rFonts w:asciiTheme="majorBidi" w:hAnsiTheme="majorBidi" w:cstheme="majorBidi"/>
          <w:sz w:val="28"/>
          <w:szCs w:val="28"/>
        </w:rPr>
        <w:t xml:space="preserve">Dr. </w:t>
      </w:r>
      <w:hyperlink r:id="rId9" w:tooltip="Mian Ajmal" w:history="1">
        <w:r w:rsidRPr="00D676EF">
          <w:rPr>
            <w:rFonts w:asciiTheme="majorBidi" w:hAnsiTheme="majorBidi" w:cstheme="majorBidi"/>
            <w:sz w:val="28"/>
            <w:szCs w:val="28"/>
          </w:rPr>
          <w:t>Mian M. Ajmal</w:t>
        </w:r>
      </w:hyperlink>
    </w:p>
    <w:p w14:paraId="77B4E08E" w14:textId="59F465C5" w:rsidR="00FC617D" w:rsidRPr="00D676EF" w:rsidRDefault="00FC617D" w:rsidP="00FC617D">
      <w:pPr>
        <w:pStyle w:val="Default"/>
        <w:jc w:val="right"/>
        <w:rPr>
          <w:rFonts w:asciiTheme="majorBidi" w:eastAsia="Malgun Gothic" w:hAnsiTheme="majorBidi" w:cstheme="majorBidi"/>
          <w:color w:val="auto"/>
          <w:sz w:val="28"/>
          <w:szCs w:val="28"/>
        </w:rPr>
      </w:pPr>
      <w:r w:rsidRPr="00D676EF">
        <w:rPr>
          <w:rFonts w:asciiTheme="majorBidi" w:eastAsia="Malgun Gothic" w:hAnsiTheme="majorBidi" w:cstheme="majorBidi"/>
          <w:color w:val="auto"/>
          <w:sz w:val="28"/>
          <w:szCs w:val="28"/>
        </w:rPr>
        <w:t>Associate Professor, College of Business Administration</w:t>
      </w:r>
    </w:p>
    <w:p w14:paraId="0A83DCDB" w14:textId="53B821C5" w:rsidR="00FC617D" w:rsidRPr="00D676EF" w:rsidRDefault="00FC617D" w:rsidP="00FC617D">
      <w:pPr>
        <w:pStyle w:val="Default"/>
        <w:jc w:val="right"/>
        <w:rPr>
          <w:rFonts w:asciiTheme="majorBidi" w:eastAsia="Malgun Gothic" w:hAnsiTheme="majorBidi" w:cstheme="majorBidi"/>
          <w:color w:val="auto"/>
          <w:sz w:val="28"/>
          <w:szCs w:val="28"/>
        </w:rPr>
      </w:pPr>
      <w:r w:rsidRPr="00D676EF">
        <w:rPr>
          <w:rFonts w:asciiTheme="majorBidi" w:eastAsia="Malgun Gothic" w:hAnsiTheme="majorBidi" w:cstheme="majorBidi"/>
          <w:color w:val="auto"/>
          <w:sz w:val="28"/>
          <w:szCs w:val="28"/>
        </w:rPr>
        <w:t>Abu Dhabi University</w:t>
      </w:r>
    </w:p>
    <w:p w14:paraId="7FBC71C8" w14:textId="11B414DA" w:rsidR="00FC617D" w:rsidRPr="00D676EF" w:rsidRDefault="00FC617D" w:rsidP="00FC617D">
      <w:pPr>
        <w:jc w:val="right"/>
        <w:rPr>
          <w:rFonts w:asciiTheme="majorBidi" w:hAnsiTheme="majorBidi" w:cstheme="majorBidi"/>
          <w:sz w:val="28"/>
          <w:szCs w:val="28"/>
        </w:rPr>
      </w:pPr>
      <w:r w:rsidRPr="00D676EF">
        <w:rPr>
          <w:rFonts w:asciiTheme="majorBidi" w:hAnsiTheme="majorBidi" w:cstheme="majorBidi"/>
          <w:sz w:val="28"/>
          <w:szCs w:val="28"/>
        </w:rPr>
        <w:t>Committee Member</w:t>
      </w:r>
    </w:p>
    <w:p w14:paraId="61A177F5" w14:textId="77777777" w:rsidR="00FC617D" w:rsidRPr="00D676EF" w:rsidRDefault="00FC617D" w:rsidP="00FC617D">
      <w:pPr>
        <w:pStyle w:val="Default"/>
        <w:jc w:val="right"/>
        <w:rPr>
          <w:rFonts w:asciiTheme="majorBidi" w:eastAsia="Malgun Gothic" w:hAnsiTheme="majorBidi" w:cstheme="majorBidi"/>
          <w:color w:val="auto"/>
          <w:sz w:val="28"/>
          <w:szCs w:val="28"/>
        </w:rPr>
      </w:pPr>
    </w:p>
    <w:p w14:paraId="4A983502" w14:textId="77777777" w:rsidR="00FC617D" w:rsidRPr="00D676EF" w:rsidRDefault="00FC617D" w:rsidP="00FC617D">
      <w:pPr>
        <w:pStyle w:val="Default"/>
        <w:jc w:val="right"/>
        <w:rPr>
          <w:rFonts w:asciiTheme="majorBidi" w:eastAsia="Malgun Gothic" w:hAnsiTheme="majorBidi" w:cstheme="majorBidi"/>
          <w:color w:val="auto"/>
          <w:sz w:val="28"/>
          <w:szCs w:val="28"/>
        </w:rPr>
      </w:pPr>
    </w:p>
    <w:p w14:paraId="26274954" w14:textId="77777777" w:rsidR="00FC617D" w:rsidRPr="00D676EF" w:rsidRDefault="00FC617D" w:rsidP="00FC617D">
      <w:pPr>
        <w:jc w:val="right"/>
        <w:rPr>
          <w:rFonts w:asciiTheme="majorBidi" w:hAnsiTheme="majorBidi" w:cstheme="majorBidi"/>
          <w:sz w:val="28"/>
          <w:szCs w:val="28"/>
        </w:rPr>
      </w:pPr>
      <w:r w:rsidRPr="00D676EF">
        <w:rPr>
          <w:rFonts w:asciiTheme="majorBidi" w:hAnsiTheme="majorBidi" w:cstheme="majorBidi"/>
          <w:sz w:val="28"/>
          <w:szCs w:val="28"/>
        </w:rPr>
        <w:t>__________________________</w:t>
      </w:r>
    </w:p>
    <w:p w14:paraId="6607B29D" w14:textId="1CF93590" w:rsidR="00FC617D" w:rsidRPr="00D676EF" w:rsidRDefault="00FC617D" w:rsidP="00FC617D">
      <w:pPr>
        <w:jc w:val="right"/>
        <w:rPr>
          <w:rFonts w:asciiTheme="majorBidi" w:hAnsiTheme="majorBidi" w:cstheme="majorBidi"/>
          <w:sz w:val="28"/>
          <w:szCs w:val="28"/>
        </w:rPr>
      </w:pPr>
      <w:r w:rsidRPr="00D676EF">
        <w:rPr>
          <w:rFonts w:asciiTheme="majorBidi" w:hAnsiTheme="majorBidi" w:cstheme="majorBidi"/>
          <w:sz w:val="28"/>
          <w:szCs w:val="28"/>
        </w:rPr>
        <w:t>Abbas J. Ali, Ph.D.</w:t>
      </w:r>
    </w:p>
    <w:p w14:paraId="505C19DC" w14:textId="1F888738" w:rsidR="00FC617D" w:rsidRPr="00D676EF" w:rsidRDefault="00FC617D" w:rsidP="00FC617D">
      <w:pPr>
        <w:jc w:val="right"/>
        <w:rPr>
          <w:rFonts w:asciiTheme="majorBidi" w:hAnsiTheme="majorBidi" w:cstheme="majorBidi"/>
          <w:sz w:val="28"/>
          <w:szCs w:val="28"/>
        </w:rPr>
      </w:pPr>
      <w:r w:rsidRPr="00D676EF">
        <w:rPr>
          <w:rFonts w:asciiTheme="majorBidi" w:hAnsiTheme="majorBidi" w:cstheme="majorBidi"/>
          <w:sz w:val="28"/>
          <w:szCs w:val="28"/>
        </w:rPr>
        <w:t>Indiana University Pennsylvania</w:t>
      </w:r>
    </w:p>
    <w:p w14:paraId="7858EB2E" w14:textId="3D84713E" w:rsidR="00FC617D" w:rsidRPr="00D676EF" w:rsidRDefault="00FC617D" w:rsidP="00FC617D">
      <w:pPr>
        <w:jc w:val="right"/>
        <w:rPr>
          <w:rFonts w:asciiTheme="majorBidi" w:hAnsiTheme="majorBidi" w:cstheme="majorBidi"/>
          <w:sz w:val="28"/>
          <w:szCs w:val="28"/>
        </w:rPr>
      </w:pPr>
      <w:r w:rsidRPr="00D676EF">
        <w:rPr>
          <w:rFonts w:asciiTheme="majorBidi" w:hAnsiTheme="majorBidi" w:cstheme="majorBidi"/>
          <w:sz w:val="28"/>
          <w:szCs w:val="28"/>
        </w:rPr>
        <w:t>Professor, College of Business and Information Technology</w:t>
      </w:r>
    </w:p>
    <w:p w14:paraId="1E0E8B81" w14:textId="5AB71A9A" w:rsidR="00D24BF0" w:rsidRPr="00D676EF" w:rsidRDefault="00FC617D" w:rsidP="00FC617D">
      <w:pPr>
        <w:jc w:val="right"/>
        <w:rPr>
          <w:rFonts w:asciiTheme="majorBidi" w:hAnsiTheme="majorBidi" w:cstheme="majorBidi"/>
          <w:sz w:val="28"/>
          <w:szCs w:val="28"/>
        </w:rPr>
      </w:pPr>
      <w:r w:rsidRPr="00D676EF">
        <w:rPr>
          <w:rFonts w:asciiTheme="majorBidi" w:hAnsiTheme="majorBidi" w:cstheme="majorBidi"/>
          <w:sz w:val="28"/>
          <w:szCs w:val="28"/>
        </w:rPr>
        <w:t>Committee Member</w:t>
      </w:r>
    </w:p>
    <w:p w14:paraId="7242582A" w14:textId="77777777" w:rsidR="00FC617D" w:rsidRPr="00D676EF" w:rsidRDefault="00FC617D" w:rsidP="00FC617D">
      <w:pPr>
        <w:pStyle w:val="Default"/>
        <w:jc w:val="right"/>
        <w:rPr>
          <w:rFonts w:asciiTheme="majorBidi" w:eastAsia="Malgun Gothic" w:hAnsiTheme="majorBidi" w:cstheme="majorBidi"/>
          <w:color w:val="auto"/>
          <w:sz w:val="28"/>
          <w:szCs w:val="28"/>
        </w:rPr>
      </w:pPr>
    </w:p>
    <w:p w14:paraId="763D49AD" w14:textId="77777777" w:rsidR="00FC617D" w:rsidRPr="00D676EF" w:rsidRDefault="00FC617D" w:rsidP="00FC617D">
      <w:pPr>
        <w:pStyle w:val="Default"/>
        <w:jc w:val="right"/>
        <w:rPr>
          <w:rFonts w:asciiTheme="majorBidi" w:eastAsia="Malgun Gothic" w:hAnsiTheme="majorBidi" w:cstheme="majorBidi"/>
          <w:color w:val="auto"/>
          <w:sz w:val="28"/>
          <w:szCs w:val="28"/>
        </w:rPr>
      </w:pPr>
    </w:p>
    <w:p w14:paraId="121428C6" w14:textId="77777777" w:rsidR="00FC617D" w:rsidRPr="00D676EF" w:rsidRDefault="00FC617D" w:rsidP="00FC617D">
      <w:pPr>
        <w:pStyle w:val="Default"/>
        <w:jc w:val="right"/>
        <w:rPr>
          <w:rFonts w:asciiTheme="majorBidi" w:eastAsia="Malgun Gothic" w:hAnsiTheme="majorBidi" w:cstheme="majorBidi"/>
          <w:color w:val="auto"/>
          <w:sz w:val="28"/>
          <w:szCs w:val="28"/>
        </w:rPr>
      </w:pPr>
    </w:p>
    <w:p w14:paraId="2A6CF3EC" w14:textId="77777777" w:rsidR="00FC617D" w:rsidRPr="00D676EF" w:rsidRDefault="00FC617D" w:rsidP="00FC617D">
      <w:pPr>
        <w:pStyle w:val="Default"/>
        <w:jc w:val="right"/>
        <w:rPr>
          <w:rFonts w:asciiTheme="majorBidi" w:eastAsia="Malgun Gothic" w:hAnsiTheme="majorBidi" w:cstheme="majorBidi"/>
          <w:color w:val="auto"/>
          <w:sz w:val="28"/>
          <w:szCs w:val="28"/>
        </w:rPr>
      </w:pPr>
    </w:p>
    <w:p w14:paraId="30D65CDB" w14:textId="77777777" w:rsidR="00FC617D" w:rsidRPr="00D676EF" w:rsidRDefault="00FC617D" w:rsidP="00FC617D">
      <w:pPr>
        <w:pStyle w:val="Default"/>
        <w:jc w:val="right"/>
        <w:rPr>
          <w:rFonts w:asciiTheme="majorBidi" w:eastAsia="Malgun Gothic" w:hAnsiTheme="majorBidi" w:cstheme="majorBidi"/>
          <w:color w:val="auto"/>
          <w:sz w:val="28"/>
          <w:szCs w:val="28"/>
        </w:rPr>
      </w:pPr>
    </w:p>
    <w:p w14:paraId="2AB51946" w14:textId="77777777" w:rsidR="00FC617D" w:rsidRPr="00D676EF" w:rsidRDefault="00FC617D" w:rsidP="00FC617D">
      <w:pPr>
        <w:pStyle w:val="Default"/>
        <w:jc w:val="right"/>
        <w:rPr>
          <w:rFonts w:asciiTheme="majorBidi" w:eastAsia="Malgun Gothic" w:hAnsiTheme="majorBidi" w:cstheme="majorBidi"/>
          <w:color w:val="auto"/>
          <w:sz w:val="28"/>
          <w:szCs w:val="28"/>
        </w:rPr>
      </w:pPr>
    </w:p>
    <w:p w14:paraId="3E339377" w14:textId="77777777" w:rsidR="00FC617D" w:rsidRPr="00D676EF" w:rsidRDefault="00FC617D" w:rsidP="00FC617D">
      <w:pPr>
        <w:pStyle w:val="Default"/>
        <w:jc w:val="right"/>
        <w:rPr>
          <w:rFonts w:asciiTheme="majorBidi" w:eastAsia="Malgun Gothic" w:hAnsiTheme="majorBidi" w:cstheme="majorBidi"/>
          <w:color w:val="auto"/>
          <w:sz w:val="28"/>
          <w:szCs w:val="28"/>
        </w:rPr>
      </w:pPr>
    </w:p>
    <w:p w14:paraId="28406CF5" w14:textId="77777777" w:rsidR="00FC617D" w:rsidRPr="00D676EF" w:rsidRDefault="00FC617D" w:rsidP="00FC617D">
      <w:pPr>
        <w:rPr>
          <w:rFonts w:asciiTheme="majorBidi" w:hAnsiTheme="majorBidi" w:cstheme="majorBidi"/>
          <w:sz w:val="28"/>
          <w:szCs w:val="28"/>
        </w:rPr>
      </w:pPr>
      <w:r w:rsidRPr="00D676EF">
        <w:rPr>
          <w:rFonts w:asciiTheme="majorBidi" w:hAnsiTheme="majorBidi" w:cstheme="majorBidi"/>
          <w:sz w:val="28"/>
          <w:szCs w:val="28"/>
        </w:rPr>
        <w:t>__________________________</w:t>
      </w:r>
    </w:p>
    <w:p w14:paraId="17E6460E" w14:textId="77777777" w:rsidR="00FC617D" w:rsidRPr="00D676EF" w:rsidRDefault="00FC617D" w:rsidP="00FC617D">
      <w:pPr>
        <w:rPr>
          <w:rFonts w:asciiTheme="majorBidi" w:hAnsiTheme="majorBidi" w:cstheme="majorBidi"/>
          <w:sz w:val="28"/>
          <w:szCs w:val="28"/>
        </w:rPr>
      </w:pPr>
      <w:r w:rsidRPr="00D676EF">
        <w:rPr>
          <w:rFonts w:asciiTheme="majorBidi" w:hAnsiTheme="majorBidi" w:cstheme="majorBidi"/>
          <w:sz w:val="28"/>
          <w:szCs w:val="28"/>
        </w:rPr>
        <w:t xml:space="preserve">Dr. Jacob Chacko </w:t>
      </w:r>
    </w:p>
    <w:p w14:paraId="12A37164" w14:textId="5CA6EAB2" w:rsidR="00FC617D" w:rsidRPr="00D676EF" w:rsidRDefault="00FC617D" w:rsidP="00FC617D">
      <w:pPr>
        <w:rPr>
          <w:rFonts w:asciiTheme="majorBidi" w:hAnsiTheme="majorBidi" w:cstheme="majorBidi"/>
          <w:sz w:val="28"/>
          <w:szCs w:val="28"/>
        </w:rPr>
      </w:pPr>
      <w:r w:rsidRPr="00D676EF">
        <w:rPr>
          <w:rFonts w:asciiTheme="majorBidi" w:hAnsiTheme="majorBidi" w:cstheme="majorBidi"/>
          <w:sz w:val="28"/>
          <w:szCs w:val="28"/>
        </w:rPr>
        <w:t>Dean, College of Business Administration</w:t>
      </w:r>
    </w:p>
    <w:p w14:paraId="47891DA0" w14:textId="69E423DB" w:rsidR="00FC617D" w:rsidRPr="00D676EF" w:rsidRDefault="00FC617D" w:rsidP="008A558A">
      <w:pPr>
        <w:spacing w:line="480" w:lineRule="auto"/>
        <w:rPr>
          <w:rFonts w:asciiTheme="majorBidi" w:hAnsiTheme="majorBidi" w:cstheme="majorBidi"/>
          <w:sz w:val="28"/>
          <w:szCs w:val="28"/>
        </w:rPr>
      </w:pPr>
      <w:r w:rsidRPr="00D676EF">
        <w:rPr>
          <w:rFonts w:asciiTheme="majorBidi" w:hAnsiTheme="majorBidi" w:cstheme="majorBidi"/>
          <w:sz w:val="28"/>
          <w:szCs w:val="28"/>
        </w:rPr>
        <w:lastRenderedPageBreak/>
        <w:t>Abu Dhabi University</w:t>
      </w:r>
    </w:p>
    <w:p w14:paraId="07D500EB" w14:textId="77777777" w:rsidR="00DA7F93" w:rsidRPr="00D676EF" w:rsidRDefault="00DA7F93" w:rsidP="008A558A">
      <w:pPr>
        <w:spacing w:line="480" w:lineRule="auto"/>
        <w:jc w:val="center"/>
        <w:rPr>
          <w:rFonts w:asciiTheme="majorBidi" w:hAnsiTheme="majorBidi" w:cstheme="majorBidi"/>
          <w:b/>
          <w:bCs/>
          <w:sz w:val="6"/>
          <w:szCs w:val="6"/>
        </w:rPr>
      </w:pPr>
    </w:p>
    <w:p w14:paraId="7EEBBE2C" w14:textId="77777777" w:rsidR="00C80510" w:rsidRPr="002413B1" w:rsidRDefault="00C80510" w:rsidP="008A558A">
      <w:pPr>
        <w:spacing w:line="480" w:lineRule="auto"/>
        <w:jc w:val="center"/>
        <w:rPr>
          <w:rFonts w:asciiTheme="majorBidi" w:hAnsiTheme="majorBidi" w:cstheme="majorBidi"/>
          <w:b/>
          <w:bCs/>
          <w:sz w:val="28"/>
          <w:szCs w:val="28"/>
        </w:rPr>
      </w:pPr>
      <w:r w:rsidRPr="002413B1">
        <w:rPr>
          <w:rFonts w:asciiTheme="majorBidi" w:hAnsiTheme="majorBidi" w:cstheme="majorBidi"/>
          <w:b/>
          <w:bCs/>
          <w:sz w:val="28"/>
          <w:szCs w:val="28"/>
        </w:rPr>
        <w:t>Knowledge-Sharing Behavior as a Mediator of the Relationship between Organizational Justice and Organizational Performance from a Balanced Scorecard Perspective in a non-Western Context of the UAE</w:t>
      </w:r>
    </w:p>
    <w:p w14:paraId="096A54DB" w14:textId="4F46079C" w:rsidR="00FB2B3B" w:rsidRPr="00D676EF" w:rsidRDefault="00FB2B3B" w:rsidP="008A558A">
      <w:pPr>
        <w:spacing w:line="480" w:lineRule="auto"/>
        <w:jc w:val="center"/>
        <w:rPr>
          <w:b/>
          <w:bCs/>
        </w:rPr>
      </w:pPr>
      <w:r w:rsidRPr="00D676EF">
        <w:rPr>
          <w:b/>
          <w:bCs/>
        </w:rPr>
        <w:t>Abstract</w:t>
      </w:r>
    </w:p>
    <w:p w14:paraId="33BC5BD2" w14:textId="0E2DF002" w:rsidR="001B5A0A" w:rsidRPr="00D676EF" w:rsidRDefault="008A558A" w:rsidP="008A558A">
      <w:pPr>
        <w:spacing w:line="480" w:lineRule="auto"/>
        <w:jc w:val="both"/>
        <w:rPr>
          <w:rFonts w:asciiTheme="majorBidi" w:hAnsiTheme="majorBidi" w:cstheme="majorBidi"/>
          <w:b/>
          <w:bCs/>
        </w:rPr>
      </w:pPr>
      <w:r>
        <w:t xml:space="preserve">Western researchers often discuss the relationship between organizational justice and organizational performance. However, some scholars have claimed that the empirical evidence suggests that Western studies may not generalize to the rest of the world, because of, for example, cultural differences. This study was therefore designed to explore this relationship in the Middle Eastern context, and specifically in the United Arab Emirates (UAE). The aim of the study is first, to examine the relationship between all the dimensions of each of organizational justice and organizational performance in the UAE; second, to test the relationship between organizational justice and knowledge-sharing behavior; third, to examine the relationship between knowledge sharing behavior and the four dimensions of organizational performance; and finally, to study the mediation impact of knowledge-sharing behavior on the relationship between organizational justice and organizational performance. The data were randomly collected from the only company working in prehospital care in Abu Dhabi and Northern Emirates using a questionnaire. Data were collected from 247 employees working in the field around the UAE. Relationships were studied and tested using Hierarchical Linear Regression analysis and Structural Equation Modeling (SEM), and the mediation effect was tested using Baron and Kenny’s recommendations. In line with previous Western studies, organizational justice dimensions were found to have a strong positive relationship with all dimensions of organizational performance and knowledge-sharing behavior. Knowledge-sharing behavior was found to fully mediate the relationship between </w:t>
      </w:r>
      <w:r>
        <w:lastRenderedPageBreak/>
        <w:t>distributive justice and the three dimensions of organizational performance, the learning and growth, internal process, and customer perspectives, and also the relationship between procedural justice and both the internal process and customer perspective. Knowledge-sharing behavior partially mediated interactional justice’s relationship with the learning and growth perspective and fully mediated its relationship with the internal process and customer perspectives. This research has several limitations, including time barriers (the research was cross-sectional). It did not consider any control variables, and could only study one company in the UAE. The study is, however, thought to be the first in the UAE, and the wider region, to examine the relationship between organizational justice and organizational performance using a balanced scorecard approach, and considering the mediation impact of knowledge-sharing behavior.</w:t>
      </w:r>
    </w:p>
    <w:p w14:paraId="135D2BB6" w14:textId="77777777" w:rsidR="008A558A" w:rsidRDefault="008A558A" w:rsidP="008A558A">
      <w:pPr>
        <w:spacing w:line="480" w:lineRule="auto"/>
        <w:jc w:val="both"/>
        <w:rPr>
          <w:rFonts w:asciiTheme="majorBidi" w:hAnsiTheme="majorBidi" w:cstheme="majorBidi"/>
          <w:b/>
          <w:bCs/>
        </w:rPr>
      </w:pPr>
    </w:p>
    <w:p w14:paraId="03FA6E06" w14:textId="7916C9EA" w:rsidR="00FB2B3B" w:rsidRDefault="00521E3C" w:rsidP="008A558A">
      <w:pPr>
        <w:spacing w:line="480" w:lineRule="auto"/>
        <w:jc w:val="both"/>
        <w:rPr>
          <w:rFonts w:asciiTheme="majorBidi" w:hAnsiTheme="majorBidi" w:cstheme="majorBidi"/>
        </w:rPr>
      </w:pPr>
      <w:r w:rsidRPr="00D676EF">
        <w:rPr>
          <w:rFonts w:asciiTheme="majorBidi" w:hAnsiTheme="majorBidi" w:cstheme="majorBidi"/>
          <w:b/>
          <w:bCs/>
        </w:rPr>
        <w:t xml:space="preserve">Key Words – </w:t>
      </w:r>
      <w:r w:rsidR="009330B4" w:rsidRPr="00D676EF">
        <w:rPr>
          <w:rFonts w:asciiTheme="majorBidi" w:hAnsiTheme="majorBidi" w:cstheme="majorBidi"/>
        </w:rPr>
        <w:t>Organizational justice, distributive</w:t>
      </w:r>
      <w:r w:rsidRPr="00D676EF">
        <w:rPr>
          <w:rFonts w:asciiTheme="majorBidi" w:hAnsiTheme="majorBidi" w:cstheme="majorBidi"/>
        </w:rPr>
        <w:t xml:space="preserve"> </w:t>
      </w:r>
      <w:r w:rsidR="00F551D6" w:rsidRPr="00D676EF">
        <w:rPr>
          <w:rFonts w:asciiTheme="majorBidi" w:hAnsiTheme="majorBidi" w:cstheme="majorBidi"/>
        </w:rPr>
        <w:t>j</w:t>
      </w:r>
      <w:r w:rsidRPr="00D676EF">
        <w:rPr>
          <w:rFonts w:asciiTheme="majorBidi" w:hAnsiTheme="majorBidi" w:cstheme="majorBidi"/>
        </w:rPr>
        <w:t>ustice,</w:t>
      </w:r>
      <w:r w:rsidR="009330B4" w:rsidRPr="00D676EF">
        <w:rPr>
          <w:rFonts w:asciiTheme="majorBidi" w:hAnsiTheme="majorBidi" w:cstheme="majorBidi"/>
        </w:rPr>
        <w:t xml:space="preserve"> procedural justice, interactional justice,</w:t>
      </w:r>
      <w:r w:rsidRPr="00D676EF">
        <w:rPr>
          <w:rFonts w:asciiTheme="majorBidi" w:hAnsiTheme="majorBidi" w:cstheme="majorBidi"/>
        </w:rPr>
        <w:t xml:space="preserve"> knowledge</w:t>
      </w:r>
      <w:r w:rsidR="00F551D6" w:rsidRPr="00D676EF">
        <w:rPr>
          <w:rFonts w:asciiTheme="majorBidi" w:hAnsiTheme="majorBidi" w:cstheme="majorBidi"/>
        </w:rPr>
        <w:t>-</w:t>
      </w:r>
      <w:r w:rsidRPr="00D676EF">
        <w:rPr>
          <w:rFonts w:asciiTheme="majorBidi" w:hAnsiTheme="majorBidi" w:cstheme="majorBidi"/>
        </w:rPr>
        <w:t>sharing behavior, organizational performance, balance</w:t>
      </w:r>
      <w:r w:rsidR="00F551D6" w:rsidRPr="00D676EF">
        <w:rPr>
          <w:rFonts w:asciiTheme="majorBidi" w:hAnsiTheme="majorBidi" w:cstheme="majorBidi"/>
        </w:rPr>
        <w:t>d</w:t>
      </w:r>
      <w:r w:rsidRPr="00D676EF">
        <w:rPr>
          <w:rFonts w:asciiTheme="majorBidi" w:hAnsiTheme="majorBidi" w:cstheme="majorBidi"/>
        </w:rPr>
        <w:t xml:space="preserve"> scorecard, structur</w:t>
      </w:r>
      <w:r w:rsidR="00F551D6" w:rsidRPr="00D676EF">
        <w:rPr>
          <w:rFonts w:asciiTheme="majorBidi" w:hAnsiTheme="majorBidi" w:cstheme="majorBidi"/>
        </w:rPr>
        <w:t>al</w:t>
      </w:r>
      <w:r w:rsidRPr="00D676EF">
        <w:rPr>
          <w:rFonts w:asciiTheme="majorBidi" w:hAnsiTheme="majorBidi" w:cstheme="majorBidi"/>
        </w:rPr>
        <w:t xml:space="preserve"> equation modeling, UAE, Middle East</w:t>
      </w:r>
    </w:p>
    <w:p w14:paraId="0C613635" w14:textId="77777777" w:rsidR="00E14637" w:rsidRDefault="00E14637" w:rsidP="008A558A">
      <w:pPr>
        <w:spacing w:line="480" w:lineRule="auto"/>
        <w:jc w:val="both"/>
      </w:pPr>
    </w:p>
    <w:p w14:paraId="78629452" w14:textId="77777777" w:rsidR="008A558A" w:rsidRDefault="008A558A" w:rsidP="008A558A">
      <w:pPr>
        <w:spacing w:line="480" w:lineRule="auto"/>
        <w:jc w:val="both"/>
      </w:pPr>
    </w:p>
    <w:p w14:paraId="1BA325F3" w14:textId="77777777" w:rsidR="008A558A" w:rsidRDefault="008A558A" w:rsidP="008A558A">
      <w:pPr>
        <w:spacing w:line="480" w:lineRule="auto"/>
        <w:jc w:val="both"/>
      </w:pPr>
    </w:p>
    <w:p w14:paraId="5CF39904" w14:textId="77777777" w:rsidR="008A558A" w:rsidRDefault="008A558A" w:rsidP="008A558A">
      <w:pPr>
        <w:spacing w:line="480" w:lineRule="auto"/>
        <w:jc w:val="both"/>
      </w:pPr>
    </w:p>
    <w:p w14:paraId="0E9787BD" w14:textId="77777777" w:rsidR="008A558A" w:rsidRDefault="008A558A" w:rsidP="008A558A">
      <w:pPr>
        <w:spacing w:line="480" w:lineRule="auto"/>
        <w:jc w:val="both"/>
      </w:pPr>
    </w:p>
    <w:p w14:paraId="663F0824" w14:textId="77777777" w:rsidR="008A558A" w:rsidRDefault="008A558A" w:rsidP="008A558A">
      <w:pPr>
        <w:spacing w:line="480" w:lineRule="auto"/>
        <w:jc w:val="both"/>
      </w:pPr>
    </w:p>
    <w:p w14:paraId="1B284CE9" w14:textId="77777777" w:rsidR="008A558A" w:rsidRDefault="008A558A" w:rsidP="008A558A">
      <w:pPr>
        <w:spacing w:line="480" w:lineRule="auto"/>
        <w:jc w:val="both"/>
      </w:pPr>
    </w:p>
    <w:p w14:paraId="741B3579" w14:textId="77777777" w:rsidR="008A558A" w:rsidRPr="00D676EF" w:rsidRDefault="008A558A" w:rsidP="008A558A">
      <w:pPr>
        <w:spacing w:line="480" w:lineRule="auto"/>
        <w:jc w:val="both"/>
      </w:pPr>
    </w:p>
    <w:bookmarkStart w:id="1" w:name="_Toc399409160" w:displacedByCustomXml="next"/>
    <w:sdt>
      <w:sdtPr>
        <w:rPr>
          <w:rFonts w:ascii="Times New Roman" w:eastAsia="Malgun Gothic" w:hAnsi="Times New Roman" w:cs="Times New Roman"/>
          <w:b/>
          <w:bCs/>
          <w:color w:val="auto"/>
          <w:sz w:val="28"/>
          <w:szCs w:val="28"/>
        </w:rPr>
        <w:id w:val="-1648195032"/>
        <w:docPartObj>
          <w:docPartGallery w:val="Table of Contents"/>
          <w:docPartUnique/>
        </w:docPartObj>
      </w:sdtPr>
      <w:sdtEndPr>
        <w:rPr>
          <w:sz w:val="24"/>
          <w:szCs w:val="24"/>
        </w:rPr>
      </w:sdtEndPr>
      <w:sdtContent>
        <w:p w14:paraId="7167C197" w14:textId="2A8EB718" w:rsidR="005F534A" w:rsidRPr="00D676EF" w:rsidRDefault="00B33D85" w:rsidP="00254BD8">
          <w:pPr>
            <w:pStyle w:val="TOCHeading"/>
            <w:spacing w:line="480" w:lineRule="auto"/>
            <w:jc w:val="center"/>
            <w:rPr>
              <w:rFonts w:asciiTheme="majorBidi" w:hAnsiTheme="majorBidi"/>
              <w:b/>
              <w:bCs/>
              <w:sz w:val="28"/>
              <w:szCs w:val="28"/>
            </w:rPr>
          </w:pPr>
          <w:r w:rsidRPr="00D676EF">
            <w:rPr>
              <w:rFonts w:asciiTheme="majorBidi" w:hAnsiTheme="majorBidi"/>
              <w:b/>
              <w:bCs/>
              <w:sz w:val="28"/>
              <w:szCs w:val="28"/>
            </w:rPr>
            <w:t xml:space="preserve">Table of </w:t>
          </w:r>
          <w:r w:rsidR="005F534A" w:rsidRPr="00D676EF">
            <w:rPr>
              <w:rFonts w:asciiTheme="majorBidi" w:hAnsiTheme="majorBidi"/>
              <w:b/>
              <w:bCs/>
              <w:sz w:val="28"/>
              <w:szCs w:val="28"/>
            </w:rPr>
            <w:t>Contents</w:t>
          </w:r>
        </w:p>
        <w:p w14:paraId="1D727582" w14:textId="77777777" w:rsidR="00254BD8" w:rsidRDefault="001C7DE9" w:rsidP="00254BD8">
          <w:pPr>
            <w:pStyle w:val="TOC1"/>
            <w:tabs>
              <w:tab w:val="right" w:leader="dot" w:pos="9350"/>
            </w:tabs>
            <w:spacing w:line="480" w:lineRule="auto"/>
            <w:rPr>
              <w:rFonts w:asciiTheme="minorHAnsi" w:eastAsiaTheme="minorEastAsia" w:hAnsiTheme="minorHAnsi" w:cstheme="minorBidi"/>
              <w:noProof/>
              <w:sz w:val="22"/>
              <w:szCs w:val="22"/>
            </w:rPr>
          </w:pPr>
          <w:r>
            <w:rPr>
              <w:rFonts w:asciiTheme="majorBidi" w:hAnsiTheme="majorBidi" w:cstheme="majorBidi"/>
            </w:rPr>
            <w:fldChar w:fldCharType="begin"/>
          </w:r>
          <w:r>
            <w:rPr>
              <w:rFonts w:asciiTheme="majorBidi" w:hAnsiTheme="majorBidi" w:cstheme="majorBidi"/>
            </w:rPr>
            <w:instrText xml:space="preserve"> TOC \o "1-4" \h \z \u </w:instrText>
          </w:r>
          <w:r>
            <w:rPr>
              <w:rFonts w:asciiTheme="majorBidi" w:hAnsiTheme="majorBidi" w:cstheme="majorBidi"/>
            </w:rPr>
            <w:fldChar w:fldCharType="separate"/>
          </w:r>
          <w:hyperlink w:anchor="_Toc452402297" w:history="1">
            <w:r w:rsidR="00254BD8" w:rsidRPr="00D866EC">
              <w:rPr>
                <w:rStyle w:val="Hyperlink"/>
                <w:noProof/>
              </w:rPr>
              <w:t>Chapter 1 – Introduction</w:t>
            </w:r>
            <w:r w:rsidR="00254BD8">
              <w:rPr>
                <w:noProof/>
                <w:webHidden/>
              </w:rPr>
              <w:tab/>
            </w:r>
            <w:r w:rsidR="00254BD8">
              <w:rPr>
                <w:noProof/>
                <w:webHidden/>
              </w:rPr>
              <w:fldChar w:fldCharType="begin"/>
            </w:r>
            <w:r w:rsidR="00254BD8">
              <w:rPr>
                <w:noProof/>
                <w:webHidden/>
              </w:rPr>
              <w:instrText xml:space="preserve"> PAGEREF _Toc452402297 \h </w:instrText>
            </w:r>
            <w:r w:rsidR="00254BD8">
              <w:rPr>
                <w:noProof/>
                <w:webHidden/>
              </w:rPr>
            </w:r>
            <w:r w:rsidR="00254BD8">
              <w:rPr>
                <w:noProof/>
                <w:webHidden/>
              </w:rPr>
              <w:fldChar w:fldCharType="separate"/>
            </w:r>
            <w:r w:rsidR="00647994">
              <w:rPr>
                <w:noProof/>
                <w:webHidden/>
              </w:rPr>
              <w:t>12</w:t>
            </w:r>
            <w:r w:rsidR="00254BD8">
              <w:rPr>
                <w:noProof/>
                <w:webHidden/>
              </w:rPr>
              <w:fldChar w:fldCharType="end"/>
            </w:r>
          </w:hyperlink>
        </w:p>
        <w:p w14:paraId="4B12C74E" w14:textId="77777777" w:rsidR="00254BD8" w:rsidRDefault="00FF1234" w:rsidP="00254BD8">
          <w:pPr>
            <w:pStyle w:val="TOC2"/>
            <w:tabs>
              <w:tab w:val="right" w:leader="dot" w:pos="9350"/>
            </w:tabs>
            <w:spacing w:line="480" w:lineRule="auto"/>
            <w:rPr>
              <w:rFonts w:asciiTheme="minorHAnsi" w:eastAsiaTheme="minorEastAsia" w:hAnsiTheme="minorHAnsi" w:cstheme="minorBidi"/>
              <w:noProof/>
              <w:sz w:val="22"/>
              <w:szCs w:val="22"/>
            </w:rPr>
          </w:pPr>
          <w:hyperlink w:anchor="_Toc452402298" w:history="1">
            <w:r w:rsidR="00254BD8" w:rsidRPr="00D866EC">
              <w:rPr>
                <w:rStyle w:val="Hyperlink"/>
                <w:noProof/>
              </w:rPr>
              <w:t>1.1 Overview of the UAE and Pre-hospital Care Industry</w:t>
            </w:r>
            <w:r w:rsidR="00254BD8">
              <w:rPr>
                <w:noProof/>
                <w:webHidden/>
              </w:rPr>
              <w:tab/>
            </w:r>
            <w:r w:rsidR="00254BD8">
              <w:rPr>
                <w:noProof/>
                <w:webHidden/>
              </w:rPr>
              <w:fldChar w:fldCharType="begin"/>
            </w:r>
            <w:r w:rsidR="00254BD8">
              <w:rPr>
                <w:noProof/>
                <w:webHidden/>
              </w:rPr>
              <w:instrText xml:space="preserve"> PAGEREF _Toc452402298 \h </w:instrText>
            </w:r>
            <w:r w:rsidR="00254BD8">
              <w:rPr>
                <w:noProof/>
                <w:webHidden/>
              </w:rPr>
            </w:r>
            <w:r w:rsidR="00254BD8">
              <w:rPr>
                <w:noProof/>
                <w:webHidden/>
              </w:rPr>
              <w:fldChar w:fldCharType="separate"/>
            </w:r>
            <w:r w:rsidR="00647994">
              <w:rPr>
                <w:noProof/>
                <w:webHidden/>
              </w:rPr>
              <w:t>12</w:t>
            </w:r>
            <w:r w:rsidR="00254BD8">
              <w:rPr>
                <w:noProof/>
                <w:webHidden/>
              </w:rPr>
              <w:fldChar w:fldCharType="end"/>
            </w:r>
          </w:hyperlink>
        </w:p>
        <w:p w14:paraId="2A74D554" w14:textId="77777777" w:rsidR="00254BD8" w:rsidRDefault="00FF1234" w:rsidP="00254BD8">
          <w:pPr>
            <w:pStyle w:val="TOC3"/>
            <w:tabs>
              <w:tab w:val="right" w:leader="dot" w:pos="9350"/>
            </w:tabs>
            <w:spacing w:line="480" w:lineRule="auto"/>
            <w:rPr>
              <w:rFonts w:asciiTheme="minorHAnsi" w:eastAsiaTheme="minorEastAsia" w:hAnsiTheme="minorHAnsi" w:cstheme="minorBidi"/>
              <w:noProof/>
              <w:sz w:val="22"/>
              <w:szCs w:val="22"/>
            </w:rPr>
          </w:pPr>
          <w:hyperlink w:anchor="_Toc452402299" w:history="1">
            <w:r w:rsidR="00254BD8" w:rsidRPr="00D866EC">
              <w:rPr>
                <w:rStyle w:val="Hyperlink"/>
                <w:noProof/>
              </w:rPr>
              <w:t>1.1.1 Healthcare in the UAE</w:t>
            </w:r>
            <w:r w:rsidR="00254BD8">
              <w:rPr>
                <w:noProof/>
                <w:webHidden/>
              </w:rPr>
              <w:tab/>
            </w:r>
            <w:r w:rsidR="00254BD8">
              <w:rPr>
                <w:noProof/>
                <w:webHidden/>
              </w:rPr>
              <w:fldChar w:fldCharType="begin"/>
            </w:r>
            <w:r w:rsidR="00254BD8">
              <w:rPr>
                <w:noProof/>
                <w:webHidden/>
              </w:rPr>
              <w:instrText xml:space="preserve"> PAGEREF _Toc452402299 \h </w:instrText>
            </w:r>
            <w:r w:rsidR="00254BD8">
              <w:rPr>
                <w:noProof/>
                <w:webHidden/>
              </w:rPr>
            </w:r>
            <w:r w:rsidR="00254BD8">
              <w:rPr>
                <w:noProof/>
                <w:webHidden/>
              </w:rPr>
              <w:fldChar w:fldCharType="separate"/>
            </w:r>
            <w:r w:rsidR="00647994">
              <w:rPr>
                <w:noProof/>
                <w:webHidden/>
              </w:rPr>
              <w:t>13</w:t>
            </w:r>
            <w:r w:rsidR="00254BD8">
              <w:rPr>
                <w:noProof/>
                <w:webHidden/>
              </w:rPr>
              <w:fldChar w:fldCharType="end"/>
            </w:r>
          </w:hyperlink>
        </w:p>
        <w:p w14:paraId="5F28B0C2" w14:textId="77777777" w:rsidR="00254BD8" w:rsidRDefault="00FF1234" w:rsidP="00254BD8">
          <w:pPr>
            <w:pStyle w:val="TOC3"/>
            <w:tabs>
              <w:tab w:val="right" w:leader="dot" w:pos="9350"/>
            </w:tabs>
            <w:spacing w:line="480" w:lineRule="auto"/>
            <w:rPr>
              <w:rFonts w:asciiTheme="minorHAnsi" w:eastAsiaTheme="minorEastAsia" w:hAnsiTheme="minorHAnsi" w:cstheme="minorBidi"/>
              <w:noProof/>
              <w:sz w:val="22"/>
              <w:szCs w:val="22"/>
            </w:rPr>
          </w:pPr>
          <w:hyperlink w:anchor="_Toc452402300" w:history="1">
            <w:r w:rsidR="00254BD8" w:rsidRPr="00D866EC">
              <w:rPr>
                <w:rStyle w:val="Hyperlink"/>
                <w:noProof/>
              </w:rPr>
              <w:t>1.1.2 UAE Government Vision for Healthcare</w:t>
            </w:r>
            <w:r w:rsidR="00254BD8">
              <w:rPr>
                <w:noProof/>
                <w:webHidden/>
              </w:rPr>
              <w:tab/>
            </w:r>
            <w:r w:rsidR="00254BD8">
              <w:rPr>
                <w:noProof/>
                <w:webHidden/>
              </w:rPr>
              <w:fldChar w:fldCharType="begin"/>
            </w:r>
            <w:r w:rsidR="00254BD8">
              <w:rPr>
                <w:noProof/>
                <w:webHidden/>
              </w:rPr>
              <w:instrText xml:space="preserve"> PAGEREF _Toc452402300 \h </w:instrText>
            </w:r>
            <w:r w:rsidR="00254BD8">
              <w:rPr>
                <w:noProof/>
                <w:webHidden/>
              </w:rPr>
            </w:r>
            <w:r w:rsidR="00254BD8">
              <w:rPr>
                <w:noProof/>
                <w:webHidden/>
              </w:rPr>
              <w:fldChar w:fldCharType="separate"/>
            </w:r>
            <w:r w:rsidR="00647994">
              <w:rPr>
                <w:noProof/>
                <w:webHidden/>
              </w:rPr>
              <w:t>14</w:t>
            </w:r>
            <w:r w:rsidR="00254BD8">
              <w:rPr>
                <w:noProof/>
                <w:webHidden/>
              </w:rPr>
              <w:fldChar w:fldCharType="end"/>
            </w:r>
          </w:hyperlink>
        </w:p>
        <w:p w14:paraId="3711F9FD" w14:textId="77777777" w:rsidR="00254BD8" w:rsidRDefault="00FF1234" w:rsidP="00254BD8">
          <w:pPr>
            <w:pStyle w:val="TOC3"/>
            <w:tabs>
              <w:tab w:val="right" w:leader="dot" w:pos="9350"/>
            </w:tabs>
            <w:spacing w:line="480" w:lineRule="auto"/>
            <w:rPr>
              <w:rFonts w:asciiTheme="minorHAnsi" w:eastAsiaTheme="minorEastAsia" w:hAnsiTheme="minorHAnsi" w:cstheme="minorBidi"/>
              <w:noProof/>
              <w:sz w:val="22"/>
              <w:szCs w:val="22"/>
            </w:rPr>
          </w:pPr>
          <w:hyperlink w:anchor="_Toc452402301" w:history="1">
            <w:r w:rsidR="00254BD8" w:rsidRPr="00D866EC">
              <w:rPr>
                <w:rStyle w:val="Hyperlink"/>
                <w:noProof/>
              </w:rPr>
              <w:t>1.1.3 National Ambulance</w:t>
            </w:r>
            <w:r w:rsidR="00254BD8">
              <w:rPr>
                <w:noProof/>
                <w:webHidden/>
              </w:rPr>
              <w:tab/>
            </w:r>
            <w:r w:rsidR="00254BD8">
              <w:rPr>
                <w:noProof/>
                <w:webHidden/>
              </w:rPr>
              <w:fldChar w:fldCharType="begin"/>
            </w:r>
            <w:r w:rsidR="00254BD8">
              <w:rPr>
                <w:noProof/>
                <w:webHidden/>
              </w:rPr>
              <w:instrText xml:space="preserve"> PAGEREF _Toc452402301 \h </w:instrText>
            </w:r>
            <w:r w:rsidR="00254BD8">
              <w:rPr>
                <w:noProof/>
                <w:webHidden/>
              </w:rPr>
            </w:r>
            <w:r w:rsidR="00254BD8">
              <w:rPr>
                <w:noProof/>
                <w:webHidden/>
              </w:rPr>
              <w:fldChar w:fldCharType="separate"/>
            </w:r>
            <w:r w:rsidR="00647994">
              <w:rPr>
                <w:noProof/>
                <w:webHidden/>
              </w:rPr>
              <w:t>16</w:t>
            </w:r>
            <w:r w:rsidR="00254BD8">
              <w:rPr>
                <w:noProof/>
                <w:webHidden/>
              </w:rPr>
              <w:fldChar w:fldCharType="end"/>
            </w:r>
          </w:hyperlink>
        </w:p>
        <w:p w14:paraId="5A74E17A" w14:textId="77777777" w:rsidR="00254BD8" w:rsidRDefault="00FF1234" w:rsidP="00254BD8">
          <w:pPr>
            <w:pStyle w:val="TOC2"/>
            <w:tabs>
              <w:tab w:val="right" w:leader="dot" w:pos="9350"/>
            </w:tabs>
            <w:spacing w:line="480" w:lineRule="auto"/>
            <w:rPr>
              <w:rFonts w:asciiTheme="minorHAnsi" w:eastAsiaTheme="minorEastAsia" w:hAnsiTheme="minorHAnsi" w:cstheme="minorBidi"/>
              <w:noProof/>
              <w:sz w:val="22"/>
              <w:szCs w:val="22"/>
            </w:rPr>
          </w:pPr>
          <w:hyperlink w:anchor="_Toc452402304" w:history="1">
            <w:r w:rsidR="00254BD8" w:rsidRPr="00D866EC">
              <w:rPr>
                <w:rStyle w:val="Hyperlink"/>
                <w:noProof/>
              </w:rPr>
              <w:t>1.2 Research Problem</w:t>
            </w:r>
            <w:r w:rsidR="00254BD8">
              <w:rPr>
                <w:noProof/>
                <w:webHidden/>
              </w:rPr>
              <w:tab/>
            </w:r>
            <w:r w:rsidR="00254BD8">
              <w:rPr>
                <w:noProof/>
                <w:webHidden/>
              </w:rPr>
              <w:fldChar w:fldCharType="begin"/>
            </w:r>
            <w:r w:rsidR="00254BD8">
              <w:rPr>
                <w:noProof/>
                <w:webHidden/>
              </w:rPr>
              <w:instrText xml:space="preserve"> PAGEREF _Toc452402304 \h </w:instrText>
            </w:r>
            <w:r w:rsidR="00254BD8">
              <w:rPr>
                <w:noProof/>
                <w:webHidden/>
              </w:rPr>
            </w:r>
            <w:r w:rsidR="00254BD8">
              <w:rPr>
                <w:noProof/>
                <w:webHidden/>
              </w:rPr>
              <w:fldChar w:fldCharType="separate"/>
            </w:r>
            <w:r w:rsidR="00647994">
              <w:rPr>
                <w:noProof/>
                <w:webHidden/>
              </w:rPr>
              <w:t>17</w:t>
            </w:r>
            <w:r w:rsidR="00254BD8">
              <w:rPr>
                <w:noProof/>
                <w:webHidden/>
              </w:rPr>
              <w:fldChar w:fldCharType="end"/>
            </w:r>
          </w:hyperlink>
        </w:p>
        <w:p w14:paraId="50FAE9F3" w14:textId="77777777" w:rsidR="00254BD8" w:rsidRDefault="00FF1234" w:rsidP="00254BD8">
          <w:pPr>
            <w:pStyle w:val="TOC2"/>
            <w:tabs>
              <w:tab w:val="right" w:leader="dot" w:pos="9350"/>
            </w:tabs>
            <w:spacing w:line="480" w:lineRule="auto"/>
            <w:rPr>
              <w:rFonts w:asciiTheme="minorHAnsi" w:eastAsiaTheme="minorEastAsia" w:hAnsiTheme="minorHAnsi" w:cstheme="minorBidi"/>
              <w:noProof/>
              <w:sz w:val="22"/>
              <w:szCs w:val="22"/>
            </w:rPr>
          </w:pPr>
          <w:hyperlink w:anchor="_Toc452402305" w:history="1">
            <w:r w:rsidR="00254BD8" w:rsidRPr="00D866EC">
              <w:rPr>
                <w:rStyle w:val="Hyperlink"/>
                <w:noProof/>
              </w:rPr>
              <w:t>1.3 Purpose of the study</w:t>
            </w:r>
            <w:r w:rsidR="00254BD8">
              <w:rPr>
                <w:noProof/>
                <w:webHidden/>
              </w:rPr>
              <w:tab/>
            </w:r>
            <w:r w:rsidR="00254BD8">
              <w:rPr>
                <w:noProof/>
                <w:webHidden/>
              </w:rPr>
              <w:fldChar w:fldCharType="begin"/>
            </w:r>
            <w:r w:rsidR="00254BD8">
              <w:rPr>
                <w:noProof/>
                <w:webHidden/>
              </w:rPr>
              <w:instrText xml:space="preserve"> PAGEREF _Toc452402305 \h </w:instrText>
            </w:r>
            <w:r w:rsidR="00254BD8">
              <w:rPr>
                <w:noProof/>
                <w:webHidden/>
              </w:rPr>
            </w:r>
            <w:r w:rsidR="00254BD8">
              <w:rPr>
                <w:noProof/>
                <w:webHidden/>
              </w:rPr>
              <w:fldChar w:fldCharType="separate"/>
            </w:r>
            <w:r w:rsidR="00647994">
              <w:rPr>
                <w:noProof/>
                <w:webHidden/>
              </w:rPr>
              <w:t>19</w:t>
            </w:r>
            <w:r w:rsidR="00254BD8">
              <w:rPr>
                <w:noProof/>
                <w:webHidden/>
              </w:rPr>
              <w:fldChar w:fldCharType="end"/>
            </w:r>
          </w:hyperlink>
        </w:p>
        <w:p w14:paraId="44EDE6F2" w14:textId="77777777" w:rsidR="00254BD8" w:rsidRDefault="00FF1234" w:rsidP="00254BD8">
          <w:pPr>
            <w:pStyle w:val="TOC2"/>
            <w:tabs>
              <w:tab w:val="right" w:leader="dot" w:pos="9350"/>
            </w:tabs>
            <w:spacing w:line="480" w:lineRule="auto"/>
            <w:rPr>
              <w:rFonts w:asciiTheme="minorHAnsi" w:eastAsiaTheme="minorEastAsia" w:hAnsiTheme="minorHAnsi" w:cstheme="minorBidi"/>
              <w:noProof/>
              <w:sz w:val="22"/>
              <w:szCs w:val="22"/>
            </w:rPr>
          </w:pPr>
          <w:hyperlink w:anchor="_Toc452402306" w:history="1">
            <w:r w:rsidR="00254BD8" w:rsidRPr="00D866EC">
              <w:rPr>
                <w:rStyle w:val="Hyperlink"/>
                <w:noProof/>
              </w:rPr>
              <w:t>1.4 Research Questions</w:t>
            </w:r>
            <w:r w:rsidR="00254BD8">
              <w:rPr>
                <w:noProof/>
                <w:webHidden/>
              </w:rPr>
              <w:tab/>
            </w:r>
            <w:r w:rsidR="00254BD8">
              <w:rPr>
                <w:noProof/>
                <w:webHidden/>
              </w:rPr>
              <w:fldChar w:fldCharType="begin"/>
            </w:r>
            <w:r w:rsidR="00254BD8">
              <w:rPr>
                <w:noProof/>
                <w:webHidden/>
              </w:rPr>
              <w:instrText xml:space="preserve"> PAGEREF _Toc452402306 \h </w:instrText>
            </w:r>
            <w:r w:rsidR="00254BD8">
              <w:rPr>
                <w:noProof/>
                <w:webHidden/>
              </w:rPr>
            </w:r>
            <w:r w:rsidR="00254BD8">
              <w:rPr>
                <w:noProof/>
                <w:webHidden/>
              </w:rPr>
              <w:fldChar w:fldCharType="separate"/>
            </w:r>
            <w:r w:rsidR="00647994">
              <w:rPr>
                <w:noProof/>
                <w:webHidden/>
              </w:rPr>
              <w:t>20</w:t>
            </w:r>
            <w:r w:rsidR="00254BD8">
              <w:rPr>
                <w:noProof/>
                <w:webHidden/>
              </w:rPr>
              <w:fldChar w:fldCharType="end"/>
            </w:r>
          </w:hyperlink>
        </w:p>
        <w:p w14:paraId="75C19951" w14:textId="77777777" w:rsidR="00254BD8" w:rsidRDefault="00FF1234" w:rsidP="00254BD8">
          <w:pPr>
            <w:pStyle w:val="TOC2"/>
            <w:tabs>
              <w:tab w:val="right" w:leader="dot" w:pos="9350"/>
            </w:tabs>
            <w:spacing w:line="480" w:lineRule="auto"/>
            <w:rPr>
              <w:rFonts w:asciiTheme="minorHAnsi" w:eastAsiaTheme="minorEastAsia" w:hAnsiTheme="minorHAnsi" w:cstheme="minorBidi"/>
              <w:noProof/>
              <w:sz w:val="22"/>
              <w:szCs w:val="22"/>
            </w:rPr>
          </w:pPr>
          <w:hyperlink w:anchor="_Toc452402307" w:history="1">
            <w:r w:rsidR="00254BD8" w:rsidRPr="00D866EC">
              <w:rPr>
                <w:rStyle w:val="Hyperlink"/>
                <w:noProof/>
              </w:rPr>
              <w:t>1.5 Importance of the Study</w:t>
            </w:r>
            <w:r w:rsidR="00254BD8">
              <w:rPr>
                <w:noProof/>
                <w:webHidden/>
              </w:rPr>
              <w:tab/>
            </w:r>
            <w:r w:rsidR="00254BD8">
              <w:rPr>
                <w:noProof/>
                <w:webHidden/>
              </w:rPr>
              <w:fldChar w:fldCharType="begin"/>
            </w:r>
            <w:r w:rsidR="00254BD8">
              <w:rPr>
                <w:noProof/>
                <w:webHidden/>
              </w:rPr>
              <w:instrText xml:space="preserve"> PAGEREF _Toc452402307 \h </w:instrText>
            </w:r>
            <w:r w:rsidR="00254BD8">
              <w:rPr>
                <w:noProof/>
                <w:webHidden/>
              </w:rPr>
            </w:r>
            <w:r w:rsidR="00254BD8">
              <w:rPr>
                <w:noProof/>
                <w:webHidden/>
              </w:rPr>
              <w:fldChar w:fldCharType="separate"/>
            </w:r>
            <w:r w:rsidR="00647994">
              <w:rPr>
                <w:noProof/>
                <w:webHidden/>
              </w:rPr>
              <w:t>20</w:t>
            </w:r>
            <w:r w:rsidR="00254BD8">
              <w:rPr>
                <w:noProof/>
                <w:webHidden/>
              </w:rPr>
              <w:fldChar w:fldCharType="end"/>
            </w:r>
          </w:hyperlink>
        </w:p>
        <w:p w14:paraId="1F23BC9A" w14:textId="77777777" w:rsidR="00254BD8" w:rsidRDefault="00FF1234" w:rsidP="00254BD8">
          <w:pPr>
            <w:pStyle w:val="TOC2"/>
            <w:tabs>
              <w:tab w:val="right" w:leader="dot" w:pos="9350"/>
            </w:tabs>
            <w:spacing w:line="480" w:lineRule="auto"/>
            <w:rPr>
              <w:rFonts w:asciiTheme="minorHAnsi" w:eastAsiaTheme="minorEastAsia" w:hAnsiTheme="minorHAnsi" w:cstheme="minorBidi"/>
              <w:noProof/>
              <w:sz w:val="22"/>
              <w:szCs w:val="22"/>
            </w:rPr>
          </w:pPr>
          <w:hyperlink w:anchor="_Toc452402308" w:history="1">
            <w:r w:rsidR="00254BD8" w:rsidRPr="00D866EC">
              <w:rPr>
                <w:rStyle w:val="Hyperlink"/>
                <w:noProof/>
              </w:rPr>
              <w:t>1.6 Structure of the Study</w:t>
            </w:r>
            <w:r w:rsidR="00254BD8">
              <w:rPr>
                <w:noProof/>
                <w:webHidden/>
              </w:rPr>
              <w:tab/>
            </w:r>
            <w:r w:rsidR="00254BD8">
              <w:rPr>
                <w:noProof/>
                <w:webHidden/>
              </w:rPr>
              <w:fldChar w:fldCharType="begin"/>
            </w:r>
            <w:r w:rsidR="00254BD8">
              <w:rPr>
                <w:noProof/>
                <w:webHidden/>
              </w:rPr>
              <w:instrText xml:space="preserve"> PAGEREF _Toc452402308 \h </w:instrText>
            </w:r>
            <w:r w:rsidR="00254BD8">
              <w:rPr>
                <w:noProof/>
                <w:webHidden/>
              </w:rPr>
            </w:r>
            <w:r w:rsidR="00254BD8">
              <w:rPr>
                <w:noProof/>
                <w:webHidden/>
              </w:rPr>
              <w:fldChar w:fldCharType="separate"/>
            </w:r>
            <w:r w:rsidR="00647994">
              <w:rPr>
                <w:noProof/>
                <w:webHidden/>
              </w:rPr>
              <w:t>21</w:t>
            </w:r>
            <w:r w:rsidR="00254BD8">
              <w:rPr>
                <w:noProof/>
                <w:webHidden/>
              </w:rPr>
              <w:fldChar w:fldCharType="end"/>
            </w:r>
          </w:hyperlink>
        </w:p>
        <w:p w14:paraId="3907234E" w14:textId="77777777" w:rsidR="00254BD8" w:rsidRDefault="00FF1234" w:rsidP="00254BD8">
          <w:pPr>
            <w:pStyle w:val="TOC1"/>
            <w:tabs>
              <w:tab w:val="right" w:leader="dot" w:pos="9350"/>
            </w:tabs>
            <w:spacing w:line="480" w:lineRule="auto"/>
            <w:rPr>
              <w:rFonts w:asciiTheme="minorHAnsi" w:eastAsiaTheme="minorEastAsia" w:hAnsiTheme="minorHAnsi" w:cstheme="minorBidi"/>
              <w:noProof/>
              <w:sz w:val="22"/>
              <w:szCs w:val="22"/>
            </w:rPr>
          </w:pPr>
          <w:hyperlink w:anchor="_Toc452402309" w:history="1">
            <w:r w:rsidR="00254BD8" w:rsidRPr="00D866EC">
              <w:rPr>
                <w:rStyle w:val="Hyperlink"/>
                <w:noProof/>
              </w:rPr>
              <w:t>Chapter 2 – Literature Review</w:t>
            </w:r>
            <w:r w:rsidR="00254BD8">
              <w:rPr>
                <w:noProof/>
                <w:webHidden/>
              </w:rPr>
              <w:tab/>
            </w:r>
            <w:r w:rsidR="00254BD8">
              <w:rPr>
                <w:noProof/>
                <w:webHidden/>
              </w:rPr>
              <w:fldChar w:fldCharType="begin"/>
            </w:r>
            <w:r w:rsidR="00254BD8">
              <w:rPr>
                <w:noProof/>
                <w:webHidden/>
              </w:rPr>
              <w:instrText xml:space="preserve"> PAGEREF _Toc452402309 \h </w:instrText>
            </w:r>
            <w:r w:rsidR="00254BD8">
              <w:rPr>
                <w:noProof/>
                <w:webHidden/>
              </w:rPr>
            </w:r>
            <w:r w:rsidR="00254BD8">
              <w:rPr>
                <w:noProof/>
                <w:webHidden/>
              </w:rPr>
              <w:fldChar w:fldCharType="separate"/>
            </w:r>
            <w:r w:rsidR="00647994">
              <w:rPr>
                <w:noProof/>
                <w:webHidden/>
              </w:rPr>
              <w:t>24</w:t>
            </w:r>
            <w:r w:rsidR="00254BD8">
              <w:rPr>
                <w:noProof/>
                <w:webHidden/>
              </w:rPr>
              <w:fldChar w:fldCharType="end"/>
            </w:r>
          </w:hyperlink>
        </w:p>
        <w:p w14:paraId="61E24C7D" w14:textId="77777777" w:rsidR="00254BD8" w:rsidRDefault="00FF1234" w:rsidP="00254BD8">
          <w:pPr>
            <w:pStyle w:val="TOC2"/>
            <w:tabs>
              <w:tab w:val="right" w:leader="dot" w:pos="9350"/>
            </w:tabs>
            <w:spacing w:line="480" w:lineRule="auto"/>
            <w:rPr>
              <w:rFonts w:asciiTheme="minorHAnsi" w:eastAsiaTheme="minorEastAsia" w:hAnsiTheme="minorHAnsi" w:cstheme="minorBidi"/>
              <w:noProof/>
              <w:sz w:val="22"/>
              <w:szCs w:val="22"/>
            </w:rPr>
          </w:pPr>
          <w:hyperlink w:anchor="_Toc452402310" w:history="1">
            <w:r w:rsidR="00254BD8" w:rsidRPr="00D866EC">
              <w:rPr>
                <w:rStyle w:val="Hyperlink"/>
                <w:noProof/>
              </w:rPr>
              <w:t>2.1 Organizational Justice</w:t>
            </w:r>
            <w:r w:rsidR="00254BD8">
              <w:rPr>
                <w:noProof/>
                <w:webHidden/>
              </w:rPr>
              <w:tab/>
            </w:r>
            <w:r w:rsidR="00254BD8">
              <w:rPr>
                <w:noProof/>
                <w:webHidden/>
              </w:rPr>
              <w:fldChar w:fldCharType="begin"/>
            </w:r>
            <w:r w:rsidR="00254BD8">
              <w:rPr>
                <w:noProof/>
                <w:webHidden/>
              </w:rPr>
              <w:instrText xml:space="preserve"> PAGEREF _Toc452402310 \h </w:instrText>
            </w:r>
            <w:r w:rsidR="00254BD8">
              <w:rPr>
                <w:noProof/>
                <w:webHidden/>
              </w:rPr>
            </w:r>
            <w:r w:rsidR="00254BD8">
              <w:rPr>
                <w:noProof/>
                <w:webHidden/>
              </w:rPr>
              <w:fldChar w:fldCharType="separate"/>
            </w:r>
            <w:r w:rsidR="00647994">
              <w:rPr>
                <w:noProof/>
                <w:webHidden/>
              </w:rPr>
              <w:t>24</w:t>
            </w:r>
            <w:r w:rsidR="00254BD8">
              <w:rPr>
                <w:noProof/>
                <w:webHidden/>
              </w:rPr>
              <w:fldChar w:fldCharType="end"/>
            </w:r>
          </w:hyperlink>
        </w:p>
        <w:p w14:paraId="419D397E" w14:textId="77777777" w:rsidR="00254BD8" w:rsidRDefault="00FF1234" w:rsidP="00254BD8">
          <w:pPr>
            <w:pStyle w:val="TOC3"/>
            <w:tabs>
              <w:tab w:val="right" w:leader="dot" w:pos="9350"/>
            </w:tabs>
            <w:spacing w:line="480" w:lineRule="auto"/>
            <w:rPr>
              <w:rFonts w:asciiTheme="minorHAnsi" w:eastAsiaTheme="minorEastAsia" w:hAnsiTheme="minorHAnsi" w:cstheme="minorBidi"/>
              <w:noProof/>
              <w:sz w:val="22"/>
              <w:szCs w:val="22"/>
            </w:rPr>
          </w:pPr>
          <w:hyperlink w:anchor="_Toc452402311" w:history="1">
            <w:r w:rsidR="00254BD8" w:rsidRPr="00D866EC">
              <w:rPr>
                <w:rStyle w:val="Hyperlink"/>
                <w:noProof/>
              </w:rPr>
              <w:t>2.1.1 Importance of Organizational Justice</w:t>
            </w:r>
            <w:r w:rsidR="00254BD8">
              <w:rPr>
                <w:noProof/>
                <w:webHidden/>
              </w:rPr>
              <w:tab/>
            </w:r>
            <w:r w:rsidR="00254BD8">
              <w:rPr>
                <w:noProof/>
                <w:webHidden/>
              </w:rPr>
              <w:fldChar w:fldCharType="begin"/>
            </w:r>
            <w:r w:rsidR="00254BD8">
              <w:rPr>
                <w:noProof/>
                <w:webHidden/>
              </w:rPr>
              <w:instrText xml:space="preserve"> PAGEREF _Toc452402311 \h </w:instrText>
            </w:r>
            <w:r w:rsidR="00254BD8">
              <w:rPr>
                <w:noProof/>
                <w:webHidden/>
              </w:rPr>
            </w:r>
            <w:r w:rsidR="00254BD8">
              <w:rPr>
                <w:noProof/>
                <w:webHidden/>
              </w:rPr>
              <w:fldChar w:fldCharType="separate"/>
            </w:r>
            <w:r w:rsidR="00647994">
              <w:rPr>
                <w:noProof/>
                <w:webHidden/>
              </w:rPr>
              <w:t>27</w:t>
            </w:r>
            <w:r w:rsidR="00254BD8">
              <w:rPr>
                <w:noProof/>
                <w:webHidden/>
              </w:rPr>
              <w:fldChar w:fldCharType="end"/>
            </w:r>
          </w:hyperlink>
        </w:p>
        <w:p w14:paraId="47B367B2" w14:textId="77777777" w:rsidR="00254BD8" w:rsidRDefault="00FF1234" w:rsidP="00254BD8">
          <w:pPr>
            <w:pStyle w:val="TOC3"/>
            <w:tabs>
              <w:tab w:val="right" w:leader="dot" w:pos="9350"/>
            </w:tabs>
            <w:spacing w:line="480" w:lineRule="auto"/>
            <w:rPr>
              <w:rFonts w:asciiTheme="minorHAnsi" w:eastAsiaTheme="minorEastAsia" w:hAnsiTheme="minorHAnsi" w:cstheme="minorBidi"/>
              <w:noProof/>
              <w:sz w:val="22"/>
              <w:szCs w:val="22"/>
            </w:rPr>
          </w:pPr>
          <w:hyperlink w:anchor="_Toc452402312" w:history="1">
            <w:r w:rsidR="00254BD8" w:rsidRPr="00D866EC">
              <w:rPr>
                <w:rStyle w:val="Hyperlink"/>
                <w:noProof/>
                <w:lang w:bidi="ar-AE"/>
              </w:rPr>
              <w:t>2.1.2 Dimensions of Organizational Justice</w:t>
            </w:r>
            <w:r w:rsidR="00254BD8">
              <w:rPr>
                <w:noProof/>
                <w:webHidden/>
              </w:rPr>
              <w:tab/>
            </w:r>
            <w:r w:rsidR="00254BD8">
              <w:rPr>
                <w:noProof/>
                <w:webHidden/>
              </w:rPr>
              <w:fldChar w:fldCharType="begin"/>
            </w:r>
            <w:r w:rsidR="00254BD8">
              <w:rPr>
                <w:noProof/>
                <w:webHidden/>
              </w:rPr>
              <w:instrText xml:space="preserve"> PAGEREF _Toc452402312 \h </w:instrText>
            </w:r>
            <w:r w:rsidR="00254BD8">
              <w:rPr>
                <w:noProof/>
                <w:webHidden/>
              </w:rPr>
            </w:r>
            <w:r w:rsidR="00254BD8">
              <w:rPr>
                <w:noProof/>
                <w:webHidden/>
              </w:rPr>
              <w:fldChar w:fldCharType="separate"/>
            </w:r>
            <w:r w:rsidR="00647994">
              <w:rPr>
                <w:noProof/>
                <w:webHidden/>
              </w:rPr>
              <w:t>30</w:t>
            </w:r>
            <w:r w:rsidR="00254BD8">
              <w:rPr>
                <w:noProof/>
                <w:webHidden/>
              </w:rPr>
              <w:fldChar w:fldCharType="end"/>
            </w:r>
          </w:hyperlink>
        </w:p>
        <w:p w14:paraId="489DF819" w14:textId="77777777" w:rsidR="00254BD8" w:rsidRDefault="00FF1234" w:rsidP="00254BD8">
          <w:pPr>
            <w:pStyle w:val="TOC4"/>
            <w:tabs>
              <w:tab w:val="right" w:leader="dot" w:pos="9350"/>
            </w:tabs>
            <w:spacing w:line="480" w:lineRule="auto"/>
            <w:rPr>
              <w:rFonts w:asciiTheme="minorHAnsi" w:eastAsiaTheme="minorEastAsia" w:hAnsiTheme="minorHAnsi" w:cstheme="minorBidi"/>
              <w:noProof/>
              <w:sz w:val="22"/>
              <w:szCs w:val="22"/>
            </w:rPr>
          </w:pPr>
          <w:hyperlink w:anchor="_Toc452402313" w:history="1">
            <w:r w:rsidR="00254BD8" w:rsidRPr="00D866EC">
              <w:rPr>
                <w:rStyle w:val="Hyperlink"/>
                <w:noProof/>
              </w:rPr>
              <w:t>2.1.2.1 Distributive Justice</w:t>
            </w:r>
            <w:r w:rsidR="00254BD8">
              <w:rPr>
                <w:noProof/>
                <w:webHidden/>
              </w:rPr>
              <w:tab/>
            </w:r>
            <w:r w:rsidR="00254BD8">
              <w:rPr>
                <w:noProof/>
                <w:webHidden/>
              </w:rPr>
              <w:fldChar w:fldCharType="begin"/>
            </w:r>
            <w:r w:rsidR="00254BD8">
              <w:rPr>
                <w:noProof/>
                <w:webHidden/>
              </w:rPr>
              <w:instrText xml:space="preserve"> PAGEREF _Toc452402313 \h </w:instrText>
            </w:r>
            <w:r w:rsidR="00254BD8">
              <w:rPr>
                <w:noProof/>
                <w:webHidden/>
              </w:rPr>
            </w:r>
            <w:r w:rsidR="00254BD8">
              <w:rPr>
                <w:noProof/>
                <w:webHidden/>
              </w:rPr>
              <w:fldChar w:fldCharType="separate"/>
            </w:r>
            <w:r w:rsidR="00647994">
              <w:rPr>
                <w:noProof/>
                <w:webHidden/>
              </w:rPr>
              <w:t>30</w:t>
            </w:r>
            <w:r w:rsidR="00254BD8">
              <w:rPr>
                <w:noProof/>
                <w:webHidden/>
              </w:rPr>
              <w:fldChar w:fldCharType="end"/>
            </w:r>
          </w:hyperlink>
        </w:p>
        <w:p w14:paraId="6F43A827" w14:textId="77777777" w:rsidR="00254BD8" w:rsidRDefault="00FF1234" w:rsidP="00254BD8">
          <w:pPr>
            <w:pStyle w:val="TOC4"/>
            <w:tabs>
              <w:tab w:val="right" w:leader="dot" w:pos="9350"/>
            </w:tabs>
            <w:spacing w:line="480" w:lineRule="auto"/>
            <w:rPr>
              <w:rFonts w:asciiTheme="minorHAnsi" w:eastAsiaTheme="minorEastAsia" w:hAnsiTheme="minorHAnsi" w:cstheme="minorBidi"/>
              <w:noProof/>
              <w:sz w:val="22"/>
              <w:szCs w:val="22"/>
            </w:rPr>
          </w:pPr>
          <w:hyperlink w:anchor="_Toc452402314" w:history="1">
            <w:r w:rsidR="00254BD8" w:rsidRPr="00D866EC">
              <w:rPr>
                <w:rStyle w:val="Hyperlink"/>
                <w:noProof/>
              </w:rPr>
              <w:t>2.1.2.2 Procedural Justice</w:t>
            </w:r>
            <w:r w:rsidR="00254BD8">
              <w:rPr>
                <w:noProof/>
                <w:webHidden/>
              </w:rPr>
              <w:tab/>
            </w:r>
            <w:r w:rsidR="00254BD8">
              <w:rPr>
                <w:noProof/>
                <w:webHidden/>
              </w:rPr>
              <w:fldChar w:fldCharType="begin"/>
            </w:r>
            <w:r w:rsidR="00254BD8">
              <w:rPr>
                <w:noProof/>
                <w:webHidden/>
              </w:rPr>
              <w:instrText xml:space="preserve"> PAGEREF _Toc452402314 \h </w:instrText>
            </w:r>
            <w:r w:rsidR="00254BD8">
              <w:rPr>
                <w:noProof/>
                <w:webHidden/>
              </w:rPr>
            </w:r>
            <w:r w:rsidR="00254BD8">
              <w:rPr>
                <w:noProof/>
                <w:webHidden/>
              </w:rPr>
              <w:fldChar w:fldCharType="separate"/>
            </w:r>
            <w:r w:rsidR="00647994">
              <w:rPr>
                <w:noProof/>
                <w:webHidden/>
              </w:rPr>
              <w:t>34</w:t>
            </w:r>
            <w:r w:rsidR="00254BD8">
              <w:rPr>
                <w:noProof/>
                <w:webHidden/>
              </w:rPr>
              <w:fldChar w:fldCharType="end"/>
            </w:r>
          </w:hyperlink>
        </w:p>
        <w:p w14:paraId="1196CE8A" w14:textId="77777777" w:rsidR="00254BD8" w:rsidRDefault="00FF1234" w:rsidP="00254BD8">
          <w:pPr>
            <w:pStyle w:val="TOC4"/>
            <w:tabs>
              <w:tab w:val="right" w:leader="dot" w:pos="9350"/>
            </w:tabs>
            <w:spacing w:line="480" w:lineRule="auto"/>
            <w:rPr>
              <w:rFonts w:asciiTheme="minorHAnsi" w:eastAsiaTheme="minorEastAsia" w:hAnsiTheme="minorHAnsi" w:cstheme="minorBidi"/>
              <w:noProof/>
              <w:sz w:val="22"/>
              <w:szCs w:val="22"/>
            </w:rPr>
          </w:pPr>
          <w:hyperlink w:anchor="_Toc452402315" w:history="1">
            <w:r w:rsidR="00254BD8" w:rsidRPr="00D866EC">
              <w:rPr>
                <w:rStyle w:val="Hyperlink"/>
                <w:noProof/>
              </w:rPr>
              <w:t>2.1.2.3 Interactional Justice</w:t>
            </w:r>
            <w:r w:rsidR="00254BD8">
              <w:rPr>
                <w:noProof/>
                <w:webHidden/>
              </w:rPr>
              <w:tab/>
            </w:r>
            <w:r w:rsidR="00254BD8">
              <w:rPr>
                <w:noProof/>
                <w:webHidden/>
              </w:rPr>
              <w:fldChar w:fldCharType="begin"/>
            </w:r>
            <w:r w:rsidR="00254BD8">
              <w:rPr>
                <w:noProof/>
                <w:webHidden/>
              </w:rPr>
              <w:instrText xml:space="preserve"> PAGEREF _Toc452402315 \h </w:instrText>
            </w:r>
            <w:r w:rsidR="00254BD8">
              <w:rPr>
                <w:noProof/>
                <w:webHidden/>
              </w:rPr>
            </w:r>
            <w:r w:rsidR="00254BD8">
              <w:rPr>
                <w:noProof/>
                <w:webHidden/>
              </w:rPr>
              <w:fldChar w:fldCharType="separate"/>
            </w:r>
            <w:r w:rsidR="00647994">
              <w:rPr>
                <w:noProof/>
                <w:webHidden/>
              </w:rPr>
              <w:t>37</w:t>
            </w:r>
            <w:r w:rsidR="00254BD8">
              <w:rPr>
                <w:noProof/>
                <w:webHidden/>
              </w:rPr>
              <w:fldChar w:fldCharType="end"/>
            </w:r>
          </w:hyperlink>
        </w:p>
        <w:p w14:paraId="617E4D09" w14:textId="77777777" w:rsidR="00254BD8" w:rsidRDefault="00FF1234" w:rsidP="00254BD8">
          <w:pPr>
            <w:pStyle w:val="TOC2"/>
            <w:tabs>
              <w:tab w:val="right" w:leader="dot" w:pos="9350"/>
            </w:tabs>
            <w:spacing w:line="480" w:lineRule="auto"/>
            <w:rPr>
              <w:rFonts w:asciiTheme="minorHAnsi" w:eastAsiaTheme="minorEastAsia" w:hAnsiTheme="minorHAnsi" w:cstheme="minorBidi"/>
              <w:noProof/>
              <w:sz w:val="22"/>
              <w:szCs w:val="22"/>
            </w:rPr>
          </w:pPr>
          <w:hyperlink w:anchor="_Toc452402316" w:history="1">
            <w:r w:rsidR="00254BD8" w:rsidRPr="00D866EC">
              <w:rPr>
                <w:rStyle w:val="Hyperlink"/>
                <w:noProof/>
              </w:rPr>
              <w:t>2.2 Knowledge-Sharing Behavior</w:t>
            </w:r>
            <w:r w:rsidR="00254BD8">
              <w:rPr>
                <w:noProof/>
                <w:webHidden/>
              </w:rPr>
              <w:tab/>
            </w:r>
            <w:r w:rsidR="00254BD8">
              <w:rPr>
                <w:noProof/>
                <w:webHidden/>
              </w:rPr>
              <w:fldChar w:fldCharType="begin"/>
            </w:r>
            <w:r w:rsidR="00254BD8">
              <w:rPr>
                <w:noProof/>
                <w:webHidden/>
              </w:rPr>
              <w:instrText xml:space="preserve"> PAGEREF _Toc452402316 \h </w:instrText>
            </w:r>
            <w:r w:rsidR="00254BD8">
              <w:rPr>
                <w:noProof/>
                <w:webHidden/>
              </w:rPr>
            </w:r>
            <w:r w:rsidR="00254BD8">
              <w:rPr>
                <w:noProof/>
                <w:webHidden/>
              </w:rPr>
              <w:fldChar w:fldCharType="separate"/>
            </w:r>
            <w:r w:rsidR="00647994">
              <w:rPr>
                <w:noProof/>
                <w:webHidden/>
              </w:rPr>
              <w:t>39</w:t>
            </w:r>
            <w:r w:rsidR="00254BD8">
              <w:rPr>
                <w:noProof/>
                <w:webHidden/>
              </w:rPr>
              <w:fldChar w:fldCharType="end"/>
            </w:r>
          </w:hyperlink>
        </w:p>
        <w:p w14:paraId="455E485B" w14:textId="77777777" w:rsidR="00254BD8" w:rsidRDefault="00FF1234" w:rsidP="00254BD8">
          <w:pPr>
            <w:pStyle w:val="TOC3"/>
            <w:tabs>
              <w:tab w:val="right" w:leader="dot" w:pos="9350"/>
            </w:tabs>
            <w:spacing w:line="480" w:lineRule="auto"/>
            <w:rPr>
              <w:rFonts w:asciiTheme="minorHAnsi" w:eastAsiaTheme="minorEastAsia" w:hAnsiTheme="minorHAnsi" w:cstheme="minorBidi"/>
              <w:noProof/>
              <w:sz w:val="22"/>
              <w:szCs w:val="22"/>
            </w:rPr>
          </w:pPr>
          <w:hyperlink w:anchor="_Toc452402317" w:history="1">
            <w:r w:rsidR="00254BD8" w:rsidRPr="00D866EC">
              <w:rPr>
                <w:rStyle w:val="Hyperlink"/>
                <w:noProof/>
              </w:rPr>
              <w:t>2.2.2 Knowledge-sharing and organizational performance</w:t>
            </w:r>
            <w:r w:rsidR="00254BD8">
              <w:rPr>
                <w:noProof/>
                <w:webHidden/>
              </w:rPr>
              <w:tab/>
            </w:r>
            <w:r w:rsidR="00254BD8">
              <w:rPr>
                <w:noProof/>
                <w:webHidden/>
              </w:rPr>
              <w:fldChar w:fldCharType="begin"/>
            </w:r>
            <w:r w:rsidR="00254BD8">
              <w:rPr>
                <w:noProof/>
                <w:webHidden/>
              </w:rPr>
              <w:instrText xml:space="preserve"> PAGEREF _Toc452402317 \h </w:instrText>
            </w:r>
            <w:r w:rsidR="00254BD8">
              <w:rPr>
                <w:noProof/>
                <w:webHidden/>
              </w:rPr>
            </w:r>
            <w:r w:rsidR="00254BD8">
              <w:rPr>
                <w:noProof/>
                <w:webHidden/>
              </w:rPr>
              <w:fldChar w:fldCharType="separate"/>
            </w:r>
            <w:r w:rsidR="00647994">
              <w:rPr>
                <w:noProof/>
                <w:webHidden/>
              </w:rPr>
              <w:t>41</w:t>
            </w:r>
            <w:r w:rsidR="00254BD8">
              <w:rPr>
                <w:noProof/>
                <w:webHidden/>
              </w:rPr>
              <w:fldChar w:fldCharType="end"/>
            </w:r>
          </w:hyperlink>
        </w:p>
        <w:p w14:paraId="4D0AAF16" w14:textId="77777777" w:rsidR="00254BD8" w:rsidRDefault="00FF1234" w:rsidP="00254BD8">
          <w:pPr>
            <w:pStyle w:val="TOC2"/>
            <w:tabs>
              <w:tab w:val="right" w:leader="dot" w:pos="9350"/>
            </w:tabs>
            <w:spacing w:line="480" w:lineRule="auto"/>
            <w:rPr>
              <w:rFonts w:asciiTheme="minorHAnsi" w:eastAsiaTheme="minorEastAsia" w:hAnsiTheme="minorHAnsi" w:cstheme="minorBidi"/>
              <w:noProof/>
              <w:sz w:val="22"/>
              <w:szCs w:val="22"/>
            </w:rPr>
          </w:pPr>
          <w:hyperlink w:anchor="_Toc452402318" w:history="1">
            <w:r w:rsidR="00254BD8" w:rsidRPr="00D866EC">
              <w:rPr>
                <w:rStyle w:val="Hyperlink"/>
                <w:noProof/>
              </w:rPr>
              <w:t>2.3 Organizational Performance</w:t>
            </w:r>
            <w:r w:rsidR="00254BD8">
              <w:rPr>
                <w:noProof/>
                <w:webHidden/>
              </w:rPr>
              <w:tab/>
            </w:r>
            <w:r w:rsidR="00254BD8">
              <w:rPr>
                <w:noProof/>
                <w:webHidden/>
              </w:rPr>
              <w:fldChar w:fldCharType="begin"/>
            </w:r>
            <w:r w:rsidR="00254BD8">
              <w:rPr>
                <w:noProof/>
                <w:webHidden/>
              </w:rPr>
              <w:instrText xml:space="preserve"> PAGEREF _Toc452402318 \h </w:instrText>
            </w:r>
            <w:r w:rsidR="00254BD8">
              <w:rPr>
                <w:noProof/>
                <w:webHidden/>
              </w:rPr>
            </w:r>
            <w:r w:rsidR="00254BD8">
              <w:rPr>
                <w:noProof/>
                <w:webHidden/>
              </w:rPr>
              <w:fldChar w:fldCharType="separate"/>
            </w:r>
            <w:r w:rsidR="00647994">
              <w:rPr>
                <w:noProof/>
                <w:webHidden/>
              </w:rPr>
              <w:t>42</w:t>
            </w:r>
            <w:r w:rsidR="00254BD8">
              <w:rPr>
                <w:noProof/>
                <w:webHidden/>
              </w:rPr>
              <w:fldChar w:fldCharType="end"/>
            </w:r>
          </w:hyperlink>
        </w:p>
        <w:p w14:paraId="2DEBCBA4" w14:textId="77777777" w:rsidR="00254BD8" w:rsidRDefault="00FF1234" w:rsidP="00254BD8">
          <w:pPr>
            <w:pStyle w:val="TOC3"/>
            <w:tabs>
              <w:tab w:val="right" w:leader="dot" w:pos="9350"/>
            </w:tabs>
            <w:spacing w:line="480" w:lineRule="auto"/>
            <w:rPr>
              <w:rFonts w:asciiTheme="minorHAnsi" w:eastAsiaTheme="minorEastAsia" w:hAnsiTheme="minorHAnsi" w:cstheme="minorBidi"/>
              <w:noProof/>
              <w:sz w:val="22"/>
              <w:szCs w:val="22"/>
            </w:rPr>
          </w:pPr>
          <w:hyperlink w:anchor="_Toc452402319" w:history="1">
            <w:r w:rsidR="00254BD8" w:rsidRPr="00D866EC">
              <w:rPr>
                <w:rStyle w:val="Hyperlink"/>
                <w:noProof/>
              </w:rPr>
              <w:t>2.3.1 Balanced Scorecards</w:t>
            </w:r>
            <w:r w:rsidR="00254BD8">
              <w:rPr>
                <w:noProof/>
                <w:webHidden/>
              </w:rPr>
              <w:tab/>
            </w:r>
            <w:r w:rsidR="00254BD8">
              <w:rPr>
                <w:noProof/>
                <w:webHidden/>
              </w:rPr>
              <w:fldChar w:fldCharType="begin"/>
            </w:r>
            <w:r w:rsidR="00254BD8">
              <w:rPr>
                <w:noProof/>
                <w:webHidden/>
              </w:rPr>
              <w:instrText xml:space="preserve"> PAGEREF _Toc452402319 \h </w:instrText>
            </w:r>
            <w:r w:rsidR="00254BD8">
              <w:rPr>
                <w:noProof/>
                <w:webHidden/>
              </w:rPr>
            </w:r>
            <w:r w:rsidR="00254BD8">
              <w:rPr>
                <w:noProof/>
                <w:webHidden/>
              </w:rPr>
              <w:fldChar w:fldCharType="separate"/>
            </w:r>
            <w:r w:rsidR="00647994">
              <w:rPr>
                <w:noProof/>
                <w:webHidden/>
              </w:rPr>
              <w:t>44</w:t>
            </w:r>
            <w:r w:rsidR="00254BD8">
              <w:rPr>
                <w:noProof/>
                <w:webHidden/>
              </w:rPr>
              <w:fldChar w:fldCharType="end"/>
            </w:r>
          </w:hyperlink>
        </w:p>
        <w:p w14:paraId="49F01497" w14:textId="77777777" w:rsidR="00254BD8" w:rsidRDefault="00FF1234" w:rsidP="00254BD8">
          <w:pPr>
            <w:pStyle w:val="TOC2"/>
            <w:tabs>
              <w:tab w:val="right" w:leader="dot" w:pos="9350"/>
            </w:tabs>
            <w:spacing w:line="480" w:lineRule="auto"/>
            <w:rPr>
              <w:rFonts w:asciiTheme="minorHAnsi" w:eastAsiaTheme="minorEastAsia" w:hAnsiTheme="minorHAnsi" w:cstheme="minorBidi"/>
              <w:noProof/>
              <w:sz w:val="22"/>
              <w:szCs w:val="22"/>
            </w:rPr>
          </w:pPr>
          <w:hyperlink w:anchor="_Toc452402320" w:history="1">
            <w:r w:rsidR="00254BD8" w:rsidRPr="00D866EC">
              <w:rPr>
                <w:rStyle w:val="Hyperlink"/>
                <w:noProof/>
              </w:rPr>
              <w:t>2.4 Research Question</w:t>
            </w:r>
            <w:r w:rsidR="00254BD8">
              <w:rPr>
                <w:noProof/>
                <w:webHidden/>
              </w:rPr>
              <w:tab/>
            </w:r>
            <w:r w:rsidR="00254BD8">
              <w:rPr>
                <w:noProof/>
                <w:webHidden/>
              </w:rPr>
              <w:fldChar w:fldCharType="begin"/>
            </w:r>
            <w:r w:rsidR="00254BD8">
              <w:rPr>
                <w:noProof/>
                <w:webHidden/>
              </w:rPr>
              <w:instrText xml:space="preserve"> PAGEREF _Toc452402320 \h </w:instrText>
            </w:r>
            <w:r w:rsidR="00254BD8">
              <w:rPr>
                <w:noProof/>
                <w:webHidden/>
              </w:rPr>
            </w:r>
            <w:r w:rsidR="00254BD8">
              <w:rPr>
                <w:noProof/>
                <w:webHidden/>
              </w:rPr>
              <w:fldChar w:fldCharType="separate"/>
            </w:r>
            <w:r w:rsidR="00647994">
              <w:rPr>
                <w:noProof/>
                <w:webHidden/>
              </w:rPr>
              <w:t>46</w:t>
            </w:r>
            <w:r w:rsidR="00254BD8">
              <w:rPr>
                <w:noProof/>
                <w:webHidden/>
              </w:rPr>
              <w:fldChar w:fldCharType="end"/>
            </w:r>
          </w:hyperlink>
        </w:p>
        <w:p w14:paraId="1A52BFAC" w14:textId="77777777" w:rsidR="00254BD8" w:rsidRDefault="00FF1234" w:rsidP="00254BD8">
          <w:pPr>
            <w:pStyle w:val="TOC1"/>
            <w:tabs>
              <w:tab w:val="right" w:leader="dot" w:pos="9350"/>
            </w:tabs>
            <w:spacing w:line="480" w:lineRule="auto"/>
            <w:rPr>
              <w:rFonts w:asciiTheme="minorHAnsi" w:eastAsiaTheme="minorEastAsia" w:hAnsiTheme="minorHAnsi" w:cstheme="minorBidi"/>
              <w:noProof/>
              <w:sz w:val="22"/>
              <w:szCs w:val="22"/>
            </w:rPr>
          </w:pPr>
          <w:hyperlink w:anchor="_Toc452402321" w:history="1">
            <w:r w:rsidR="00254BD8" w:rsidRPr="00D866EC">
              <w:rPr>
                <w:rStyle w:val="Hyperlink"/>
                <w:noProof/>
              </w:rPr>
              <w:t>Chapter 3 – Development of Hypotheses</w:t>
            </w:r>
            <w:r w:rsidR="00254BD8">
              <w:rPr>
                <w:noProof/>
                <w:webHidden/>
              </w:rPr>
              <w:tab/>
            </w:r>
            <w:r w:rsidR="00254BD8">
              <w:rPr>
                <w:noProof/>
                <w:webHidden/>
              </w:rPr>
              <w:fldChar w:fldCharType="begin"/>
            </w:r>
            <w:r w:rsidR="00254BD8">
              <w:rPr>
                <w:noProof/>
                <w:webHidden/>
              </w:rPr>
              <w:instrText xml:space="preserve"> PAGEREF _Toc452402321 \h </w:instrText>
            </w:r>
            <w:r w:rsidR="00254BD8">
              <w:rPr>
                <w:noProof/>
                <w:webHidden/>
              </w:rPr>
            </w:r>
            <w:r w:rsidR="00254BD8">
              <w:rPr>
                <w:noProof/>
                <w:webHidden/>
              </w:rPr>
              <w:fldChar w:fldCharType="separate"/>
            </w:r>
            <w:r w:rsidR="00647994">
              <w:rPr>
                <w:noProof/>
                <w:webHidden/>
              </w:rPr>
              <w:t>48</w:t>
            </w:r>
            <w:r w:rsidR="00254BD8">
              <w:rPr>
                <w:noProof/>
                <w:webHidden/>
              </w:rPr>
              <w:fldChar w:fldCharType="end"/>
            </w:r>
          </w:hyperlink>
        </w:p>
        <w:p w14:paraId="738FE2A7" w14:textId="77777777" w:rsidR="00254BD8" w:rsidRDefault="00FF1234" w:rsidP="00254BD8">
          <w:pPr>
            <w:pStyle w:val="TOC2"/>
            <w:tabs>
              <w:tab w:val="right" w:leader="dot" w:pos="9350"/>
            </w:tabs>
            <w:spacing w:line="480" w:lineRule="auto"/>
            <w:rPr>
              <w:rFonts w:asciiTheme="minorHAnsi" w:eastAsiaTheme="minorEastAsia" w:hAnsiTheme="minorHAnsi" w:cstheme="minorBidi"/>
              <w:noProof/>
              <w:sz w:val="22"/>
              <w:szCs w:val="22"/>
            </w:rPr>
          </w:pPr>
          <w:hyperlink w:anchor="_Toc452402322" w:history="1">
            <w:r w:rsidR="00254BD8" w:rsidRPr="00D866EC">
              <w:rPr>
                <w:rStyle w:val="Hyperlink"/>
                <w:noProof/>
              </w:rPr>
              <w:t>3.1 Organizational Justice and Organizational Performance</w:t>
            </w:r>
            <w:r w:rsidR="00254BD8">
              <w:rPr>
                <w:noProof/>
                <w:webHidden/>
              </w:rPr>
              <w:tab/>
            </w:r>
            <w:r w:rsidR="00254BD8">
              <w:rPr>
                <w:noProof/>
                <w:webHidden/>
              </w:rPr>
              <w:fldChar w:fldCharType="begin"/>
            </w:r>
            <w:r w:rsidR="00254BD8">
              <w:rPr>
                <w:noProof/>
                <w:webHidden/>
              </w:rPr>
              <w:instrText xml:space="preserve"> PAGEREF _Toc452402322 \h </w:instrText>
            </w:r>
            <w:r w:rsidR="00254BD8">
              <w:rPr>
                <w:noProof/>
                <w:webHidden/>
              </w:rPr>
            </w:r>
            <w:r w:rsidR="00254BD8">
              <w:rPr>
                <w:noProof/>
                <w:webHidden/>
              </w:rPr>
              <w:fldChar w:fldCharType="separate"/>
            </w:r>
            <w:r w:rsidR="00647994">
              <w:rPr>
                <w:noProof/>
                <w:webHidden/>
              </w:rPr>
              <w:t>48</w:t>
            </w:r>
            <w:r w:rsidR="00254BD8">
              <w:rPr>
                <w:noProof/>
                <w:webHidden/>
              </w:rPr>
              <w:fldChar w:fldCharType="end"/>
            </w:r>
          </w:hyperlink>
        </w:p>
        <w:p w14:paraId="71F71135" w14:textId="77777777" w:rsidR="00254BD8" w:rsidRDefault="00FF1234" w:rsidP="00254BD8">
          <w:pPr>
            <w:pStyle w:val="TOC3"/>
            <w:tabs>
              <w:tab w:val="right" w:leader="dot" w:pos="9350"/>
            </w:tabs>
            <w:spacing w:line="480" w:lineRule="auto"/>
            <w:rPr>
              <w:rFonts w:asciiTheme="minorHAnsi" w:eastAsiaTheme="minorEastAsia" w:hAnsiTheme="minorHAnsi" w:cstheme="minorBidi"/>
              <w:noProof/>
              <w:sz w:val="22"/>
              <w:szCs w:val="22"/>
            </w:rPr>
          </w:pPr>
          <w:hyperlink w:anchor="_Toc452402323" w:history="1">
            <w:r w:rsidR="00254BD8" w:rsidRPr="00D866EC">
              <w:rPr>
                <w:rStyle w:val="Hyperlink"/>
                <w:noProof/>
              </w:rPr>
              <w:t>3.1.1 Distributive Justice and Organizational Performance</w:t>
            </w:r>
            <w:r w:rsidR="00254BD8">
              <w:rPr>
                <w:noProof/>
                <w:webHidden/>
              </w:rPr>
              <w:tab/>
            </w:r>
            <w:r w:rsidR="00254BD8">
              <w:rPr>
                <w:noProof/>
                <w:webHidden/>
              </w:rPr>
              <w:fldChar w:fldCharType="begin"/>
            </w:r>
            <w:r w:rsidR="00254BD8">
              <w:rPr>
                <w:noProof/>
                <w:webHidden/>
              </w:rPr>
              <w:instrText xml:space="preserve"> PAGEREF _Toc452402323 \h </w:instrText>
            </w:r>
            <w:r w:rsidR="00254BD8">
              <w:rPr>
                <w:noProof/>
                <w:webHidden/>
              </w:rPr>
            </w:r>
            <w:r w:rsidR="00254BD8">
              <w:rPr>
                <w:noProof/>
                <w:webHidden/>
              </w:rPr>
              <w:fldChar w:fldCharType="separate"/>
            </w:r>
            <w:r w:rsidR="00647994">
              <w:rPr>
                <w:noProof/>
                <w:webHidden/>
              </w:rPr>
              <w:t>51</w:t>
            </w:r>
            <w:r w:rsidR="00254BD8">
              <w:rPr>
                <w:noProof/>
                <w:webHidden/>
              </w:rPr>
              <w:fldChar w:fldCharType="end"/>
            </w:r>
          </w:hyperlink>
        </w:p>
        <w:p w14:paraId="2E5C17DD" w14:textId="77777777" w:rsidR="00254BD8" w:rsidRDefault="00FF1234" w:rsidP="00254BD8">
          <w:pPr>
            <w:pStyle w:val="TOC3"/>
            <w:tabs>
              <w:tab w:val="right" w:leader="dot" w:pos="9350"/>
            </w:tabs>
            <w:spacing w:line="480" w:lineRule="auto"/>
            <w:rPr>
              <w:rFonts w:asciiTheme="minorHAnsi" w:eastAsiaTheme="minorEastAsia" w:hAnsiTheme="minorHAnsi" w:cstheme="minorBidi"/>
              <w:noProof/>
              <w:sz w:val="22"/>
              <w:szCs w:val="22"/>
            </w:rPr>
          </w:pPr>
          <w:hyperlink w:anchor="_Toc452402324" w:history="1">
            <w:r w:rsidR="00254BD8" w:rsidRPr="00D866EC">
              <w:rPr>
                <w:rStyle w:val="Hyperlink"/>
                <w:noProof/>
              </w:rPr>
              <w:t>3.1.2 Procedural Justice and Organizational Performance</w:t>
            </w:r>
            <w:r w:rsidR="00254BD8">
              <w:rPr>
                <w:noProof/>
                <w:webHidden/>
              </w:rPr>
              <w:tab/>
            </w:r>
            <w:r w:rsidR="00254BD8">
              <w:rPr>
                <w:noProof/>
                <w:webHidden/>
              </w:rPr>
              <w:fldChar w:fldCharType="begin"/>
            </w:r>
            <w:r w:rsidR="00254BD8">
              <w:rPr>
                <w:noProof/>
                <w:webHidden/>
              </w:rPr>
              <w:instrText xml:space="preserve"> PAGEREF _Toc452402324 \h </w:instrText>
            </w:r>
            <w:r w:rsidR="00254BD8">
              <w:rPr>
                <w:noProof/>
                <w:webHidden/>
              </w:rPr>
            </w:r>
            <w:r w:rsidR="00254BD8">
              <w:rPr>
                <w:noProof/>
                <w:webHidden/>
              </w:rPr>
              <w:fldChar w:fldCharType="separate"/>
            </w:r>
            <w:r w:rsidR="00647994">
              <w:rPr>
                <w:noProof/>
                <w:webHidden/>
              </w:rPr>
              <w:t>52</w:t>
            </w:r>
            <w:r w:rsidR="00254BD8">
              <w:rPr>
                <w:noProof/>
                <w:webHidden/>
              </w:rPr>
              <w:fldChar w:fldCharType="end"/>
            </w:r>
          </w:hyperlink>
        </w:p>
        <w:p w14:paraId="1E0C4BA2" w14:textId="77777777" w:rsidR="00254BD8" w:rsidRDefault="00FF1234" w:rsidP="00254BD8">
          <w:pPr>
            <w:pStyle w:val="TOC3"/>
            <w:tabs>
              <w:tab w:val="right" w:leader="dot" w:pos="9350"/>
            </w:tabs>
            <w:spacing w:line="480" w:lineRule="auto"/>
            <w:rPr>
              <w:rFonts w:asciiTheme="minorHAnsi" w:eastAsiaTheme="minorEastAsia" w:hAnsiTheme="minorHAnsi" w:cstheme="minorBidi"/>
              <w:noProof/>
              <w:sz w:val="22"/>
              <w:szCs w:val="22"/>
            </w:rPr>
          </w:pPr>
          <w:hyperlink w:anchor="_Toc452402325" w:history="1">
            <w:r w:rsidR="00254BD8" w:rsidRPr="00D866EC">
              <w:rPr>
                <w:rStyle w:val="Hyperlink"/>
                <w:noProof/>
              </w:rPr>
              <w:t>3.1.3 Interactional Justice and Organizational Performance</w:t>
            </w:r>
            <w:r w:rsidR="00254BD8">
              <w:rPr>
                <w:noProof/>
                <w:webHidden/>
              </w:rPr>
              <w:tab/>
            </w:r>
            <w:r w:rsidR="00254BD8">
              <w:rPr>
                <w:noProof/>
                <w:webHidden/>
              </w:rPr>
              <w:fldChar w:fldCharType="begin"/>
            </w:r>
            <w:r w:rsidR="00254BD8">
              <w:rPr>
                <w:noProof/>
                <w:webHidden/>
              </w:rPr>
              <w:instrText xml:space="preserve"> PAGEREF _Toc452402325 \h </w:instrText>
            </w:r>
            <w:r w:rsidR="00254BD8">
              <w:rPr>
                <w:noProof/>
                <w:webHidden/>
              </w:rPr>
            </w:r>
            <w:r w:rsidR="00254BD8">
              <w:rPr>
                <w:noProof/>
                <w:webHidden/>
              </w:rPr>
              <w:fldChar w:fldCharType="separate"/>
            </w:r>
            <w:r w:rsidR="00647994">
              <w:rPr>
                <w:noProof/>
                <w:webHidden/>
              </w:rPr>
              <w:t>53</w:t>
            </w:r>
            <w:r w:rsidR="00254BD8">
              <w:rPr>
                <w:noProof/>
                <w:webHidden/>
              </w:rPr>
              <w:fldChar w:fldCharType="end"/>
            </w:r>
          </w:hyperlink>
        </w:p>
        <w:p w14:paraId="58BE513A" w14:textId="77777777" w:rsidR="00254BD8" w:rsidRDefault="00FF1234" w:rsidP="00254BD8">
          <w:pPr>
            <w:pStyle w:val="TOC2"/>
            <w:tabs>
              <w:tab w:val="right" w:leader="dot" w:pos="9350"/>
            </w:tabs>
            <w:spacing w:line="480" w:lineRule="auto"/>
            <w:rPr>
              <w:rFonts w:asciiTheme="minorHAnsi" w:eastAsiaTheme="minorEastAsia" w:hAnsiTheme="minorHAnsi" w:cstheme="minorBidi"/>
              <w:noProof/>
              <w:sz w:val="22"/>
              <w:szCs w:val="22"/>
            </w:rPr>
          </w:pPr>
          <w:hyperlink w:anchor="_Toc452402326" w:history="1">
            <w:r w:rsidR="00254BD8" w:rsidRPr="00D866EC">
              <w:rPr>
                <w:rStyle w:val="Hyperlink"/>
                <w:noProof/>
              </w:rPr>
              <w:t>3.2 Knowledge-Sharing Behavior (KSB) as Mediator</w:t>
            </w:r>
            <w:r w:rsidR="00254BD8">
              <w:rPr>
                <w:noProof/>
                <w:webHidden/>
              </w:rPr>
              <w:tab/>
            </w:r>
            <w:r w:rsidR="00254BD8">
              <w:rPr>
                <w:noProof/>
                <w:webHidden/>
              </w:rPr>
              <w:fldChar w:fldCharType="begin"/>
            </w:r>
            <w:r w:rsidR="00254BD8">
              <w:rPr>
                <w:noProof/>
                <w:webHidden/>
              </w:rPr>
              <w:instrText xml:space="preserve"> PAGEREF _Toc452402326 \h </w:instrText>
            </w:r>
            <w:r w:rsidR="00254BD8">
              <w:rPr>
                <w:noProof/>
                <w:webHidden/>
              </w:rPr>
            </w:r>
            <w:r w:rsidR="00254BD8">
              <w:rPr>
                <w:noProof/>
                <w:webHidden/>
              </w:rPr>
              <w:fldChar w:fldCharType="separate"/>
            </w:r>
            <w:r w:rsidR="00647994">
              <w:rPr>
                <w:noProof/>
                <w:webHidden/>
              </w:rPr>
              <w:t>54</w:t>
            </w:r>
            <w:r w:rsidR="00254BD8">
              <w:rPr>
                <w:noProof/>
                <w:webHidden/>
              </w:rPr>
              <w:fldChar w:fldCharType="end"/>
            </w:r>
          </w:hyperlink>
        </w:p>
        <w:p w14:paraId="183F13EF" w14:textId="77777777" w:rsidR="00254BD8" w:rsidRDefault="00FF1234" w:rsidP="00254BD8">
          <w:pPr>
            <w:pStyle w:val="TOC3"/>
            <w:tabs>
              <w:tab w:val="right" w:leader="dot" w:pos="9350"/>
            </w:tabs>
            <w:spacing w:line="480" w:lineRule="auto"/>
            <w:rPr>
              <w:rFonts w:asciiTheme="minorHAnsi" w:eastAsiaTheme="minorEastAsia" w:hAnsiTheme="minorHAnsi" w:cstheme="minorBidi"/>
              <w:noProof/>
              <w:sz w:val="22"/>
              <w:szCs w:val="22"/>
            </w:rPr>
          </w:pPr>
          <w:hyperlink w:anchor="_Toc452402327" w:history="1">
            <w:r w:rsidR="00254BD8" w:rsidRPr="00D866EC">
              <w:rPr>
                <w:rStyle w:val="Hyperlink"/>
                <w:noProof/>
              </w:rPr>
              <w:t>3.2.1 Organizational Justice and Knowledge Sharing Behavior</w:t>
            </w:r>
            <w:r w:rsidR="00254BD8">
              <w:rPr>
                <w:noProof/>
                <w:webHidden/>
              </w:rPr>
              <w:tab/>
            </w:r>
            <w:r w:rsidR="00254BD8">
              <w:rPr>
                <w:noProof/>
                <w:webHidden/>
              </w:rPr>
              <w:fldChar w:fldCharType="begin"/>
            </w:r>
            <w:r w:rsidR="00254BD8">
              <w:rPr>
                <w:noProof/>
                <w:webHidden/>
              </w:rPr>
              <w:instrText xml:space="preserve"> PAGEREF _Toc452402327 \h </w:instrText>
            </w:r>
            <w:r w:rsidR="00254BD8">
              <w:rPr>
                <w:noProof/>
                <w:webHidden/>
              </w:rPr>
            </w:r>
            <w:r w:rsidR="00254BD8">
              <w:rPr>
                <w:noProof/>
                <w:webHidden/>
              </w:rPr>
              <w:fldChar w:fldCharType="separate"/>
            </w:r>
            <w:r w:rsidR="00647994">
              <w:rPr>
                <w:noProof/>
                <w:webHidden/>
              </w:rPr>
              <w:t>54</w:t>
            </w:r>
            <w:r w:rsidR="00254BD8">
              <w:rPr>
                <w:noProof/>
                <w:webHidden/>
              </w:rPr>
              <w:fldChar w:fldCharType="end"/>
            </w:r>
          </w:hyperlink>
        </w:p>
        <w:p w14:paraId="46EC86F3" w14:textId="715DF8C2" w:rsidR="00254BD8" w:rsidRDefault="00FF1234" w:rsidP="00437055">
          <w:pPr>
            <w:pStyle w:val="TOC3"/>
            <w:tabs>
              <w:tab w:val="right" w:leader="dot" w:pos="9350"/>
            </w:tabs>
            <w:spacing w:line="480" w:lineRule="auto"/>
            <w:rPr>
              <w:rFonts w:asciiTheme="minorHAnsi" w:eastAsiaTheme="minorEastAsia" w:hAnsiTheme="minorHAnsi" w:cstheme="minorBidi"/>
              <w:noProof/>
              <w:sz w:val="22"/>
              <w:szCs w:val="22"/>
            </w:rPr>
          </w:pPr>
          <w:hyperlink w:anchor="_Toc452402328" w:history="1">
            <w:r w:rsidR="00254BD8" w:rsidRPr="00D866EC">
              <w:rPr>
                <w:rStyle w:val="Hyperlink"/>
                <w:noProof/>
              </w:rPr>
              <w:t xml:space="preserve">3.2.2 KSB Mediating the Relationship </w:t>
            </w:r>
            <w:r w:rsidR="00437055">
              <w:rPr>
                <w:rStyle w:val="Hyperlink"/>
                <w:noProof/>
              </w:rPr>
              <w:t>b</w:t>
            </w:r>
            <w:r w:rsidR="00254BD8" w:rsidRPr="00D866EC">
              <w:rPr>
                <w:rStyle w:val="Hyperlink"/>
                <w:noProof/>
              </w:rPr>
              <w:t>etween Justice and Performance</w:t>
            </w:r>
            <w:r w:rsidR="00254BD8">
              <w:rPr>
                <w:noProof/>
                <w:webHidden/>
              </w:rPr>
              <w:tab/>
            </w:r>
            <w:r w:rsidR="00254BD8">
              <w:rPr>
                <w:noProof/>
                <w:webHidden/>
              </w:rPr>
              <w:fldChar w:fldCharType="begin"/>
            </w:r>
            <w:r w:rsidR="00254BD8">
              <w:rPr>
                <w:noProof/>
                <w:webHidden/>
              </w:rPr>
              <w:instrText xml:space="preserve"> PAGEREF _Toc452402328 \h </w:instrText>
            </w:r>
            <w:r w:rsidR="00254BD8">
              <w:rPr>
                <w:noProof/>
                <w:webHidden/>
              </w:rPr>
            </w:r>
            <w:r w:rsidR="00254BD8">
              <w:rPr>
                <w:noProof/>
                <w:webHidden/>
              </w:rPr>
              <w:fldChar w:fldCharType="separate"/>
            </w:r>
            <w:r w:rsidR="00647994">
              <w:rPr>
                <w:noProof/>
                <w:webHidden/>
              </w:rPr>
              <w:t>55</w:t>
            </w:r>
            <w:r w:rsidR="00254BD8">
              <w:rPr>
                <w:noProof/>
                <w:webHidden/>
              </w:rPr>
              <w:fldChar w:fldCharType="end"/>
            </w:r>
          </w:hyperlink>
        </w:p>
        <w:p w14:paraId="7B01EAEC" w14:textId="77777777" w:rsidR="00254BD8" w:rsidRDefault="00FF1234" w:rsidP="00254BD8">
          <w:pPr>
            <w:pStyle w:val="TOC2"/>
            <w:tabs>
              <w:tab w:val="right" w:leader="dot" w:pos="9350"/>
            </w:tabs>
            <w:spacing w:line="480" w:lineRule="auto"/>
            <w:rPr>
              <w:rFonts w:asciiTheme="minorHAnsi" w:eastAsiaTheme="minorEastAsia" w:hAnsiTheme="minorHAnsi" w:cstheme="minorBidi"/>
              <w:noProof/>
              <w:sz w:val="22"/>
              <w:szCs w:val="22"/>
            </w:rPr>
          </w:pPr>
          <w:hyperlink w:anchor="_Toc452402329" w:history="1">
            <w:r w:rsidR="00254BD8" w:rsidRPr="00D866EC">
              <w:rPr>
                <w:rStyle w:val="Hyperlink"/>
                <w:noProof/>
              </w:rPr>
              <w:t>3.3 Theoretical Framework and Research Hypotheses</w:t>
            </w:r>
            <w:r w:rsidR="00254BD8">
              <w:rPr>
                <w:noProof/>
                <w:webHidden/>
              </w:rPr>
              <w:tab/>
            </w:r>
            <w:r w:rsidR="00254BD8">
              <w:rPr>
                <w:noProof/>
                <w:webHidden/>
              </w:rPr>
              <w:fldChar w:fldCharType="begin"/>
            </w:r>
            <w:r w:rsidR="00254BD8">
              <w:rPr>
                <w:noProof/>
                <w:webHidden/>
              </w:rPr>
              <w:instrText xml:space="preserve"> PAGEREF _Toc452402329 \h </w:instrText>
            </w:r>
            <w:r w:rsidR="00254BD8">
              <w:rPr>
                <w:noProof/>
                <w:webHidden/>
              </w:rPr>
            </w:r>
            <w:r w:rsidR="00254BD8">
              <w:rPr>
                <w:noProof/>
                <w:webHidden/>
              </w:rPr>
              <w:fldChar w:fldCharType="separate"/>
            </w:r>
            <w:r w:rsidR="00647994">
              <w:rPr>
                <w:noProof/>
                <w:webHidden/>
              </w:rPr>
              <w:t>58</w:t>
            </w:r>
            <w:r w:rsidR="00254BD8">
              <w:rPr>
                <w:noProof/>
                <w:webHidden/>
              </w:rPr>
              <w:fldChar w:fldCharType="end"/>
            </w:r>
          </w:hyperlink>
        </w:p>
        <w:p w14:paraId="139E46FD" w14:textId="77777777" w:rsidR="00254BD8" w:rsidRDefault="00FF1234" w:rsidP="00254BD8">
          <w:pPr>
            <w:pStyle w:val="TOC1"/>
            <w:tabs>
              <w:tab w:val="right" w:leader="dot" w:pos="9350"/>
            </w:tabs>
            <w:spacing w:line="480" w:lineRule="auto"/>
            <w:rPr>
              <w:rFonts w:asciiTheme="minorHAnsi" w:eastAsiaTheme="minorEastAsia" w:hAnsiTheme="minorHAnsi" w:cstheme="minorBidi"/>
              <w:noProof/>
              <w:sz w:val="22"/>
              <w:szCs w:val="22"/>
            </w:rPr>
          </w:pPr>
          <w:hyperlink w:anchor="_Toc452402330" w:history="1">
            <w:r w:rsidR="00254BD8" w:rsidRPr="00D866EC">
              <w:rPr>
                <w:rStyle w:val="Hyperlink"/>
                <w:noProof/>
              </w:rPr>
              <w:t>Chapter 4 – Research Methodology</w:t>
            </w:r>
            <w:r w:rsidR="00254BD8">
              <w:rPr>
                <w:noProof/>
                <w:webHidden/>
              </w:rPr>
              <w:tab/>
            </w:r>
            <w:r w:rsidR="00254BD8">
              <w:rPr>
                <w:noProof/>
                <w:webHidden/>
              </w:rPr>
              <w:fldChar w:fldCharType="begin"/>
            </w:r>
            <w:r w:rsidR="00254BD8">
              <w:rPr>
                <w:noProof/>
                <w:webHidden/>
              </w:rPr>
              <w:instrText xml:space="preserve"> PAGEREF _Toc452402330 \h </w:instrText>
            </w:r>
            <w:r w:rsidR="00254BD8">
              <w:rPr>
                <w:noProof/>
                <w:webHidden/>
              </w:rPr>
            </w:r>
            <w:r w:rsidR="00254BD8">
              <w:rPr>
                <w:noProof/>
                <w:webHidden/>
              </w:rPr>
              <w:fldChar w:fldCharType="separate"/>
            </w:r>
            <w:r w:rsidR="00647994">
              <w:rPr>
                <w:noProof/>
                <w:webHidden/>
              </w:rPr>
              <w:t>61</w:t>
            </w:r>
            <w:r w:rsidR="00254BD8">
              <w:rPr>
                <w:noProof/>
                <w:webHidden/>
              </w:rPr>
              <w:fldChar w:fldCharType="end"/>
            </w:r>
          </w:hyperlink>
        </w:p>
        <w:p w14:paraId="3A161713" w14:textId="77777777" w:rsidR="00254BD8" w:rsidRDefault="00FF1234" w:rsidP="00254BD8">
          <w:pPr>
            <w:pStyle w:val="TOC2"/>
            <w:tabs>
              <w:tab w:val="right" w:leader="dot" w:pos="9350"/>
            </w:tabs>
            <w:spacing w:line="480" w:lineRule="auto"/>
            <w:rPr>
              <w:rFonts w:asciiTheme="minorHAnsi" w:eastAsiaTheme="minorEastAsia" w:hAnsiTheme="minorHAnsi" w:cstheme="minorBidi"/>
              <w:noProof/>
              <w:sz w:val="22"/>
              <w:szCs w:val="22"/>
            </w:rPr>
          </w:pPr>
          <w:hyperlink w:anchor="_Toc452402331" w:history="1">
            <w:r w:rsidR="00254BD8" w:rsidRPr="00D866EC">
              <w:rPr>
                <w:rStyle w:val="Hyperlink"/>
                <w:noProof/>
              </w:rPr>
              <w:t>4.1 Research Design and Strategy</w:t>
            </w:r>
            <w:r w:rsidR="00254BD8">
              <w:rPr>
                <w:noProof/>
                <w:webHidden/>
              </w:rPr>
              <w:tab/>
            </w:r>
            <w:r w:rsidR="00254BD8">
              <w:rPr>
                <w:noProof/>
                <w:webHidden/>
              </w:rPr>
              <w:fldChar w:fldCharType="begin"/>
            </w:r>
            <w:r w:rsidR="00254BD8">
              <w:rPr>
                <w:noProof/>
                <w:webHidden/>
              </w:rPr>
              <w:instrText xml:space="preserve"> PAGEREF _Toc452402331 \h </w:instrText>
            </w:r>
            <w:r w:rsidR="00254BD8">
              <w:rPr>
                <w:noProof/>
                <w:webHidden/>
              </w:rPr>
            </w:r>
            <w:r w:rsidR="00254BD8">
              <w:rPr>
                <w:noProof/>
                <w:webHidden/>
              </w:rPr>
              <w:fldChar w:fldCharType="separate"/>
            </w:r>
            <w:r w:rsidR="00647994">
              <w:rPr>
                <w:noProof/>
                <w:webHidden/>
              </w:rPr>
              <w:t>61</w:t>
            </w:r>
            <w:r w:rsidR="00254BD8">
              <w:rPr>
                <w:noProof/>
                <w:webHidden/>
              </w:rPr>
              <w:fldChar w:fldCharType="end"/>
            </w:r>
          </w:hyperlink>
        </w:p>
        <w:p w14:paraId="7C801275" w14:textId="77777777" w:rsidR="00254BD8" w:rsidRDefault="00FF1234" w:rsidP="00254BD8">
          <w:pPr>
            <w:pStyle w:val="TOC2"/>
            <w:tabs>
              <w:tab w:val="right" w:leader="dot" w:pos="9350"/>
            </w:tabs>
            <w:spacing w:line="480" w:lineRule="auto"/>
            <w:rPr>
              <w:rFonts w:asciiTheme="minorHAnsi" w:eastAsiaTheme="minorEastAsia" w:hAnsiTheme="minorHAnsi" w:cstheme="minorBidi"/>
              <w:noProof/>
              <w:sz w:val="22"/>
              <w:szCs w:val="22"/>
            </w:rPr>
          </w:pPr>
          <w:hyperlink w:anchor="_Toc452402332" w:history="1">
            <w:r w:rsidR="00254BD8" w:rsidRPr="00D866EC">
              <w:rPr>
                <w:rStyle w:val="Hyperlink"/>
                <w:noProof/>
              </w:rPr>
              <w:t>4.2 Research Sample</w:t>
            </w:r>
            <w:r w:rsidR="00254BD8">
              <w:rPr>
                <w:noProof/>
                <w:webHidden/>
              </w:rPr>
              <w:tab/>
            </w:r>
            <w:r w:rsidR="00254BD8">
              <w:rPr>
                <w:noProof/>
                <w:webHidden/>
              </w:rPr>
              <w:fldChar w:fldCharType="begin"/>
            </w:r>
            <w:r w:rsidR="00254BD8">
              <w:rPr>
                <w:noProof/>
                <w:webHidden/>
              </w:rPr>
              <w:instrText xml:space="preserve"> PAGEREF _Toc452402332 \h </w:instrText>
            </w:r>
            <w:r w:rsidR="00254BD8">
              <w:rPr>
                <w:noProof/>
                <w:webHidden/>
              </w:rPr>
            </w:r>
            <w:r w:rsidR="00254BD8">
              <w:rPr>
                <w:noProof/>
                <w:webHidden/>
              </w:rPr>
              <w:fldChar w:fldCharType="separate"/>
            </w:r>
            <w:r w:rsidR="00647994">
              <w:rPr>
                <w:noProof/>
                <w:webHidden/>
              </w:rPr>
              <w:t>61</w:t>
            </w:r>
            <w:r w:rsidR="00254BD8">
              <w:rPr>
                <w:noProof/>
                <w:webHidden/>
              </w:rPr>
              <w:fldChar w:fldCharType="end"/>
            </w:r>
          </w:hyperlink>
        </w:p>
        <w:p w14:paraId="58511B8C" w14:textId="77777777" w:rsidR="00254BD8" w:rsidRDefault="00FF1234" w:rsidP="00254BD8">
          <w:pPr>
            <w:pStyle w:val="TOC3"/>
            <w:tabs>
              <w:tab w:val="right" w:leader="dot" w:pos="9350"/>
            </w:tabs>
            <w:spacing w:line="480" w:lineRule="auto"/>
            <w:rPr>
              <w:rFonts w:asciiTheme="minorHAnsi" w:eastAsiaTheme="minorEastAsia" w:hAnsiTheme="minorHAnsi" w:cstheme="minorBidi"/>
              <w:noProof/>
              <w:sz w:val="22"/>
              <w:szCs w:val="22"/>
            </w:rPr>
          </w:pPr>
          <w:hyperlink w:anchor="_Toc452402333" w:history="1">
            <w:r w:rsidR="00254BD8" w:rsidRPr="00D866EC">
              <w:rPr>
                <w:rStyle w:val="Hyperlink"/>
                <w:noProof/>
              </w:rPr>
              <w:t>4.2.1 Sample Size</w:t>
            </w:r>
            <w:r w:rsidR="00254BD8">
              <w:rPr>
                <w:noProof/>
                <w:webHidden/>
              </w:rPr>
              <w:tab/>
            </w:r>
            <w:r w:rsidR="00254BD8">
              <w:rPr>
                <w:noProof/>
                <w:webHidden/>
              </w:rPr>
              <w:fldChar w:fldCharType="begin"/>
            </w:r>
            <w:r w:rsidR="00254BD8">
              <w:rPr>
                <w:noProof/>
                <w:webHidden/>
              </w:rPr>
              <w:instrText xml:space="preserve"> PAGEREF _Toc452402333 \h </w:instrText>
            </w:r>
            <w:r w:rsidR="00254BD8">
              <w:rPr>
                <w:noProof/>
                <w:webHidden/>
              </w:rPr>
            </w:r>
            <w:r w:rsidR="00254BD8">
              <w:rPr>
                <w:noProof/>
                <w:webHidden/>
              </w:rPr>
              <w:fldChar w:fldCharType="separate"/>
            </w:r>
            <w:r w:rsidR="00647994">
              <w:rPr>
                <w:noProof/>
                <w:webHidden/>
              </w:rPr>
              <w:t>61</w:t>
            </w:r>
            <w:r w:rsidR="00254BD8">
              <w:rPr>
                <w:noProof/>
                <w:webHidden/>
              </w:rPr>
              <w:fldChar w:fldCharType="end"/>
            </w:r>
          </w:hyperlink>
        </w:p>
        <w:p w14:paraId="3A9AAC3E" w14:textId="77777777" w:rsidR="00254BD8" w:rsidRDefault="00FF1234" w:rsidP="00254BD8">
          <w:pPr>
            <w:pStyle w:val="TOC3"/>
            <w:tabs>
              <w:tab w:val="right" w:leader="dot" w:pos="9350"/>
            </w:tabs>
            <w:spacing w:line="480" w:lineRule="auto"/>
            <w:rPr>
              <w:rFonts w:asciiTheme="minorHAnsi" w:eastAsiaTheme="minorEastAsia" w:hAnsiTheme="minorHAnsi" w:cstheme="minorBidi"/>
              <w:noProof/>
              <w:sz w:val="22"/>
              <w:szCs w:val="22"/>
            </w:rPr>
          </w:pPr>
          <w:hyperlink w:anchor="_Toc452402334" w:history="1">
            <w:r w:rsidR="00254BD8" w:rsidRPr="00D866EC">
              <w:rPr>
                <w:rStyle w:val="Hyperlink"/>
                <w:noProof/>
              </w:rPr>
              <w:t>4.2.2 Research Variables</w:t>
            </w:r>
            <w:r w:rsidR="00254BD8">
              <w:rPr>
                <w:noProof/>
                <w:webHidden/>
              </w:rPr>
              <w:tab/>
            </w:r>
            <w:r w:rsidR="00254BD8">
              <w:rPr>
                <w:noProof/>
                <w:webHidden/>
              </w:rPr>
              <w:fldChar w:fldCharType="begin"/>
            </w:r>
            <w:r w:rsidR="00254BD8">
              <w:rPr>
                <w:noProof/>
                <w:webHidden/>
              </w:rPr>
              <w:instrText xml:space="preserve"> PAGEREF _Toc452402334 \h </w:instrText>
            </w:r>
            <w:r w:rsidR="00254BD8">
              <w:rPr>
                <w:noProof/>
                <w:webHidden/>
              </w:rPr>
            </w:r>
            <w:r w:rsidR="00254BD8">
              <w:rPr>
                <w:noProof/>
                <w:webHidden/>
              </w:rPr>
              <w:fldChar w:fldCharType="separate"/>
            </w:r>
            <w:r w:rsidR="00647994">
              <w:rPr>
                <w:noProof/>
                <w:webHidden/>
              </w:rPr>
              <w:t>62</w:t>
            </w:r>
            <w:r w:rsidR="00254BD8">
              <w:rPr>
                <w:noProof/>
                <w:webHidden/>
              </w:rPr>
              <w:fldChar w:fldCharType="end"/>
            </w:r>
          </w:hyperlink>
        </w:p>
        <w:p w14:paraId="5ACE8CF4" w14:textId="77777777" w:rsidR="00254BD8" w:rsidRDefault="00FF1234" w:rsidP="00254BD8">
          <w:pPr>
            <w:pStyle w:val="TOC3"/>
            <w:tabs>
              <w:tab w:val="right" w:leader="dot" w:pos="9350"/>
            </w:tabs>
            <w:spacing w:line="480" w:lineRule="auto"/>
            <w:rPr>
              <w:rFonts w:asciiTheme="minorHAnsi" w:eastAsiaTheme="minorEastAsia" w:hAnsiTheme="minorHAnsi" w:cstheme="minorBidi"/>
              <w:noProof/>
              <w:sz w:val="22"/>
              <w:szCs w:val="22"/>
            </w:rPr>
          </w:pPr>
          <w:hyperlink w:anchor="_Toc452402335" w:history="1">
            <w:r w:rsidR="00254BD8" w:rsidRPr="00D866EC">
              <w:rPr>
                <w:rStyle w:val="Hyperlink"/>
                <w:noProof/>
              </w:rPr>
              <w:t>4.2.3 Research Instrument</w:t>
            </w:r>
            <w:r w:rsidR="00254BD8">
              <w:rPr>
                <w:noProof/>
                <w:webHidden/>
              </w:rPr>
              <w:tab/>
            </w:r>
            <w:r w:rsidR="00254BD8">
              <w:rPr>
                <w:noProof/>
                <w:webHidden/>
              </w:rPr>
              <w:fldChar w:fldCharType="begin"/>
            </w:r>
            <w:r w:rsidR="00254BD8">
              <w:rPr>
                <w:noProof/>
                <w:webHidden/>
              </w:rPr>
              <w:instrText xml:space="preserve"> PAGEREF _Toc452402335 \h </w:instrText>
            </w:r>
            <w:r w:rsidR="00254BD8">
              <w:rPr>
                <w:noProof/>
                <w:webHidden/>
              </w:rPr>
            </w:r>
            <w:r w:rsidR="00254BD8">
              <w:rPr>
                <w:noProof/>
                <w:webHidden/>
              </w:rPr>
              <w:fldChar w:fldCharType="separate"/>
            </w:r>
            <w:r w:rsidR="00647994">
              <w:rPr>
                <w:noProof/>
                <w:webHidden/>
              </w:rPr>
              <w:t>63</w:t>
            </w:r>
            <w:r w:rsidR="00254BD8">
              <w:rPr>
                <w:noProof/>
                <w:webHidden/>
              </w:rPr>
              <w:fldChar w:fldCharType="end"/>
            </w:r>
          </w:hyperlink>
        </w:p>
        <w:p w14:paraId="410262F4" w14:textId="77777777" w:rsidR="00254BD8" w:rsidRDefault="00FF1234" w:rsidP="00254BD8">
          <w:pPr>
            <w:pStyle w:val="TOC3"/>
            <w:tabs>
              <w:tab w:val="right" w:leader="dot" w:pos="9350"/>
            </w:tabs>
            <w:spacing w:line="480" w:lineRule="auto"/>
            <w:rPr>
              <w:rFonts w:asciiTheme="minorHAnsi" w:eastAsiaTheme="minorEastAsia" w:hAnsiTheme="minorHAnsi" w:cstheme="minorBidi"/>
              <w:noProof/>
              <w:sz w:val="22"/>
              <w:szCs w:val="22"/>
            </w:rPr>
          </w:pPr>
          <w:hyperlink w:anchor="_Toc452402336" w:history="1">
            <w:r w:rsidR="00254BD8" w:rsidRPr="00D866EC">
              <w:rPr>
                <w:rStyle w:val="Hyperlink"/>
                <w:noProof/>
              </w:rPr>
              <w:t>4.2.4 Pilot Study</w:t>
            </w:r>
            <w:r w:rsidR="00254BD8">
              <w:rPr>
                <w:noProof/>
                <w:webHidden/>
              </w:rPr>
              <w:tab/>
            </w:r>
            <w:r w:rsidR="00254BD8">
              <w:rPr>
                <w:noProof/>
                <w:webHidden/>
              </w:rPr>
              <w:fldChar w:fldCharType="begin"/>
            </w:r>
            <w:r w:rsidR="00254BD8">
              <w:rPr>
                <w:noProof/>
                <w:webHidden/>
              </w:rPr>
              <w:instrText xml:space="preserve"> PAGEREF _Toc452402336 \h </w:instrText>
            </w:r>
            <w:r w:rsidR="00254BD8">
              <w:rPr>
                <w:noProof/>
                <w:webHidden/>
              </w:rPr>
            </w:r>
            <w:r w:rsidR="00254BD8">
              <w:rPr>
                <w:noProof/>
                <w:webHidden/>
              </w:rPr>
              <w:fldChar w:fldCharType="separate"/>
            </w:r>
            <w:r w:rsidR="00647994">
              <w:rPr>
                <w:noProof/>
                <w:webHidden/>
              </w:rPr>
              <w:t>66</w:t>
            </w:r>
            <w:r w:rsidR="00254BD8">
              <w:rPr>
                <w:noProof/>
                <w:webHidden/>
              </w:rPr>
              <w:fldChar w:fldCharType="end"/>
            </w:r>
          </w:hyperlink>
        </w:p>
        <w:p w14:paraId="139AFD37" w14:textId="77777777" w:rsidR="00254BD8" w:rsidRDefault="00FF1234" w:rsidP="00254BD8">
          <w:pPr>
            <w:pStyle w:val="TOC2"/>
            <w:tabs>
              <w:tab w:val="right" w:leader="dot" w:pos="9350"/>
            </w:tabs>
            <w:spacing w:line="480" w:lineRule="auto"/>
            <w:rPr>
              <w:rFonts w:asciiTheme="minorHAnsi" w:eastAsiaTheme="minorEastAsia" w:hAnsiTheme="minorHAnsi" w:cstheme="minorBidi"/>
              <w:noProof/>
              <w:sz w:val="22"/>
              <w:szCs w:val="22"/>
            </w:rPr>
          </w:pPr>
          <w:hyperlink w:anchor="_Toc452402337" w:history="1">
            <w:r w:rsidR="00254BD8" w:rsidRPr="00D866EC">
              <w:rPr>
                <w:rStyle w:val="Hyperlink"/>
                <w:noProof/>
              </w:rPr>
              <w:t>4.3 Research Approach</w:t>
            </w:r>
            <w:r w:rsidR="00254BD8">
              <w:rPr>
                <w:noProof/>
                <w:webHidden/>
              </w:rPr>
              <w:tab/>
            </w:r>
            <w:r w:rsidR="00254BD8">
              <w:rPr>
                <w:noProof/>
                <w:webHidden/>
              </w:rPr>
              <w:fldChar w:fldCharType="begin"/>
            </w:r>
            <w:r w:rsidR="00254BD8">
              <w:rPr>
                <w:noProof/>
                <w:webHidden/>
              </w:rPr>
              <w:instrText xml:space="preserve"> PAGEREF _Toc452402337 \h </w:instrText>
            </w:r>
            <w:r w:rsidR="00254BD8">
              <w:rPr>
                <w:noProof/>
                <w:webHidden/>
              </w:rPr>
            </w:r>
            <w:r w:rsidR="00254BD8">
              <w:rPr>
                <w:noProof/>
                <w:webHidden/>
              </w:rPr>
              <w:fldChar w:fldCharType="separate"/>
            </w:r>
            <w:r w:rsidR="00647994">
              <w:rPr>
                <w:noProof/>
                <w:webHidden/>
              </w:rPr>
              <w:t>67</w:t>
            </w:r>
            <w:r w:rsidR="00254BD8">
              <w:rPr>
                <w:noProof/>
                <w:webHidden/>
              </w:rPr>
              <w:fldChar w:fldCharType="end"/>
            </w:r>
          </w:hyperlink>
        </w:p>
        <w:p w14:paraId="22F0C10E" w14:textId="77777777" w:rsidR="00254BD8" w:rsidRDefault="00FF1234" w:rsidP="00254BD8">
          <w:pPr>
            <w:pStyle w:val="TOC2"/>
            <w:tabs>
              <w:tab w:val="right" w:leader="dot" w:pos="9350"/>
            </w:tabs>
            <w:spacing w:line="480" w:lineRule="auto"/>
            <w:rPr>
              <w:rFonts w:asciiTheme="minorHAnsi" w:eastAsiaTheme="minorEastAsia" w:hAnsiTheme="minorHAnsi" w:cstheme="minorBidi"/>
              <w:noProof/>
              <w:sz w:val="22"/>
              <w:szCs w:val="22"/>
            </w:rPr>
          </w:pPr>
          <w:hyperlink w:anchor="_Toc452402339" w:history="1">
            <w:r w:rsidR="00254BD8" w:rsidRPr="00D866EC">
              <w:rPr>
                <w:rStyle w:val="Hyperlink"/>
                <w:noProof/>
              </w:rPr>
              <w:t>4.4 Ethical Consideration and Process</w:t>
            </w:r>
            <w:r w:rsidR="00254BD8">
              <w:rPr>
                <w:noProof/>
                <w:webHidden/>
              </w:rPr>
              <w:tab/>
            </w:r>
            <w:r w:rsidR="00254BD8">
              <w:rPr>
                <w:noProof/>
                <w:webHidden/>
              </w:rPr>
              <w:fldChar w:fldCharType="begin"/>
            </w:r>
            <w:r w:rsidR="00254BD8">
              <w:rPr>
                <w:noProof/>
                <w:webHidden/>
              </w:rPr>
              <w:instrText xml:space="preserve"> PAGEREF _Toc452402339 \h </w:instrText>
            </w:r>
            <w:r w:rsidR="00254BD8">
              <w:rPr>
                <w:noProof/>
                <w:webHidden/>
              </w:rPr>
            </w:r>
            <w:r w:rsidR="00254BD8">
              <w:rPr>
                <w:noProof/>
                <w:webHidden/>
              </w:rPr>
              <w:fldChar w:fldCharType="separate"/>
            </w:r>
            <w:r w:rsidR="00647994">
              <w:rPr>
                <w:noProof/>
                <w:webHidden/>
              </w:rPr>
              <w:t>71</w:t>
            </w:r>
            <w:r w:rsidR="00254BD8">
              <w:rPr>
                <w:noProof/>
                <w:webHidden/>
              </w:rPr>
              <w:fldChar w:fldCharType="end"/>
            </w:r>
          </w:hyperlink>
        </w:p>
        <w:p w14:paraId="092B0656" w14:textId="77777777" w:rsidR="00254BD8" w:rsidRDefault="00FF1234" w:rsidP="00254BD8">
          <w:pPr>
            <w:pStyle w:val="TOC1"/>
            <w:tabs>
              <w:tab w:val="right" w:leader="dot" w:pos="9350"/>
            </w:tabs>
            <w:spacing w:line="480" w:lineRule="auto"/>
            <w:rPr>
              <w:rFonts w:asciiTheme="minorHAnsi" w:eastAsiaTheme="minorEastAsia" w:hAnsiTheme="minorHAnsi" w:cstheme="minorBidi"/>
              <w:noProof/>
              <w:sz w:val="22"/>
              <w:szCs w:val="22"/>
            </w:rPr>
          </w:pPr>
          <w:hyperlink w:anchor="_Toc452402340" w:history="1">
            <w:r w:rsidR="00254BD8" w:rsidRPr="00D866EC">
              <w:rPr>
                <w:rStyle w:val="Hyperlink"/>
                <w:noProof/>
              </w:rPr>
              <w:t>Chapter 5 - Data Analysis and Discussion</w:t>
            </w:r>
            <w:r w:rsidR="00254BD8">
              <w:rPr>
                <w:noProof/>
                <w:webHidden/>
              </w:rPr>
              <w:tab/>
            </w:r>
            <w:r w:rsidR="00254BD8">
              <w:rPr>
                <w:noProof/>
                <w:webHidden/>
              </w:rPr>
              <w:fldChar w:fldCharType="begin"/>
            </w:r>
            <w:r w:rsidR="00254BD8">
              <w:rPr>
                <w:noProof/>
                <w:webHidden/>
              </w:rPr>
              <w:instrText xml:space="preserve"> PAGEREF _Toc452402340 \h </w:instrText>
            </w:r>
            <w:r w:rsidR="00254BD8">
              <w:rPr>
                <w:noProof/>
                <w:webHidden/>
              </w:rPr>
            </w:r>
            <w:r w:rsidR="00254BD8">
              <w:rPr>
                <w:noProof/>
                <w:webHidden/>
              </w:rPr>
              <w:fldChar w:fldCharType="separate"/>
            </w:r>
            <w:r w:rsidR="00647994">
              <w:rPr>
                <w:noProof/>
                <w:webHidden/>
              </w:rPr>
              <w:t>72</w:t>
            </w:r>
            <w:r w:rsidR="00254BD8">
              <w:rPr>
                <w:noProof/>
                <w:webHidden/>
              </w:rPr>
              <w:fldChar w:fldCharType="end"/>
            </w:r>
          </w:hyperlink>
        </w:p>
        <w:p w14:paraId="529ED953" w14:textId="77777777" w:rsidR="00254BD8" w:rsidRDefault="00FF1234" w:rsidP="00254BD8">
          <w:pPr>
            <w:pStyle w:val="TOC2"/>
            <w:tabs>
              <w:tab w:val="right" w:leader="dot" w:pos="9350"/>
            </w:tabs>
            <w:spacing w:line="480" w:lineRule="auto"/>
            <w:rPr>
              <w:rFonts w:asciiTheme="minorHAnsi" w:eastAsiaTheme="minorEastAsia" w:hAnsiTheme="minorHAnsi" w:cstheme="minorBidi"/>
              <w:noProof/>
              <w:sz w:val="22"/>
              <w:szCs w:val="22"/>
            </w:rPr>
          </w:pPr>
          <w:hyperlink w:anchor="_Toc452402341" w:history="1">
            <w:r w:rsidR="00254BD8" w:rsidRPr="00D866EC">
              <w:rPr>
                <w:rStyle w:val="Hyperlink"/>
                <w:noProof/>
              </w:rPr>
              <w:t>5.1 Principles and rules</w:t>
            </w:r>
            <w:r w:rsidR="00254BD8">
              <w:rPr>
                <w:noProof/>
                <w:webHidden/>
              </w:rPr>
              <w:tab/>
            </w:r>
            <w:r w:rsidR="00254BD8">
              <w:rPr>
                <w:noProof/>
                <w:webHidden/>
              </w:rPr>
              <w:fldChar w:fldCharType="begin"/>
            </w:r>
            <w:r w:rsidR="00254BD8">
              <w:rPr>
                <w:noProof/>
                <w:webHidden/>
              </w:rPr>
              <w:instrText xml:space="preserve"> PAGEREF _Toc452402341 \h </w:instrText>
            </w:r>
            <w:r w:rsidR="00254BD8">
              <w:rPr>
                <w:noProof/>
                <w:webHidden/>
              </w:rPr>
            </w:r>
            <w:r w:rsidR="00254BD8">
              <w:rPr>
                <w:noProof/>
                <w:webHidden/>
              </w:rPr>
              <w:fldChar w:fldCharType="separate"/>
            </w:r>
            <w:r w:rsidR="00647994">
              <w:rPr>
                <w:noProof/>
                <w:webHidden/>
              </w:rPr>
              <w:t>72</w:t>
            </w:r>
            <w:r w:rsidR="00254BD8">
              <w:rPr>
                <w:noProof/>
                <w:webHidden/>
              </w:rPr>
              <w:fldChar w:fldCharType="end"/>
            </w:r>
          </w:hyperlink>
        </w:p>
        <w:p w14:paraId="330414F4" w14:textId="77777777" w:rsidR="00254BD8" w:rsidRDefault="00FF1234" w:rsidP="00254BD8">
          <w:pPr>
            <w:pStyle w:val="TOC2"/>
            <w:tabs>
              <w:tab w:val="right" w:leader="dot" w:pos="9350"/>
            </w:tabs>
            <w:spacing w:line="480" w:lineRule="auto"/>
            <w:rPr>
              <w:rFonts w:asciiTheme="minorHAnsi" w:eastAsiaTheme="minorEastAsia" w:hAnsiTheme="minorHAnsi" w:cstheme="minorBidi"/>
              <w:noProof/>
              <w:sz w:val="22"/>
              <w:szCs w:val="22"/>
            </w:rPr>
          </w:pPr>
          <w:hyperlink w:anchor="_Toc452402342" w:history="1">
            <w:r w:rsidR="00254BD8" w:rsidRPr="00D866EC">
              <w:rPr>
                <w:rStyle w:val="Hyperlink"/>
                <w:noProof/>
              </w:rPr>
              <w:t>5.2 Results</w:t>
            </w:r>
            <w:r w:rsidR="00254BD8">
              <w:rPr>
                <w:noProof/>
                <w:webHidden/>
              </w:rPr>
              <w:tab/>
            </w:r>
            <w:r w:rsidR="00254BD8">
              <w:rPr>
                <w:noProof/>
                <w:webHidden/>
              </w:rPr>
              <w:fldChar w:fldCharType="begin"/>
            </w:r>
            <w:r w:rsidR="00254BD8">
              <w:rPr>
                <w:noProof/>
                <w:webHidden/>
              </w:rPr>
              <w:instrText xml:space="preserve"> PAGEREF _Toc452402342 \h </w:instrText>
            </w:r>
            <w:r w:rsidR="00254BD8">
              <w:rPr>
                <w:noProof/>
                <w:webHidden/>
              </w:rPr>
            </w:r>
            <w:r w:rsidR="00254BD8">
              <w:rPr>
                <w:noProof/>
                <w:webHidden/>
              </w:rPr>
              <w:fldChar w:fldCharType="separate"/>
            </w:r>
            <w:r w:rsidR="00647994">
              <w:rPr>
                <w:noProof/>
                <w:webHidden/>
              </w:rPr>
              <w:t>73</w:t>
            </w:r>
            <w:r w:rsidR="00254BD8">
              <w:rPr>
                <w:noProof/>
                <w:webHidden/>
              </w:rPr>
              <w:fldChar w:fldCharType="end"/>
            </w:r>
          </w:hyperlink>
        </w:p>
        <w:p w14:paraId="3EA49946" w14:textId="77777777" w:rsidR="00254BD8" w:rsidRDefault="00FF1234" w:rsidP="00254BD8">
          <w:pPr>
            <w:pStyle w:val="TOC3"/>
            <w:tabs>
              <w:tab w:val="right" w:leader="dot" w:pos="9350"/>
            </w:tabs>
            <w:spacing w:line="480" w:lineRule="auto"/>
            <w:rPr>
              <w:rFonts w:asciiTheme="minorHAnsi" w:eastAsiaTheme="minorEastAsia" w:hAnsiTheme="minorHAnsi" w:cstheme="minorBidi"/>
              <w:noProof/>
              <w:sz w:val="22"/>
              <w:szCs w:val="22"/>
            </w:rPr>
          </w:pPr>
          <w:hyperlink w:anchor="_Toc452402343" w:history="1">
            <w:r w:rsidR="00254BD8" w:rsidRPr="00D866EC">
              <w:rPr>
                <w:rStyle w:val="Hyperlink"/>
                <w:noProof/>
              </w:rPr>
              <w:t>5.2.1 Descriptive Analysis Results</w:t>
            </w:r>
            <w:r w:rsidR="00254BD8">
              <w:rPr>
                <w:noProof/>
                <w:webHidden/>
              </w:rPr>
              <w:tab/>
            </w:r>
            <w:r w:rsidR="00254BD8">
              <w:rPr>
                <w:noProof/>
                <w:webHidden/>
              </w:rPr>
              <w:fldChar w:fldCharType="begin"/>
            </w:r>
            <w:r w:rsidR="00254BD8">
              <w:rPr>
                <w:noProof/>
                <w:webHidden/>
              </w:rPr>
              <w:instrText xml:space="preserve"> PAGEREF _Toc452402343 \h </w:instrText>
            </w:r>
            <w:r w:rsidR="00254BD8">
              <w:rPr>
                <w:noProof/>
                <w:webHidden/>
              </w:rPr>
            </w:r>
            <w:r w:rsidR="00254BD8">
              <w:rPr>
                <w:noProof/>
                <w:webHidden/>
              </w:rPr>
              <w:fldChar w:fldCharType="separate"/>
            </w:r>
            <w:r w:rsidR="00647994">
              <w:rPr>
                <w:noProof/>
                <w:webHidden/>
              </w:rPr>
              <w:t>73</w:t>
            </w:r>
            <w:r w:rsidR="00254BD8">
              <w:rPr>
                <w:noProof/>
                <w:webHidden/>
              </w:rPr>
              <w:fldChar w:fldCharType="end"/>
            </w:r>
          </w:hyperlink>
        </w:p>
        <w:p w14:paraId="4B98FAF4" w14:textId="77777777" w:rsidR="00254BD8" w:rsidRDefault="00FF1234" w:rsidP="00254BD8">
          <w:pPr>
            <w:pStyle w:val="TOC3"/>
            <w:tabs>
              <w:tab w:val="right" w:leader="dot" w:pos="9350"/>
            </w:tabs>
            <w:spacing w:line="480" w:lineRule="auto"/>
            <w:rPr>
              <w:rFonts w:asciiTheme="minorHAnsi" w:eastAsiaTheme="minorEastAsia" w:hAnsiTheme="minorHAnsi" w:cstheme="minorBidi"/>
              <w:noProof/>
              <w:sz w:val="22"/>
              <w:szCs w:val="22"/>
            </w:rPr>
          </w:pPr>
          <w:hyperlink w:anchor="_Toc452402344" w:history="1">
            <w:r w:rsidR="00254BD8" w:rsidRPr="00D866EC">
              <w:rPr>
                <w:rStyle w:val="Hyperlink"/>
                <w:noProof/>
              </w:rPr>
              <w:t>5.2.2 Measure of Central Tendency</w:t>
            </w:r>
            <w:r w:rsidR="00254BD8">
              <w:rPr>
                <w:noProof/>
                <w:webHidden/>
              </w:rPr>
              <w:tab/>
            </w:r>
            <w:r w:rsidR="00254BD8">
              <w:rPr>
                <w:noProof/>
                <w:webHidden/>
              </w:rPr>
              <w:fldChar w:fldCharType="begin"/>
            </w:r>
            <w:r w:rsidR="00254BD8">
              <w:rPr>
                <w:noProof/>
                <w:webHidden/>
              </w:rPr>
              <w:instrText xml:space="preserve"> PAGEREF _Toc452402344 \h </w:instrText>
            </w:r>
            <w:r w:rsidR="00254BD8">
              <w:rPr>
                <w:noProof/>
                <w:webHidden/>
              </w:rPr>
            </w:r>
            <w:r w:rsidR="00254BD8">
              <w:rPr>
                <w:noProof/>
                <w:webHidden/>
              </w:rPr>
              <w:fldChar w:fldCharType="separate"/>
            </w:r>
            <w:r w:rsidR="00647994">
              <w:rPr>
                <w:noProof/>
                <w:webHidden/>
              </w:rPr>
              <w:t>76</w:t>
            </w:r>
            <w:r w:rsidR="00254BD8">
              <w:rPr>
                <w:noProof/>
                <w:webHidden/>
              </w:rPr>
              <w:fldChar w:fldCharType="end"/>
            </w:r>
          </w:hyperlink>
        </w:p>
        <w:p w14:paraId="46E04B64" w14:textId="77777777" w:rsidR="00254BD8" w:rsidRDefault="00FF1234" w:rsidP="00254BD8">
          <w:pPr>
            <w:pStyle w:val="TOC3"/>
            <w:tabs>
              <w:tab w:val="right" w:leader="dot" w:pos="9350"/>
            </w:tabs>
            <w:spacing w:line="480" w:lineRule="auto"/>
            <w:rPr>
              <w:rFonts w:asciiTheme="minorHAnsi" w:eastAsiaTheme="minorEastAsia" w:hAnsiTheme="minorHAnsi" w:cstheme="minorBidi"/>
              <w:noProof/>
              <w:sz w:val="22"/>
              <w:szCs w:val="22"/>
            </w:rPr>
          </w:pPr>
          <w:hyperlink w:anchor="_Toc452402345" w:history="1">
            <w:r w:rsidR="00254BD8" w:rsidRPr="00D866EC">
              <w:rPr>
                <w:rStyle w:val="Hyperlink"/>
                <w:noProof/>
              </w:rPr>
              <w:t>5.2.3 Reliability and Validity Analysis</w:t>
            </w:r>
            <w:r w:rsidR="00254BD8">
              <w:rPr>
                <w:noProof/>
                <w:webHidden/>
              </w:rPr>
              <w:tab/>
            </w:r>
            <w:r w:rsidR="00254BD8">
              <w:rPr>
                <w:noProof/>
                <w:webHidden/>
              </w:rPr>
              <w:fldChar w:fldCharType="begin"/>
            </w:r>
            <w:r w:rsidR="00254BD8">
              <w:rPr>
                <w:noProof/>
                <w:webHidden/>
              </w:rPr>
              <w:instrText xml:space="preserve"> PAGEREF _Toc452402345 \h </w:instrText>
            </w:r>
            <w:r w:rsidR="00254BD8">
              <w:rPr>
                <w:noProof/>
                <w:webHidden/>
              </w:rPr>
            </w:r>
            <w:r w:rsidR="00254BD8">
              <w:rPr>
                <w:noProof/>
                <w:webHidden/>
              </w:rPr>
              <w:fldChar w:fldCharType="separate"/>
            </w:r>
            <w:r w:rsidR="00647994">
              <w:rPr>
                <w:noProof/>
                <w:webHidden/>
              </w:rPr>
              <w:t>77</w:t>
            </w:r>
            <w:r w:rsidR="00254BD8">
              <w:rPr>
                <w:noProof/>
                <w:webHidden/>
              </w:rPr>
              <w:fldChar w:fldCharType="end"/>
            </w:r>
          </w:hyperlink>
        </w:p>
        <w:p w14:paraId="25B9129F" w14:textId="77777777" w:rsidR="00254BD8" w:rsidRDefault="00FF1234" w:rsidP="00254BD8">
          <w:pPr>
            <w:pStyle w:val="TOC3"/>
            <w:tabs>
              <w:tab w:val="right" w:leader="dot" w:pos="9350"/>
            </w:tabs>
            <w:spacing w:line="480" w:lineRule="auto"/>
            <w:rPr>
              <w:rFonts w:asciiTheme="minorHAnsi" w:eastAsiaTheme="minorEastAsia" w:hAnsiTheme="minorHAnsi" w:cstheme="minorBidi"/>
              <w:noProof/>
              <w:sz w:val="22"/>
              <w:szCs w:val="22"/>
            </w:rPr>
          </w:pPr>
          <w:hyperlink w:anchor="_Toc452402346" w:history="1">
            <w:r w:rsidR="00254BD8" w:rsidRPr="00D866EC">
              <w:rPr>
                <w:rStyle w:val="Hyperlink"/>
                <w:noProof/>
              </w:rPr>
              <w:t>5.2.4 Model Fitness and Theoretical Alternatives</w:t>
            </w:r>
            <w:r w:rsidR="00254BD8">
              <w:rPr>
                <w:noProof/>
                <w:webHidden/>
              </w:rPr>
              <w:tab/>
            </w:r>
            <w:r w:rsidR="00254BD8">
              <w:rPr>
                <w:noProof/>
                <w:webHidden/>
              </w:rPr>
              <w:fldChar w:fldCharType="begin"/>
            </w:r>
            <w:r w:rsidR="00254BD8">
              <w:rPr>
                <w:noProof/>
                <w:webHidden/>
              </w:rPr>
              <w:instrText xml:space="preserve"> PAGEREF _Toc452402346 \h </w:instrText>
            </w:r>
            <w:r w:rsidR="00254BD8">
              <w:rPr>
                <w:noProof/>
                <w:webHidden/>
              </w:rPr>
            </w:r>
            <w:r w:rsidR="00254BD8">
              <w:rPr>
                <w:noProof/>
                <w:webHidden/>
              </w:rPr>
              <w:fldChar w:fldCharType="separate"/>
            </w:r>
            <w:r w:rsidR="00647994">
              <w:rPr>
                <w:noProof/>
                <w:webHidden/>
              </w:rPr>
              <w:t>79</w:t>
            </w:r>
            <w:r w:rsidR="00254BD8">
              <w:rPr>
                <w:noProof/>
                <w:webHidden/>
              </w:rPr>
              <w:fldChar w:fldCharType="end"/>
            </w:r>
          </w:hyperlink>
        </w:p>
        <w:p w14:paraId="480C28B1" w14:textId="77777777" w:rsidR="00254BD8" w:rsidRDefault="00FF1234" w:rsidP="00254BD8">
          <w:pPr>
            <w:pStyle w:val="TOC2"/>
            <w:tabs>
              <w:tab w:val="right" w:leader="dot" w:pos="9350"/>
            </w:tabs>
            <w:spacing w:line="480" w:lineRule="auto"/>
            <w:rPr>
              <w:rFonts w:asciiTheme="minorHAnsi" w:eastAsiaTheme="minorEastAsia" w:hAnsiTheme="minorHAnsi" w:cstheme="minorBidi"/>
              <w:noProof/>
              <w:sz w:val="22"/>
              <w:szCs w:val="22"/>
            </w:rPr>
          </w:pPr>
          <w:hyperlink w:anchor="_Toc452402347" w:history="1">
            <w:r w:rsidR="00254BD8" w:rsidRPr="00D866EC">
              <w:rPr>
                <w:rStyle w:val="Hyperlink"/>
                <w:noProof/>
              </w:rPr>
              <w:t>5.3 Correlation Analysis</w:t>
            </w:r>
            <w:r w:rsidR="00254BD8">
              <w:rPr>
                <w:noProof/>
                <w:webHidden/>
              </w:rPr>
              <w:tab/>
            </w:r>
            <w:r w:rsidR="00254BD8">
              <w:rPr>
                <w:noProof/>
                <w:webHidden/>
              </w:rPr>
              <w:fldChar w:fldCharType="begin"/>
            </w:r>
            <w:r w:rsidR="00254BD8">
              <w:rPr>
                <w:noProof/>
                <w:webHidden/>
              </w:rPr>
              <w:instrText xml:space="preserve"> PAGEREF _Toc452402347 \h </w:instrText>
            </w:r>
            <w:r w:rsidR="00254BD8">
              <w:rPr>
                <w:noProof/>
                <w:webHidden/>
              </w:rPr>
            </w:r>
            <w:r w:rsidR="00254BD8">
              <w:rPr>
                <w:noProof/>
                <w:webHidden/>
              </w:rPr>
              <w:fldChar w:fldCharType="separate"/>
            </w:r>
            <w:r w:rsidR="00647994">
              <w:rPr>
                <w:noProof/>
                <w:webHidden/>
              </w:rPr>
              <w:t>82</w:t>
            </w:r>
            <w:r w:rsidR="00254BD8">
              <w:rPr>
                <w:noProof/>
                <w:webHidden/>
              </w:rPr>
              <w:fldChar w:fldCharType="end"/>
            </w:r>
          </w:hyperlink>
        </w:p>
        <w:p w14:paraId="1581DA5B" w14:textId="77777777" w:rsidR="00254BD8" w:rsidRDefault="00FF1234" w:rsidP="00254BD8">
          <w:pPr>
            <w:pStyle w:val="TOC2"/>
            <w:tabs>
              <w:tab w:val="right" w:leader="dot" w:pos="9350"/>
            </w:tabs>
            <w:spacing w:line="480" w:lineRule="auto"/>
            <w:rPr>
              <w:rFonts w:asciiTheme="minorHAnsi" w:eastAsiaTheme="minorEastAsia" w:hAnsiTheme="minorHAnsi" w:cstheme="minorBidi"/>
              <w:noProof/>
              <w:sz w:val="22"/>
              <w:szCs w:val="22"/>
            </w:rPr>
          </w:pPr>
          <w:hyperlink w:anchor="_Toc452402348" w:history="1">
            <w:r w:rsidR="00254BD8" w:rsidRPr="00D866EC">
              <w:rPr>
                <w:rStyle w:val="Hyperlink"/>
                <w:noProof/>
              </w:rPr>
              <w:t>5.4 Hierarchical Regression Analysis</w:t>
            </w:r>
            <w:r w:rsidR="00254BD8">
              <w:rPr>
                <w:noProof/>
                <w:webHidden/>
              </w:rPr>
              <w:tab/>
            </w:r>
            <w:r w:rsidR="00254BD8">
              <w:rPr>
                <w:noProof/>
                <w:webHidden/>
              </w:rPr>
              <w:fldChar w:fldCharType="begin"/>
            </w:r>
            <w:r w:rsidR="00254BD8">
              <w:rPr>
                <w:noProof/>
                <w:webHidden/>
              </w:rPr>
              <w:instrText xml:space="preserve"> PAGEREF _Toc452402348 \h </w:instrText>
            </w:r>
            <w:r w:rsidR="00254BD8">
              <w:rPr>
                <w:noProof/>
                <w:webHidden/>
              </w:rPr>
            </w:r>
            <w:r w:rsidR="00254BD8">
              <w:rPr>
                <w:noProof/>
                <w:webHidden/>
              </w:rPr>
              <w:fldChar w:fldCharType="separate"/>
            </w:r>
            <w:r w:rsidR="00647994">
              <w:rPr>
                <w:noProof/>
                <w:webHidden/>
              </w:rPr>
              <w:t>85</w:t>
            </w:r>
            <w:r w:rsidR="00254BD8">
              <w:rPr>
                <w:noProof/>
                <w:webHidden/>
              </w:rPr>
              <w:fldChar w:fldCharType="end"/>
            </w:r>
          </w:hyperlink>
        </w:p>
        <w:p w14:paraId="31A2968C" w14:textId="77777777" w:rsidR="00254BD8" w:rsidRDefault="00FF1234" w:rsidP="00254BD8">
          <w:pPr>
            <w:pStyle w:val="TOC2"/>
            <w:tabs>
              <w:tab w:val="right" w:leader="dot" w:pos="9350"/>
            </w:tabs>
            <w:spacing w:line="480" w:lineRule="auto"/>
            <w:rPr>
              <w:rFonts w:asciiTheme="minorHAnsi" w:eastAsiaTheme="minorEastAsia" w:hAnsiTheme="minorHAnsi" w:cstheme="minorBidi"/>
              <w:noProof/>
              <w:sz w:val="22"/>
              <w:szCs w:val="22"/>
            </w:rPr>
          </w:pPr>
          <w:hyperlink w:anchor="_Toc452402349" w:history="1">
            <w:r w:rsidR="00254BD8" w:rsidRPr="00D866EC">
              <w:rPr>
                <w:rStyle w:val="Hyperlink"/>
                <w:noProof/>
              </w:rPr>
              <w:t>5.5 Discussion</w:t>
            </w:r>
            <w:r w:rsidR="00254BD8">
              <w:rPr>
                <w:noProof/>
                <w:webHidden/>
              </w:rPr>
              <w:tab/>
            </w:r>
            <w:r w:rsidR="00254BD8">
              <w:rPr>
                <w:noProof/>
                <w:webHidden/>
              </w:rPr>
              <w:fldChar w:fldCharType="begin"/>
            </w:r>
            <w:r w:rsidR="00254BD8">
              <w:rPr>
                <w:noProof/>
                <w:webHidden/>
              </w:rPr>
              <w:instrText xml:space="preserve"> PAGEREF _Toc452402349 \h </w:instrText>
            </w:r>
            <w:r w:rsidR="00254BD8">
              <w:rPr>
                <w:noProof/>
                <w:webHidden/>
              </w:rPr>
            </w:r>
            <w:r w:rsidR="00254BD8">
              <w:rPr>
                <w:noProof/>
                <w:webHidden/>
              </w:rPr>
              <w:fldChar w:fldCharType="separate"/>
            </w:r>
            <w:r w:rsidR="00647994">
              <w:rPr>
                <w:noProof/>
                <w:webHidden/>
              </w:rPr>
              <w:t>94</w:t>
            </w:r>
            <w:r w:rsidR="00254BD8">
              <w:rPr>
                <w:noProof/>
                <w:webHidden/>
              </w:rPr>
              <w:fldChar w:fldCharType="end"/>
            </w:r>
          </w:hyperlink>
        </w:p>
        <w:p w14:paraId="45764942" w14:textId="77777777" w:rsidR="00254BD8" w:rsidRDefault="00FF1234" w:rsidP="00254BD8">
          <w:pPr>
            <w:pStyle w:val="TOC1"/>
            <w:tabs>
              <w:tab w:val="right" w:leader="dot" w:pos="9350"/>
            </w:tabs>
            <w:spacing w:line="480" w:lineRule="auto"/>
            <w:rPr>
              <w:rFonts w:asciiTheme="minorHAnsi" w:eastAsiaTheme="minorEastAsia" w:hAnsiTheme="minorHAnsi" w:cstheme="minorBidi"/>
              <w:noProof/>
              <w:sz w:val="22"/>
              <w:szCs w:val="22"/>
            </w:rPr>
          </w:pPr>
          <w:hyperlink w:anchor="_Toc452402350" w:history="1">
            <w:r w:rsidR="00254BD8" w:rsidRPr="00D866EC">
              <w:rPr>
                <w:rStyle w:val="Hyperlink"/>
                <w:noProof/>
              </w:rPr>
              <w:t>Chapter 6 – Limitations and managerial implications</w:t>
            </w:r>
            <w:r w:rsidR="00254BD8">
              <w:rPr>
                <w:noProof/>
                <w:webHidden/>
              </w:rPr>
              <w:tab/>
            </w:r>
            <w:r w:rsidR="00254BD8">
              <w:rPr>
                <w:noProof/>
                <w:webHidden/>
              </w:rPr>
              <w:fldChar w:fldCharType="begin"/>
            </w:r>
            <w:r w:rsidR="00254BD8">
              <w:rPr>
                <w:noProof/>
                <w:webHidden/>
              </w:rPr>
              <w:instrText xml:space="preserve"> PAGEREF _Toc452402350 \h </w:instrText>
            </w:r>
            <w:r w:rsidR="00254BD8">
              <w:rPr>
                <w:noProof/>
                <w:webHidden/>
              </w:rPr>
            </w:r>
            <w:r w:rsidR="00254BD8">
              <w:rPr>
                <w:noProof/>
                <w:webHidden/>
              </w:rPr>
              <w:fldChar w:fldCharType="separate"/>
            </w:r>
            <w:r w:rsidR="00647994">
              <w:rPr>
                <w:noProof/>
                <w:webHidden/>
              </w:rPr>
              <w:t>98</w:t>
            </w:r>
            <w:r w:rsidR="00254BD8">
              <w:rPr>
                <w:noProof/>
                <w:webHidden/>
              </w:rPr>
              <w:fldChar w:fldCharType="end"/>
            </w:r>
          </w:hyperlink>
        </w:p>
        <w:p w14:paraId="65E53EFE" w14:textId="77777777" w:rsidR="00254BD8" w:rsidRDefault="00FF1234" w:rsidP="00254BD8">
          <w:pPr>
            <w:pStyle w:val="TOC2"/>
            <w:tabs>
              <w:tab w:val="right" w:leader="dot" w:pos="9350"/>
            </w:tabs>
            <w:spacing w:line="480" w:lineRule="auto"/>
            <w:rPr>
              <w:rFonts w:asciiTheme="minorHAnsi" w:eastAsiaTheme="minorEastAsia" w:hAnsiTheme="minorHAnsi" w:cstheme="minorBidi"/>
              <w:noProof/>
              <w:sz w:val="22"/>
              <w:szCs w:val="22"/>
            </w:rPr>
          </w:pPr>
          <w:hyperlink w:anchor="_Toc452402351" w:history="1">
            <w:r w:rsidR="00254BD8" w:rsidRPr="00D866EC">
              <w:rPr>
                <w:rStyle w:val="Hyperlink"/>
                <w:noProof/>
              </w:rPr>
              <w:t>6.1 Managerial Implications</w:t>
            </w:r>
            <w:r w:rsidR="00254BD8">
              <w:rPr>
                <w:noProof/>
                <w:webHidden/>
              </w:rPr>
              <w:tab/>
            </w:r>
            <w:r w:rsidR="00254BD8">
              <w:rPr>
                <w:noProof/>
                <w:webHidden/>
              </w:rPr>
              <w:fldChar w:fldCharType="begin"/>
            </w:r>
            <w:r w:rsidR="00254BD8">
              <w:rPr>
                <w:noProof/>
                <w:webHidden/>
              </w:rPr>
              <w:instrText xml:space="preserve"> PAGEREF _Toc452402351 \h </w:instrText>
            </w:r>
            <w:r w:rsidR="00254BD8">
              <w:rPr>
                <w:noProof/>
                <w:webHidden/>
              </w:rPr>
            </w:r>
            <w:r w:rsidR="00254BD8">
              <w:rPr>
                <w:noProof/>
                <w:webHidden/>
              </w:rPr>
              <w:fldChar w:fldCharType="separate"/>
            </w:r>
            <w:r w:rsidR="00647994">
              <w:rPr>
                <w:noProof/>
                <w:webHidden/>
              </w:rPr>
              <w:t>98</w:t>
            </w:r>
            <w:r w:rsidR="00254BD8">
              <w:rPr>
                <w:noProof/>
                <w:webHidden/>
              </w:rPr>
              <w:fldChar w:fldCharType="end"/>
            </w:r>
          </w:hyperlink>
        </w:p>
        <w:p w14:paraId="26AE8432" w14:textId="77777777" w:rsidR="00254BD8" w:rsidRDefault="00FF1234" w:rsidP="00254BD8">
          <w:pPr>
            <w:pStyle w:val="TOC2"/>
            <w:tabs>
              <w:tab w:val="right" w:leader="dot" w:pos="9350"/>
            </w:tabs>
            <w:spacing w:line="480" w:lineRule="auto"/>
            <w:rPr>
              <w:rFonts w:asciiTheme="minorHAnsi" w:eastAsiaTheme="minorEastAsia" w:hAnsiTheme="minorHAnsi" w:cstheme="minorBidi"/>
              <w:noProof/>
              <w:sz w:val="22"/>
              <w:szCs w:val="22"/>
            </w:rPr>
          </w:pPr>
          <w:hyperlink w:anchor="_Toc452402352" w:history="1">
            <w:r w:rsidR="00254BD8" w:rsidRPr="00D866EC">
              <w:rPr>
                <w:rStyle w:val="Hyperlink"/>
                <w:noProof/>
              </w:rPr>
              <w:t>6.2 Limitations and future studies</w:t>
            </w:r>
            <w:r w:rsidR="00254BD8">
              <w:rPr>
                <w:noProof/>
                <w:webHidden/>
              </w:rPr>
              <w:tab/>
            </w:r>
            <w:r w:rsidR="00254BD8">
              <w:rPr>
                <w:noProof/>
                <w:webHidden/>
              </w:rPr>
              <w:fldChar w:fldCharType="begin"/>
            </w:r>
            <w:r w:rsidR="00254BD8">
              <w:rPr>
                <w:noProof/>
                <w:webHidden/>
              </w:rPr>
              <w:instrText xml:space="preserve"> PAGEREF _Toc452402352 \h </w:instrText>
            </w:r>
            <w:r w:rsidR="00254BD8">
              <w:rPr>
                <w:noProof/>
                <w:webHidden/>
              </w:rPr>
            </w:r>
            <w:r w:rsidR="00254BD8">
              <w:rPr>
                <w:noProof/>
                <w:webHidden/>
              </w:rPr>
              <w:fldChar w:fldCharType="separate"/>
            </w:r>
            <w:r w:rsidR="00647994">
              <w:rPr>
                <w:noProof/>
                <w:webHidden/>
              </w:rPr>
              <w:t>100</w:t>
            </w:r>
            <w:r w:rsidR="00254BD8">
              <w:rPr>
                <w:noProof/>
                <w:webHidden/>
              </w:rPr>
              <w:fldChar w:fldCharType="end"/>
            </w:r>
          </w:hyperlink>
        </w:p>
        <w:p w14:paraId="1012378D" w14:textId="77777777" w:rsidR="00254BD8" w:rsidRDefault="00FF1234" w:rsidP="00254BD8">
          <w:pPr>
            <w:pStyle w:val="TOC1"/>
            <w:tabs>
              <w:tab w:val="right" w:leader="dot" w:pos="9350"/>
            </w:tabs>
            <w:spacing w:line="480" w:lineRule="auto"/>
            <w:rPr>
              <w:rFonts w:asciiTheme="minorHAnsi" w:eastAsiaTheme="minorEastAsia" w:hAnsiTheme="minorHAnsi" w:cstheme="minorBidi"/>
              <w:noProof/>
              <w:sz w:val="22"/>
              <w:szCs w:val="22"/>
            </w:rPr>
          </w:pPr>
          <w:hyperlink w:anchor="_Toc452402353" w:history="1">
            <w:r w:rsidR="00254BD8" w:rsidRPr="00D866EC">
              <w:rPr>
                <w:rStyle w:val="Hyperlink"/>
                <w:noProof/>
              </w:rPr>
              <w:t>Chapter 7 – Conclusion</w:t>
            </w:r>
            <w:r w:rsidR="00254BD8">
              <w:rPr>
                <w:noProof/>
                <w:webHidden/>
              </w:rPr>
              <w:tab/>
            </w:r>
            <w:r w:rsidR="00254BD8">
              <w:rPr>
                <w:noProof/>
                <w:webHidden/>
              </w:rPr>
              <w:fldChar w:fldCharType="begin"/>
            </w:r>
            <w:r w:rsidR="00254BD8">
              <w:rPr>
                <w:noProof/>
                <w:webHidden/>
              </w:rPr>
              <w:instrText xml:space="preserve"> PAGEREF _Toc452402353 \h </w:instrText>
            </w:r>
            <w:r w:rsidR="00254BD8">
              <w:rPr>
                <w:noProof/>
                <w:webHidden/>
              </w:rPr>
            </w:r>
            <w:r w:rsidR="00254BD8">
              <w:rPr>
                <w:noProof/>
                <w:webHidden/>
              </w:rPr>
              <w:fldChar w:fldCharType="separate"/>
            </w:r>
            <w:r w:rsidR="00647994">
              <w:rPr>
                <w:noProof/>
                <w:webHidden/>
              </w:rPr>
              <w:t>102</w:t>
            </w:r>
            <w:r w:rsidR="00254BD8">
              <w:rPr>
                <w:noProof/>
                <w:webHidden/>
              </w:rPr>
              <w:fldChar w:fldCharType="end"/>
            </w:r>
          </w:hyperlink>
        </w:p>
        <w:p w14:paraId="25E9D758" w14:textId="77777777" w:rsidR="00254BD8" w:rsidRDefault="00FF1234" w:rsidP="00254BD8">
          <w:pPr>
            <w:pStyle w:val="TOC2"/>
            <w:tabs>
              <w:tab w:val="right" w:leader="dot" w:pos="9350"/>
            </w:tabs>
            <w:spacing w:line="480" w:lineRule="auto"/>
            <w:rPr>
              <w:rFonts w:asciiTheme="minorHAnsi" w:eastAsiaTheme="minorEastAsia" w:hAnsiTheme="minorHAnsi" w:cstheme="minorBidi"/>
              <w:noProof/>
              <w:sz w:val="22"/>
              <w:szCs w:val="22"/>
            </w:rPr>
          </w:pPr>
          <w:hyperlink w:anchor="_Toc452402354" w:history="1">
            <w:r w:rsidR="00254BD8" w:rsidRPr="00D866EC">
              <w:rPr>
                <w:rStyle w:val="Hyperlink"/>
                <w:noProof/>
              </w:rPr>
              <w:t>7.1 Conclusion</w:t>
            </w:r>
            <w:r w:rsidR="00254BD8">
              <w:rPr>
                <w:noProof/>
                <w:webHidden/>
              </w:rPr>
              <w:tab/>
            </w:r>
            <w:r w:rsidR="00254BD8">
              <w:rPr>
                <w:noProof/>
                <w:webHidden/>
              </w:rPr>
              <w:fldChar w:fldCharType="begin"/>
            </w:r>
            <w:r w:rsidR="00254BD8">
              <w:rPr>
                <w:noProof/>
                <w:webHidden/>
              </w:rPr>
              <w:instrText xml:space="preserve"> PAGEREF _Toc452402354 \h </w:instrText>
            </w:r>
            <w:r w:rsidR="00254BD8">
              <w:rPr>
                <w:noProof/>
                <w:webHidden/>
              </w:rPr>
            </w:r>
            <w:r w:rsidR="00254BD8">
              <w:rPr>
                <w:noProof/>
                <w:webHidden/>
              </w:rPr>
              <w:fldChar w:fldCharType="separate"/>
            </w:r>
            <w:r w:rsidR="00647994">
              <w:rPr>
                <w:noProof/>
                <w:webHidden/>
              </w:rPr>
              <w:t>102</w:t>
            </w:r>
            <w:r w:rsidR="00254BD8">
              <w:rPr>
                <w:noProof/>
                <w:webHidden/>
              </w:rPr>
              <w:fldChar w:fldCharType="end"/>
            </w:r>
          </w:hyperlink>
        </w:p>
        <w:p w14:paraId="16F70A83" w14:textId="77777777" w:rsidR="00254BD8" w:rsidRDefault="00FF1234" w:rsidP="00254BD8">
          <w:pPr>
            <w:pStyle w:val="TOC2"/>
            <w:tabs>
              <w:tab w:val="right" w:leader="dot" w:pos="9350"/>
            </w:tabs>
            <w:spacing w:line="480" w:lineRule="auto"/>
            <w:rPr>
              <w:rFonts w:asciiTheme="minorHAnsi" w:eastAsiaTheme="minorEastAsia" w:hAnsiTheme="minorHAnsi" w:cstheme="minorBidi"/>
              <w:noProof/>
              <w:sz w:val="22"/>
              <w:szCs w:val="22"/>
            </w:rPr>
          </w:pPr>
          <w:hyperlink w:anchor="_Toc452402355" w:history="1">
            <w:r w:rsidR="00254BD8" w:rsidRPr="00D866EC">
              <w:rPr>
                <w:rStyle w:val="Hyperlink"/>
                <w:noProof/>
              </w:rPr>
              <w:t>7.2 References</w:t>
            </w:r>
            <w:r w:rsidR="00254BD8">
              <w:rPr>
                <w:noProof/>
                <w:webHidden/>
              </w:rPr>
              <w:tab/>
            </w:r>
            <w:r w:rsidR="00254BD8">
              <w:rPr>
                <w:noProof/>
                <w:webHidden/>
              </w:rPr>
              <w:fldChar w:fldCharType="begin"/>
            </w:r>
            <w:r w:rsidR="00254BD8">
              <w:rPr>
                <w:noProof/>
                <w:webHidden/>
              </w:rPr>
              <w:instrText xml:space="preserve"> PAGEREF _Toc452402355 \h </w:instrText>
            </w:r>
            <w:r w:rsidR="00254BD8">
              <w:rPr>
                <w:noProof/>
                <w:webHidden/>
              </w:rPr>
            </w:r>
            <w:r w:rsidR="00254BD8">
              <w:rPr>
                <w:noProof/>
                <w:webHidden/>
              </w:rPr>
              <w:fldChar w:fldCharType="separate"/>
            </w:r>
            <w:r w:rsidR="00647994">
              <w:rPr>
                <w:noProof/>
                <w:webHidden/>
              </w:rPr>
              <w:t>104</w:t>
            </w:r>
            <w:r w:rsidR="00254BD8">
              <w:rPr>
                <w:noProof/>
                <w:webHidden/>
              </w:rPr>
              <w:fldChar w:fldCharType="end"/>
            </w:r>
          </w:hyperlink>
        </w:p>
        <w:p w14:paraId="1E5AF844" w14:textId="77777777" w:rsidR="00254BD8" w:rsidRDefault="00FF1234" w:rsidP="00254BD8">
          <w:pPr>
            <w:pStyle w:val="TOC1"/>
            <w:tabs>
              <w:tab w:val="right" w:leader="dot" w:pos="9350"/>
            </w:tabs>
            <w:spacing w:line="480" w:lineRule="auto"/>
            <w:rPr>
              <w:rFonts w:asciiTheme="minorHAnsi" w:eastAsiaTheme="minorEastAsia" w:hAnsiTheme="minorHAnsi" w:cstheme="minorBidi"/>
              <w:noProof/>
              <w:sz w:val="22"/>
              <w:szCs w:val="22"/>
            </w:rPr>
          </w:pPr>
          <w:hyperlink w:anchor="_Toc452402356" w:history="1">
            <w:r w:rsidR="00254BD8" w:rsidRPr="00D866EC">
              <w:rPr>
                <w:rStyle w:val="Hyperlink"/>
                <w:noProof/>
              </w:rPr>
              <w:t>Appendix A – Key Studies for Scale Development</w:t>
            </w:r>
            <w:r w:rsidR="00254BD8">
              <w:rPr>
                <w:noProof/>
                <w:webHidden/>
              </w:rPr>
              <w:tab/>
            </w:r>
            <w:r w:rsidR="00254BD8">
              <w:rPr>
                <w:noProof/>
                <w:webHidden/>
              </w:rPr>
              <w:fldChar w:fldCharType="begin"/>
            </w:r>
            <w:r w:rsidR="00254BD8">
              <w:rPr>
                <w:noProof/>
                <w:webHidden/>
              </w:rPr>
              <w:instrText xml:space="preserve"> PAGEREF _Toc452402356 \h </w:instrText>
            </w:r>
            <w:r w:rsidR="00254BD8">
              <w:rPr>
                <w:noProof/>
                <w:webHidden/>
              </w:rPr>
            </w:r>
            <w:r w:rsidR="00254BD8">
              <w:rPr>
                <w:noProof/>
                <w:webHidden/>
              </w:rPr>
              <w:fldChar w:fldCharType="separate"/>
            </w:r>
            <w:r w:rsidR="00647994">
              <w:rPr>
                <w:noProof/>
                <w:webHidden/>
              </w:rPr>
              <w:t>125</w:t>
            </w:r>
            <w:r w:rsidR="00254BD8">
              <w:rPr>
                <w:noProof/>
                <w:webHidden/>
              </w:rPr>
              <w:fldChar w:fldCharType="end"/>
            </w:r>
          </w:hyperlink>
        </w:p>
        <w:p w14:paraId="22F316C8" w14:textId="77777777" w:rsidR="00254BD8" w:rsidRDefault="00FF1234" w:rsidP="00254BD8">
          <w:pPr>
            <w:pStyle w:val="TOC1"/>
            <w:tabs>
              <w:tab w:val="right" w:leader="dot" w:pos="9350"/>
            </w:tabs>
            <w:spacing w:line="480" w:lineRule="auto"/>
            <w:rPr>
              <w:rFonts w:asciiTheme="minorHAnsi" w:eastAsiaTheme="minorEastAsia" w:hAnsiTheme="minorHAnsi" w:cstheme="minorBidi"/>
              <w:noProof/>
              <w:sz w:val="22"/>
              <w:szCs w:val="22"/>
            </w:rPr>
          </w:pPr>
          <w:hyperlink w:anchor="_Toc452402357" w:history="1">
            <w:r w:rsidR="00254BD8" w:rsidRPr="00D866EC">
              <w:rPr>
                <w:rStyle w:val="Hyperlink"/>
                <w:noProof/>
              </w:rPr>
              <w:t>Appendix B - Questionnaire</w:t>
            </w:r>
            <w:r w:rsidR="00254BD8">
              <w:rPr>
                <w:noProof/>
                <w:webHidden/>
              </w:rPr>
              <w:tab/>
            </w:r>
            <w:r w:rsidR="00254BD8">
              <w:rPr>
                <w:noProof/>
                <w:webHidden/>
              </w:rPr>
              <w:fldChar w:fldCharType="begin"/>
            </w:r>
            <w:r w:rsidR="00254BD8">
              <w:rPr>
                <w:noProof/>
                <w:webHidden/>
              </w:rPr>
              <w:instrText xml:space="preserve"> PAGEREF _Toc452402357 \h </w:instrText>
            </w:r>
            <w:r w:rsidR="00254BD8">
              <w:rPr>
                <w:noProof/>
                <w:webHidden/>
              </w:rPr>
            </w:r>
            <w:r w:rsidR="00254BD8">
              <w:rPr>
                <w:noProof/>
                <w:webHidden/>
              </w:rPr>
              <w:fldChar w:fldCharType="separate"/>
            </w:r>
            <w:r w:rsidR="00647994">
              <w:rPr>
                <w:noProof/>
                <w:webHidden/>
              </w:rPr>
              <w:t>140</w:t>
            </w:r>
            <w:r w:rsidR="00254BD8">
              <w:rPr>
                <w:noProof/>
                <w:webHidden/>
              </w:rPr>
              <w:fldChar w:fldCharType="end"/>
            </w:r>
          </w:hyperlink>
        </w:p>
        <w:p w14:paraId="62BDB478" w14:textId="77777777" w:rsidR="00254BD8" w:rsidRDefault="00FF1234" w:rsidP="00254BD8">
          <w:pPr>
            <w:pStyle w:val="TOC1"/>
            <w:tabs>
              <w:tab w:val="right" w:leader="dot" w:pos="9350"/>
            </w:tabs>
            <w:spacing w:line="480" w:lineRule="auto"/>
            <w:rPr>
              <w:rFonts w:asciiTheme="minorHAnsi" w:eastAsiaTheme="minorEastAsia" w:hAnsiTheme="minorHAnsi" w:cstheme="minorBidi"/>
              <w:noProof/>
              <w:sz w:val="22"/>
              <w:szCs w:val="22"/>
            </w:rPr>
          </w:pPr>
          <w:hyperlink w:anchor="_Toc452402358" w:history="1">
            <w:r w:rsidR="00254BD8" w:rsidRPr="00D866EC">
              <w:rPr>
                <w:rStyle w:val="Hyperlink"/>
                <w:noProof/>
              </w:rPr>
              <w:t>Appendix C – Letter from Ministry of Higher Education</w:t>
            </w:r>
            <w:r w:rsidR="00254BD8">
              <w:rPr>
                <w:noProof/>
                <w:webHidden/>
              </w:rPr>
              <w:tab/>
            </w:r>
            <w:r w:rsidR="00254BD8">
              <w:rPr>
                <w:noProof/>
                <w:webHidden/>
              </w:rPr>
              <w:fldChar w:fldCharType="begin"/>
            </w:r>
            <w:r w:rsidR="00254BD8">
              <w:rPr>
                <w:noProof/>
                <w:webHidden/>
              </w:rPr>
              <w:instrText xml:space="preserve"> PAGEREF _Toc452402358 \h </w:instrText>
            </w:r>
            <w:r w:rsidR="00254BD8">
              <w:rPr>
                <w:noProof/>
                <w:webHidden/>
              </w:rPr>
            </w:r>
            <w:r w:rsidR="00254BD8">
              <w:rPr>
                <w:noProof/>
                <w:webHidden/>
              </w:rPr>
              <w:fldChar w:fldCharType="separate"/>
            </w:r>
            <w:r w:rsidR="00647994">
              <w:rPr>
                <w:noProof/>
                <w:webHidden/>
              </w:rPr>
              <w:t>146</w:t>
            </w:r>
            <w:r w:rsidR="00254BD8">
              <w:rPr>
                <w:noProof/>
                <w:webHidden/>
              </w:rPr>
              <w:fldChar w:fldCharType="end"/>
            </w:r>
          </w:hyperlink>
        </w:p>
        <w:p w14:paraId="22C15A2E" w14:textId="77777777" w:rsidR="00254BD8" w:rsidRDefault="00FF1234" w:rsidP="00254BD8">
          <w:pPr>
            <w:pStyle w:val="TOC1"/>
            <w:tabs>
              <w:tab w:val="right" w:leader="dot" w:pos="9350"/>
            </w:tabs>
            <w:spacing w:line="480" w:lineRule="auto"/>
            <w:rPr>
              <w:rFonts w:asciiTheme="minorHAnsi" w:eastAsiaTheme="minorEastAsia" w:hAnsiTheme="minorHAnsi" w:cstheme="minorBidi"/>
              <w:noProof/>
              <w:sz w:val="22"/>
              <w:szCs w:val="22"/>
            </w:rPr>
          </w:pPr>
          <w:hyperlink w:anchor="_Toc452402359" w:history="1">
            <w:r w:rsidR="00254BD8" w:rsidRPr="00D866EC">
              <w:rPr>
                <w:rStyle w:val="Hyperlink"/>
                <w:noProof/>
              </w:rPr>
              <w:t>Appendix D – Letter from National Ambulance</w:t>
            </w:r>
            <w:r w:rsidR="00254BD8">
              <w:rPr>
                <w:noProof/>
                <w:webHidden/>
              </w:rPr>
              <w:tab/>
            </w:r>
            <w:r w:rsidR="00254BD8">
              <w:rPr>
                <w:noProof/>
                <w:webHidden/>
              </w:rPr>
              <w:fldChar w:fldCharType="begin"/>
            </w:r>
            <w:r w:rsidR="00254BD8">
              <w:rPr>
                <w:noProof/>
                <w:webHidden/>
              </w:rPr>
              <w:instrText xml:space="preserve"> PAGEREF _Toc452402359 \h </w:instrText>
            </w:r>
            <w:r w:rsidR="00254BD8">
              <w:rPr>
                <w:noProof/>
                <w:webHidden/>
              </w:rPr>
            </w:r>
            <w:r w:rsidR="00254BD8">
              <w:rPr>
                <w:noProof/>
                <w:webHidden/>
              </w:rPr>
              <w:fldChar w:fldCharType="separate"/>
            </w:r>
            <w:r w:rsidR="00647994">
              <w:rPr>
                <w:noProof/>
                <w:webHidden/>
              </w:rPr>
              <w:t>147</w:t>
            </w:r>
            <w:r w:rsidR="00254BD8">
              <w:rPr>
                <w:noProof/>
                <w:webHidden/>
              </w:rPr>
              <w:fldChar w:fldCharType="end"/>
            </w:r>
          </w:hyperlink>
        </w:p>
        <w:p w14:paraId="6EAD507A" w14:textId="77777777" w:rsidR="00254BD8" w:rsidRDefault="00FF1234" w:rsidP="00254BD8">
          <w:pPr>
            <w:pStyle w:val="TOC1"/>
            <w:tabs>
              <w:tab w:val="right" w:leader="dot" w:pos="9350"/>
            </w:tabs>
            <w:spacing w:line="480" w:lineRule="auto"/>
            <w:rPr>
              <w:rFonts w:asciiTheme="minorHAnsi" w:eastAsiaTheme="minorEastAsia" w:hAnsiTheme="minorHAnsi" w:cstheme="minorBidi"/>
              <w:noProof/>
              <w:sz w:val="22"/>
              <w:szCs w:val="22"/>
            </w:rPr>
          </w:pPr>
          <w:hyperlink w:anchor="_Toc452402360" w:history="1">
            <w:r w:rsidR="00254BD8" w:rsidRPr="00D866EC">
              <w:rPr>
                <w:rStyle w:val="Hyperlink"/>
                <w:noProof/>
              </w:rPr>
              <w:t>Appendix E – Letter from Abu Dhabi University</w:t>
            </w:r>
            <w:r w:rsidR="00254BD8">
              <w:rPr>
                <w:noProof/>
                <w:webHidden/>
              </w:rPr>
              <w:tab/>
            </w:r>
            <w:r w:rsidR="00254BD8">
              <w:rPr>
                <w:noProof/>
                <w:webHidden/>
              </w:rPr>
              <w:fldChar w:fldCharType="begin"/>
            </w:r>
            <w:r w:rsidR="00254BD8">
              <w:rPr>
                <w:noProof/>
                <w:webHidden/>
              </w:rPr>
              <w:instrText xml:space="preserve"> PAGEREF _Toc452402360 \h </w:instrText>
            </w:r>
            <w:r w:rsidR="00254BD8">
              <w:rPr>
                <w:noProof/>
                <w:webHidden/>
              </w:rPr>
            </w:r>
            <w:r w:rsidR="00254BD8">
              <w:rPr>
                <w:noProof/>
                <w:webHidden/>
              </w:rPr>
              <w:fldChar w:fldCharType="separate"/>
            </w:r>
            <w:r w:rsidR="00647994">
              <w:rPr>
                <w:noProof/>
                <w:webHidden/>
              </w:rPr>
              <w:t>148</w:t>
            </w:r>
            <w:r w:rsidR="00254BD8">
              <w:rPr>
                <w:noProof/>
                <w:webHidden/>
              </w:rPr>
              <w:fldChar w:fldCharType="end"/>
            </w:r>
          </w:hyperlink>
        </w:p>
        <w:p w14:paraId="347ABC1C" w14:textId="732C1FA9" w:rsidR="005F534A" w:rsidRPr="00E14637" w:rsidRDefault="001C7DE9" w:rsidP="00254BD8">
          <w:pPr>
            <w:spacing w:line="480" w:lineRule="auto"/>
          </w:pPr>
          <w:r>
            <w:rPr>
              <w:rFonts w:asciiTheme="majorBidi" w:hAnsiTheme="majorBidi" w:cstheme="majorBidi"/>
            </w:rPr>
            <w:fldChar w:fldCharType="end"/>
          </w:r>
        </w:p>
      </w:sdtContent>
    </w:sdt>
    <w:p w14:paraId="621DC70A" w14:textId="77777777" w:rsidR="00B33D85" w:rsidRPr="00E14637" w:rsidRDefault="00B33D85" w:rsidP="00254BD8">
      <w:pPr>
        <w:spacing w:line="480" w:lineRule="auto"/>
      </w:pPr>
    </w:p>
    <w:p w14:paraId="74B47629" w14:textId="77777777" w:rsidR="00B33D85" w:rsidRPr="00E14637" w:rsidRDefault="00B33D85" w:rsidP="00254BD8">
      <w:pPr>
        <w:spacing w:line="480" w:lineRule="auto"/>
      </w:pPr>
    </w:p>
    <w:p w14:paraId="4A25F71C" w14:textId="77777777" w:rsidR="00B33D85" w:rsidRPr="00E14637" w:rsidRDefault="00B33D85" w:rsidP="00254BD8">
      <w:pPr>
        <w:spacing w:line="480" w:lineRule="auto"/>
      </w:pPr>
    </w:p>
    <w:p w14:paraId="2D85BC86" w14:textId="77777777" w:rsidR="00B33D85" w:rsidRPr="00E14637" w:rsidRDefault="00B33D85" w:rsidP="00254BD8">
      <w:pPr>
        <w:spacing w:line="480" w:lineRule="auto"/>
      </w:pPr>
    </w:p>
    <w:p w14:paraId="7E9E21DD" w14:textId="77777777" w:rsidR="00B33D85" w:rsidRPr="00D676EF" w:rsidRDefault="00B33D85" w:rsidP="00E14637">
      <w:pPr>
        <w:spacing w:line="480" w:lineRule="auto"/>
      </w:pPr>
    </w:p>
    <w:p w14:paraId="2A95DB2D" w14:textId="77777777" w:rsidR="0035553C" w:rsidRPr="00D676EF" w:rsidRDefault="0035553C" w:rsidP="00E14637">
      <w:pPr>
        <w:pStyle w:val="Caption"/>
        <w:keepNext/>
        <w:spacing w:line="480" w:lineRule="auto"/>
        <w:jc w:val="center"/>
        <w:rPr>
          <w:rFonts w:asciiTheme="majorBidi" w:eastAsiaTheme="majorEastAsia" w:hAnsiTheme="majorBidi" w:cstheme="majorBidi"/>
          <w:b/>
          <w:bCs/>
          <w:i w:val="0"/>
          <w:iCs w:val="0"/>
          <w:color w:val="2E74B5" w:themeColor="accent1" w:themeShade="BF"/>
          <w:sz w:val="28"/>
          <w:szCs w:val="28"/>
        </w:rPr>
      </w:pPr>
      <w:r w:rsidRPr="00D676EF">
        <w:rPr>
          <w:rFonts w:asciiTheme="majorBidi" w:eastAsiaTheme="majorEastAsia" w:hAnsiTheme="majorBidi" w:cstheme="majorBidi"/>
          <w:b/>
          <w:bCs/>
          <w:i w:val="0"/>
          <w:iCs w:val="0"/>
          <w:color w:val="2E74B5" w:themeColor="accent1" w:themeShade="BF"/>
          <w:sz w:val="28"/>
          <w:szCs w:val="28"/>
        </w:rPr>
        <w:lastRenderedPageBreak/>
        <w:t>List of Tables</w:t>
      </w:r>
    </w:p>
    <w:p w14:paraId="520604CB" w14:textId="014AA628" w:rsidR="0035553C" w:rsidRPr="00BC0CE2" w:rsidRDefault="0035553C" w:rsidP="00E14637">
      <w:pPr>
        <w:pStyle w:val="Caption"/>
        <w:keepNext/>
        <w:spacing w:line="480" w:lineRule="auto"/>
        <w:rPr>
          <w:rFonts w:asciiTheme="majorBidi" w:hAnsiTheme="majorBidi" w:cstheme="majorBidi"/>
          <w:i w:val="0"/>
          <w:iCs w:val="0"/>
          <w:color w:val="auto"/>
          <w:sz w:val="24"/>
          <w:szCs w:val="24"/>
        </w:rPr>
      </w:pPr>
      <w:r w:rsidRPr="00BC0CE2">
        <w:rPr>
          <w:rFonts w:asciiTheme="majorBidi" w:hAnsiTheme="majorBidi" w:cstheme="majorBidi"/>
          <w:i w:val="0"/>
          <w:iCs w:val="0"/>
          <w:color w:val="auto"/>
          <w:sz w:val="24"/>
          <w:szCs w:val="24"/>
        </w:rPr>
        <w:t xml:space="preserve">Table </w:t>
      </w:r>
      <w:r w:rsidRPr="00BC0CE2">
        <w:rPr>
          <w:rFonts w:asciiTheme="majorBidi" w:hAnsiTheme="majorBidi" w:cstheme="majorBidi"/>
          <w:i w:val="0"/>
          <w:iCs w:val="0"/>
          <w:color w:val="auto"/>
          <w:sz w:val="24"/>
          <w:szCs w:val="24"/>
        </w:rPr>
        <w:fldChar w:fldCharType="begin"/>
      </w:r>
      <w:r w:rsidRPr="00BC0CE2">
        <w:rPr>
          <w:rFonts w:asciiTheme="majorBidi" w:hAnsiTheme="majorBidi" w:cstheme="majorBidi"/>
          <w:i w:val="0"/>
          <w:iCs w:val="0"/>
          <w:color w:val="auto"/>
          <w:sz w:val="24"/>
          <w:szCs w:val="24"/>
        </w:rPr>
        <w:instrText xml:space="preserve"> SEQ Table \* ARABIC </w:instrText>
      </w:r>
      <w:r w:rsidRPr="00BC0CE2">
        <w:rPr>
          <w:rFonts w:asciiTheme="majorBidi" w:hAnsiTheme="majorBidi" w:cstheme="majorBidi"/>
          <w:i w:val="0"/>
          <w:iCs w:val="0"/>
          <w:color w:val="auto"/>
          <w:sz w:val="24"/>
          <w:szCs w:val="24"/>
        </w:rPr>
        <w:fldChar w:fldCharType="separate"/>
      </w:r>
      <w:r w:rsidR="009B29DF">
        <w:rPr>
          <w:rFonts w:asciiTheme="majorBidi" w:hAnsiTheme="majorBidi" w:cstheme="majorBidi"/>
          <w:i w:val="0"/>
          <w:iCs w:val="0"/>
          <w:color w:val="auto"/>
          <w:sz w:val="24"/>
          <w:szCs w:val="24"/>
        </w:rPr>
        <w:t>1</w:t>
      </w:r>
      <w:r w:rsidRPr="00BC0CE2">
        <w:rPr>
          <w:rFonts w:asciiTheme="majorBidi" w:hAnsiTheme="majorBidi" w:cstheme="majorBidi"/>
          <w:i w:val="0"/>
          <w:iCs w:val="0"/>
          <w:color w:val="auto"/>
          <w:sz w:val="24"/>
          <w:szCs w:val="24"/>
        </w:rPr>
        <w:fldChar w:fldCharType="end"/>
      </w:r>
      <w:r w:rsidRPr="00BC0CE2">
        <w:rPr>
          <w:rFonts w:asciiTheme="majorBidi" w:hAnsiTheme="majorBidi" w:cstheme="majorBidi"/>
          <w:i w:val="0"/>
          <w:iCs w:val="0"/>
          <w:color w:val="auto"/>
          <w:sz w:val="24"/>
          <w:szCs w:val="24"/>
        </w:rPr>
        <w:t xml:space="preserve">: Research </w:t>
      </w:r>
      <w:r w:rsidR="00B46A39">
        <w:rPr>
          <w:rFonts w:asciiTheme="majorBidi" w:hAnsiTheme="majorBidi" w:cstheme="majorBidi"/>
          <w:i w:val="0"/>
          <w:iCs w:val="0"/>
          <w:color w:val="auto"/>
          <w:sz w:val="24"/>
          <w:szCs w:val="24"/>
        </w:rPr>
        <w:t>t</w:t>
      </w:r>
      <w:r w:rsidRPr="00BC0CE2">
        <w:rPr>
          <w:rFonts w:asciiTheme="majorBidi" w:hAnsiTheme="majorBidi" w:cstheme="majorBidi"/>
          <w:i w:val="0"/>
          <w:iCs w:val="0"/>
          <w:color w:val="auto"/>
          <w:sz w:val="24"/>
          <w:szCs w:val="24"/>
        </w:rPr>
        <w:t>rigger and UAE Vision 2021</w:t>
      </w:r>
    </w:p>
    <w:p w14:paraId="69DB03E9" w14:textId="77777777" w:rsidR="00EF4B1D" w:rsidRDefault="00EF4B1D" w:rsidP="00EF4B1D">
      <w:pPr>
        <w:pStyle w:val="Caption"/>
        <w:keepNext/>
        <w:spacing w:line="480" w:lineRule="auto"/>
        <w:rPr>
          <w:rFonts w:asciiTheme="majorBidi" w:hAnsiTheme="majorBidi" w:cstheme="majorBidi"/>
          <w:i w:val="0"/>
          <w:iCs w:val="0"/>
          <w:color w:val="auto"/>
          <w:sz w:val="24"/>
          <w:szCs w:val="24"/>
        </w:rPr>
      </w:pPr>
      <w:r w:rsidRPr="00EF4B1D">
        <w:rPr>
          <w:rFonts w:asciiTheme="majorBidi" w:hAnsiTheme="majorBidi" w:cstheme="majorBidi"/>
          <w:i w:val="0"/>
          <w:iCs w:val="0"/>
          <w:color w:val="auto"/>
          <w:sz w:val="24"/>
          <w:szCs w:val="24"/>
        </w:rPr>
        <w:t>Table 2: Pilot Test Result</w:t>
      </w:r>
    </w:p>
    <w:p w14:paraId="78D4B750" w14:textId="77777777" w:rsidR="00EC4F6C" w:rsidRPr="00EC4F6C" w:rsidRDefault="00EC4F6C" w:rsidP="00EC4F6C">
      <w:pPr>
        <w:pStyle w:val="Caption"/>
        <w:keepNext/>
        <w:spacing w:line="480" w:lineRule="auto"/>
        <w:rPr>
          <w:rFonts w:asciiTheme="majorBidi" w:hAnsiTheme="majorBidi" w:cstheme="majorBidi"/>
          <w:i w:val="0"/>
          <w:iCs w:val="0"/>
          <w:color w:val="auto"/>
          <w:sz w:val="24"/>
          <w:szCs w:val="24"/>
        </w:rPr>
      </w:pPr>
      <w:r w:rsidRPr="00EC4F6C">
        <w:rPr>
          <w:rFonts w:asciiTheme="majorBidi" w:hAnsiTheme="majorBidi" w:cstheme="majorBidi"/>
          <w:i w:val="0"/>
          <w:iCs w:val="0"/>
          <w:color w:val="auto"/>
          <w:sz w:val="24"/>
          <w:szCs w:val="24"/>
        </w:rPr>
        <w:t xml:space="preserve">Table </w:t>
      </w:r>
      <w:r w:rsidRPr="00EC4F6C">
        <w:rPr>
          <w:rFonts w:asciiTheme="majorBidi" w:hAnsiTheme="majorBidi" w:cstheme="majorBidi"/>
          <w:i w:val="0"/>
          <w:iCs w:val="0"/>
          <w:color w:val="auto"/>
          <w:sz w:val="24"/>
          <w:szCs w:val="24"/>
        </w:rPr>
        <w:fldChar w:fldCharType="begin"/>
      </w:r>
      <w:r w:rsidRPr="00EC4F6C">
        <w:rPr>
          <w:rFonts w:asciiTheme="majorBidi" w:hAnsiTheme="majorBidi" w:cstheme="majorBidi"/>
          <w:i w:val="0"/>
          <w:iCs w:val="0"/>
          <w:color w:val="auto"/>
          <w:sz w:val="24"/>
          <w:szCs w:val="24"/>
        </w:rPr>
        <w:instrText xml:space="preserve"> SEQ Table \* ARABIC </w:instrText>
      </w:r>
      <w:r w:rsidRPr="00EC4F6C">
        <w:rPr>
          <w:rFonts w:asciiTheme="majorBidi" w:hAnsiTheme="majorBidi" w:cstheme="majorBidi"/>
          <w:i w:val="0"/>
          <w:iCs w:val="0"/>
          <w:color w:val="auto"/>
          <w:sz w:val="24"/>
          <w:szCs w:val="24"/>
        </w:rPr>
        <w:fldChar w:fldCharType="separate"/>
      </w:r>
      <w:r w:rsidRPr="00EC4F6C">
        <w:rPr>
          <w:rFonts w:asciiTheme="majorBidi" w:hAnsiTheme="majorBidi" w:cstheme="majorBidi"/>
          <w:i w:val="0"/>
          <w:iCs w:val="0"/>
          <w:color w:val="auto"/>
          <w:sz w:val="24"/>
          <w:szCs w:val="24"/>
        </w:rPr>
        <w:t>3</w:t>
      </w:r>
      <w:r w:rsidRPr="00EC4F6C">
        <w:rPr>
          <w:rFonts w:asciiTheme="majorBidi" w:hAnsiTheme="majorBidi" w:cstheme="majorBidi"/>
          <w:i w:val="0"/>
          <w:iCs w:val="0"/>
          <w:color w:val="auto"/>
          <w:sz w:val="24"/>
          <w:szCs w:val="24"/>
        </w:rPr>
        <w:fldChar w:fldCharType="end"/>
      </w:r>
      <w:r w:rsidRPr="00EC4F6C">
        <w:rPr>
          <w:rFonts w:asciiTheme="majorBidi" w:hAnsiTheme="majorBidi" w:cstheme="majorBidi"/>
          <w:i w:val="0"/>
          <w:iCs w:val="0"/>
          <w:color w:val="auto"/>
          <w:sz w:val="24"/>
          <w:szCs w:val="24"/>
        </w:rPr>
        <w:t>: Demographic Profile of the Respondents – Age vs. Gender</w:t>
      </w:r>
    </w:p>
    <w:p w14:paraId="13896A8E" w14:textId="77777777" w:rsidR="00EC4F6C" w:rsidRPr="00EC4F6C" w:rsidRDefault="00EC4F6C" w:rsidP="00EC4F6C">
      <w:pPr>
        <w:pStyle w:val="Caption"/>
        <w:keepNext/>
        <w:spacing w:line="480" w:lineRule="auto"/>
        <w:rPr>
          <w:rFonts w:asciiTheme="majorBidi" w:hAnsiTheme="majorBidi" w:cstheme="majorBidi"/>
          <w:i w:val="0"/>
          <w:iCs w:val="0"/>
          <w:color w:val="auto"/>
          <w:sz w:val="24"/>
          <w:szCs w:val="24"/>
        </w:rPr>
      </w:pPr>
      <w:r w:rsidRPr="00EC4F6C">
        <w:rPr>
          <w:rFonts w:asciiTheme="majorBidi" w:hAnsiTheme="majorBidi" w:cstheme="majorBidi"/>
          <w:i w:val="0"/>
          <w:iCs w:val="0"/>
          <w:color w:val="auto"/>
          <w:sz w:val="24"/>
          <w:szCs w:val="24"/>
        </w:rPr>
        <w:t xml:space="preserve">Table </w:t>
      </w:r>
      <w:r w:rsidRPr="00EC4F6C">
        <w:rPr>
          <w:rFonts w:asciiTheme="majorBidi" w:hAnsiTheme="majorBidi" w:cstheme="majorBidi"/>
          <w:i w:val="0"/>
          <w:iCs w:val="0"/>
          <w:color w:val="auto"/>
          <w:sz w:val="24"/>
          <w:szCs w:val="24"/>
        </w:rPr>
        <w:fldChar w:fldCharType="begin"/>
      </w:r>
      <w:r w:rsidRPr="00EC4F6C">
        <w:rPr>
          <w:rFonts w:asciiTheme="majorBidi" w:hAnsiTheme="majorBidi" w:cstheme="majorBidi"/>
          <w:i w:val="0"/>
          <w:iCs w:val="0"/>
          <w:color w:val="auto"/>
          <w:sz w:val="24"/>
          <w:szCs w:val="24"/>
        </w:rPr>
        <w:instrText xml:space="preserve"> SEQ Table \* ARABIC </w:instrText>
      </w:r>
      <w:r w:rsidRPr="00EC4F6C">
        <w:rPr>
          <w:rFonts w:asciiTheme="majorBidi" w:hAnsiTheme="majorBidi" w:cstheme="majorBidi"/>
          <w:i w:val="0"/>
          <w:iCs w:val="0"/>
          <w:color w:val="auto"/>
          <w:sz w:val="24"/>
          <w:szCs w:val="24"/>
        </w:rPr>
        <w:fldChar w:fldCharType="separate"/>
      </w:r>
      <w:r w:rsidRPr="00EC4F6C">
        <w:rPr>
          <w:rFonts w:asciiTheme="majorBidi" w:hAnsiTheme="majorBidi" w:cstheme="majorBidi"/>
          <w:i w:val="0"/>
          <w:iCs w:val="0"/>
          <w:color w:val="auto"/>
          <w:sz w:val="24"/>
          <w:szCs w:val="24"/>
        </w:rPr>
        <w:t>4</w:t>
      </w:r>
      <w:r w:rsidRPr="00EC4F6C">
        <w:rPr>
          <w:rFonts w:asciiTheme="majorBidi" w:hAnsiTheme="majorBidi" w:cstheme="majorBidi"/>
          <w:i w:val="0"/>
          <w:iCs w:val="0"/>
          <w:color w:val="auto"/>
          <w:sz w:val="24"/>
          <w:szCs w:val="24"/>
        </w:rPr>
        <w:fldChar w:fldCharType="end"/>
      </w:r>
      <w:r w:rsidRPr="00EC4F6C">
        <w:rPr>
          <w:rFonts w:asciiTheme="majorBidi" w:hAnsiTheme="majorBidi" w:cstheme="majorBidi"/>
          <w:i w:val="0"/>
          <w:iCs w:val="0"/>
          <w:color w:val="auto"/>
          <w:sz w:val="24"/>
          <w:szCs w:val="24"/>
        </w:rPr>
        <w:t>: Demographic Profile of the Respondents – Education vs. Gender</w:t>
      </w:r>
    </w:p>
    <w:p w14:paraId="19C9920B" w14:textId="77777777" w:rsidR="00EC4F6C" w:rsidRPr="00EC4F6C" w:rsidRDefault="00EC4F6C" w:rsidP="00EC4F6C">
      <w:pPr>
        <w:pStyle w:val="Caption"/>
        <w:keepNext/>
        <w:spacing w:line="480" w:lineRule="auto"/>
        <w:rPr>
          <w:rFonts w:asciiTheme="majorBidi" w:hAnsiTheme="majorBidi" w:cstheme="majorBidi"/>
          <w:i w:val="0"/>
          <w:iCs w:val="0"/>
          <w:color w:val="auto"/>
          <w:sz w:val="24"/>
          <w:szCs w:val="24"/>
        </w:rPr>
      </w:pPr>
      <w:r w:rsidRPr="00EC4F6C">
        <w:rPr>
          <w:rFonts w:asciiTheme="majorBidi" w:hAnsiTheme="majorBidi" w:cstheme="majorBidi"/>
          <w:i w:val="0"/>
          <w:iCs w:val="0"/>
          <w:color w:val="auto"/>
          <w:sz w:val="24"/>
          <w:szCs w:val="24"/>
        </w:rPr>
        <w:t xml:space="preserve">Table </w:t>
      </w:r>
      <w:r w:rsidRPr="00EC4F6C">
        <w:rPr>
          <w:rFonts w:asciiTheme="majorBidi" w:hAnsiTheme="majorBidi" w:cstheme="majorBidi"/>
          <w:i w:val="0"/>
          <w:iCs w:val="0"/>
          <w:color w:val="auto"/>
          <w:sz w:val="24"/>
          <w:szCs w:val="24"/>
        </w:rPr>
        <w:fldChar w:fldCharType="begin"/>
      </w:r>
      <w:r w:rsidRPr="00EC4F6C">
        <w:rPr>
          <w:rFonts w:asciiTheme="majorBidi" w:hAnsiTheme="majorBidi" w:cstheme="majorBidi"/>
          <w:i w:val="0"/>
          <w:iCs w:val="0"/>
          <w:color w:val="auto"/>
          <w:sz w:val="24"/>
          <w:szCs w:val="24"/>
        </w:rPr>
        <w:instrText xml:space="preserve"> SEQ Table \* ARABIC </w:instrText>
      </w:r>
      <w:r w:rsidRPr="00EC4F6C">
        <w:rPr>
          <w:rFonts w:asciiTheme="majorBidi" w:hAnsiTheme="majorBidi" w:cstheme="majorBidi"/>
          <w:i w:val="0"/>
          <w:iCs w:val="0"/>
          <w:color w:val="auto"/>
          <w:sz w:val="24"/>
          <w:szCs w:val="24"/>
        </w:rPr>
        <w:fldChar w:fldCharType="separate"/>
      </w:r>
      <w:r w:rsidRPr="00EC4F6C">
        <w:rPr>
          <w:rFonts w:asciiTheme="majorBidi" w:hAnsiTheme="majorBidi" w:cstheme="majorBidi"/>
          <w:i w:val="0"/>
          <w:iCs w:val="0"/>
          <w:color w:val="auto"/>
          <w:sz w:val="24"/>
          <w:szCs w:val="24"/>
        </w:rPr>
        <w:t>5</w:t>
      </w:r>
      <w:r w:rsidRPr="00EC4F6C">
        <w:rPr>
          <w:rFonts w:asciiTheme="majorBidi" w:hAnsiTheme="majorBidi" w:cstheme="majorBidi"/>
          <w:i w:val="0"/>
          <w:iCs w:val="0"/>
          <w:color w:val="auto"/>
          <w:sz w:val="24"/>
          <w:szCs w:val="24"/>
        </w:rPr>
        <w:fldChar w:fldCharType="end"/>
      </w:r>
      <w:r w:rsidRPr="00EC4F6C">
        <w:rPr>
          <w:rFonts w:asciiTheme="majorBidi" w:hAnsiTheme="majorBidi" w:cstheme="majorBidi"/>
          <w:i w:val="0"/>
          <w:iCs w:val="0"/>
          <w:color w:val="auto"/>
          <w:sz w:val="24"/>
          <w:szCs w:val="24"/>
        </w:rPr>
        <w:t>: Demographic Profile of the Respondents – Tenure vs. Gender</w:t>
      </w:r>
    </w:p>
    <w:p w14:paraId="64F47C45" w14:textId="77777777" w:rsidR="00EC4F6C" w:rsidRPr="00EC4F6C" w:rsidRDefault="00EC4F6C" w:rsidP="00EC4F6C">
      <w:pPr>
        <w:pStyle w:val="Caption"/>
        <w:keepNext/>
        <w:spacing w:line="480" w:lineRule="auto"/>
        <w:rPr>
          <w:rFonts w:asciiTheme="majorBidi" w:hAnsiTheme="majorBidi" w:cstheme="majorBidi"/>
          <w:i w:val="0"/>
          <w:iCs w:val="0"/>
          <w:color w:val="auto"/>
          <w:sz w:val="24"/>
          <w:szCs w:val="24"/>
        </w:rPr>
      </w:pPr>
      <w:r w:rsidRPr="00EC4F6C">
        <w:rPr>
          <w:rFonts w:asciiTheme="majorBidi" w:hAnsiTheme="majorBidi" w:cstheme="majorBidi"/>
          <w:i w:val="0"/>
          <w:iCs w:val="0"/>
          <w:color w:val="auto"/>
          <w:sz w:val="24"/>
          <w:szCs w:val="24"/>
        </w:rPr>
        <w:t xml:space="preserve">Table </w:t>
      </w:r>
      <w:r w:rsidRPr="00EC4F6C">
        <w:rPr>
          <w:rFonts w:asciiTheme="majorBidi" w:hAnsiTheme="majorBidi" w:cstheme="majorBidi"/>
          <w:i w:val="0"/>
          <w:iCs w:val="0"/>
          <w:color w:val="auto"/>
          <w:sz w:val="24"/>
          <w:szCs w:val="24"/>
        </w:rPr>
        <w:fldChar w:fldCharType="begin"/>
      </w:r>
      <w:r w:rsidRPr="00EC4F6C">
        <w:rPr>
          <w:rFonts w:asciiTheme="majorBidi" w:hAnsiTheme="majorBidi" w:cstheme="majorBidi"/>
          <w:i w:val="0"/>
          <w:iCs w:val="0"/>
          <w:color w:val="auto"/>
          <w:sz w:val="24"/>
          <w:szCs w:val="24"/>
        </w:rPr>
        <w:instrText xml:space="preserve"> SEQ Table \* ARABIC </w:instrText>
      </w:r>
      <w:r w:rsidRPr="00EC4F6C">
        <w:rPr>
          <w:rFonts w:asciiTheme="majorBidi" w:hAnsiTheme="majorBidi" w:cstheme="majorBidi"/>
          <w:i w:val="0"/>
          <w:iCs w:val="0"/>
          <w:color w:val="auto"/>
          <w:sz w:val="24"/>
          <w:szCs w:val="24"/>
        </w:rPr>
        <w:fldChar w:fldCharType="separate"/>
      </w:r>
      <w:r w:rsidRPr="00EC4F6C">
        <w:rPr>
          <w:rFonts w:asciiTheme="majorBidi" w:hAnsiTheme="majorBidi" w:cstheme="majorBidi"/>
          <w:i w:val="0"/>
          <w:iCs w:val="0"/>
          <w:color w:val="auto"/>
          <w:sz w:val="24"/>
          <w:szCs w:val="24"/>
        </w:rPr>
        <w:t>6</w:t>
      </w:r>
      <w:r w:rsidRPr="00EC4F6C">
        <w:rPr>
          <w:rFonts w:asciiTheme="majorBidi" w:hAnsiTheme="majorBidi" w:cstheme="majorBidi"/>
          <w:i w:val="0"/>
          <w:iCs w:val="0"/>
          <w:color w:val="auto"/>
          <w:sz w:val="24"/>
          <w:szCs w:val="24"/>
        </w:rPr>
        <w:fldChar w:fldCharType="end"/>
      </w:r>
      <w:r w:rsidRPr="00EC4F6C">
        <w:rPr>
          <w:rFonts w:asciiTheme="majorBidi" w:hAnsiTheme="majorBidi" w:cstheme="majorBidi"/>
          <w:i w:val="0"/>
          <w:iCs w:val="0"/>
          <w:color w:val="auto"/>
          <w:sz w:val="24"/>
          <w:szCs w:val="24"/>
        </w:rPr>
        <w:t>: Measures of Central Tendency</w:t>
      </w:r>
    </w:p>
    <w:p w14:paraId="4BF2C978" w14:textId="4A1FF47E" w:rsidR="0035553C" w:rsidRPr="00BC0CE2" w:rsidRDefault="0035553C" w:rsidP="00EC4F6C">
      <w:pPr>
        <w:pStyle w:val="Caption"/>
        <w:keepNext/>
        <w:spacing w:line="480" w:lineRule="auto"/>
        <w:rPr>
          <w:rFonts w:asciiTheme="majorBidi" w:hAnsiTheme="majorBidi" w:cstheme="majorBidi"/>
          <w:i w:val="0"/>
          <w:iCs w:val="0"/>
          <w:color w:val="auto"/>
          <w:sz w:val="24"/>
          <w:szCs w:val="24"/>
        </w:rPr>
      </w:pPr>
      <w:r w:rsidRPr="00BC0CE2">
        <w:rPr>
          <w:rFonts w:asciiTheme="majorBidi" w:hAnsiTheme="majorBidi" w:cstheme="majorBidi"/>
          <w:i w:val="0"/>
          <w:iCs w:val="0"/>
          <w:color w:val="auto"/>
          <w:sz w:val="24"/>
          <w:szCs w:val="24"/>
        </w:rPr>
        <w:t xml:space="preserve">Table </w:t>
      </w:r>
      <w:r w:rsidR="00EC4F6C">
        <w:rPr>
          <w:rFonts w:asciiTheme="majorBidi" w:hAnsiTheme="majorBidi" w:cstheme="majorBidi"/>
          <w:i w:val="0"/>
          <w:iCs w:val="0"/>
          <w:color w:val="auto"/>
          <w:sz w:val="24"/>
          <w:szCs w:val="24"/>
        </w:rPr>
        <w:t>7</w:t>
      </w:r>
      <w:r w:rsidRPr="00BC0CE2">
        <w:rPr>
          <w:rFonts w:asciiTheme="majorBidi" w:hAnsiTheme="majorBidi" w:cstheme="majorBidi"/>
          <w:i w:val="0"/>
          <w:iCs w:val="0"/>
          <w:color w:val="auto"/>
          <w:sz w:val="24"/>
          <w:szCs w:val="24"/>
        </w:rPr>
        <w:t>: Reliability and validity test</w:t>
      </w:r>
      <w:r w:rsidR="00B46A39">
        <w:rPr>
          <w:rFonts w:asciiTheme="majorBidi" w:hAnsiTheme="majorBidi" w:cstheme="majorBidi"/>
          <w:i w:val="0"/>
          <w:iCs w:val="0"/>
          <w:color w:val="auto"/>
          <w:sz w:val="24"/>
          <w:szCs w:val="24"/>
        </w:rPr>
        <w:t>s</w:t>
      </w:r>
      <w:r w:rsidRPr="00BC0CE2">
        <w:rPr>
          <w:rFonts w:asciiTheme="majorBidi" w:hAnsiTheme="majorBidi" w:cstheme="majorBidi"/>
          <w:i w:val="0"/>
          <w:iCs w:val="0"/>
          <w:color w:val="auto"/>
          <w:sz w:val="24"/>
          <w:szCs w:val="24"/>
        </w:rPr>
        <w:t xml:space="preserve"> </w:t>
      </w:r>
    </w:p>
    <w:p w14:paraId="3C27E5BF" w14:textId="0428DEDF" w:rsidR="0035553C" w:rsidRPr="00BC0CE2" w:rsidRDefault="0035553C" w:rsidP="00EC4F6C">
      <w:pPr>
        <w:pStyle w:val="Caption"/>
        <w:keepNext/>
        <w:spacing w:line="480" w:lineRule="auto"/>
        <w:rPr>
          <w:rFonts w:asciiTheme="majorBidi" w:hAnsiTheme="majorBidi" w:cstheme="majorBidi"/>
          <w:i w:val="0"/>
          <w:iCs w:val="0"/>
          <w:color w:val="auto"/>
          <w:sz w:val="24"/>
          <w:szCs w:val="24"/>
        </w:rPr>
      </w:pPr>
      <w:r w:rsidRPr="00BC0CE2">
        <w:rPr>
          <w:rFonts w:asciiTheme="majorBidi" w:hAnsiTheme="majorBidi" w:cstheme="majorBidi"/>
          <w:i w:val="0"/>
          <w:iCs w:val="0"/>
          <w:color w:val="auto"/>
          <w:sz w:val="24"/>
          <w:szCs w:val="24"/>
        </w:rPr>
        <w:t xml:space="preserve">Table </w:t>
      </w:r>
      <w:r w:rsidR="00EC4F6C">
        <w:rPr>
          <w:rFonts w:asciiTheme="majorBidi" w:hAnsiTheme="majorBidi" w:cstheme="majorBidi"/>
          <w:i w:val="0"/>
          <w:iCs w:val="0"/>
          <w:color w:val="auto"/>
          <w:sz w:val="24"/>
          <w:szCs w:val="24"/>
        </w:rPr>
        <w:t>8</w:t>
      </w:r>
      <w:r w:rsidRPr="00BC0CE2">
        <w:rPr>
          <w:rFonts w:asciiTheme="majorBidi" w:hAnsiTheme="majorBidi" w:cstheme="majorBidi"/>
          <w:i w:val="0"/>
          <w:iCs w:val="0"/>
          <w:color w:val="auto"/>
          <w:sz w:val="24"/>
          <w:szCs w:val="24"/>
        </w:rPr>
        <w:t>: Comparison of alternative model</w:t>
      </w:r>
      <w:r w:rsidR="00B46A39">
        <w:rPr>
          <w:rFonts w:asciiTheme="majorBidi" w:hAnsiTheme="majorBidi" w:cstheme="majorBidi"/>
          <w:i w:val="0"/>
          <w:iCs w:val="0"/>
          <w:color w:val="auto"/>
          <w:sz w:val="24"/>
          <w:szCs w:val="24"/>
        </w:rPr>
        <w:t>s</w:t>
      </w:r>
    </w:p>
    <w:p w14:paraId="61A5B277" w14:textId="65819EE2" w:rsidR="0035553C" w:rsidRPr="00BC0CE2" w:rsidRDefault="0035553C" w:rsidP="00EC4F6C">
      <w:pPr>
        <w:pStyle w:val="Caption"/>
        <w:keepNext/>
        <w:spacing w:line="480" w:lineRule="auto"/>
        <w:rPr>
          <w:rFonts w:asciiTheme="majorBidi" w:hAnsiTheme="majorBidi" w:cstheme="majorBidi"/>
          <w:i w:val="0"/>
          <w:iCs w:val="0"/>
          <w:color w:val="auto"/>
          <w:sz w:val="24"/>
          <w:szCs w:val="24"/>
        </w:rPr>
      </w:pPr>
      <w:r w:rsidRPr="00BC0CE2">
        <w:rPr>
          <w:rFonts w:asciiTheme="majorBidi" w:hAnsiTheme="majorBidi" w:cstheme="majorBidi"/>
          <w:i w:val="0"/>
          <w:iCs w:val="0"/>
          <w:color w:val="auto"/>
          <w:sz w:val="24"/>
          <w:szCs w:val="24"/>
        </w:rPr>
        <w:t xml:space="preserve">Table </w:t>
      </w:r>
      <w:r w:rsidR="00EC4F6C">
        <w:rPr>
          <w:rFonts w:asciiTheme="majorBidi" w:hAnsiTheme="majorBidi" w:cstheme="majorBidi"/>
          <w:i w:val="0"/>
          <w:iCs w:val="0"/>
          <w:color w:val="auto"/>
          <w:sz w:val="24"/>
          <w:szCs w:val="24"/>
        </w:rPr>
        <w:t>9</w:t>
      </w:r>
      <w:r w:rsidRPr="00BC0CE2">
        <w:rPr>
          <w:rFonts w:asciiTheme="majorBidi" w:hAnsiTheme="majorBidi" w:cstheme="majorBidi"/>
          <w:i w:val="0"/>
          <w:iCs w:val="0"/>
          <w:color w:val="auto"/>
          <w:sz w:val="24"/>
          <w:szCs w:val="24"/>
        </w:rPr>
        <w:t>: Mean, standard deviation, and correlations among variables</w:t>
      </w:r>
    </w:p>
    <w:p w14:paraId="2CBC7685" w14:textId="31AD0D7D" w:rsidR="0035553C" w:rsidRPr="00BC0CE2" w:rsidRDefault="0035553C" w:rsidP="00EC4F6C">
      <w:pPr>
        <w:pStyle w:val="Caption"/>
        <w:keepNext/>
        <w:spacing w:line="480" w:lineRule="auto"/>
        <w:rPr>
          <w:rFonts w:asciiTheme="majorBidi" w:hAnsiTheme="majorBidi" w:cstheme="majorBidi"/>
          <w:i w:val="0"/>
          <w:iCs w:val="0"/>
          <w:color w:val="auto"/>
          <w:sz w:val="24"/>
          <w:szCs w:val="24"/>
        </w:rPr>
      </w:pPr>
      <w:r w:rsidRPr="00BC0CE2">
        <w:rPr>
          <w:rFonts w:asciiTheme="majorBidi" w:hAnsiTheme="majorBidi" w:cstheme="majorBidi"/>
          <w:i w:val="0"/>
          <w:iCs w:val="0"/>
          <w:color w:val="auto"/>
          <w:sz w:val="24"/>
          <w:szCs w:val="24"/>
        </w:rPr>
        <w:t xml:space="preserve">Table </w:t>
      </w:r>
      <w:r w:rsidR="00EC4F6C">
        <w:rPr>
          <w:rFonts w:asciiTheme="majorBidi" w:hAnsiTheme="majorBidi" w:cstheme="majorBidi"/>
          <w:i w:val="0"/>
          <w:iCs w:val="0"/>
          <w:color w:val="auto"/>
          <w:sz w:val="24"/>
          <w:szCs w:val="24"/>
        </w:rPr>
        <w:t>10</w:t>
      </w:r>
      <w:r w:rsidRPr="00BC0CE2">
        <w:rPr>
          <w:rFonts w:asciiTheme="majorBidi" w:hAnsiTheme="majorBidi" w:cstheme="majorBidi"/>
          <w:i w:val="0"/>
          <w:iCs w:val="0"/>
          <w:color w:val="auto"/>
          <w:sz w:val="24"/>
          <w:szCs w:val="24"/>
        </w:rPr>
        <w:t xml:space="preserve">: Hierarchical regression result and mediation impact of knowledge-sharing behavior between distributive justice and organizational performance </w:t>
      </w:r>
    </w:p>
    <w:p w14:paraId="551B8663" w14:textId="1C901A24" w:rsidR="0035553C" w:rsidRPr="00BC0CE2" w:rsidRDefault="0035553C" w:rsidP="00EC4F6C">
      <w:pPr>
        <w:pStyle w:val="Caption"/>
        <w:keepNext/>
        <w:spacing w:line="480" w:lineRule="auto"/>
        <w:rPr>
          <w:rFonts w:asciiTheme="majorBidi" w:hAnsiTheme="majorBidi" w:cstheme="majorBidi"/>
          <w:i w:val="0"/>
          <w:iCs w:val="0"/>
          <w:color w:val="auto"/>
          <w:sz w:val="24"/>
          <w:szCs w:val="24"/>
        </w:rPr>
      </w:pPr>
      <w:r w:rsidRPr="00BC0CE2">
        <w:rPr>
          <w:rFonts w:asciiTheme="majorBidi" w:hAnsiTheme="majorBidi" w:cstheme="majorBidi"/>
          <w:i w:val="0"/>
          <w:iCs w:val="0"/>
          <w:color w:val="auto"/>
          <w:sz w:val="24"/>
          <w:szCs w:val="24"/>
        </w:rPr>
        <w:t xml:space="preserve">Table </w:t>
      </w:r>
      <w:r w:rsidR="00EC4F6C">
        <w:rPr>
          <w:rFonts w:asciiTheme="majorBidi" w:hAnsiTheme="majorBidi" w:cstheme="majorBidi"/>
          <w:i w:val="0"/>
          <w:iCs w:val="0"/>
          <w:color w:val="auto"/>
          <w:sz w:val="24"/>
          <w:szCs w:val="24"/>
        </w:rPr>
        <w:t>11</w:t>
      </w:r>
      <w:r w:rsidRPr="00BC0CE2">
        <w:rPr>
          <w:rFonts w:asciiTheme="majorBidi" w:hAnsiTheme="majorBidi" w:cstheme="majorBidi"/>
          <w:i w:val="0"/>
          <w:iCs w:val="0"/>
          <w:color w:val="auto"/>
          <w:sz w:val="24"/>
          <w:szCs w:val="24"/>
        </w:rPr>
        <w:t>: Hierarchical regression result and mediation impact of knowledge-sharing behavior between procedural justice and organizational performance</w:t>
      </w:r>
    </w:p>
    <w:p w14:paraId="1BFF550A" w14:textId="56AF5A5A" w:rsidR="0035553C" w:rsidRPr="00BC0CE2" w:rsidRDefault="0035553C" w:rsidP="00EC4F6C">
      <w:pPr>
        <w:pStyle w:val="Caption"/>
        <w:keepNext/>
        <w:spacing w:line="480" w:lineRule="auto"/>
        <w:rPr>
          <w:rFonts w:asciiTheme="majorBidi" w:hAnsiTheme="majorBidi" w:cstheme="majorBidi"/>
          <w:i w:val="0"/>
          <w:iCs w:val="0"/>
          <w:color w:val="auto"/>
          <w:sz w:val="24"/>
          <w:szCs w:val="24"/>
        </w:rPr>
      </w:pPr>
      <w:r w:rsidRPr="00BC0CE2">
        <w:rPr>
          <w:rFonts w:asciiTheme="majorBidi" w:hAnsiTheme="majorBidi" w:cstheme="majorBidi"/>
          <w:i w:val="0"/>
          <w:iCs w:val="0"/>
          <w:color w:val="auto"/>
          <w:sz w:val="24"/>
          <w:szCs w:val="24"/>
        </w:rPr>
        <w:t xml:space="preserve">Table </w:t>
      </w:r>
      <w:r w:rsidR="00EC4F6C">
        <w:rPr>
          <w:rFonts w:asciiTheme="majorBidi" w:hAnsiTheme="majorBidi" w:cstheme="majorBidi"/>
          <w:i w:val="0"/>
          <w:iCs w:val="0"/>
          <w:color w:val="auto"/>
          <w:sz w:val="24"/>
          <w:szCs w:val="24"/>
        </w:rPr>
        <w:t>12</w:t>
      </w:r>
      <w:r w:rsidRPr="00BC0CE2">
        <w:rPr>
          <w:rFonts w:asciiTheme="majorBidi" w:hAnsiTheme="majorBidi" w:cstheme="majorBidi"/>
          <w:i w:val="0"/>
          <w:iCs w:val="0"/>
          <w:color w:val="auto"/>
          <w:sz w:val="24"/>
          <w:szCs w:val="24"/>
        </w:rPr>
        <w:t>: Hierarchical regression result and mediation impact of knowledge-sharing behavior between interactional justice and organizational performance</w:t>
      </w:r>
    </w:p>
    <w:p w14:paraId="2D6E28A4" w14:textId="08F211CC" w:rsidR="0035553C" w:rsidRPr="00BC0CE2" w:rsidRDefault="0035553C" w:rsidP="00EC4F6C">
      <w:pPr>
        <w:pStyle w:val="Caption"/>
        <w:keepNext/>
        <w:spacing w:line="480" w:lineRule="auto"/>
        <w:rPr>
          <w:rFonts w:asciiTheme="majorBidi" w:hAnsiTheme="majorBidi" w:cstheme="majorBidi"/>
          <w:i w:val="0"/>
          <w:iCs w:val="0"/>
          <w:color w:val="auto"/>
          <w:sz w:val="24"/>
          <w:szCs w:val="24"/>
        </w:rPr>
      </w:pPr>
      <w:r w:rsidRPr="00BC0CE2">
        <w:rPr>
          <w:rFonts w:asciiTheme="majorBidi" w:hAnsiTheme="majorBidi" w:cstheme="majorBidi"/>
          <w:i w:val="0"/>
          <w:iCs w:val="0"/>
          <w:color w:val="auto"/>
          <w:sz w:val="24"/>
          <w:szCs w:val="24"/>
        </w:rPr>
        <w:t xml:space="preserve">Table </w:t>
      </w:r>
      <w:r w:rsidR="00EC4F6C">
        <w:rPr>
          <w:rFonts w:asciiTheme="majorBidi" w:hAnsiTheme="majorBidi" w:cstheme="majorBidi"/>
          <w:i w:val="0"/>
          <w:iCs w:val="0"/>
          <w:color w:val="auto"/>
          <w:sz w:val="24"/>
          <w:szCs w:val="24"/>
        </w:rPr>
        <w:t>13</w:t>
      </w:r>
      <w:r w:rsidRPr="00BC0CE2">
        <w:rPr>
          <w:rFonts w:asciiTheme="majorBidi" w:hAnsiTheme="majorBidi" w:cstheme="majorBidi"/>
          <w:i w:val="0"/>
          <w:iCs w:val="0"/>
          <w:color w:val="auto"/>
          <w:sz w:val="24"/>
          <w:szCs w:val="24"/>
        </w:rPr>
        <w:t xml:space="preserve">: </w:t>
      </w:r>
      <w:r w:rsidR="00B46A39">
        <w:rPr>
          <w:rFonts w:asciiTheme="majorBidi" w:hAnsiTheme="majorBidi" w:cstheme="majorBidi"/>
          <w:i w:val="0"/>
          <w:iCs w:val="0"/>
          <w:color w:val="auto"/>
          <w:sz w:val="24"/>
          <w:szCs w:val="24"/>
        </w:rPr>
        <w:t>S</w:t>
      </w:r>
      <w:r w:rsidRPr="00BC0CE2">
        <w:rPr>
          <w:rFonts w:asciiTheme="majorBidi" w:hAnsiTheme="majorBidi" w:cstheme="majorBidi"/>
          <w:i w:val="0"/>
          <w:iCs w:val="0"/>
          <w:color w:val="auto"/>
          <w:sz w:val="24"/>
          <w:szCs w:val="24"/>
        </w:rPr>
        <w:t>ummary and result</w:t>
      </w:r>
      <w:r w:rsidR="00B46A39">
        <w:rPr>
          <w:rFonts w:asciiTheme="majorBidi" w:hAnsiTheme="majorBidi" w:cstheme="majorBidi"/>
          <w:i w:val="0"/>
          <w:iCs w:val="0"/>
          <w:color w:val="auto"/>
          <w:sz w:val="24"/>
          <w:szCs w:val="24"/>
        </w:rPr>
        <w:t>s of hypothesis testing</w:t>
      </w:r>
    </w:p>
    <w:p w14:paraId="7FA506A6" w14:textId="77777777" w:rsidR="0035553C" w:rsidRPr="00D676EF" w:rsidRDefault="0035553C" w:rsidP="00E14637">
      <w:pPr>
        <w:spacing w:line="480" w:lineRule="auto"/>
      </w:pPr>
    </w:p>
    <w:p w14:paraId="5A9C0E39" w14:textId="77777777" w:rsidR="0035553C" w:rsidRPr="00D676EF" w:rsidRDefault="0035553C" w:rsidP="00E14637">
      <w:pPr>
        <w:pStyle w:val="Caption"/>
        <w:keepNext/>
        <w:spacing w:line="480" w:lineRule="auto"/>
        <w:jc w:val="center"/>
        <w:rPr>
          <w:rFonts w:asciiTheme="majorBidi" w:eastAsiaTheme="majorEastAsia" w:hAnsiTheme="majorBidi" w:cstheme="majorBidi"/>
          <w:b/>
          <w:bCs/>
          <w:i w:val="0"/>
          <w:iCs w:val="0"/>
          <w:color w:val="2E74B5" w:themeColor="accent1" w:themeShade="BF"/>
          <w:sz w:val="28"/>
          <w:szCs w:val="28"/>
        </w:rPr>
      </w:pPr>
      <w:r w:rsidRPr="00D676EF">
        <w:rPr>
          <w:rFonts w:asciiTheme="majorBidi" w:eastAsiaTheme="majorEastAsia" w:hAnsiTheme="majorBidi" w:cstheme="majorBidi"/>
          <w:b/>
          <w:bCs/>
          <w:i w:val="0"/>
          <w:iCs w:val="0"/>
          <w:color w:val="2E74B5" w:themeColor="accent1" w:themeShade="BF"/>
          <w:sz w:val="28"/>
          <w:szCs w:val="28"/>
        </w:rPr>
        <w:lastRenderedPageBreak/>
        <w:t>List of Figures</w:t>
      </w:r>
    </w:p>
    <w:p w14:paraId="2FDA76A7" w14:textId="1B46E03F" w:rsidR="0035553C" w:rsidRPr="00BC0CE2" w:rsidRDefault="0035553C" w:rsidP="00E14637">
      <w:pPr>
        <w:pStyle w:val="Caption"/>
        <w:keepNext/>
        <w:spacing w:line="480" w:lineRule="auto"/>
        <w:rPr>
          <w:rFonts w:asciiTheme="majorBidi" w:hAnsiTheme="majorBidi" w:cstheme="majorBidi"/>
          <w:i w:val="0"/>
          <w:iCs w:val="0"/>
          <w:color w:val="auto"/>
          <w:sz w:val="24"/>
          <w:szCs w:val="24"/>
        </w:rPr>
      </w:pPr>
      <w:r w:rsidRPr="00BC0CE2">
        <w:rPr>
          <w:rFonts w:asciiTheme="majorBidi" w:hAnsiTheme="majorBidi" w:cstheme="majorBidi"/>
          <w:i w:val="0"/>
          <w:iCs w:val="0"/>
          <w:color w:val="auto"/>
          <w:sz w:val="24"/>
          <w:szCs w:val="24"/>
        </w:rPr>
        <w:t xml:space="preserve">Figure </w:t>
      </w:r>
      <w:r w:rsidRPr="00BC0CE2">
        <w:rPr>
          <w:rFonts w:asciiTheme="majorBidi" w:hAnsiTheme="majorBidi" w:cstheme="majorBidi"/>
          <w:i w:val="0"/>
          <w:iCs w:val="0"/>
          <w:color w:val="auto"/>
          <w:sz w:val="24"/>
          <w:szCs w:val="24"/>
        </w:rPr>
        <w:fldChar w:fldCharType="begin"/>
      </w:r>
      <w:r w:rsidRPr="00BC0CE2">
        <w:rPr>
          <w:rFonts w:asciiTheme="majorBidi" w:hAnsiTheme="majorBidi" w:cstheme="majorBidi"/>
          <w:i w:val="0"/>
          <w:iCs w:val="0"/>
          <w:color w:val="auto"/>
          <w:sz w:val="24"/>
          <w:szCs w:val="24"/>
        </w:rPr>
        <w:instrText xml:space="preserve"> SEQ Figure \* ARABIC </w:instrText>
      </w:r>
      <w:r w:rsidRPr="00BC0CE2">
        <w:rPr>
          <w:rFonts w:asciiTheme="majorBidi" w:hAnsiTheme="majorBidi" w:cstheme="majorBidi"/>
          <w:i w:val="0"/>
          <w:iCs w:val="0"/>
          <w:color w:val="auto"/>
          <w:sz w:val="24"/>
          <w:szCs w:val="24"/>
        </w:rPr>
        <w:fldChar w:fldCharType="separate"/>
      </w:r>
      <w:r w:rsidR="005C2B6A" w:rsidRPr="00BC0CE2">
        <w:rPr>
          <w:rFonts w:asciiTheme="majorBidi" w:hAnsiTheme="majorBidi" w:cstheme="majorBidi"/>
          <w:i w:val="0"/>
          <w:iCs w:val="0"/>
          <w:color w:val="auto"/>
          <w:sz w:val="24"/>
          <w:szCs w:val="24"/>
        </w:rPr>
        <w:t>1</w:t>
      </w:r>
      <w:r w:rsidRPr="00BC0CE2">
        <w:rPr>
          <w:rFonts w:asciiTheme="majorBidi" w:hAnsiTheme="majorBidi" w:cstheme="majorBidi"/>
          <w:i w:val="0"/>
          <w:iCs w:val="0"/>
          <w:color w:val="auto"/>
          <w:sz w:val="24"/>
          <w:szCs w:val="24"/>
        </w:rPr>
        <w:fldChar w:fldCharType="end"/>
      </w:r>
      <w:r w:rsidRPr="00BC0CE2">
        <w:rPr>
          <w:rFonts w:asciiTheme="majorBidi" w:hAnsiTheme="majorBidi" w:cstheme="majorBidi"/>
          <w:i w:val="0"/>
          <w:iCs w:val="0"/>
          <w:color w:val="auto"/>
          <w:sz w:val="24"/>
          <w:szCs w:val="24"/>
        </w:rPr>
        <w:t xml:space="preserve"> Summar</w:t>
      </w:r>
      <w:r w:rsidR="00F551D6" w:rsidRPr="00BC0CE2">
        <w:rPr>
          <w:rFonts w:asciiTheme="majorBidi" w:hAnsiTheme="majorBidi" w:cstheme="majorBidi"/>
          <w:i w:val="0"/>
          <w:iCs w:val="0"/>
          <w:color w:val="auto"/>
          <w:sz w:val="24"/>
          <w:szCs w:val="24"/>
        </w:rPr>
        <w:t>y of the</w:t>
      </w:r>
      <w:r w:rsidRPr="00BC0CE2">
        <w:rPr>
          <w:rFonts w:asciiTheme="majorBidi" w:hAnsiTheme="majorBidi" w:cstheme="majorBidi"/>
          <w:i w:val="0"/>
          <w:iCs w:val="0"/>
          <w:color w:val="auto"/>
          <w:sz w:val="24"/>
          <w:szCs w:val="24"/>
        </w:rPr>
        <w:t xml:space="preserve"> </w:t>
      </w:r>
      <w:r w:rsidR="0045562D">
        <w:rPr>
          <w:rFonts w:asciiTheme="majorBidi" w:hAnsiTheme="majorBidi" w:cstheme="majorBidi"/>
          <w:i w:val="0"/>
          <w:iCs w:val="0"/>
          <w:color w:val="auto"/>
          <w:sz w:val="24"/>
          <w:szCs w:val="24"/>
        </w:rPr>
        <w:t>r</w:t>
      </w:r>
      <w:r w:rsidRPr="00BC0CE2">
        <w:rPr>
          <w:rFonts w:asciiTheme="majorBidi" w:hAnsiTheme="majorBidi" w:cstheme="majorBidi"/>
          <w:i w:val="0"/>
          <w:iCs w:val="0"/>
          <w:color w:val="auto"/>
          <w:sz w:val="24"/>
          <w:szCs w:val="24"/>
        </w:rPr>
        <w:t xml:space="preserve">esearch </w:t>
      </w:r>
      <w:r w:rsidR="0045562D">
        <w:rPr>
          <w:rFonts w:asciiTheme="majorBidi" w:hAnsiTheme="majorBidi" w:cstheme="majorBidi"/>
          <w:i w:val="0"/>
          <w:iCs w:val="0"/>
          <w:color w:val="auto"/>
          <w:sz w:val="24"/>
          <w:szCs w:val="24"/>
        </w:rPr>
        <w:t>m</w:t>
      </w:r>
      <w:r w:rsidRPr="00BC0CE2">
        <w:rPr>
          <w:rFonts w:asciiTheme="majorBidi" w:hAnsiTheme="majorBidi" w:cstheme="majorBidi"/>
          <w:i w:val="0"/>
          <w:iCs w:val="0"/>
          <w:color w:val="auto"/>
          <w:sz w:val="24"/>
          <w:szCs w:val="24"/>
        </w:rPr>
        <w:t>odel</w:t>
      </w:r>
    </w:p>
    <w:p w14:paraId="6B06A541" w14:textId="77777777" w:rsidR="0035553C" w:rsidRPr="00BC0CE2" w:rsidRDefault="0035553C" w:rsidP="00E14637">
      <w:pPr>
        <w:pStyle w:val="Caption"/>
        <w:keepNext/>
        <w:spacing w:line="480" w:lineRule="auto"/>
        <w:rPr>
          <w:rFonts w:asciiTheme="majorBidi" w:hAnsiTheme="majorBidi" w:cstheme="majorBidi"/>
          <w:i w:val="0"/>
          <w:iCs w:val="0"/>
          <w:color w:val="auto"/>
          <w:sz w:val="24"/>
          <w:szCs w:val="24"/>
        </w:rPr>
      </w:pPr>
      <w:r w:rsidRPr="00BC0CE2">
        <w:rPr>
          <w:rFonts w:asciiTheme="majorBidi" w:hAnsiTheme="majorBidi" w:cstheme="majorBidi"/>
          <w:i w:val="0"/>
          <w:iCs w:val="0"/>
          <w:color w:val="auto"/>
          <w:sz w:val="24"/>
          <w:szCs w:val="24"/>
        </w:rPr>
        <w:t xml:space="preserve">Figure </w:t>
      </w:r>
      <w:r w:rsidRPr="00BC0CE2">
        <w:rPr>
          <w:rFonts w:asciiTheme="majorBidi" w:hAnsiTheme="majorBidi" w:cstheme="majorBidi"/>
          <w:i w:val="0"/>
          <w:iCs w:val="0"/>
          <w:color w:val="auto"/>
          <w:sz w:val="24"/>
          <w:szCs w:val="24"/>
        </w:rPr>
        <w:fldChar w:fldCharType="begin"/>
      </w:r>
      <w:r w:rsidRPr="00BC0CE2">
        <w:rPr>
          <w:rFonts w:asciiTheme="majorBidi" w:hAnsiTheme="majorBidi" w:cstheme="majorBidi"/>
          <w:i w:val="0"/>
          <w:iCs w:val="0"/>
          <w:color w:val="auto"/>
          <w:sz w:val="24"/>
          <w:szCs w:val="24"/>
        </w:rPr>
        <w:instrText xml:space="preserve"> SEQ Figure \* ARABIC </w:instrText>
      </w:r>
      <w:r w:rsidRPr="00BC0CE2">
        <w:rPr>
          <w:rFonts w:asciiTheme="majorBidi" w:hAnsiTheme="majorBidi" w:cstheme="majorBidi"/>
          <w:i w:val="0"/>
          <w:iCs w:val="0"/>
          <w:color w:val="auto"/>
          <w:sz w:val="24"/>
          <w:szCs w:val="24"/>
        </w:rPr>
        <w:fldChar w:fldCharType="separate"/>
      </w:r>
      <w:r w:rsidR="005C2B6A" w:rsidRPr="00BC0CE2">
        <w:rPr>
          <w:rFonts w:asciiTheme="majorBidi" w:hAnsiTheme="majorBidi" w:cstheme="majorBidi"/>
          <w:i w:val="0"/>
          <w:iCs w:val="0"/>
          <w:color w:val="auto"/>
          <w:sz w:val="24"/>
          <w:szCs w:val="24"/>
        </w:rPr>
        <w:t>2</w:t>
      </w:r>
      <w:r w:rsidRPr="00BC0CE2">
        <w:rPr>
          <w:rFonts w:asciiTheme="majorBidi" w:hAnsiTheme="majorBidi" w:cstheme="majorBidi"/>
          <w:i w:val="0"/>
          <w:iCs w:val="0"/>
          <w:color w:val="auto"/>
          <w:sz w:val="24"/>
          <w:szCs w:val="24"/>
        </w:rPr>
        <w:fldChar w:fldCharType="end"/>
      </w:r>
      <w:r w:rsidRPr="00BC0CE2">
        <w:rPr>
          <w:rFonts w:asciiTheme="majorBidi" w:hAnsiTheme="majorBidi" w:cstheme="majorBidi"/>
          <w:i w:val="0"/>
          <w:iCs w:val="0"/>
          <w:color w:val="auto"/>
          <w:sz w:val="24"/>
          <w:szCs w:val="24"/>
        </w:rPr>
        <w:t>: Step one of the analysis</w:t>
      </w:r>
    </w:p>
    <w:p w14:paraId="78FE9E7A" w14:textId="77777777" w:rsidR="0035553C" w:rsidRPr="00BC0CE2" w:rsidRDefault="0035553C" w:rsidP="00E14637">
      <w:pPr>
        <w:pStyle w:val="Caption"/>
        <w:keepNext/>
        <w:spacing w:line="480" w:lineRule="auto"/>
        <w:rPr>
          <w:rFonts w:asciiTheme="majorBidi" w:hAnsiTheme="majorBidi" w:cstheme="majorBidi"/>
          <w:i w:val="0"/>
          <w:iCs w:val="0"/>
          <w:color w:val="auto"/>
          <w:sz w:val="24"/>
          <w:szCs w:val="24"/>
        </w:rPr>
      </w:pPr>
      <w:r w:rsidRPr="00BC0CE2">
        <w:rPr>
          <w:rFonts w:asciiTheme="majorBidi" w:hAnsiTheme="majorBidi" w:cstheme="majorBidi"/>
          <w:i w:val="0"/>
          <w:iCs w:val="0"/>
          <w:color w:val="auto"/>
          <w:sz w:val="24"/>
          <w:szCs w:val="24"/>
        </w:rPr>
        <w:t xml:space="preserve">Figure </w:t>
      </w:r>
      <w:r w:rsidRPr="00BC0CE2">
        <w:rPr>
          <w:rFonts w:asciiTheme="majorBidi" w:hAnsiTheme="majorBidi" w:cstheme="majorBidi"/>
          <w:i w:val="0"/>
          <w:iCs w:val="0"/>
          <w:color w:val="auto"/>
          <w:sz w:val="24"/>
          <w:szCs w:val="24"/>
        </w:rPr>
        <w:fldChar w:fldCharType="begin"/>
      </w:r>
      <w:r w:rsidRPr="00BC0CE2">
        <w:rPr>
          <w:rFonts w:asciiTheme="majorBidi" w:hAnsiTheme="majorBidi" w:cstheme="majorBidi"/>
          <w:i w:val="0"/>
          <w:iCs w:val="0"/>
          <w:color w:val="auto"/>
          <w:sz w:val="24"/>
          <w:szCs w:val="24"/>
        </w:rPr>
        <w:instrText xml:space="preserve"> SEQ Figure \* ARABIC </w:instrText>
      </w:r>
      <w:r w:rsidRPr="00BC0CE2">
        <w:rPr>
          <w:rFonts w:asciiTheme="majorBidi" w:hAnsiTheme="majorBidi" w:cstheme="majorBidi"/>
          <w:i w:val="0"/>
          <w:iCs w:val="0"/>
          <w:color w:val="auto"/>
          <w:sz w:val="24"/>
          <w:szCs w:val="24"/>
        </w:rPr>
        <w:fldChar w:fldCharType="separate"/>
      </w:r>
      <w:r w:rsidR="005C2B6A" w:rsidRPr="00BC0CE2">
        <w:rPr>
          <w:rFonts w:asciiTheme="majorBidi" w:hAnsiTheme="majorBidi" w:cstheme="majorBidi"/>
          <w:i w:val="0"/>
          <w:iCs w:val="0"/>
          <w:color w:val="auto"/>
          <w:sz w:val="24"/>
          <w:szCs w:val="24"/>
        </w:rPr>
        <w:t>3</w:t>
      </w:r>
      <w:r w:rsidRPr="00BC0CE2">
        <w:rPr>
          <w:rFonts w:asciiTheme="majorBidi" w:hAnsiTheme="majorBidi" w:cstheme="majorBidi"/>
          <w:i w:val="0"/>
          <w:iCs w:val="0"/>
          <w:color w:val="auto"/>
          <w:sz w:val="24"/>
          <w:szCs w:val="24"/>
        </w:rPr>
        <w:fldChar w:fldCharType="end"/>
      </w:r>
      <w:r w:rsidRPr="00BC0CE2">
        <w:rPr>
          <w:rFonts w:asciiTheme="majorBidi" w:hAnsiTheme="majorBidi" w:cstheme="majorBidi"/>
          <w:i w:val="0"/>
          <w:iCs w:val="0"/>
          <w:color w:val="auto"/>
          <w:sz w:val="24"/>
          <w:szCs w:val="24"/>
        </w:rPr>
        <w:t>: Step two of the analysis</w:t>
      </w:r>
    </w:p>
    <w:p w14:paraId="5B12B5DD" w14:textId="77777777" w:rsidR="0035553C" w:rsidRPr="00BC0CE2" w:rsidRDefault="0035553C" w:rsidP="00E14637">
      <w:pPr>
        <w:pStyle w:val="Caption"/>
        <w:keepNext/>
        <w:spacing w:line="480" w:lineRule="auto"/>
        <w:rPr>
          <w:rFonts w:asciiTheme="majorBidi" w:hAnsiTheme="majorBidi" w:cstheme="majorBidi"/>
          <w:i w:val="0"/>
          <w:iCs w:val="0"/>
          <w:color w:val="auto"/>
          <w:sz w:val="24"/>
          <w:szCs w:val="24"/>
        </w:rPr>
      </w:pPr>
      <w:r w:rsidRPr="00BC0CE2">
        <w:rPr>
          <w:rFonts w:asciiTheme="majorBidi" w:hAnsiTheme="majorBidi" w:cstheme="majorBidi"/>
          <w:i w:val="0"/>
          <w:iCs w:val="0"/>
          <w:color w:val="auto"/>
          <w:sz w:val="24"/>
          <w:szCs w:val="24"/>
        </w:rPr>
        <w:t xml:space="preserve">Figure </w:t>
      </w:r>
      <w:r w:rsidRPr="00BC0CE2">
        <w:rPr>
          <w:rFonts w:asciiTheme="majorBidi" w:hAnsiTheme="majorBidi" w:cstheme="majorBidi"/>
          <w:i w:val="0"/>
          <w:iCs w:val="0"/>
          <w:color w:val="auto"/>
          <w:sz w:val="24"/>
          <w:szCs w:val="24"/>
        </w:rPr>
        <w:fldChar w:fldCharType="begin"/>
      </w:r>
      <w:r w:rsidRPr="00BC0CE2">
        <w:rPr>
          <w:rFonts w:asciiTheme="majorBidi" w:hAnsiTheme="majorBidi" w:cstheme="majorBidi"/>
          <w:i w:val="0"/>
          <w:iCs w:val="0"/>
          <w:color w:val="auto"/>
          <w:sz w:val="24"/>
          <w:szCs w:val="24"/>
        </w:rPr>
        <w:instrText xml:space="preserve"> SEQ Figure \* ARABIC </w:instrText>
      </w:r>
      <w:r w:rsidRPr="00BC0CE2">
        <w:rPr>
          <w:rFonts w:asciiTheme="majorBidi" w:hAnsiTheme="majorBidi" w:cstheme="majorBidi"/>
          <w:i w:val="0"/>
          <w:iCs w:val="0"/>
          <w:color w:val="auto"/>
          <w:sz w:val="24"/>
          <w:szCs w:val="24"/>
        </w:rPr>
        <w:fldChar w:fldCharType="separate"/>
      </w:r>
      <w:r w:rsidR="005C2B6A" w:rsidRPr="00BC0CE2">
        <w:rPr>
          <w:rFonts w:asciiTheme="majorBidi" w:hAnsiTheme="majorBidi" w:cstheme="majorBidi"/>
          <w:i w:val="0"/>
          <w:iCs w:val="0"/>
          <w:color w:val="auto"/>
          <w:sz w:val="24"/>
          <w:szCs w:val="24"/>
        </w:rPr>
        <w:t>4</w:t>
      </w:r>
      <w:r w:rsidRPr="00BC0CE2">
        <w:rPr>
          <w:rFonts w:asciiTheme="majorBidi" w:hAnsiTheme="majorBidi" w:cstheme="majorBidi"/>
          <w:i w:val="0"/>
          <w:iCs w:val="0"/>
          <w:color w:val="auto"/>
          <w:sz w:val="24"/>
          <w:szCs w:val="24"/>
        </w:rPr>
        <w:fldChar w:fldCharType="end"/>
      </w:r>
      <w:r w:rsidRPr="00BC0CE2">
        <w:rPr>
          <w:rFonts w:asciiTheme="majorBidi" w:hAnsiTheme="majorBidi" w:cstheme="majorBidi"/>
          <w:i w:val="0"/>
          <w:iCs w:val="0"/>
          <w:color w:val="auto"/>
          <w:sz w:val="24"/>
          <w:szCs w:val="24"/>
        </w:rPr>
        <w:t>: Step three of the analysis</w:t>
      </w:r>
    </w:p>
    <w:p w14:paraId="4CB40076" w14:textId="77777777" w:rsidR="0035553C" w:rsidRPr="00BC0CE2" w:rsidRDefault="0035553C" w:rsidP="00E14637">
      <w:pPr>
        <w:spacing w:line="480" w:lineRule="auto"/>
      </w:pPr>
    </w:p>
    <w:p w14:paraId="77D7CFC0" w14:textId="77777777" w:rsidR="0035553C" w:rsidRPr="00BC0CE2" w:rsidRDefault="0035553C" w:rsidP="00E14637">
      <w:pPr>
        <w:spacing w:line="480" w:lineRule="auto"/>
      </w:pPr>
    </w:p>
    <w:p w14:paraId="1868C561" w14:textId="77777777" w:rsidR="0035553C" w:rsidRPr="00BC0CE2" w:rsidRDefault="0035553C" w:rsidP="00E14637">
      <w:pPr>
        <w:spacing w:line="480" w:lineRule="auto"/>
      </w:pPr>
    </w:p>
    <w:p w14:paraId="0668CB05" w14:textId="77777777" w:rsidR="0035553C" w:rsidRPr="00BC0CE2" w:rsidRDefault="0035553C" w:rsidP="00E14637">
      <w:pPr>
        <w:spacing w:line="480" w:lineRule="auto"/>
      </w:pPr>
    </w:p>
    <w:p w14:paraId="7D413BCE" w14:textId="77777777" w:rsidR="0035553C" w:rsidRPr="00BC0CE2" w:rsidRDefault="0035553C" w:rsidP="00E14637">
      <w:pPr>
        <w:spacing w:line="480" w:lineRule="auto"/>
      </w:pPr>
    </w:p>
    <w:p w14:paraId="4AA0487E" w14:textId="77777777" w:rsidR="0035553C" w:rsidRPr="00BC0CE2" w:rsidRDefault="0035553C" w:rsidP="00E14637">
      <w:pPr>
        <w:spacing w:line="480" w:lineRule="auto"/>
      </w:pPr>
    </w:p>
    <w:p w14:paraId="0209F0F4" w14:textId="77777777" w:rsidR="0035553C" w:rsidRPr="00BC0CE2" w:rsidRDefault="0035553C" w:rsidP="00E14637">
      <w:pPr>
        <w:spacing w:line="480" w:lineRule="auto"/>
      </w:pPr>
    </w:p>
    <w:p w14:paraId="526D78B0" w14:textId="77777777" w:rsidR="0035553C" w:rsidRPr="00BC0CE2" w:rsidRDefault="0035553C" w:rsidP="00E14637">
      <w:pPr>
        <w:spacing w:line="480" w:lineRule="auto"/>
      </w:pPr>
    </w:p>
    <w:p w14:paraId="4CBBCCAF" w14:textId="77777777" w:rsidR="0035553C" w:rsidRPr="00BC0CE2" w:rsidRDefault="0035553C" w:rsidP="00E14637">
      <w:pPr>
        <w:spacing w:line="480" w:lineRule="auto"/>
      </w:pPr>
    </w:p>
    <w:p w14:paraId="5BA830C3" w14:textId="77777777" w:rsidR="0035553C" w:rsidRPr="00BC0CE2" w:rsidRDefault="0035553C" w:rsidP="00E14637">
      <w:pPr>
        <w:spacing w:line="480" w:lineRule="auto"/>
      </w:pPr>
    </w:p>
    <w:p w14:paraId="5E6384DA" w14:textId="77777777" w:rsidR="0035553C" w:rsidRPr="00BC0CE2" w:rsidRDefault="0035553C" w:rsidP="00E14637">
      <w:pPr>
        <w:spacing w:line="480" w:lineRule="auto"/>
      </w:pPr>
    </w:p>
    <w:p w14:paraId="2AEC7B22" w14:textId="77777777" w:rsidR="0035553C" w:rsidRPr="00BC0CE2" w:rsidRDefault="0035553C" w:rsidP="00E14637">
      <w:pPr>
        <w:spacing w:line="480" w:lineRule="auto"/>
      </w:pPr>
    </w:p>
    <w:p w14:paraId="4D3C9C52" w14:textId="77777777" w:rsidR="0035553C" w:rsidRPr="00BC0CE2" w:rsidRDefault="0035553C" w:rsidP="00E14637">
      <w:pPr>
        <w:spacing w:line="480" w:lineRule="auto"/>
      </w:pPr>
    </w:p>
    <w:p w14:paraId="03370E53" w14:textId="77777777" w:rsidR="0035553C" w:rsidRPr="00BC0CE2" w:rsidRDefault="0035553C" w:rsidP="00E14637">
      <w:pPr>
        <w:spacing w:line="480" w:lineRule="auto"/>
      </w:pPr>
    </w:p>
    <w:p w14:paraId="44CE8477" w14:textId="02D69832" w:rsidR="00E62E9E" w:rsidRPr="00D676EF" w:rsidRDefault="00E62E9E" w:rsidP="00E14637">
      <w:pPr>
        <w:pStyle w:val="Heading1"/>
        <w:spacing w:line="480" w:lineRule="auto"/>
        <w:jc w:val="center"/>
      </w:pPr>
      <w:bookmarkStart w:id="2" w:name="_Toc452221394"/>
      <w:bookmarkStart w:id="3" w:name="_Toc452402297"/>
      <w:r w:rsidRPr="00D676EF">
        <w:lastRenderedPageBreak/>
        <w:t>Chapter 1</w:t>
      </w:r>
      <w:bookmarkEnd w:id="1"/>
      <w:r w:rsidR="00DA7F93" w:rsidRPr="00DC5E4B">
        <w:t xml:space="preserve"> – Introduction</w:t>
      </w:r>
      <w:bookmarkEnd w:id="2"/>
      <w:bookmarkEnd w:id="3"/>
    </w:p>
    <w:p w14:paraId="7127029E" w14:textId="2845AAF2" w:rsidR="00AF0451" w:rsidRPr="00D676EF" w:rsidRDefault="00AF0451" w:rsidP="00E14637">
      <w:pPr>
        <w:spacing w:line="480" w:lineRule="auto"/>
        <w:ind w:firstLine="720"/>
        <w:jc w:val="both"/>
      </w:pPr>
      <w:r w:rsidRPr="00D676EF">
        <w:t xml:space="preserve">This chapter </w:t>
      </w:r>
      <w:r w:rsidR="00F551D6" w:rsidRPr="00D676EF">
        <w:t>provides</w:t>
      </w:r>
      <w:r w:rsidRPr="00D676EF">
        <w:t xml:space="preserve"> an overview </w:t>
      </w:r>
      <w:r w:rsidR="00F551D6" w:rsidRPr="00D676EF">
        <w:t>of the h</w:t>
      </w:r>
      <w:r w:rsidR="00DE2CFA" w:rsidRPr="00D676EF">
        <w:t>ealthc</w:t>
      </w:r>
      <w:r w:rsidR="00F3241F" w:rsidRPr="00D676EF">
        <w:t xml:space="preserve">are </w:t>
      </w:r>
      <w:r w:rsidR="00F551D6" w:rsidRPr="00D676EF">
        <w:t>i</w:t>
      </w:r>
      <w:r w:rsidR="00F3241F" w:rsidRPr="00D676EF">
        <w:t>ndustry</w:t>
      </w:r>
      <w:r w:rsidRPr="00D676EF">
        <w:t xml:space="preserve"> in the </w:t>
      </w:r>
      <w:r w:rsidR="00FD09D1" w:rsidRPr="00D676EF">
        <w:t>United Arab Emirates (</w:t>
      </w:r>
      <w:r w:rsidRPr="00D676EF">
        <w:t>UAE</w:t>
      </w:r>
      <w:r w:rsidR="00FD09D1" w:rsidRPr="00D676EF">
        <w:t>)</w:t>
      </w:r>
      <w:r w:rsidR="00F551D6" w:rsidRPr="00D676EF">
        <w:t xml:space="preserve">. It describes, in </w:t>
      </w:r>
      <w:r w:rsidRPr="00D676EF">
        <w:t>particular</w:t>
      </w:r>
      <w:r w:rsidR="00F551D6" w:rsidRPr="00D676EF">
        <w:t>,</w:t>
      </w:r>
      <w:r w:rsidRPr="00D676EF">
        <w:t xml:space="preserve"> National Ambulance,</w:t>
      </w:r>
      <w:r w:rsidR="007A77B8" w:rsidRPr="00D676EF">
        <w:t xml:space="preserve"> </w:t>
      </w:r>
      <w:r w:rsidR="00DE2CFA" w:rsidRPr="00D676EF">
        <w:t>one of the</w:t>
      </w:r>
      <w:r w:rsidRPr="00D676EF">
        <w:t xml:space="preserve"> </w:t>
      </w:r>
      <w:r w:rsidR="00F551D6" w:rsidRPr="00D676EF">
        <w:t>organizations providing</w:t>
      </w:r>
      <w:r w:rsidR="00DE2CFA" w:rsidRPr="00D676EF">
        <w:t xml:space="preserve"> p</w:t>
      </w:r>
      <w:r w:rsidRPr="00D676EF">
        <w:t>re-</w:t>
      </w:r>
      <w:r w:rsidR="00DE2CFA" w:rsidRPr="00D676EF">
        <w:t>h</w:t>
      </w:r>
      <w:r w:rsidRPr="00D676EF">
        <w:t>ospital care</w:t>
      </w:r>
      <w:r w:rsidR="00FD09D1" w:rsidRPr="00D676EF">
        <w:t xml:space="preserve"> within the</w:t>
      </w:r>
      <w:r w:rsidR="007A77B8" w:rsidRPr="00D676EF">
        <w:t xml:space="preserve"> </w:t>
      </w:r>
      <w:r w:rsidRPr="00D676EF">
        <w:t xml:space="preserve">seven Emirates. </w:t>
      </w:r>
      <w:r w:rsidR="00F551D6" w:rsidRPr="00D676EF">
        <w:t>The chapter</w:t>
      </w:r>
      <w:r w:rsidRPr="00D676EF">
        <w:t xml:space="preserve"> will </w:t>
      </w:r>
      <w:r w:rsidR="00F551D6" w:rsidRPr="00D676EF">
        <w:t>identify</w:t>
      </w:r>
      <w:r w:rsidR="007A77B8" w:rsidRPr="00D676EF">
        <w:t xml:space="preserve"> the gap</w:t>
      </w:r>
      <w:r w:rsidR="00F551D6" w:rsidRPr="00D676EF">
        <w:t xml:space="preserve">s </w:t>
      </w:r>
      <w:r w:rsidR="008867D6">
        <w:t xml:space="preserve">in the literature </w:t>
      </w:r>
      <w:r w:rsidR="00F551D6" w:rsidRPr="00D676EF">
        <w:t>explored by this research</w:t>
      </w:r>
      <w:r w:rsidR="008867D6">
        <w:t>, both</w:t>
      </w:r>
      <w:r w:rsidR="007A77B8" w:rsidRPr="00D676EF">
        <w:t xml:space="preserve"> managerial aspects </w:t>
      </w:r>
      <w:r w:rsidR="008867D6">
        <w:t>such as</w:t>
      </w:r>
      <w:r w:rsidR="008867D6" w:rsidRPr="00D676EF">
        <w:t xml:space="preserve"> </w:t>
      </w:r>
      <w:r w:rsidR="007A77B8" w:rsidRPr="00D676EF">
        <w:t>organizational justice, knowledge</w:t>
      </w:r>
      <w:r w:rsidR="00F551D6" w:rsidRPr="00D676EF">
        <w:t>-</w:t>
      </w:r>
      <w:r w:rsidR="007A77B8" w:rsidRPr="00D676EF">
        <w:t>sharing, and organizational performance</w:t>
      </w:r>
      <w:r w:rsidR="008867D6">
        <w:t>,</w:t>
      </w:r>
      <w:r w:rsidR="007A77B8" w:rsidRPr="00D676EF">
        <w:t xml:space="preserve"> and </w:t>
      </w:r>
      <w:r w:rsidR="008867D6">
        <w:t xml:space="preserve">impact </w:t>
      </w:r>
      <w:r w:rsidR="007A77B8" w:rsidRPr="00D676EF">
        <w:t xml:space="preserve">of </w:t>
      </w:r>
      <w:r w:rsidR="00F551D6" w:rsidRPr="00D676EF">
        <w:t xml:space="preserve">the </w:t>
      </w:r>
      <w:r w:rsidR="007A77B8" w:rsidRPr="00D676EF">
        <w:t>UAE</w:t>
      </w:r>
      <w:r w:rsidR="00F551D6" w:rsidRPr="00D676EF">
        <w:t>’s</w:t>
      </w:r>
      <w:r w:rsidR="007A77B8" w:rsidRPr="00D676EF">
        <w:t xml:space="preserve"> federal</w:t>
      </w:r>
      <w:r w:rsidR="008441C8" w:rsidRPr="00D676EF">
        <w:t xml:space="preserve"> strategy 2021</w:t>
      </w:r>
      <w:r w:rsidR="007A77B8" w:rsidRPr="00D676EF">
        <w:t xml:space="preserve">. </w:t>
      </w:r>
      <w:r w:rsidR="00D85CD2" w:rsidRPr="00D676EF">
        <w:t>B</w:t>
      </w:r>
      <w:r w:rsidR="007A77B8" w:rsidRPr="00D676EF">
        <w:t xml:space="preserve">y looking simultaneously </w:t>
      </w:r>
      <w:r w:rsidR="00F551D6" w:rsidRPr="00D676EF">
        <w:t xml:space="preserve">at </w:t>
      </w:r>
      <w:r w:rsidR="008441C8" w:rsidRPr="00D676EF">
        <w:t xml:space="preserve">both </w:t>
      </w:r>
      <w:r w:rsidR="00F551D6" w:rsidRPr="00D676EF">
        <w:t>managerial and national issues</w:t>
      </w:r>
      <w:r w:rsidR="007A77B8" w:rsidRPr="00D676EF">
        <w:t xml:space="preserve">, this chapter </w:t>
      </w:r>
      <w:r w:rsidR="00F551D6" w:rsidRPr="00D676EF">
        <w:t>closes</w:t>
      </w:r>
      <w:r w:rsidRPr="00D676EF">
        <w:t xml:space="preserve"> with the significance of the study </w:t>
      </w:r>
      <w:r w:rsidR="00F551D6" w:rsidRPr="00D676EF">
        <w:t>and the</w:t>
      </w:r>
      <w:r w:rsidRPr="00D676EF">
        <w:t xml:space="preserve"> research questions. </w:t>
      </w:r>
    </w:p>
    <w:p w14:paraId="5B94878F" w14:textId="77777777" w:rsidR="00AF0451" w:rsidRPr="00D676EF" w:rsidRDefault="00AF0451" w:rsidP="00E14637">
      <w:pPr>
        <w:spacing w:line="480" w:lineRule="auto"/>
      </w:pPr>
    </w:p>
    <w:p w14:paraId="2F9B373F" w14:textId="345B8A05" w:rsidR="00EF7E71" w:rsidRPr="00D676EF" w:rsidRDefault="002563AC" w:rsidP="00E14637">
      <w:pPr>
        <w:pStyle w:val="Heading2"/>
        <w:spacing w:line="480" w:lineRule="auto"/>
      </w:pPr>
      <w:bookmarkStart w:id="4" w:name="_Toc452221395"/>
      <w:bookmarkStart w:id="5" w:name="_Toc452402298"/>
      <w:r w:rsidRPr="00D676EF">
        <w:t xml:space="preserve">1.1 </w:t>
      </w:r>
      <w:r w:rsidR="00EF7E71" w:rsidRPr="00D676EF">
        <w:t xml:space="preserve">Overview </w:t>
      </w:r>
      <w:r w:rsidR="00F551D6" w:rsidRPr="00D676EF">
        <w:t xml:space="preserve">of the </w:t>
      </w:r>
      <w:r w:rsidR="00EF7E71" w:rsidRPr="00D676EF">
        <w:t>UAE</w:t>
      </w:r>
      <w:r w:rsidR="00307F67">
        <w:t xml:space="preserve"> and Pre-hospital Care Industry</w:t>
      </w:r>
      <w:bookmarkEnd w:id="4"/>
      <w:bookmarkEnd w:id="5"/>
    </w:p>
    <w:p w14:paraId="7255EFCD" w14:textId="1B4F587D" w:rsidR="00E20CC0" w:rsidRPr="00D676EF" w:rsidRDefault="00F551D6" w:rsidP="00E14637">
      <w:pPr>
        <w:spacing w:line="480" w:lineRule="auto"/>
        <w:ind w:firstLine="720"/>
        <w:jc w:val="both"/>
      </w:pPr>
      <w:r w:rsidRPr="00D676EF">
        <w:t xml:space="preserve">The </w:t>
      </w:r>
      <w:r w:rsidR="00E20CC0" w:rsidRPr="00D676EF">
        <w:t xml:space="preserve">United Arab Emirates </w:t>
      </w:r>
      <w:r w:rsidRPr="00D676EF">
        <w:t xml:space="preserve">was </w:t>
      </w:r>
      <w:r w:rsidR="00FD09D1" w:rsidRPr="00D676EF">
        <w:t>f</w:t>
      </w:r>
      <w:r w:rsidR="00E20CC0" w:rsidRPr="00D676EF">
        <w:t xml:space="preserve">ormed </w:t>
      </w:r>
      <w:r w:rsidRPr="00D676EF">
        <w:t xml:space="preserve">in the 1970s </w:t>
      </w:r>
      <w:r w:rsidR="00E20CC0" w:rsidRPr="00D676EF">
        <w:t>as a constitutional federation of seven states</w:t>
      </w:r>
      <w:r w:rsidRPr="00D676EF">
        <w:t>,</w:t>
      </w:r>
      <w:r w:rsidR="00E20CC0" w:rsidRPr="00D676EF">
        <w:t xml:space="preserve"> each called </w:t>
      </w:r>
      <w:r w:rsidRPr="00D676EF">
        <w:t xml:space="preserve">an </w:t>
      </w:r>
      <w:r w:rsidR="00E20CC0" w:rsidRPr="00D676EF">
        <w:t xml:space="preserve">“Emirate”. It is located </w:t>
      </w:r>
      <w:r w:rsidRPr="00D676EF">
        <w:t xml:space="preserve">at </w:t>
      </w:r>
      <w:r w:rsidR="00E20CC0" w:rsidRPr="00D676EF">
        <w:t>the southeastern tip of the Arabic Peninsula</w:t>
      </w:r>
      <w:r w:rsidR="006944C6" w:rsidRPr="00D676EF">
        <w:t xml:space="preserve"> and border</w:t>
      </w:r>
      <w:r w:rsidR="00FD09D1" w:rsidRPr="00D676EF">
        <w:t>s</w:t>
      </w:r>
      <w:r w:rsidR="006944C6" w:rsidRPr="00D676EF">
        <w:t xml:space="preserve"> Oman and Saudi</w:t>
      </w:r>
      <w:r w:rsidR="00E20CC0" w:rsidRPr="00D676EF">
        <w:t xml:space="preserve"> Arabia. </w:t>
      </w:r>
      <w:r w:rsidR="0076241F" w:rsidRPr="00D676EF">
        <w:t>T</w:t>
      </w:r>
      <w:r w:rsidR="006944C6" w:rsidRPr="00D676EF">
        <w:t xml:space="preserve">he seven Emirates are Abu Dhabi, Dubai, Sharjah, Ajman, Ras Al-Khaimah, Umm Al-Quwain, and Fujairah. The capital is Abu Dhabi. After </w:t>
      </w:r>
      <w:r w:rsidRPr="00D676EF">
        <w:t xml:space="preserve">early </w:t>
      </w:r>
      <w:r w:rsidR="006944C6" w:rsidRPr="00D676EF">
        <w:t xml:space="preserve">oil exploration in </w:t>
      </w:r>
      <w:r w:rsidRPr="00D676EF">
        <w:t xml:space="preserve">the </w:t>
      </w:r>
      <w:r w:rsidR="006944C6" w:rsidRPr="00D676EF">
        <w:t xml:space="preserve">1960s, </w:t>
      </w:r>
      <w:r w:rsidRPr="00D676EF">
        <w:t xml:space="preserve">the </w:t>
      </w:r>
      <w:r w:rsidR="006944C6" w:rsidRPr="00D676EF">
        <w:t>UAE invested</w:t>
      </w:r>
      <w:r w:rsidR="002A1E9E" w:rsidRPr="00D676EF">
        <w:t xml:space="preserve"> heavily</w:t>
      </w:r>
      <w:r w:rsidR="006944C6" w:rsidRPr="00D676EF">
        <w:t xml:space="preserve"> in </w:t>
      </w:r>
      <w:r w:rsidRPr="00D676EF">
        <w:t>people</w:t>
      </w:r>
      <w:r w:rsidR="00C66049" w:rsidRPr="00D676EF">
        <w:t xml:space="preserve"> </w:t>
      </w:r>
      <w:r w:rsidRPr="00D676EF">
        <w:t>to drive</w:t>
      </w:r>
      <w:r w:rsidR="006944C6" w:rsidRPr="00D676EF">
        <w:t xml:space="preserve"> rapid development, especially </w:t>
      </w:r>
      <w:r w:rsidRPr="00D676EF">
        <w:t>because</w:t>
      </w:r>
      <w:r w:rsidR="00C66049" w:rsidRPr="00D676EF">
        <w:t xml:space="preserve"> it contains </w:t>
      </w:r>
      <w:r w:rsidRPr="00D676EF">
        <w:t xml:space="preserve">just </w:t>
      </w:r>
      <w:r w:rsidR="006944C6" w:rsidRPr="00D676EF">
        <w:t>less than 10% of the world’s oil</w:t>
      </w:r>
      <w:r w:rsidR="006944C6" w:rsidRPr="00DC5E4B">
        <w:t>. The country diversified its</w:t>
      </w:r>
      <w:r w:rsidR="00C66049" w:rsidRPr="00D676EF">
        <w:t xml:space="preserve"> economic</w:t>
      </w:r>
      <w:r w:rsidR="006944C6" w:rsidRPr="00D676EF">
        <w:t xml:space="preserve"> resources</w:t>
      </w:r>
      <w:r w:rsidR="00C66049" w:rsidRPr="00D676EF">
        <w:t xml:space="preserve"> and </w:t>
      </w:r>
      <w:r w:rsidR="00FE7F61" w:rsidRPr="00D676EF">
        <w:t xml:space="preserve">is </w:t>
      </w:r>
      <w:r w:rsidR="00C66049" w:rsidRPr="00D676EF">
        <w:t>now considered to be</w:t>
      </w:r>
      <w:r w:rsidR="00FD09D1" w:rsidRPr="00D676EF">
        <w:t xml:space="preserve"> </w:t>
      </w:r>
      <w:r w:rsidR="00FE7F61" w:rsidRPr="00D676EF">
        <w:t>a</w:t>
      </w:r>
      <w:r w:rsidR="00FD09D1" w:rsidRPr="00D676EF">
        <w:t xml:space="preserve"> </w:t>
      </w:r>
      <w:r w:rsidR="00C66049" w:rsidRPr="00D676EF">
        <w:t xml:space="preserve">major player in trading, tourism, </w:t>
      </w:r>
      <w:r w:rsidR="00FE7F61" w:rsidRPr="00D676EF">
        <w:t xml:space="preserve">and </w:t>
      </w:r>
      <w:r w:rsidR="00C66049" w:rsidRPr="00D676EF">
        <w:t xml:space="preserve">industrial and financial </w:t>
      </w:r>
      <w:r w:rsidR="00FD09D1" w:rsidRPr="00D676EF">
        <w:t>investment</w:t>
      </w:r>
      <w:r w:rsidR="002A1E9E" w:rsidRPr="00D676EF">
        <w:t xml:space="preserve"> </w:t>
      </w:r>
      <w:bookmarkStart w:id="6" w:name="ZOTERO_BREF_Ac9h6MkE3DE5"/>
      <w:r w:rsidR="002A1E9E" w:rsidRPr="00D676EF">
        <w:t>(Fares et al., 2014)</w:t>
      </w:r>
      <w:bookmarkEnd w:id="6"/>
      <w:r w:rsidR="002A1E9E" w:rsidRPr="00D676EF">
        <w:t xml:space="preserve">. According </w:t>
      </w:r>
      <w:r w:rsidR="00FE7F61" w:rsidRPr="00D676EF">
        <w:t xml:space="preserve">to the </w:t>
      </w:r>
      <w:r w:rsidR="0023357C" w:rsidRPr="00D676EF">
        <w:t>National Bureau of Statistics</w:t>
      </w:r>
      <w:r w:rsidR="002A1E9E" w:rsidRPr="00D676EF">
        <w:t>,</w:t>
      </w:r>
      <w:r w:rsidR="0023357C" w:rsidRPr="00D676EF">
        <w:t xml:space="preserve"> in 2010</w:t>
      </w:r>
      <w:r w:rsidR="0023357C" w:rsidRPr="00DC5E4B">
        <w:t xml:space="preserve"> </w:t>
      </w:r>
      <w:r w:rsidR="00FE7F61" w:rsidRPr="00D676EF">
        <w:t>its</w:t>
      </w:r>
      <w:r w:rsidR="002A1E9E" w:rsidRPr="00D676EF">
        <w:t xml:space="preserve"> population </w:t>
      </w:r>
      <w:r w:rsidR="00EF7E71" w:rsidRPr="00D676EF">
        <w:t>was</w:t>
      </w:r>
      <w:r w:rsidR="002A1E9E" w:rsidRPr="00D676EF">
        <w:t xml:space="preserve"> grow</w:t>
      </w:r>
      <w:r w:rsidR="00FE7F61" w:rsidRPr="00D676EF">
        <w:t xml:space="preserve">ing because of steady </w:t>
      </w:r>
      <w:r w:rsidR="002A1E9E" w:rsidRPr="00D676EF">
        <w:t xml:space="preserve">immigration and </w:t>
      </w:r>
      <w:r w:rsidR="00FE7F61" w:rsidRPr="00D676EF">
        <w:t xml:space="preserve">had </w:t>
      </w:r>
      <w:r w:rsidR="002A1E9E" w:rsidRPr="00D676EF">
        <w:t>reach</w:t>
      </w:r>
      <w:r w:rsidR="00FE7F61" w:rsidRPr="00D676EF">
        <w:t>ed</w:t>
      </w:r>
      <w:r w:rsidR="002A1E9E" w:rsidRPr="00D676EF">
        <w:t xml:space="preserve"> 8.19 </w:t>
      </w:r>
      <w:r w:rsidR="0076241F" w:rsidRPr="00D676EF">
        <w:t>million</w:t>
      </w:r>
      <w:r w:rsidR="00FE7F61" w:rsidRPr="00D676EF">
        <w:t>,</w:t>
      </w:r>
      <w:r w:rsidR="0076241F" w:rsidRPr="00D676EF">
        <w:t xml:space="preserve"> an increase of 125,000 </w:t>
      </w:r>
      <w:r w:rsidR="00FE7F61" w:rsidRPr="00D676EF">
        <w:t xml:space="preserve">over </w:t>
      </w:r>
      <w:r w:rsidR="0076241F" w:rsidRPr="00D676EF">
        <w:t xml:space="preserve">the </w:t>
      </w:r>
      <w:r w:rsidR="00FE7F61" w:rsidRPr="00D676EF">
        <w:t xml:space="preserve">previous </w:t>
      </w:r>
      <w:r w:rsidR="0076241F" w:rsidRPr="00D676EF">
        <w:t xml:space="preserve">year. </w:t>
      </w:r>
      <w:r w:rsidR="00FE7F61" w:rsidRPr="00D676EF">
        <w:t>D</w:t>
      </w:r>
      <w:r w:rsidR="002A1E9E" w:rsidRPr="00D676EF">
        <w:t>espite the negative trend around the globe</w:t>
      </w:r>
      <w:r w:rsidR="0076241F" w:rsidRPr="00DC5E4B">
        <w:t>,</w:t>
      </w:r>
      <w:r w:rsidR="0023357C" w:rsidRPr="00D676EF">
        <w:t xml:space="preserve"> </w:t>
      </w:r>
      <w:r w:rsidR="00FE7F61" w:rsidRPr="00D676EF">
        <w:t xml:space="preserve">the </w:t>
      </w:r>
      <w:r w:rsidR="0076241F" w:rsidRPr="00D676EF">
        <w:t>population</w:t>
      </w:r>
      <w:r w:rsidR="0023357C" w:rsidRPr="00D676EF">
        <w:t xml:space="preserve"> </w:t>
      </w:r>
      <w:r w:rsidR="00FE7F61" w:rsidRPr="00D676EF">
        <w:t xml:space="preserve">of the UAE </w:t>
      </w:r>
      <w:r w:rsidR="0023357C" w:rsidRPr="00D676EF">
        <w:t>is expected to double by 2029</w:t>
      </w:r>
      <w:r w:rsidR="0076241F" w:rsidRPr="00D676EF">
        <w:t xml:space="preserve">. </w:t>
      </w:r>
      <w:r w:rsidR="00FE7F61" w:rsidRPr="00D676EF">
        <w:t>Perhaps s</w:t>
      </w:r>
      <w:r w:rsidR="0076241F" w:rsidRPr="00D676EF">
        <w:t>urprisingly, the majority of the population are expatriates</w:t>
      </w:r>
      <w:r w:rsidR="00FE7F61" w:rsidRPr="00D676EF">
        <w:t>,</w:t>
      </w:r>
      <w:r w:rsidR="0076241F" w:rsidRPr="00D676EF">
        <w:t xml:space="preserve"> and </w:t>
      </w:r>
      <w:r w:rsidR="00FE7F61" w:rsidRPr="00D676EF">
        <w:t>fewer</w:t>
      </w:r>
      <w:r w:rsidR="0076241F" w:rsidRPr="00D676EF">
        <w:t xml:space="preserve"> than 20% are </w:t>
      </w:r>
      <w:r w:rsidR="00FE7F61" w:rsidRPr="00D676EF">
        <w:t xml:space="preserve">Emirati </w:t>
      </w:r>
      <w:r w:rsidR="0076241F" w:rsidRPr="00D676EF">
        <w:t>national</w:t>
      </w:r>
      <w:r w:rsidR="00FE7F61" w:rsidRPr="00D676EF">
        <w:t>s</w:t>
      </w:r>
      <w:r w:rsidR="0076241F" w:rsidRPr="00D676EF">
        <w:t xml:space="preserve">. </w:t>
      </w:r>
      <w:r w:rsidR="00FE7F61" w:rsidRPr="00D676EF">
        <w:t>T</w:t>
      </w:r>
      <w:r w:rsidR="0076241F" w:rsidRPr="00D676EF">
        <w:t>he median age of UAE citizen</w:t>
      </w:r>
      <w:r w:rsidR="00FE7F61" w:rsidRPr="00D676EF">
        <w:t>s</w:t>
      </w:r>
      <w:r w:rsidR="0076241F" w:rsidRPr="00D676EF">
        <w:t xml:space="preserve"> in 2010 was 37 years old</w:t>
      </w:r>
      <w:r w:rsidR="00FE7F61" w:rsidRPr="00D676EF">
        <w:t>.</w:t>
      </w:r>
      <w:r w:rsidR="0076241F" w:rsidRPr="00D676EF">
        <w:t xml:space="preserve"> </w:t>
      </w:r>
      <w:r w:rsidR="00FE7F61" w:rsidRPr="00D676EF">
        <w:t>O</w:t>
      </w:r>
      <w:r w:rsidR="0076241F" w:rsidRPr="00D676EF">
        <w:t xml:space="preserve">nly 1% of the population </w:t>
      </w:r>
      <w:r w:rsidR="00FE7F61" w:rsidRPr="00D676EF">
        <w:t xml:space="preserve">was </w:t>
      </w:r>
      <w:r w:rsidR="0076241F" w:rsidRPr="00D676EF">
        <w:t xml:space="preserve">aged over 65 years. </w:t>
      </w:r>
      <w:r w:rsidR="00FE7F61" w:rsidRPr="00D676EF">
        <w:t xml:space="preserve">The Emirates are not equally </w:t>
      </w:r>
      <w:r w:rsidR="00FE7F61" w:rsidRPr="00D676EF">
        <w:lastRenderedPageBreak/>
        <w:t xml:space="preserve">populated: </w:t>
      </w:r>
      <w:r w:rsidR="00EF7E71" w:rsidRPr="00D676EF">
        <w:t>the Emirate</w:t>
      </w:r>
      <w:r w:rsidR="00FE7F61" w:rsidRPr="00D676EF">
        <w:t>s</w:t>
      </w:r>
      <w:r w:rsidR="0076241F" w:rsidRPr="00D676EF">
        <w:t xml:space="preserve"> of Abu Dhabi, Dubai, and Sharjah</w:t>
      </w:r>
      <w:r w:rsidR="00EF7E71" w:rsidRPr="00D676EF">
        <w:t xml:space="preserve"> </w:t>
      </w:r>
      <w:r w:rsidR="00FE7F61" w:rsidRPr="00D676EF">
        <w:t>contain</w:t>
      </w:r>
      <w:r w:rsidR="00EF7E71" w:rsidRPr="00D676EF">
        <w:t xml:space="preserve"> two third</w:t>
      </w:r>
      <w:r w:rsidR="00FE7F61" w:rsidRPr="00D676EF">
        <w:t>s</w:t>
      </w:r>
      <w:r w:rsidR="00EF7E71" w:rsidRPr="00D676EF">
        <w:t xml:space="preserve"> of the total population</w:t>
      </w:r>
      <w:bookmarkStart w:id="7" w:name="ZOTERO_BREF_ZzGDFTWZW9Fp"/>
      <w:r w:rsidR="00EF7E71" w:rsidRPr="00D676EF">
        <w:t xml:space="preserve"> of the UAE </w:t>
      </w:r>
      <w:r w:rsidR="0023357C" w:rsidRPr="00D676EF">
        <w:t>(The National</w:t>
      </w:r>
      <w:r w:rsidR="00FE7F61" w:rsidRPr="00D676EF">
        <w:t xml:space="preserve">, </w:t>
      </w:r>
      <w:r w:rsidR="0023357C" w:rsidRPr="00D676EF">
        <w:t>2010)</w:t>
      </w:r>
      <w:bookmarkEnd w:id="7"/>
      <w:r w:rsidR="002A1E9E" w:rsidRPr="00D676EF">
        <w:t>.</w:t>
      </w:r>
    </w:p>
    <w:p w14:paraId="05B923E4" w14:textId="77777777" w:rsidR="00D77D34" w:rsidRPr="00D676EF" w:rsidRDefault="00D77D34" w:rsidP="00E14637">
      <w:pPr>
        <w:spacing w:line="480" w:lineRule="auto"/>
        <w:jc w:val="both"/>
      </w:pPr>
    </w:p>
    <w:p w14:paraId="021D378F" w14:textId="0DA7192B" w:rsidR="00325EA1" w:rsidRPr="00307F67" w:rsidRDefault="002563AC" w:rsidP="00E14637">
      <w:pPr>
        <w:pStyle w:val="Heading3"/>
        <w:spacing w:line="480" w:lineRule="auto"/>
        <w:rPr>
          <w:sz w:val="28"/>
          <w:szCs w:val="28"/>
        </w:rPr>
      </w:pPr>
      <w:bookmarkStart w:id="8" w:name="_Toc452221396"/>
      <w:bookmarkStart w:id="9" w:name="_Toc452402299"/>
      <w:r w:rsidRPr="00307F67">
        <w:rPr>
          <w:sz w:val="28"/>
          <w:szCs w:val="28"/>
        </w:rPr>
        <w:t>1.</w:t>
      </w:r>
      <w:r w:rsidR="00307F67" w:rsidRPr="00307F67">
        <w:rPr>
          <w:sz w:val="28"/>
          <w:szCs w:val="28"/>
        </w:rPr>
        <w:t>1.1</w:t>
      </w:r>
      <w:r w:rsidRPr="00307F67">
        <w:rPr>
          <w:sz w:val="28"/>
          <w:szCs w:val="28"/>
        </w:rPr>
        <w:t xml:space="preserve"> </w:t>
      </w:r>
      <w:r w:rsidR="00325EA1" w:rsidRPr="00307F67">
        <w:rPr>
          <w:sz w:val="28"/>
          <w:szCs w:val="28"/>
        </w:rPr>
        <w:t>Health</w:t>
      </w:r>
      <w:r w:rsidR="008F2349" w:rsidRPr="00307F67">
        <w:rPr>
          <w:sz w:val="28"/>
          <w:szCs w:val="28"/>
        </w:rPr>
        <w:t>c</w:t>
      </w:r>
      <w:r w:rsidR="00325EA1" w:rsidRPr="00307F67">
        <w:rPr>
          <w:sz w:val="28"/>
          <w:szCs w:val="28"/>
        </w:rPr>
        <w:t>are</w:t>
      </w:r>
      <w:r w:rsidR="008F2349" w:rsidRPr="00307F67">
        <w:rPr>
          <w:sz w:val="28"/>
          <w:szCs w:val="28"/>
        </w:rPr>
        <w:t xml:space="preserve"> in the UAE</w:t>
      </w:r>
      <w:bookmarkEnd w:id="8"/>
      <w:bookmarkEnd w:id="9"/>
    </w:p>
    <w:p w14:paraId="66CD6BB3" w14:textId="5919A6B6" w:rsidR="006D460B" w:rsidRPr="00D676EF" w:rsidRDefault="00325EA1" w:rsidP="00E14637">
      <w:pPr>
        <w:spacing w:line="480" w:lineRule="auto"/>
        <w:jc w:val="both"/>
      </w:pPr>
      <w:r w:rsidRPr="00D676EF">
        <w:tab/>
        <w:t xml:space="preserve">The healthcare industry in the UAE has </w:t>
      </w:r>
      <w:r w:rsidR="008F2349" w:rsidRPr="00D676EF">
        <w:t xml:space="preserve">developed principally </w:t>
      </w:r>
      <w:r w:rsidRPr="00D676EF">
        <w:t>over the last few decade</w:t>
      </w:r>
      <w:r w:rsidR="008F2349" w:rsidRPr="00D676EF">
        <w:t>s</w:t>
      </w:r>
      <w:r w:rsidRPr="00D676EF">
        <w:t xml:space="preserve">. </w:t>
      </w:r>
      <w:r w:rsidR="008F2349" w:rsidRPr="00D676EF">
        <w:t>As a result</w:t>
      </w:r>
      <w:r w:rsidR="006D460B" w:rsidRPr="00D676EF">
        <w:t xml:space="preserve">, World Health </w:t>
      </w:r>
      <w:r w:rsidR="00DE2CFA" w:rsidRPr="00D676EF">
        <w:t>Organization (WHO)</w:t>
      </w:r>
      <w:r w:rsidR="008F2349" w:rsidRPr="00D676EF">
        <w:t xml:space="preserve"> data show major improvements in h</w:t>
      </w:r>
      <w:r w:rsidR="00DE2CFA" w:rsidRPr="00D676EF">
        <w:t>ealthc</w:t>
      </w:r>
      <w:r w:rsidR="006D460B" w:rsidRPr="00D676EF">
        <w:t xml:space="preserve">are </w:t>
      </w:r>
      <w:r w:rsidR="008F2349" w:rsidRPr="00D676EF">
        <w:t>i</w:t>
      </w:r>
      <w:r w:rsidR="006D460B" w:rsidRPr="00D676EF">
        <w:t>ndicator</w:t>
      </w:r>
      <w:r w:rsidR="00DE2CFA" w:rsidRPr="00D676EF">
        <w:t>s</w:t>
      </w:r>
      <w:r w:rsidR="006D460B" w:rsidRPr="00D676EF">
        <w:t xml:space="preserve"> </w:t>
      </w:r>
      <w:r w:rsidR="008F2349" w:rsidRPr="00D676EF">
        <w:t xml:space="preserve">for </w:t>
      </w:r>
      <w:r w:rsidR="006D460B" w:rsidRPr="00D676EF">
        <w:t xml:space="preserve">the UAE </w:t>
      </w:r>
      <w:r w:rsidR="008F2349" w:rsidRPr="00D676EF">
        <w:t xml:space="preserve">between 1999 and </w:t>
      </w:r>
      <w:r w:rsidR="00461BC1" w:rsidRPr="00D676EF">
        <w:t xml:space="preserve">2012. For </w:t>
      </w:r>
      <w:r w:rsidR="008F2349" w:rsidRPr="00D676EF">
        <w:t>example</w:t>
      </w:r>
      <w:r w:rsidR="00461BC1" w:rsidRPr="00D676EF">
        <w:t>, the life expectancy was 73 year</w:t>
      </w:r>
      <w:r w:rsidR="00DB5E02" w:rsidRPr="00D676EF">
        <w:t>s</w:t>
      </w:r>
      <w:r w:rsidR="00461BC1" w:rsidRPr="00D676EF">
        <w:t xml:space="preserve"> old in 1999</w:t>
      </w:r>
      <w:r w:rsidR="008F2349" w:rsidRPr="00D676EF">
        <w:t>, and</w:t>
      </w:r>
      <w:r w:rsidR="00461BC1" w:rsidRPr="00D676EF">
        <w:t xml:space="preserve"> 77.4 years old in 2012. </w:t>
      </w:r>
      <w:r w:rsidR="008F2349" w:rsidRPr="00D676EF">
        <w:t>I</w:t>
      </w:r>
      <w:r w:rsidR="00461BC1" w:rsidRPr="00D676EF">
        <w:t xml:space="preserve">n 2012, </w:t>
      </w:r>
      <w:r w:rsidR="008F2349" w:rsidRPr="00D676EF">
        <w:t xml:space="preserve">the </w:t>
      </w:r>
      <w:r w:rsidR="00461BC1" w:rsidRPr="00D676EF">
        <w:t xml:space="preserve">UAE spent 3.3% of its total </w:t>
      </w:r>
      <w:r w:rsidR="00A646EA" w:rsidRPr="00D676EF">
        <w:t>G</w:t>
      </w:r>
      <w:r w:rsidR="008F2349" w:rsidRPr="00D676EF">
        <w:t>r</w:t>
      </w:r>
      <w:r w:rsidR="00A646EA" w:rsidRPr="00D676EF">
        <w:t>oss Domestic Product (</w:t>
      </w:r>
      <w:r w:rsidR="00461BC1" w:rsidRPr="00D676EF">
        <w:t>GDP</w:t>
      </w:r>
      <w:r w:rsidR="00A646EA" w:rsidRPr="00D676EF">
        <w:t>)</w:t>
      </w:r>
      <w:r w:rsidR="00461BC1" w:rsidRPr="00D676EF">
        <w:t xml:space="preserve"> </w:t>
      </w:r>
      <w:r w:rsidR="008F2349" w:rsidRPr="00D676EF">
        <w:t>on</w:t>
      </w:r>
      <w:r w:rsidR="00461BC1" w:rsidRPr="00D676EF">
        <w:t xml:space="preserve"> healthcare</w:t>
      </w:r>
      <w:r w:rsidR="008F2349" w:rsidRPr="00D676EF">
        <w:t>,</w:t>
      </w:r>
      <w:r w:rsidR="00461BC1" w:rsidRPr="00D676EF">
        <w:t xml:space="preserve"> compar</w:t>
      </w:r>
      <w:r w:rsidR="008F2349" w:rsidRPr="00D676EF">
        <w:t>ed</w:t>
      </w:r>
      <w:r w:rsidR="00461BC1" w:rsidRPr="00D676EF">
        <w:t xml:space="preserve"> with 2.4% in 2009</w:t>
      </w:r>
      <w:bookmarkStart w:id="10" w:name="ZOTERO_BREF_nmaV7Bspgvdt"/>
      <w:r w:rsidR="008F2349" w:rsidRPr="00D676EF">
        <w:t>.</w:t>
      </w:r>
      <w:r w:rsidR="00A646EA" w:rsidRPr="00D676EF">
        <w:t xml:space="preserve"> </w:t>
      </w:r>
      <w:r w:rsidR="008F2349" w:rsidRPr="00D676EF">
        <w:t xml:space="preserve">Both 2012 figures are comparable with those found in </w:t>
      </w:r>
      <w:r w:rsidR="00A646EA" w:rsidRPr="00D676EF">
        <w:t>developed countr</w:t>
      </w:r>
      <w:r w:rsidR="008F2349" w:rsidRPr="00D676EF">
        <w:t>ies</w:t>
      </w:r>
      <w:r w:rsidR="00A646EA" w:rsidRPr="00D676EF">
        <w:t xml:space="preserve"> </w:t>
      </w:r>
      <w:r w:rsidR="00461BC1" w:rsidRPr="00D676EF">
        <w:t>(WHO - EMRO | Regional Health Observatory, 2014)</w:t>
      </w:r>
      <w:bookmarkEnd w:id="10"/>
      <w:r w:rsidR="00A646EA" w:rsidRPr="00D676EF">
        <w:t xml:space="preserve">. </w:t>
      </w:r>
      <w:r w:rsidR="008F2349" w:rsidRPr="00D676EF">
        <w:t>S</w:t>
      </w:r>
      <w:r w:rsidR="00A646EA" w:rsidRPr="00D676EF">
        <w:t>uch statistics indicate that</w:t>
      </w:r>
      <w:r w:rsidR="00DB5E02" w:rsidRPr="00D676EF">
        <w:t xml:space="preserve"> </w:t>
      </w:r>
      <w:r w:rsidR="008F2349" w:rsidRPr="00D676EF">
        <w:t xml:space="preserve">the </w:t>
      </w:r>
      <w:r w:rsidR="00DB5E02" w:rsidRPr="00D676EF">
        <w:t>UAE’s</w:t>
      </w:r>
      <w:r w:rsidR="00A646EA" w:rsidRPr="00D676EF">
        <w:t xml:space="preserve"> government is committed to </w:t>
      </w:r>
      <w:r w:rsidR="00DE2CFA" w:rsidRPr="00D676EF">
        <w:t>invest</w:t>
      </w:r>
      <w:r w:rsidR="008F2349" w:rsidRPr="00D676EF">
        <w:t>ing</w:t>
      </w:r>
      <w:r w:rsidR="00DE2CFA" w:rsidRPr="00D676EF">
        <w:t xml:space="preserve"> in public health</w:t>
      </w:r>
      <w:r w:rsidR="00A646EA" w:rsidRPr="00D676EF">
        <w:t xml:space="preserve">care services and infrastructure </w:t>
      </w:r>
      <w:bookmarkStart w:id="11" w:name="ZOTERO_BREF_07R8BUbFFpfG"/>
      <w:r w:rsidR="00A646EA" w:rsidRPr="00D676EF">
        <w:t>(Fares et al., 2014)</w:t>
      </w:r>
      <w:bookmarkEnd w:id="11"/>
      <w:r w:rsidR="00DB5E02" w:rsidRPr="00D676EF">
        <w:t xml:space="preserve">. </w:t>
      </w:r>
      <w:r w:rsidR="008F2349" w:rsidRPr="00D676EF">
        <w:t xml:space="preserve">A </w:t>
      </w:r>
      <w:r w:rsidR="00DB5E02" w:rsidRPr="00D676EF">
        <w:t>more obvious comparison</w:t>
      </w:r>
      <w:r w:rsidR="008F2349" w:rsidRPr="00D676EF">
        <w:t xml:space="preserve"> is to look </w:t>
      </w:r>
      <w:r w:rsidR="00DB5E02" w:rsidRPr="00D676EF">
        <w:t>at the healthcare infrastructure</w:t>
      </w:r>
      <w:r w:rsidR="007F370B" w:rsidRPr="00D676EF">
        <w:t xml:space="preserve"> pre</w:t>
      </w:r>
      <w:r w:rsidR="008F2349" w:rsidRPr="00D676EF">
        <w:t>-</w:t>
      </w:r>
      <w:r w:rsidR="007F370B" w:rsidRPr="00D676EF">
        <w:t xml:space="preserve"> and post</w:t>
      </w:r>
      <w:r w:rsidR="008F2349" w:rsidRPr="00D676EF">
        <w:t>-</w:t>
      </w:r>
      <w:r w:rsidR="007F370B" w:rsidRPr="00D676EF">
        <w:t xml:space="preserve">federation. In </w:t>
      </w:r>
      <w:r w:rsidR="008F2349" w:rsidRPr="00D676EF">
        <w:t xml:space="preserve">the </w:t>
      </w:r>
      <w:r w:rsidR="007F370B" w:rsidRPr="00D676EF">
        <w:t xml:space="preserve">1970s, the country </w:t>
      </w:r>
      <w:r w:rsidR="008F2349" w:rsidRPr="00D676EF">
        <w:t>had</w:t>
      </w:r>
      <w:r w:rsidR="007F370B" w:rsidRPr="00D676EF">
        <w:t xml:space="preserve"> only </w:t>
      </w:r>
      <w:r w:rsidR="008F2349" w:rsidRPr="00D676EF">
        <w:t>seven</w:t>
      </w:r>
      <w:r w:rsidR="00361DA9" w:rsidRPr="00D676EF">
        <w:t xml:space="preserve"> pub</w:t>
      </w:r>
      <w:r w:rsidR="008F2349" w:rsidRPr="00D676EF">
        <w:t>l</w:t>
      </w:r>
      <w:r w:rsidR="00361DA9" w:rsidRPr="00D676EF">
        <w:t>ic</w:t>
      </w:r>
      <w:r w:rsidR="007F370B" w:rsidRPr="00D676EF">
        <w:t xml:space="preserve"> hospital</w:t>
      </w:r>
      <w:r w:rsidR="008F2349" w:rsidRPr="00D676EF">
        <w:t>s. T</w:t>
      </w:r>
      <w:r w:rsidR="007F370B" w:rsidRPr="00D676EF">
        <w:t xml:space="preserve">oday, </w:t>
      </w:r>
      <w:r w:rsidR="008F2349" w:rsidRPr="00D676EF">
        <w:t>there</w:t>
      </w:r>
      <w:r w:rsidR="007F370B" w:rsidRPr="00D676EF">
        <w:t xml:space="preserve"> are more than 40 operating around</w:t>
      </w:r>
      <w:r w:rsidR="00FD09D1" w:rsidRPr="00D676EF">
        <w:t xml:space="preserve"> the</w:t>
      </w:r>
      <w:r w:rsidR="007F370B" w:rsidRPr="00D676EF">
        <w:t xml:space="preserve"> UAE. </w:t>
      </w:r>
      <w:r w:rsidR="008F2349" w:rsidRPr="00D676EF">
        <w:t>H</w:t>
      </w:r>
      <w:r w:rsidR="00361DA9" w:rsidRPr="00D676EF">
        <w:t>alf</w:t>
      </w:r>
      <w:r w:rsidR="007F370B" w:rsidRPr="00D676EF">
        <w:t xml:space="preserve"> of </w:t>
      </w:r>
      <w:r w:rsidR="008F2349" w:rsidRPr="00D676EF">
        <w:t xml:space="preserve">the </w:t>
      </w:r>
      <w:r w:rsidR="007F370B" w:rsidRPr="00D676EF">
        <w:t>60 private hospitals we</w:t>
      </w:r>
      <w:r w:rsidR="00FD09D1" w:rsidRPr="00D676EF">
        <w:t>re</w:t>
      </w:r>
      <w:r w:rsidR="007F370B" w:rsidRPr="00D676EF">
        <w:t xml:space="preserve"> </w:t>
      </w:r>
      <w:r w:rsidR="00DE2CFA" w:rsidRPr="00D676EF">
        <w:t>built</w:t>
      </w:r>
      <w:r w:rsidR="007F370B" w:rsidRPr="00D676EF">
        <w:t xml:space="preserve"> in the last two decades</w:t>
      </w:r>
      <w:r w:rsidR="00A9733C" w:rsidRPr="00D676EF">
        <w:t xml:space="preserve"> </w:t>
      </w:r>
      <w:bookmarkStart w:id="12" w:name="ZOTERO_BREF_xOG4I1T3Xlsk"/>
      <w:r w:rsidR="00A9733C" w:rsidRPr="00D676EF">
        <w:t>(Fares et al., 2014)</w:t>
      </w:r>
      <w:bookmarkEnd w:id="12"/>
      <w:r w:rsidR="007F370B" w:rsidRPr="00D676EF">
        <w:t xml:space="preserve">. </w:t>
      </w:r>
      <w:r w:rsidR="008F2349" w:rsidRPr="00D676EF">
        <w:t xml:space="preserve">The </w:t>
      </w:r>
      <w:r w:rsidR="00AE0AC0" w:rsidRPr="00D676EF">
        <w:t>UAE</w:t>
      </w:r>
      <w:r w:rsidR="008F2349" w:rsidRPr="00D676EF">
        <w:t xml:space="preserve"> does, however</w:t>
      </w:r>
      <w:r w:rsidR="00AE0AC0" w:rsidRPr="00D676EF">
        <w:t xml:space="preserve"> fac</w:t>
      </w:r>
      <w:r w:rsidR="008F2349" w:rsidRPr="00D676EF">
        <w:t>e</w:t>
      </w:r>
      <w:r w:rsidR="00AE0AC0" w:rsidRPr="00D676EF">
        <w:t xml:space="preserve"> several challenges in </w:t>
      </w:r>
      <w:r w:rsidR="008F2349" w:rsidRPr="00D676EF">
        <w:t xml:space="preserve">its </w:t>
      </w:r>
      <w:r w:rsidR="00AE0AC0" w:rsidRPr="00D676EF">
        <w:t>healthcare industry</w:t>
      </w:r>
      <w:r w:rsidR="008F2349" w:rsidRPr="00D676EF">
        <w:t xml:space="preserve">, the biggest of which </w:t>
      </w:r>
      <w:r w:rsidR="00CD3284" w:rsidRPr="00D676EF">
        <w:t xml:space="preserve">is </w:t>
      </w:r>
      <w:r w:rsidR="008F2349" w:rsidRPr="00D676EF">
        <w:t xml:space="preserve">the </w:t>
      </w:r>
      <w:r w:rsidR="00CD3284" w:rsidRPr="00D676EF">
        <w:t>difficult</w:t>
      </w:r>
      <w:r w:rsidR="008F2349" w:rsidRPr="00D676EF">
        <w:t>y in</w:t>
      </w:r>
      <w:r w:rsidR="00CD3284" w:rsidRPr="00D676EF">
        <w:t xml:space="preserve"> recruit</w:t>
      </w:r>
      <w:r w:rsidR="008F2349" w:rsidRPr="00D676EF">
        <w:t>ing</w:t>
      </w:r>
      <w:r w:rsidR="00CD3284" w:rsidRPr="00D676EF">
        <w:t xml:space="preserve"> and retain</w:t>
      </w:r>
      <w:r w:rsidR="008F2349" w:rsidRPr="00D676EF">
        <w:t>ing</w:t>
      </w:r>
      <w:r w:rsidR="00CD3284" w:rsidRPr="00D676EF">
        <w:t xml:space="preserve"> world-class st</w:t>
      </w:r>
      <w:r w:rsidR="00181F6E">
        <w:t>a</w:t>
      </w:r>
      <w:r w:rsidR="00CD3284" w:rsidRPr="00D676EF">
        <w:t xml:space="preserve">ff. </w:t>
      </w:r>
      <w:r w:rsidR="00DF2DF3" w:rsidRPr="00D676EF">
        <w:t>As</w:t>
      </w:r>
      <w:r w:rsidR="00CD3284" w:rsidRPr="00D676EF">
        <w:t xml:space="preserve"> healthcare services</w:t>
      </w:r>
      <w:r w:rsidR="00DF2DF3" w:rsidRPr="00D676EF">
        <w:t xml:space="preserve"> have developed</w:t>
      </w:r>
      <w:r w:rsidR="00CD3284" w:rsidRPr="00D676EF">
        <w:t xml:space="preserve">, the </w:t>
      </w:r>
      <w:r w:rsidR="00DF2DF3" w:rsidRPr="00D676EF">
        <w:t xml:space="preserve">levels of </w:t>
      </w:r>
      <w:r w:rsidR="00CD3284" w:rsidRPr="00D676EF">
        <w:t xml:space="preserve">competition </w:t>
      </w:r>
      <w:r w:rsidR="00DF2DF3" w:rsidRPr="00D676EF">
        <w:t>for staff with</w:t>
      </w:r>
      <w:r w:rsidR="00CD3284" w:rsidRPr="00D676EF">
        <w:t xml:space="preserve">in the UAE </w:t>
      </w:r>
      <w:r w:rsidR="00DF2DF3" w:rsidRPr="00D676EF">
        <w:t>have also increased, but the pool of</w:t>
      </w:r>
      <w:r w:rsidR="00E0384D">
        <w:t xml:space="preserve"> </w:t>
      </w:r>
      <w:r w:rsidR="00CD3284" w:rsidRPr="00D676EF">
        <w:t>specialized physicians</w:t>
      </w:r>
      <w:r w:rsidR="00DE2CFA" w:rsidRPr="00D676EF">
        <w:t xml:space="preserve"> and professionals</w:t>
      </w:r>
      <w:r w:rsidR="00CD3284" w:rsidRPr="00D676EF">
        <w:t xml:space="preserve"> </w:t>
      </w:r>
      <w:r w:rsidR="00DF2DF3" w:rsidRPr="00D676EF">
        <w:t>remains</w:t>
      </w:r>
      <w:r w:rsidR="00CD3284" w:rsidRPr="00D676EF">
        <w:t xml:space="preserve"> limited. </w:t>
      </w:r>
      <w:r w:rsidR="00DF2DF3" w:rsidRPr="00D676EF">
        <w:t>Many</w:t>
      </w:r>
      <w:r w:rsidR="00CD3284" w:rsidRPr="00D676EF">
        <w:t xml:space="preserve"> of th</w:t>
      </w:r>
      <w:r w:rsidR="00DF2DF3" w:rsidRPr="00D676EF">
        <w:t>os</w:t>
      </w:r>
      <w:r w:rsidR="00CD3284" w:rsidRPr="00D676EF">
        <w:t xml:space="preserve">e working in </w:t>
      </w:r>
      <w:r w:rsidR="00F34B3B" w:rsidRPr="00D676EF">
        <w:t>nursing and</w:t>
      </w:r>
      <w:r w:rsidR="00CD3284" w:rsidRPr="00D676EF">
        <w:t xml:space="preserve"> </w:t>
      </w:r>
      <w:r w:rsidR="00DF2DF3" w:rsidRPr="00D676EF">
        <w:t xml:space="preserve">as other </w:t>
      </w:r>
      <w:r w:rsidR="00CD3284" w:rsidRPr="00D676EF">
        <w:t>allied health professional</w:t>
      </w:r>
      <w:r w:rsidR="00DF2DF3" w:rsidRPr="00D676EF">
        <w:t>s are using work in the</w:t>
      </w:r>
      <w:r w:rsidR="00F34B3B" w:rsidRPr="00D676EF">
        <w:t xml:space="preserve"> UAE as </w:t>
      </w:r>
      <w:r w:rsidR="00DF2DF3" w:rsidRPr="00D676EF">
        <w:t>a way to gain experience, so that they can then move elsewhere</w:t>
      </w:r>
      <w:r w:rsidR="00DF2DF3" w:rsidRPr="00D676EF" w:rsidDel="00DF2DF3">
        <w:t xml:space="preserve"> </w:t>
      </w:r>
      <w:bookmarkStart w:id="13" w:name="ZOTERO_BREF_K3sE2dsBfYDX"/>
      <w:r w:rsidR="00AE0AC0" w:rsidRPr="00DC5E4B">
        <w:t>(Albert &amp; Ahmed, 2014)</w:t>
      </w:r>
      <w:bookmarkEnd w:id="13"/>
      <w:r w:rsidR="00AE0AC0" w:rsidRPr="00DC5E4B">
        <w:t xml:space="preserve">. </w:t>
      </w:r>
    </w:p>
    <w:p w14:paraId="1599963F" w14:textId="77777777" w:rsidR="0032520A" w:rsidRPr="00D676EF" w:rsidRDefault="0032520A" w:rsidP="00E14637">
      <w:pPr>
        <w:spacing w:line="480" w:lineRule="auto"/>
        <w:jc w:val="both"/>
      </w:pPr>
    </w:p>
    <w:p w14:paraId="12FCB794" w14:textId="75AB8372" w:rsidR="006D460B" w:rsidRPr="00307F67" w:rsidRDefault="002563AC" w:rsidP="00E14637">
      <w:pPr>
        <w:pStyle w:val="Heading3"/>
        <w:spacing w:line="480" w:lineRule="auto"/>
        <w:rPr>
          <w:sz w:val="28"/>
          <w:szCs w:val="28"/>
        </w:rPr>
      </w:pPr>
      <w:bookmarkStart w:id="14" w:name="_Toc452221397"/>
      <w:bookmarkStart w:id="15" w:name="_Toc452402300"/>
      <w:r w:rsidRPr="00307F67">
        <w:rPr>
          <w:sz w:val="28"/>
          <w:szCs w:val="28"/>
        </w:rPr>
        <w:lastRenderedPageBreak/>
        <w:t>1.</w:t>
      </w:r>
      <w:r w:rsidR="00307F67" w:rsidRPr="00307F67">
        <w:rPr>
          <w:sz w:val="28"/>
          <w:szCs w:val="28"/>
        </w:rPr>
        <w:t>1.2</w:t>
      </w:r>
      <w:r w:rsidRPr="00307F67">
        <w:rPr>
          <w:sz w:val="28"/>
          <w:szCs w:val="28"/>
        </w:rPr>
        <w:t xml:space="preserve"> </w:t>
      </w:r>
      <w:r w:rsidR="00BA3664" w:rsidRPr="00307F67">
        <w:rPr>
          <w:sz w:val="28"/>
          <w:szCs w:val="28"/>
        </w:rPr>
        <w:t xml:space="preserve">UAE Government Vision </w:t>
      </w:r>
      <w:r w:rsidR="00DF2DF3" w:rsidRPr="00307F67">
        <w:rPr>
          <w:sz w:val="28"/>
          <w:szCs w:val="28"/>
        </w:rPr>
        <w:t xml:space="preserve">for </w:t>
      </w:r>
      <w:r w:rsidR="00BA3664" w:rsidRPr="00307F67">
        <w:rPr>
          <w:sz w:val="28"/>
          <w:szCs w:val="28"/>
        </w:rPr>
        <w:t>Healthcare</w:t>
      </w:r>
      <w:bookmarkEnd w:id="14"/>
      <w:bookmarkEnd w:id="15"/>
      <w:r w:rsidR="00BA3664" w:rsidRPr="00307F67">
        <w:rPr>
          <w:sz w:val="28"/>
          <w:szCs w:val="28"/>
        </w:rPr>
        <w:t xml:space="preserve"> </w:t>
      </w:r>
    </w:p>
    <w:p w14:paraId="33E48390" w14:textId="0037C27B" w:rsidR="008E41B6" w:rsidRPr="00D676EF" w:rsidRDefault="00DD2407" w:rsidP="00E14637">
      <w:pPr>
        <w:spacing w:line="480" w:lineRule="auto"/>
        <w:ind w:firstLine="720"/>
        <w:jc w:val="both"/>
      </w:pPr>
      <w:r w:rsidRPr="00D676EF">
        <w:t xml:space="preserve">The government of the </w:t>
      </w:r>
      <w:r w:rsidR="00D85CD2" w:rsidRPr="00D676EF">
        <w:t xml:space="preserve">UAE aims to achieve </w:t>
      </w:r>
      <w:r w:rsidRPr="00D676EF">
        <w:t xml:space="preserve">a </w:t>
      </w:r>
      <w:r w:rsidR="00D85CD2" w:rsidRPr="00D676EF">
        <w:t>world class healthcare sector by 2021</w:t>
      </w:r>
      <w:r w:rsidRPr="00D676EF">
        <w:t xml:space="preserve">, and has targeted </w:t>
      </w:r>
      <w:r w:rsidR="00D85CD2" w:rsidRPr="00D676EF">
        <w:t xml:space="preserve">several </w:t>
      </w:r>
      <w:r w:rsidR="00F20B8A" w:rsidRPr="00D676EF">
        <w:t>critical Key Performance Indicators (KPI</w:t>
      </w:r>
      <w:r w:rsidR="008E41B6" w:rsidRPr="00D676EF">
        <w:t>s</w:t>
      </w:r>
      <w:r w:rsidR="00F20B8A" w:rsidRPr="00D676EF">
        <w:t>)</w:t>
      </w:r>
      <w:r w:rsidR="00D85CD2" w:rsidRPr="00DC5E4B">
        <w:t>.</w:t>
      </w:r>
      <w:r w:rsidR="00F20B8A" w:rsidRPr="00D676EF">
        <w:t xml:space="preserve"> The Ministry of Health promise</w:t>
      </w:r>
      <w:r w:rsidR="0050459A" w:rsidRPr="00D676EF">
        <w:t>s</w:t>
      </w:r>
      <w:r w:rsidR="00F20B8A" w:rsidRPr="00D676EF">
        <w:t xml:space="preserve"> to </w:t>
      </w:r>
      <w:r w:rsidRPr="00D676EF">
        <w:t>maintain</w:t>
      </w:r>
      <w:r w:rsidR="00F20B8A" w:rsidRPr="00D676EF">
        <w:t xml:space="preserve"> collaboration with other health authorities around the UAE. It </w:t>
      </w:r>
      <w:r w:rsidRPr="00D676EF">
        <w:t>seeks</w:t>
      </w:r>
      <w:r w:rsidR="00F20B8A" w:rsidRPr="00D676EF">
        <w:t xml:space="preserve"> the highest </w:t>
      </w:r>
      <w:r w:rsidRPr="00D676EF">
        <w:t xml:space="preserve">possible </w:t>
      </w:r>
      <w:r w:rsidR="00F20B8A" w:rsidRPr="00D676EF">
        <w:t xml:space="preserve">standard of medical services in </w:t>
      </w:r>
      <w:r w:rsidRPr="00D676EF">
        <w:t xml:space="preserve">both </w:t>
      </w:r>
      <w:r w:rsidR="00F20B8A" w:rsidRPr="00D676EF">
        <w:t xml:space="preserve">public and private hospitals. </w:t>
      </w:r>
      <w:r w:rsidRPr="00D676EF">
        <w:t>T</w:t>
      </w:r>
      <w:r w:rsidR="00F20B8A" w:rsidRPr="00D676EF">
        <w:t xml:space="preserve">he national agenda </w:t>
      </w:r>
      <w:r w:rsidRPr="00D676EF">
        <w:t xml:space="preserve">also supports </w:t>
      </w:r>
      <w:r w:rsidR="00F20B8A" w:rsidRPr="00D676EF">
        <w:t xml:space="preserve">proactive </w:t>
      </w:r>
      <w:r w:rsidRPr="00D676EF">
        <w:t xml:space="preserve">use of </w:t>
      </w:r>
      <w:r w:rsidR="00F20B8A" w:rsidRPr="00D676EF">
        <w:t>preventive medic</w:t>
      </w:r>
      <w:r w:rsidR="00181F6E">
        <w:t>ine and healthcare</w:t>
      </w:r>
      <w:r w:rsidR="00F20B8A" w:rsidRPr="00D676EF">
        <w:t xml:space="preserve"> for </w:t>
      </w:r>
      <w:r w:rsidRPr="00D676EF">
        <w:t xml:space="preserve">chronic </w:t>
      </w:r>
      <w:r w:rsidR="0078312C" w:rsidRPr="00D676EF">
        <w:t xml:space="preserve">diseases including cardiovascular </w:t>
      </w:r>
      <w:r w:rsidRPr="00D676EF">
        <w:t xml:space="preserve">disease </w:t>
      </w:r>
      <w:r w:rsidR="0078312C" w:rsidRPr="00D676EF">
        <w:t>and diabetes</w:t>
      </w:r>
      <w:r w:rsidRPr="00D676EF">
        <w:t>.</w:t>
      </w:r>
      <w:r w:rsidR="0078312C" w:rsidRPr="00D676EF">
        <w:t xml:space="preserve"> </w:t>
      </w:r>
      <w:r w:rsidRPr="00D676EF">
        <w:t xml:space="preserve">It therefore expects to </w:t>
      </w:r>
      <w:r w:rsidR="0078312C" w:rsidRPr="00D676EF">
        <w:t>increase the life expectancy of citizens</w:t>
      </w:r>
      <w:r w:rsidR="0050459A" w:rsidRPr="00D676EF">
        <w:t xml:space="preserve"> </w:t>
      </w:r>
      <w:bookmarkStart w:id="16" w:name="ZOTERO_BREF_ThUzW6Qzu0XF"/>
      <w:r w:rsidR="00B07AED" w:rsidRPr="00D676EF">
        <w:t>(UAE Vision 2021, 2010c)</w:t>
      </w:r>
      <w:bookmarkEnd w:id="16"/>
      <w:r w:rsidR="0078312C" w:rsidRPr="00D676EF">
        <w:t>.</w:t>
      </w:r>
      <w:r w:rsidR="0050459A" w:rsidRPr="00D676EF">
        <w:t xml:space="preserve"> </w:t>
      </w:r>
      <w:r w:rsidRPr="00D676EF">
        <w:t>Beyond healthcare, t</w:t>
      </w:r>
      <w:r w:rsidR="0050459A" w:rsidRPr="00D676EF">
        <w:t xml:space="preserve">he </w:t>
      </w:r>
      <w:r w:rsidRPr="00D676EF">
        <w:t>government aims</w:t>
      </w:r>
      <w:r w:rsidR="0050459A" w:rsidRPr="00D676EF">
        <w:t xml:space="preserve"> to </w:t>
      </w:r>
      <w:r w:rsidRPr="00D676EF">
        <w:t xml:space="preserve">increase </w:t>
      </w:r>
      <w:r w:rsidR="0050459A" w:rsidRPr="00D676EF">
        <w:t xml:space="preserve">the number of </w:t>
      </w:r>
      <w:r w:rsidRPr="00D676EF">
        <w:t xml:space="preserve">Emirati </w:t>
      </w:r>
      <w:r w:rsidR="0050459A" w:rsidRPr="00D676EF">
        <w:t xml:space="preserve">nationals working in the private sector tenfold </w:t>
      </w:r>
      <w:r w:rsidRPr="00D676EF">
        <w:t xml:space="preserve">by </w:t>
      </w:r>
      <w:r w:rsidR="0050459A" w:rsidRPr="00D676EF">
        <w:t>2021</w:t>
      </w:r>
      <w:r w:rsidRPr="00D676EF">
        <w:t xml:space="preserve">, and to move to a </w:t>
      </w:r>
      <w:r w:rsidR="002D4F87" w:rsidRPr="00D676EF">
        <w:t>knowledge-based economy</w:t>
      </w:r>
      <w:r w:rsidRPr="00D676EF">
        <w:t>,</w:t>
      </w:r>
      <w:r w:rsidR="002D4F87" w:rsidRPr="00D676EF">
        <w:t xml:space="preserve"> established and headed by UAE nationals </w:t>
      </w:r>
      <w:bookmarkStart w:id="17" w:name="ZOTERO_BREF_Oseglfdidh3t"/>
      <w:r w:rsidR="00B07AED" w:rsidRPr="00D676EF">
        <w:t>(UAE Vision 2021, 2010a)</w:t>
      </w:r>
      <w:bookmarkEnd w:id="17"/>
      <w:r w:rsidR="006C55E0" w:rsidRPr="00D676EF">
        <w:t xml:space="preserve">. </w:t>
      </w:r>
      <w:r w:rsidRPr="00D676EF">
        <w:t>Table 1 shows</w:t>
      </w:r>
      <w:r w:rsidR="006C55E0" w:rsidRPr="00D676EF">
        <w:t xml:space="preserve"> the </w:t>
      </w:r>
      <w:r w:rsidR="008E41B6" w:rsidRPr="00D676EF">
        <w:t>KPIs</w:t>
      </w:r>
      <w:r w:rsidR="006C55E0" w:rsidRPr="00D676EF">
        <w:t xml:space="preserve"> </w:t>
      </w:r>
      <w:r w:rsidRPr="00D676EF">
        <w:t xml:space="preserve">which are </w:t>
      </w:r>
      <w:r w:rsidR="006C55E0" w:rsidRPr="00D676EF">
        <w:t>considered key trigger</w:t>
      </w:r>
      <w:r w:rsidR="008E41B6" w:rsidRPr="00D676EF">
        <w:t>s</w:t>
      </w:r>
      <w:r w:rsidR="006C55E0" w:rsidRPr="00D676EF">
        <w:t xml:space="preserve"> of this research</w:t>
      </w:r>
      <w:r w:rsidRPr="00D676EF">
        <w:t>.</w:t>
      </w:r>
    </w:p>
    <w:p w14:paraId="749D7041" w14:textId="6097F484" w:rsidR="006C55E0" w:rsidRDefault="006C55E0" w:rsidP="00E14637">
      <w:pPr>
        <w:spacing w:line="480" w:lineRule="auto"/>
        <w:ind w:firstLine="720"/>
        <w:jc w:val="both"/>
      </w:pPr>
      <w:r w:rsidRPr="00D676EF">
        <w:t xml:space="preserve"> </w:t>
      </w:r>
    </w:p>
    <w:p w14:paraId="3BC69A8F" w14:textId="77777777" w:rsidR="00F61553" w:rsidRDefault="00F61553" w:rsidP="00E14637">
      <w:pPr>
        <w:spacing w:line="480" w:lineRule="auto"/>
        <w:ind w:firstLine="720"/>
        <w:jc w:val="both"/>
      </w:pPr>
    </w:p>
    <w:p w14:paraId="4D2420E9" w14:textId="77777777" w:rsidR="00F61553" w:rsidRDefault="00F61553" w:rsidP="00E14637">
      <w:pPr>
        <w:spacing w:line="480" w:lineRule="auto"/>
        <w:ind w:firstLine="720"/>
        <w:jc w:val="both"/>
      </w:pPr>
    </w:p>
    <w:p w14:paraId="7E0F76FD" w14:textId="77777777" w:rsidR="00F61553" w:rsidRDefault="00F61553" w:rsidP="00E14637">
      <w:pPr>
        <w:spacing w:line="480" w:lineRule="auto"/>
        <w:ind w:firstLine="720"/>
        <w:jc w:val="both"/>
      </w:pPr>
    </w:p>
    <w:p w14:paraId="3254BAC7" w14:textId="77777777" w:rsidR="00F61553" w:rsidRDefault="00F61553" w:rsidP="00E14637">
      <w:pPr>
        <w:spacing w:line="480" w:lineRule="auto"/>
        <w:ind w:firstLine="720"/>
        <w:jc w:val="both"/>
      </w:pPr>
    </w:p>
    <w:p w14:paraId="778E294D" w14:textId="77777777" w:rsidR="00F61553" w:rsidRDefault="00F61553" w:rsidP="00E14637">
      <w:pPr>
        <w:spacing w:line="480" w:lineRule="auto"/>
        <w:ind w:firstLine="720"/>
        <w:jc w:val="both"/>
      </w:pPr>
    </w:p>
    <w:p w14:paraId="23D353FA" w14:textId="77777777" w:rsidR="00F61553" w:rsidRDefault="00F61553" w:rsidP="00E14637">
      <w:pPr>
        <w:spacing w:line="480" w:lineRule="auto"/>
        <w:ind w:firstLine="720"/>
        <w:jc w:val="both"/>
      </w:pPr>
    </w:p>
    <w:p w14:paraId="7D4971F6" w14:textId="77777777" w:rsidR="00F61553" w:rsidRDefault="00F61553" w:rsidP="00E14637">
      <w:pPr>
        <w:spacing w:line="480" w:lineRule="auto"/>
        <w:ind w:firstLine="720"/>
        <w:jc w:val="both"/>
      </w:pPr>
    </w:p>
    <w:p w14:paraId="05A5E9E6" w14:textId="77777777" w:rsidR="00F61553" w:rsidRDefault="00F61553" w:rsidP="00E14637">
      <w:pPr>
        <w:spacing w:line="480" w:lineRule="auto"/>
        <w:ind w:firstLine="720"/>
        <w:jc w:val="both"/>
      </w:pPr>
    </w:p>
    <w:p w14:paraId="490AD606" w14:textId="77777777" w:rsidR="00F61553" w:rsidRPr="00D676EF" w:rsidRDefault="00F61553" w:rsidP="00E14637">
      <w:pPr>
        <w:spacing w:line="480" w:lineRule="auto"/>
        <w:ind w:firstLine="720"/>
        <w:jc w:val="both"/>
      </w:pPr>
    </w:p>
    <w:p w14:paraId="269BCADE" w14:textId="39C77353" w:rsidR="00800ADB" w:rsidRPr="00D676EF" w:rsidRDefault="00800ADB" w:rsidP="00E14637">
      <w:pPr>
        <w:pStyle w:val="Caption"/>
        <w:keepNext/>
        <w:spacing w:line="480" w:lineRule="auto"/>
        <w:rPr>
          <w:sz w:val="24"/>
          <w:szCs w:val="24"/>
        </w:rPr>
      </w:pPr>
      <w:r w:rsidRPr="00D676EF">
        <w:rPr>
          <w:sz w:val="24"/>
          <w:szCs w:val="24"/>
        </w:rPr>
        <w:lastRenderedPageBreak/>
        <w:t xml:space="preserve">Table </w:t>
      </w:r>
      <w:r w:rsidRPr="00BC0CE2">
        <w:rPr>
          <w:sz w:val="24"/>
          <w:szCs w:val="24"/>
        </w:rPr>
        <w:fldChar w:fldCharType="begin"/>
      </w:r>
      <w:r w:rsidRPr="00D676EF">
        <w:rPr>
          <w:sz w:val="24"/>
          <w:szCs w:val="24"/>
        </w:rPr>
        <w:instrText xml:space="preserve"> SEQ Table \* ARABIC </w:instrText>
      </w:r>
      <w:r w:rsidRPr="00BC0CE2">
        <w:rPr>
          <w:sz w:val="24"/>
          <w:szCs w:val="24"/>
        </w:rPr>
        <w:fldChar w:fldCharType="separate"/>
      </w:r>
      <w:r w:rsidR="009B29DF">
        <w:rPr>
          <w:noProof/>
          <w:sz w:val="24"/>
          <w:szCs w:val="24"/>
        </w:rPr>
        <w:t>2</w:t>
      </w:r>
      <w:r w:rsidRPr="00BC0CE2">
        <w:rPr>
          <w:sz w:val="24"/>
          <w:szCs w:val="24"/>
        </w:rPr>
        <w:fldChar w:fldCharType="end"/>
      </w:r>
      <w:r w:rsidRPr="00D676EF">
        <w:rPr>
          <w:sz w:val="24"/>
          <w:szCs w:val="24"/>
        </w:rPr>
        <w:t>: Research Trigger and UAE Vision 2021</w:t>
      </w:r>
    </w:p>
    <w:tbl>
      <w:tblPr>
        <w:tblStyle w:val="LightShading1"/>
        <w:tblW w:w="0" w:type="auto"/>
        <w:jc w:val="right"/>
        <w:tblLook w:val="04A0" w:firstRow="1" w:lastRow="0" w:firstColumn="1" w:lastColumn="0" w:noHBand="0" w:noVBand="1"/>
      </w:tblPr>
      <w:tblGrid>
        <w:gridCol w:w="570"/>
        <w:gridCol w:w="2395"/>
        <w:gridCol w:w="3240"/>
        <w:gridCol w:w="3145"/>
      </w:tblGrid>
      <w:tr w:rsidR="00800ADB" w:rsidRPr="00D676EF" w14:paraId="4EC9D468" w14:textId="77777777" w:rsidTr="00D413AC">
        <w:trPr>
          <w:cnfStyle w:val="100000000000" w:firstRow="1" w:lastRow="0" w:firstColumn="0" w:lastColumn="0" w:oddVBand="0" w:evenVBand="0" w:oddHBand="0" w:evenHBand="0" w:firstRowFirstColumn="0" w:firstRowLastColumn="0" w:lastRowFirstColumn="0" w:lastRowLastColumn="0"/>
          <w:trHeight w:val="286"/>
          <w:jc w:val="right"/>
        </w:trPr>
        <w:tc>
          <w:tcPr>
            <w:cnfStyle w:val="001000000000" w:firstRow="0" w:lastRow="0" w:firstColumn="1" w:lastColumn="0" w:oddVBand="0" w:evenVBand="0" w:oddHBand="0" w:evenHBand="0" w:firstRowFirstColumn="0" w:firstRowLastColumn="0" w:lastRowFirstColumn="0" w:lastRowLastColumn="0"/>
            <w:tcW w:w="570" w:type="dxa"/>
            <w:vAlign w:val="center"/>
          </w:tcPr>
          <w:p w14:paraId="4F36F5BC" w14:textId="7A51E9DB" w:rsidR="006C55E0" w:rsidRPr="00D676EF" w:rsidRDefault="00800ADB" w:rsidP="00E14637">
            <w:pPr>
              <w:spacing w:line="480" w:lineRule="auto"/>
              <w:jc w:val="center"/>
            </w:pPr>
            <w:r w:rsidRPr="00D676EF">
              <w:t>No.</w:t>
            </w:r>
          </w:p>
        </w:tc>
        <w:tc>
          <w:tcPr>
            <w:tcW w:w="2395" w:type="dxa"/>
            <w:vAlign w:val="center"/>
          </w:tcPr>
          <w:p w14:paraId="0A7DFA40" w14:textId="4FC90F0F" w:rsidR="006C55E0" w:rsidRPr="00D676EF" w:rsidRDefault="00800ADB" w:rsidP="00E14637">
            <w:pPr>
              <w:spacing w:line="480" w:lineRule="auto"/>
              <w:jc w:val="center"/>
              <w:cnfStyle w:val="100000000000" w:firstRow="1" w:lastRow="0" w:firstColumn="0" w:lastColumn="0" w:oddVBand="0" w:evenVBand="0" w:oddHBand="0" w:evenHBand="0" w:firstRowFirstColumn="0" w:firstRowLastColumn="0" w:lastRowFirstColumn="0" w:lastRowLastColumn="0"/>
            </w:pPr>
            <w:r w:rsidRPr="00D676EF">
              <w:t>KPI</w:t>
            </w:r>
          </w:p>
        </w:tc>
        <w:tc>
          <w:tcPr>
            <w:tcW w:w="3240" w:type="dxa"/>
            <w:vAlign w:val="center"/>
          </w:tcPr>
          <w:p w14:paraId="1DF631A2" w14:textId="314F6C3C" w:rsidR="006C55E0" w:rsidRPr="00D676EF" w:rsidRDefault="00800ADB" w:rsidP="00E14637">
            <w:pPr>
              <w:spacing w:line="480" w:lineRule="auto"/>
              <w:jc w:val="center"/>
              <w:cnfStyle w:val="100000000000" w:firstRow="1" w:lastRow="0" w:firstColumn="0" w:lastColumn="0" w:oddVBand="0" w:evenVBand="0" w:oddHBand="0" w:evenHBand="0" w:firstRowFirstColumn="0" w:firstRowLastColumn="0" w:lastRowFirstColumn="0" w:lastRowLastColumn="0"/>
            </w:pPr>
            <w:r w:rsidRPr="00D676EF">
              <w:t>Description</w:t>
            </w:r>
          </w:p>
        </w:tc>
        <w:tc>
          <w:tcPr>
            <w:tcW w:w="3145" w:type="dxa"/>
            <w:vAlign w:val="center"/>
          </w:tcPr>
          <w:p w14:paraId="08DAD92A" w14:textId="63078FC4" w:rsidR="006C55E0" w:rsidRPr="00D676EF" w:rsidRDefault="00800ADB" w:rsidP="00E14637">
            <w:pPr>
              <w:spacing w:line="480" w:lineRule="auto"/>
              <w:jc w:val="center"/>
              <w:cnfStyle w:val="100000000000" w:firstRow="1" w:lastRow="0" w:firstColumn="0" w:lastColumn="0" w:oddVBand="0" w:evenVBand="0" w:oddHBand="0" w:evenHBand="0" w:firstRowFirstColumn="0" w:firstRowLastColumn="0" w:lastRowFirstColumn="0" w:lastRowLastColumn="0"/>
            </w:pPr>
            <w:r w:rsidRPr="00D676EF">
              <w:t xml:space="preserve">Target </w:t>
            </w:r>
            <w:r w:rsidR="008E41B6" w:rsidRPr="00D676EF">
              <w:t>by 2021</w:t>
            </w:r>
          </w:p>
        </w:tc>
      </w:tr>
      <w:tr w:rsidR="00800ADB" w:rsidRPr="00D676EF" w14:paraId="37136436" w14:textId="77777777" w:rsidTr="00D413AC">
        <w:trPr>
          <w:cnfStyle w:val="000000100000" w:firstRow="0" w:lastRow="0" w:firstColumn="0" w:lastColumn="0" w:oddVBand="0" w:evenVBand="0" w:oddHBand="1" w:evenHBand="0" w:firstRowFirstColumn="0" w:firstRowLastColumn="0" w:lastRowFirstColumn="0" w:lastRowLastColumn="0"/>
          <w:jc w:val="right"/>
        </w:trPr>
        <w:tc>
          <w:tcPr>
            <w:cnfStyle w:val="001000000000" w:firstRow="0" w:lastRow="0" w:firstColumn="1" w:lastColumn="0" w:oddVBand="0" w:evenVBand="0" w:oddHBand="0" w:evenHBand="0" w:firstRowFirstColumn="0" w:firstRowLastColumn="0" w:lastRowFirstColumn="0" w:lastRowLastColumn="0"/>
            <w:tcW w:w="570" w:type="dxa"/>
            <w:vAlign w:val="center"/>
          </w:tcPr>
          <w:p w14:paraId="2FE683CE" w14:textId="01BB6208" w:rsidR="006C55E0" w:rsidRPr="00D676EF" w:rsidRDefault="006C55E0" w:rsidP="00E14637">
            <w:pPr>
              <w:pStyle w:val="ListParagraph"/>
              <w:numPr>
                <w:ilvl w:val="0"/>
                <w:numId w:val="19"/>
              </w:numPr>
              <w:spacing w:line="480" w:lineRule="auto"/>
              <w:jc w:val="center"/>
              <w:rPr>
                <w:sz w:val="22"/>
                <w:szCs w:val="22"/>
              </w:rPr>
            </w:pPr>
          </w:p>
        </w:tc>
        <w:tc>
          <w:tcPr>
            <w:tcW w:w="2395" w:type="dxa"/>
            <w:vAlign w:val="center"/>
          </w:tcPr>
          <w:p w14:paraId="395B5080" w14:textId="34981178" w:rsidR="006C55E0" w:rsidRPr="00D676EF" w:rsidRDefault="006C55E0" w:rsidP="00E14637">
            <w:pPr>
              <w:spacing w:line="480" w:lineRule="auto"/>
              <w:jc w:val="center"/>
              <w:cnfStyle w:val="000000100000" w:firstRow="0" w:lastRow="0" w:firstColumn="0" w:lastColumn="0" w:oddVBand="0" w:evenVBand="0" w:oddHBand="1" w:evenHBand="0" w:firstRowFirstColumn="0" w:firstRowLastColumn="0" w:lastRowFirstColumn="0" w:lastRowLastColumn="0"/>
              <w:rPr>
                <w:sz w:val="22"/>
                <w:szCs w:val="22"/>
              </w:rPr>
            </w:pPr>
            <w:r w:rsidRPr="00D676EF">
              <w:rPr>
                <w:sz w:val="22"/>
                <w:szCs w:val="22"/>
              </w:rPr>
              <w:t xml:space="preserve">Traffic </w:t>
            </w:r>
            <w:r w:rsidR="00D61D0A" w:rsidRPr="00D676EF">
              <w:rPr>
                <w:sz w:val="22"/>
                <w:szCs w:val="22"/>
              </w:rPr>
              <w:t>d</w:t>
            </w:r>
            <w:r w:rsidRPr="00D676EF">
              <w:rPr>
                <w:sz w:val="22"/>
                <w:szCs w:val="22"/>
              </w:rPr>
              <w:t>eath</w:t>
            </w:r>
            <w:r w:rsidR="00DD2407" w:rsidRPr="00D676EF">
              <w:rPr>
                <w:sz w:val="22"/>
                <w:szCs w:val="22"/>
              </w:rPr>
              <w:t>s</w:t>
            </w:r>
            <w:r w:rsidRPr="00D676EF">
              <w:rPr>
                <w:sz w:val="22"/>
                <w:szCs w:val="22"/>
              </w:rPr>
              <w:t xml:space="preserve"> per 100,000 population</w:t>
            </w:r>
          </w:p>
        </w:tc>
        <w:tc>
          <w:tcPr>
            <w:tcW w:w="3240" w:type="dxa"/>
            <w:vAlign w:val="center"/>
          </w:tcPr>
          <w:p w14:paraId="7F2C1018" w14:textId="2885319A" w:rsidR="006C55E0" w:rsidRPr="00D676EF" w:rsidRDefault="00DD2407" w:rsidP="00E14637">
            <w:pPr>
              <w:spacing w:line="480" w:lineRule="auto"/>
              <w:jc w:val="center"/>
              <w:cnfStyle w:val="000000100000" w:firstRow="0" w:lastRow="0" w:firstColumn="0" w:lastColumn="0" w:oddVBand="0" w:evenVBand="0" w:oddHBand="1" w:evenHBand="0" w:firstRowFirstColumn="0" w:firstRowLastColumn="0" w:lastRowFirstColumn="0" w:lastRowLastColumn="0"/>
              <w:rPr>
                <w:sz w:val="22"/>
                <w:szCs w:val="22"/>
              </w:rPr>
            </w:pPr>
            <w:r w:rsidRPr="00D676EF">
              <w:rPr>
                <w:sz w:val="22"/>
                <w:szCs w:val="22"/>
              </w:rPr>
              <w:t>R</w:t>
            </w:r>
            <w:r w:rsidR="00D61D0A" w:rsidRPr="00D676EF">
              <w:rPr>
                <w:sz w:val="22"/>
                <w:szCs w:val="22"/>
              </w:rPr>
              <w:t>educing the number of death</w:t>
            </w:r>
            <w:r w:rsidRPr="00D676EF">
              <w:rPr>
                <w:sz w:val="22"/>
                <w:szCs w:val="22"/>
              </w:rPr>
              <w:t>s</w:t>
            </w:r>
            <w:r w:rsidR="00D61D0A" w:rsidRPr="00D676EF">
              <w:rPr>
                <w:sz w:val="22"/>
                <w:szCs w:val="22"/>
              </w:rPr>
              <w:t xml:space="preserve"> from road accidents</w:t>
            </w:r>
          </w:p>
        </w:tc>
        <w:tc>
          <w:tcPr>
            <w:tcW w:w="3145" w:type="dxa"/>
            <w:vAlign w:val="center"/>
          </w:tcPr>
          <w:p w14:paraId="7E1A00BF" w14:textId="7BBD0106" w:rsidR="00D61D0A" w:rsidRPr="00D676EF" w:rsidRDefault="00D61D0A" w:rsidP="00E14637">
            <w:pPr>
              <w:spacing w:line="480" w:lineRule="auto"/>
              <w:cnfStyle w:val="000000100000" w:firstRow="0" w:lastRow="0" w:firstColumn="0" w:lastColumn="0" w:oddVBand="0" w:evenVBand="0" w:oddHBand="1" w:evenHBand="0" w:firstRowFirstColumn="0" w:firstRowLastColumn="0" w:lastRowFirstColumn="0" w:lastRowLastColumn="0"/>
              <w:rPr>
                <w:sz w:val="22"/>
                <w:szCs w:val="22"/>
              </w:rPr>
            </w:pPr>
            <w:r w:rsidRPr="00D676EF">
              <w:rPr>
                <w:sz w:val="22"/>
                <w:szCs w:val="22"/>
              </w:rPr>
              <w:t xml:space="preserve">- </w:t>
            </w:r>
            <w:r w:rsidR="00DD2407" w:rsidRPr="00D676EF">
              <w:rPr>
                <w:sz w:val="22"/>
                <w:szCs w:val="22"/>
              </w:rPr>
              <w:t xml:space="preserve">No more than three </w:t>
            </w:r>
            <w:r w:rsidRPr="00D676EF">
              <w:rPr>
                <w:sz w:val="22"/>
                <w:szCs w:val="22"/>
              </w:rPr>
              <w:t>death</w:t>
            </w:r>
            <w:r w:rsidR="00DD2407" w:rsidRPr="00D676EF">
              <w:rPr>
                <w:sz w:val="22"/>
                <w:szCs w:val="22"/>
              </w:rPr>
              <w:t>s</w:t>
            </w:r>
            <w:r w:rsidRPr="00D676EF">
              <w:rPr>
                <w:sz w:val="22"/>
                <w:szCs w:val="22"/>
              </w:rPr>
              <w:t xml:space="preserve"> per 100</w:t>
            </w:r>
            <w:r w:rsidR="00DD2407" w:rsidRPr="00D676EF">
              <w:rPr>
                <w:sz w:val="22"/>
                <w:szCs w:val="22"/>
              </w:rPr>
              <w:t>,000</w:t>
            </w:r>
            <w:r w:rsidRPr="00D676EF">
              <w:rPr>
                <w:sz w:val="22"/>
                <w:szCs w:val="22"/>
              </w:rPr>
              <w:t xml:space="preserve"> population. </w:t>
            </w:r>
          </w:p>
          <w:p w14:paraId="58726181" w14:textId="6C3C1BA0" w:rsidR="006C55E0" w:rsidRPr="00D676EF" w:rsidRDefault="00D61D0A" w:rsidP="00E14637">
            <w:pPr>
              <w:spacing w:line="480" w:lineRule="auto"/>
              <w:cnfStyle w:val="000000100000" w:firstRow="0" w:lastRow="0" w:firstColumn="0" w:lastColumn="0" w:oddVBand="0" w:evenVBand="0" w:oddHBand="1" w:evenHBand="0" w:firstRowFirstColumn="0" w:firstRowLastColumn="0" w:lastRowFirstColumn="0" w:lastRowLastColumn="0"/>
              <w:rPr>
                <w:sz w:val="22"/>
                <w:szCs w:val="22"/>
              </w:rPr>
            </w:pPr>
            <w:r w:rsidRPr="00D676EF">
              <w:rPr>
                <w:sz w:val="22"/>
                <w:szCs w:val="22"/>
              </w:rPr>
              <w:t xml:space="preserve">- </w:t>
            </w:r>
            <w:r w:rsidR="00DD2407" w:rsidRPr="00D676EF">
              <w:rPr>
                <w:sz w:val="22"/>
                <w:szCs w:val="22"/>
              </w:rPr>
              <w:t>Would make the UAE one of the five safest nations in the world, b</w:t>
            </w:r>
            <w:r w:rsidRPr="00D676EF">
              <w:rPr>
                <w:sz w:val="22"/>
                <w:szCs w:val="22"/>
              </w:rPr>
              <w:t xml:space="preserve">ased on WHO ranking. </w:t>
            </w:r>
          </w:p>
        </w:tc>
      </w:tr>
      <w:tr w:rsidR="00800ADB" w:rsidRPr="00D676EF" w14:paraId="2C1B21E5" w14:textId="77777777" w:rsidTr="00D413AC">
        <w:trPr>
          <w:jc w:val="right"/>
        </w:trPr>
        <w:tc>
          <w:tcPr>
            <w:cnfStyle w:val="001000000000" w:firstRow="0" w:lastRow="0" w:firstColumn="1" w:lastColumn="0" w:oddVBand="0" w:evenVBand="0" w:oddHBand="0" w:evenHBand="0" w:firstRowFirstColumn="0" w:firstRowLastColumn="0" w:lastRowFirstColumn="0" w:lastRowLastColumn="0"/>
            <w:tcW w:w="570" w:type="dxa"/>
            <w:vAlign w:val="center"/>
          </w:tcPr>
          <w:p w14:paraId="7DF836FE" w14:textId="7433BE81" w:rsidR="006C55E0" w:rsidRPr="00D676EF" w:rsidRDefault="006C55E0" w:rsidP="00E14637">
            <w:pPr>
              <w:pStyle w:val="ListParagraph"/>
              <w:numPr>
                <w:ilvl w:val="0"/>
                <w:numId w:val="19"/>
              </w:numPr>
              <w:spacing w:line="480" w:lineRule="auto"/>
              <w:jc w:val="center"/>
              <w:rPr>
                <w:caps/>
                <w:sz w:val="22"/>
                <w:szCs w:val="22"/>
              </w:rPr>
            </w:pPr>
          </w:p>
        </w:tc>
        <w:tc>
          <w:tcPr>
            <w:tcW w:w="2395" w:type="dxa"/>
            <w:vAlign w:val="center"/>
          </w:tcPr>
          <w:p w14:paraId="3662A423" w14:textId="2EA083B3" w:rsidR="006C55E0" w:rsidRPr="00D676EF" w:rsidRDefault="00D61D0A" w:rsidP="00E14637">
            <w:pPr>
              <w:spacing w:line="480" w:lineRule="auto"/>
              <w:jc w:val="center"/>
              <w:cnfStyle w:val="000000000000" w:firstRow="0" w:lastRow="0" w:firstColumn="0" w:lastColumn="0" w:oddVBand="0" w:evenVBand="0" w:oddHBand="0" w:evenHBand="0" w:firstRowFirstColumn="0" w:firstRowLastColumn="0" w:lastRowFirstColumn="0" w:lastRowLastColumn="0"/>
              <w:rPr>
                <w:sz w:val="22"/>
                <w:szCs w:val="22"/>
              </w:rPr>
            </w:pPr>
            <w:r w:rsidRPr="00D676EF">
              <w:rPr>
                <w:sz w:val="22"/>
                <w:szCs w:val="22"/>
              </w:rPr>
              <w:t xml:space="preserve">Emiratization </w:t>
            </w:r>
            <w:r w:rsidR="00DD2407" w:rsidRPr="00D676EF">
              <w:rPr>
                <w:sz w:val="22"/>
                <w:szCs w:val="22"/>
              </w:rPr>
              <w:t>r</w:t>
            </w:r>
            <w:r w:rsidRPr="00D676EF">
              <w:rPr>
                <w:sz w:val="22"/>
                <w:szCs w:val="22"/>
              </w:rPr>
              <w:t xml:space="preserve">ate in </w:t>
            </w:r>
            <w:r w:rsidR="00DD2407" w:rsidRPr="00D676EF">
              <w:rPr>
                <w:sz w:val="22"/>
                <w:szCs w:val="22"/>
              </w:rPr>
              <w:t>the p</w:t>
            </w:r>
            <w:r w:rsidRPr="00D676EF">
              <w:rPr>
                <w:sz w:val="22"/>
                <w:szCs w:val="22"/>
              </w:rPr>
              <w:t xml:space="preserve">rivate </w:t>
            </w:r>
            <w:r w:rsidR="00DD2407" w:rsidRPr="00D676EF">
              <w:rPr>
                <w:sz w:val="22"/>
                <w:szCs w:val="22"/>
              </w:rPr>
              <w:t>s</w:t>
            </w:r>
            <w:r w:rsidRPr="00D676EF">
              <w:rPr>
                <w:sz w:val="22"/>
                <w:szCs w:val="22"/>
              </w:rPr>
              <w:t>ector</w:t>
            </w:r>
          </w:p>
        </w:tc>
        <w:tc>
          <w:tcPr>
            <w:tcW w:w="3240" w:type="dxa"/>
            <w:vAlign w:val="center"/>
          </w:tcPr>
          <w:p w14:paraId="013FA1EB" w14:textId="2427EF2D" w:rsidR="006C55E0" w:rsidRPr="00D676EF" w:rsidRDefault="00DD2407" w:rsidP="00E14637">
            <w:pPr>
              <w:spacing w:line="480" w:lineRule="auto"/>
              <w:jc w:val="center"/>
              <w:cnfStyle w:val="000000000000" w:firstRow="0" w:lastRow="0" w:firstColumn="0" w:lastColumn="0" w:oddVBand="0" w:evenVBand="0" w:oddHBand="0" w:evenHBand="0" w:firstRowFirstColumn="0" w:firstRowLastColumn="0" w:lastRowFirstColumn="0" w:lastRowLastColumn="0"/>
              <w:rPr>
                <w:sz w:val="22"/>
                <w:szCs w:val="22"/>
              </w:rPr>
            </w:pPr>
            <w:r w:rsidRPr="00D676EF">
              <w:rPr>
                <w:sz w:val="22"/>
                <w:szCs w:val="22"/>
              </w:rPr>
              <w:t>T</w:t>
            </w:r>
            <w:r w:rsidR="00AD146A" w:rsidRPr="00D676EF">
              <w:rPr>
                <w:sz w:val="22"/>
                <w:szCs w:val="22"/>
              </w:rPr>
              <w:t xml:space="preserve">he </w:t>
            </w:r>
            <w:r w:rsidRPr="00D676EF">
              <w:rPr>
                <w:sz w:val="22"/>
                <w:szCs w:val="22"/>
              </w:rPr>
              <w:t xml:space="preserve">proportion </w:t>
            </w:r>
            <w:r w:rsidR="00AD146A" w:rsidRPr="00D676EF">
              <w:rPr>
                <w:sz w:val="22"/>
                <w:szCs w:val="22"/>
              </w:rPr>
              <w:t xml:space="preserve">of </w:t>
            </w:r>
            <w:r w:rsidRPr="00D676EF">
              <w:rPr>
                <w:sz w:val="22"/>
                <w:szCs w:val="22"/>
              </w:rPr>
              <w:t xml:space="preserve">Emirati </w:t>
            </w:r>
            <w:r w:rsidR="00AD146A" w:rsidRPr="00D676EF">
              <w:rPr>
                <w:sz w:val="22"/>
                <w:szCs w:val="22"/>
              </w:rPr>
              <w:t xml:space="preserve">nationals in </w:t>
            </w:r>
            <w:r w:rsidRPr="00D676EF">
              <w:rPr>
                <w:sz w:val="22"/>
                <w:szCs w:val="22"/>
              </w:rPr>
              <w:t xml:space="preserve">the </w:t>
            </w:r>
            <w:r w:rsidR="00AD146A" w:rsidRPr="00D676EF">
              <w:rPr>
                <w:sz w:val="22"/>
                <w:szCs w:val="22"/>
              </w:rPr>
              <w:t xml:space="preserve">total </w:t>
            </w:r>
            <w:r w:rsidRPr="00D676EF">
              <w:rPr>
                <w:sz w:val="22"/>
                <w:szCs w:val="22"/>
              </w:rPr>
              <w:t>private sector</w:t>
            </w:r>
            <w:r w:rsidR="00AD146A" w:rsidRPr="00D676EF">
              <w:rPr>
                <w:sz w:val="22"/>
                <w:szCs w:val="22"/>
              </w:rPr>
              <w:t xml:space="preserve"> workforce </w:t>
            </w:r>
            <w:r w:rsidRPr="00D676EF">
              <w:rPr>
                <w:sz w:val="22"/>
                <w:szCs w:val="22"/>
              </w:rPr>
              <w:t>(</w:t>
            </w:r>
            <w:r w:rsidR="00AD146A" w:rsidRPr="00D676EF">
              <w:rPr>
                <w:sz w:val="22"/>
                <w:szCs w:val="22"/>
              </w:rPr>
              <w:t>nationals and expatriates</w:t>
            </w:r>
            <w:r w:rsidRPr="00D676EF">
              <w:rPr>
                <w:sz w:val="22"/>
                <w:szCs w:val="22"/>
              </w:rPr>
              <w:t>)</w:t>
            </w:r>
            <w:r w:rsidR="00AD146A" w:rsidRPr="00D676EF">
              <w:rPr>
                <w:sz w:val="22"/>
                <w:szCs w:val="22"/>
              </w:rPr>
              <w:t>.</w:t>
            </w:r>
          </w:p>
        </w:tc>
        <w:tc>
          <w:tcPr>
            <w:tcW w:w="3145" w:type="dxa"/>
            <w:vAlign w:val="center"/>
          </w:tcPr>
          <w:p w14:paraId="013367A0" w14:textId="092866C5" w:rsidR="006C55E0" w:rsidRPr="00D676EF" w:rsidRDefault="00AD146A" w:rsidP="00E14637">
            <w:pPr>
              <w:spacing w:line="480" w:lineRule="auto"/>
              <w:cnfStyle w:val="000000000000" w:firstRow="0" w:lastRow="0" w:firstColumn="0" w:lastColumn="0" w:oddVBand="0" w:evenVBand="0" w:oddHBand="0" w:evenHBand="0" w:firstRowFirstColumn="0" w:firstRowLastColumn="0" w:lastRowFirstColumn="0" w:lastRowLastColumn="0"/>
              <w:rPr>
                <w:sz w:val="22"/>
                <w:szCs w:val="22"/>
              </w:rPr>
            </w:pPr>
            <w:r w:rsidRPr="00D676EF">
              <w:rPr>
                <w:sz w:val="22"/>
                <w:szCs w:val="22"/>
              </w:rPr>
              <w:t xml:space="preserve">- </w:t>
            </w:r>
            <w:r w:rsidR="00DD2407" w:rsidRPr="00D676EF">
              <w:rPr>
                <w:sz w:val="22"/>
                <w:szCs w:val="22"/>
              </w:rPr>
              <w:t>No more than o</w:t>
            </w:r>
            <w:r w:rsidRPr="00D676EF">
              <w:rPr>
                <w:sz w:val="22"/>
                <w:szCs w:val="22"/>
              </w:rPr>
              <w:t xml:space="preserve">ne expatriate per </w:t>
            </w:r>
            <w:r w:rsidR="00DD2407" w:rsidRPr="00D676EF">
              <w:rPr>
                <w:sz w:val="22"/>
                <w:szCs w:val="22"/>
              </w:rPr>
              <w:t xml:space="preserve">ten </w:t>
            </w:r>
            <w:r w:rsidR="00AE3F0D" w:rsidRPr="00D676EF">
              <w:rPr>
                <w:sz w:val="22"/>
                <w:szCs w:val="22"/>
              </w:rPr>
              <w:t>nationals.</w:t>
            </w:r>
          </w:p>
        </w:tc>
      </w:tr>
      <w:tr w:rsidR="00800ADB" w:rsidRPr="00D676EF" w14:paraId="01A5A0CE" w14:textId="77777777" w:rsidTr="00D413AC">
        <w:trPr>
          <w:cnfStyle w:val="000000100000" w:firstRow="0" w:lastRow="0" w:firstColumn="0" w:lastColumn="0" w:oddVBand="0" w:evenVBand="0" w:oddHBand="1" w:evenHBand="0" w:firstRowFirstColumn="0" w:firstRowLastColumn="0" w:lastRowFirstColumn="0" w:lastRowLastColumn="0"/>
          <w:jc w:val="right"/>
        </w:trPr>
        <w:tc>
          <w:tcPr>
            <w:cnfStyle w:val="001000000000" w:firstRow="0" w:lastRow="0" w:firstColumn="1" w:lastColumn="0" w:oddVBand="0" w:evenVBand="0" w:oddHBand="0" w:evenHBand="0" w:firstRowFirstColumn="0" w:firstRowLastColumn="0" w:lastRowFirstColumn="0" w:lastRowLastColumn="0"/>
            <w:tcW w:w="570" w:type="dxa"/>
            <w:vAlign w:val="center"/>
          </w:tcPr>
          <w:p w14:paraId="27F01915" w14:textId="7FE31A77" w:rsidR="006C55E0" w:rsidRPr="00D676EF" w:rsidRDefault="006C55E0" w:rsidP="00E14637">
            <w:pPr>
              <w:pStyle w:val="ListParagraph"/>
              <w:numPr>
                <w:ilvl w:val="0"/>
                <w:numId w:val="19"/>
              </w:numPr>
              <w:spacing w:line="480" w:lineRule="auto"/>
              <w:jc w:val="center"/>
              <w:rPr>
                <w:caps/>
                <w:sz w:val="22"/>
                <w:szCs w:val="22"/>
              </w:rPr>
            </w:pPr>
          </w:p>
        </w:tc>
        <w:tc>
          <w:tcPr>
            <w:tcW w:w="2395" w:type="dxa"/>
            <w:vAlign w:val="center"/>
          </w:tcPr>
          <w:p w14:paraId="40FEFF60" w14:textId="6DFB417F" w:rsidR="006C55E0" w:rsidRPr="00D676EF" w:rsidRDefault="00DD2407" w:rsidP="00E14637">
            <w:pPr>
              <w:spacing w:line="480" w:lineRule="auto"/>
              <w:jc w:val="center"/>
              <w:cnfStyle w:val="000000100000" w:firstRow="0" w:lastRow="0" w:firstColumn="0" w:lastColumn="0" w:oddVBand="0" w:evenVBand="0" w:oddHBand="1" w:evenHBand="0" w:firstRowFirstColumn="0" w:firstRowLastColumn="0" w:lastRowFirstColumn="0" w:lastRowLastColumn="0"/>
              <w:rPr>
                <w:caps/>
                <w:sz w:val="22"/>
                <w:szCs w:val="22"/>
              </w:rPr>
            </w:pPr>
            <w:r w:rsidRPr="00D676EF">
              <w:rPr>
                <w:sz w:val="22"/>
                <w:szCs w:val="22"/>
              </w:rPr>
              <w:t xml:space="preserve">Proportion </w:t>
            </w:r>
            <w:r w:rsidR="00AE3F0D" w:rsidRPr="00D676EF">
              <w:rPr>
                <w:sz w:val="22"/>
                <w:szCs w:val="22"/>
              </w:rPr>
              <w:t>of knowledge workers in the labor force</w:t>
            </w:r>
          </w:p>
        </w:tc>
        <w:tc>
          <w:tcPr>
            <w:tcW w:w="3240" w:type="dxa"/>
            <w:vAlign w:val="center"/>
          </w:tcPr>
          <w:p w14:paraId="1197E5AD" w14:textId="2BCD5CE4" w:rsidR="006C55E0" w:rsidRPr="00D676EF" w:rsidRDefault="00AE3F0D" w:rsidP="00E14637">
            <w:pPr>
              <w:spacing w:line="480" w:lineRule="auto"/>
              <w:jc w:val="center"/>
              <w:cnfStyle w:val="000000100000" w:firstRow="0" w:lastRow="0" w:firstColumn="0" w:lastColumn="0" w:oddVBand="0" w:evenVBand="0" w:oddHBand="1" w:evenHBand="0" w:firstRowFirstColumn="0" w:firstRowLastColumn="0" w:lastRowFirstColumn="0" w:lastRowLastColumn="0"/>
              <w:rPr>
                <w:caps/>
                <w:color w:val="auto"/>
                <w:sz w:val="22"/>
                <w:szCs w:val="22"/>
              </w:rPr>
            </w:pPr>
            <w:r w:rsidRPr="00D676EF">
              <w:rPr>
                <w:sz w:val="22"/>
                <w:szCs w:val="22"/>
              </w:rPr>
              <w:softHyphen/>
              <w:t>Introducing highly skill</w:t>
            </w:r>
            <w:r w:rsidR="00DD2407" w:rsidRPr="00D676EF">
              <w:rPr>
                <w:sz w:val="22"/>
                <w:szCs w:val="22"/>
              </w:rPr>
              <w:t>ed</w:t>
            </w:r>
            <w:r w:rsidR="0042062E" w:rsidRPr="00D676EF">
              <w:rPr>
                <w:sz w:val="22"/>
                <w:szCs w:val="22"/>
              </w:rPr>
              <w:t xml:space="preserve"> and knowledgeable </w:t>
            </w:r>
            <w:r w:rsidRPr="00D676EF">
              <w:rPr>
                <w:sz w:val="22"/>
                <w:szCs w:val="22"/>
              </w:rPr>
              <w:t xml:space="preserve">workers </w:t>
            </w:r>
            <w:r w:rsidR="00DD2407" w:rsidRPr="00D676EF">
              <w:rPr>
                <w:sz w:val="22"/>
                <w:szCs w:val="22"/>
              </w:rPr>
              <w:t xml:space="preserve">to </w:t>
            </w:r>
            <w:r w:rsidRPr="00D676EF">
              <w:rPr>
                <w:sz w:val="22"/>
                <w:szCs w:val="22"/>
              </w:rPr>
              <w:t>the professional jobs and field</w:t>
            </w:r>
            <w:r w:rsidR="0042062E" w:rsidRPr="00D676EF">
              <w:rPr>
                <w:sz w:val="22"/>
                <w:szCs w:val="22"/>
              </w:rPr>
              <w:t>s</w:t>
            </w:r>
            <w:r w:rsidRPr="00D676EF">
              <w:rPr>
                <w:sz w:val="22"/>
                <w:szCs w:val="22"/>
              </w:rPr>
              <w:t xml:space="preserve"> </w:t>
            </w:r>
            <w:r w:rsidR="0042062E" w:rsidRPr="00D676EF">
              <w:rPr>
                <w:sz w:val="22"/>
                <w:szCs w:val="22"/>
              </w:rPr>
              <w:t>listed on</w:t>
            </w:r>
            <w:r w:rsidR="00800ADB" w:rsidRPr="00D676EF">
              <w:rPr>
                <w:sz w:val="22"/>
                <w:szCs w:val="22"/>
              </w:rPr>
              <w:t xml:space="preserve"> </w:t>
            </w:r>
            <w:r w:rsidR="0042062E" w:rsidRPr="00D676EF">
              <w:rPr>
                <w:sz w:val="22"/>
                <w:szCs w:val="22"/>
              </w:rPr>
              <w:t xml:space="preserve">the International Standard Classification of Occupations </w:t>
            </w:r>
            <w:r w:rsidRPr="00D676EF">
              <w:rPr>
                <w:sz w:val="22"/>
                <w:szCs w:val="22"/>
              </w:rPr>
              <w:t>(</w:t>
            </w:r>
            <w:r w:rsidR="0042062E" w:rsidRPr="00D676EF">
              <w:rPr>
                <w:sz w:val="22"/>
                <w:szCs w:val="22"/>
              </w:rPr>
              <w:t>ISCO - 08</w:t>
            </w:r>
            <w:r w:rsidRPr="00D676EF">
              <w:rPr>
                <w:sz w:val="22"/>
                <w:szCs w:val="22"/>
              </w:rPr>
              <w:t>)</w:t>
            </w:r>
            <w:r w:rsidR="00DD2407" w:rsidRPr="00D676EF">
              <w:rPr>
                <w:sz w:val="22"/>
                <w:szCs w:val="22"/>
              </w:rPr>
              <w:t>,</w:t>
            </w:r>
            <w:r w:rsidR="0042062E" w:rsidRPr="00D676EF">
              <w:rPr>
                <w:sz w:val="22"/>
                <w:szCs w:val="22"/>
              </w:rPr>
              <w:t xml:space="preserve"> includ</w:t>
            </w:r>
            <w:r w:rsidR="00DD2407" w:rsidRPr="00D676EF">
              <w:rPr>
                <w:sz w:val="22"/>
                <w:szCs w:val="22"/>
              </w:rPr>
              <w:t>ing</w:t>
            </w:r>
            <w:r w:rsidRPr="00D676EF">
              <w:rPr>
                <w:sz w:val="22"/>
                <w:szCs w:val="22"/>
              </w:rPr>
              <w:t xml:space="preserve"> </w:t>
            </w:r>
            <w:r w:rsidR="0042062E" w:rsidRPr="00D676EF">
              <w:rPr>
                <w:sz w:val="22"/>
                <w:szCs w:val="22"/>
              </w:rPr>
              <w:t>legislators</w:t>
            </w:r>
            <w:r w:rsidRPr="00D676EF">
              <w:rPr>
                <w:sz w:val="22"/>
                <w:szCs w:val="22"/>
              </w:rPr>
              <w:t>, managers, business executives, specialists and technicians</w:t>
            </w:r>
            <w:r w:rsidR="0042062E" w:rsidRPr="00D676EF">
              <w:rPr>
                <w:sz w:val="22"/>
                <w:szCs w:val="22"/>
              </w:rPr>
              <w:t xml:space="preserve"> </w:t>
            </w:r>
            <w:r w:rsidRPr="00D676EF">
              <w:rPr>
                <w:sz w:val="22"/>
                <w:szCs w:val="22"/>
              </w:rPr>
              <w:t>in the scientific, technical and humanitarian fields.</w:t>
            </w:r>
          </w:p>
        </w:tc>
        <w:tc>
          <w:tcPr>
            <w:tcW w:w="3145" w:type="dxa"/>
            <w:vAlign w:val="center"/>
          </w:tcPr>
          <w:p w14:paraId="0B52C6E9" w14:textId="00716A01" w:rsidR="006C55E0" w:rsidRPr="00DC5E4B" w:rsidRDefault="0042062E" w:rsidP="00E14637">
            <w:pPr>
              <w:spacing w:line="480" w:lineRule="auto"/>
              <w:cnfStyle w:val="000000100000" w:firstRow="0" w:lastRow="0" w:firstColumn="0" w:lastColumn="0" w:oddVBand="0" w:evenVBand="0" w:oddHBand="1" w:evenHBand="0" w:firstRowFirstColumn="0" w:firstRowLastColumn="0" w:lastRowFirstColumn="0" w:lastRowLastColumn="0"/>
              <w:rPr>
                <w:sz w:val="22"/>
                <w:szCs w:val="22"/>
              </w:rPr>
            </w:pPr>
            <w:r w:rsidRPr="00D676EF">
              <w:rPr>
                <w:sz w:val="22"/>
                <w:szCs w:val="22"/>
              </w:rPr>
              <w:t xml:space="preserve">- Doubling the current </w:t>
            </w:r>
            <w:r w:rsidR="00DD2407" w:rsidRPr="00D676EF">
              <w:rPr>
                <w:sz w:val="22"/>
                <w:szCs w:val="22"/>
              </w:rPr>
              <w:t>proportion</w:t>
            </w:r>
            <w:r w:rsidRPr="00D676EF">
              <w:rPr>
                <w:sz w:val="22"/>
                <w:szCs w:val="22"/>
              </w:rPr>
              <w:t>.</w:t>
            </w:r>
          </w:p>
        </w:tc>
      </w:tr>
    </w:tbl>
    <w:p w14:paraId="1693A3DA" w14:textId="33D33065" w:rsidR="00D85CD2" w:rsidRPr="00D676EF" w:rsidRDefault="00800ADB" w:rsidP="00E14637">
      <w:pPr>
        <w:spacing w:line="480" w:lineRule="auto"/>
        <w:ind w:left="180"/>
        <w:jc w:val="both"/>
      </w:pPr>
      <w:r w:rsidRPr="00D676EF">
        <w:t xml:space="preserve">Source: </w:t>
      </w:r>
      <w:bookmarkStart w:id="18" w:name="ZOTERO_BREF_9rWw2fiM8N1u"/>
      <w:r w:rsidR="00B07AED" w:rsidRPr="00D676EF">
        <w:t xml:space="preserve">UAE Vision 2021 </w:t>
      </w:r>
      <w:r w:rsidR="00DD2407" w:rsidRPr="00D676EF">
        <w:t>(</w:t>
      </w:r>
      <w:r w:rsidR="00B07AED" w:rsidRPr="00D676EF">
        <w:t>2010b)</w:t>
      </w:r>
      <w:bookmarkEnd w:id="18"/>
      <w:r w:rsidRPr="00D676EF">
        <w:t xml:space="preserve">. </w:t>
      </w:r>
    </w:p>
    <w:p w14:paraId="2E187EDE" w14:textId="67A33325" w:rsidR="00325EA1" w:rsidRPr="00307F67" w:rsidRDefault="002563AC" w:rsidP="00E14637">
      <w:pPr>
        <w:pStyle w:val="Heading3"/>
        <w:spacing w:line="480" w:lineRule="auto"/>
        <w:rPr>
          <w:sz w:val="28"/>
          <w:szCs w:val="28"/>
        </w:rPr>
      </w:pPr>
      <w:bookmarkStart w:id="19" w:name="_Toc452221398"/>
      <w:bookmarkStart w:id="20" w:name="_Toc452402301"/>
      <w:r w:rsidRPr="00307F67">
        <w:rPr>
          <w:sz w:val="28"/>
          <w:szCs w:val="28"/>
        </w:rPr>
        <w:lastRenderedPageBreak/>
        <w:t>1.</w:t>
      </w:r>
      <w:r w:rsidR="00307F67">
        <w:rPr>
          <w:sz w:val="28"/>
          <w:szCs w:val="28"/>
        </w:rPr>
        <w:t>1.3</w:t>
      </w:r>
      <w:r w:rsidRPr="00307F67">
        <w:rPr>
          <w:sz w:val="28"/>
          <w:szCs w:val="28"/>
        </w:rPr>
        <w:t xml:space="preserve"> </w:t>
      </w:r>
      <w:r w:rsidR="00BA3664" w:rsidRPr="00307F67">
        <w:rPr>
          <w:sz w:val="28"/>
          <w:szCs w:val="28"/>
        </w:rPr>
        <w:t>National Ambulance</w:t>
      </w:r>
      <w:bookmarkEnd w:id="19"/>
      <w:bookmarkEnd w:id="20"/>
    </w:p>
    <w:p w14:paraId="59A85FD2" w14:textId="010F23A0" w:rsidR="00BC7CAF" w:rsidRPr="00D676EF" w:rsidRDefault="00883681" w:rsidP="00E14637">
      <w:pPr>
        <w:spacing w:line="480" w:lineRule="auto"/>
        <w:ind w:firstLine="720"/>
        <w:jc w:val="both"/>
        <w:outlineLvl w:val="3"/>
        <w:rPr>
          <w:rFonts w:asciiTheme="majorBidi" w:hAnsiTheme="majorBidi" w:cstheme="majorBidi"/>
        </w:rPr>
      </w:pPr>
      <w:bookmarkStart w:id="21" w:name="_Toc408058313"/>
      <w:bookmarkStart w:id="22" w:name="_Toc408080733"/>
      <w:bookmarkStart w:id="23" w:name="_Toc408232856"/>
      <w:bookmarkStart w:id="24" w:name="_Toc408233137"/>
      <w:bookmarkStart w:id="25" w:name="_Toc452221399"/>
      <w:bookmarkStart w:id="26" w:name="_Toc452221648"/>
      <w:bookmarkStart w:id="27" w:name="_Toc452223102"/>
      <w:bookmarkStart w:id="28" w:name="_Toc452280096"/>
      <w:bookmarkStart w:id="29" w:name="_Toc452280176"/>
      <w:bookmarkStart w:id="30" w:name="_Toc452287754"/>
      <w:bookmarkStart w:id="31" w:name="_Toc452313208"/>
      <w:bookmarkStart w:id="32" w:name="_Toc452315519"/>
      <w:bookmarkStart w:id="33" w:name="_Toc452316371"/>
      <w:bookmarkStart w:id="34" w:name="_Toc452316436"/>
      <w:bookmarkStart w:id="35" w:name="_Toc452364991"/>
      <w:bookmarkStart w:id="36" w:name="_Toc452373106"/>
      <w:bookmarkStart w:id="37" w:name="_Toc452402302"/>
      <w:bookmarkStart w:id="38" w:name="_Toc408159604"/>
      <w:r w:rsidRPr="00D676EF">
        <w:rPr>
          <w:rFonts w:asciiTheme="majorBidi" w:hAnsiTheme="majorBidi" w:cstheme="majorBidi"/>
        </w:rPr>
        <w:t>In Sep</w:t>
      </w:r>
      <w:r w:rsidR="00DD2407" w:rsidRPr="00D676EF">
        <w:rPr>
          <w:rFonts w:asciiTheme="majorBidi" w:hAnsiTheme="majorBidi" w:cstheme="majorBidi"/>
        </w:rPr>
        <w:t>tember</w:t>
      </w:r>
      <w:r w:rsidRPr="00D676EF">
        <w:rPr>
          <w:rFonts w:asciiTheme="majorBidi" w:hAnsiTheme="majorBidi" w:cstheme="majorBidi"/>
        </w:rPr>
        <w:t xml:space="preserve"> 2010, His Highness Sheikh </w:t>
      </w:r>
      <w:proofErr w:type="spellStart"/>
      <w:r w:rsidRPr="00D676EF">
        <w:rPr>
          <w:rFonts w:asciiTheme="majorBidi" w:hAnsiTheme="majorBidi" w:cstheme="majorBidi"/>
        </w:rPr>
        <w:t>Saif</w:t>
      </w:r>
      <w:proofErr w:type="spellEnd"/>
      <w:r w:rsidRPr="00D676EF">
        <w:rPr>
          <w:rFonts w:asciiTheme="majorBidi" w:hAnsiTheme="majorBidi" w:cstheme="majorBidi"/>
        </w:rPr>
        <w:t xml:space="preserve"> Bin Zayed Al Nahyan</w:t>
      </w:r>
      <w:r w:rsidR="00DD2407" w:rsidRPr="00D676EF">
        <w:rPr>
          <w:rFonts w:asciiTheme="majorBidi" w:hAnsiTheme="majorBidi" w:cstheme="majorBidi"/>
        </w:rPr>
        <w:t>, the</w:t>
      </w:r>
      <w:r w:rsidRPr="00D676EF">
        <w:t xml:space="preserve"> </w:t>
      </w:r>
      <w:r w:rsidRPr="00D676EF">
        <w:rPr>
          <w:rFonts w:asciiTheme="majorBidi" w:hAnsiTheme="majorBidi" w:cstheme="majorBidi"/>
        </w:rPr>
        <w:t xml:space="preserve">Minister of </w:t>
      </w:r>
      <w:r w:rsidR="00DD2407" w:rsidRPr="00D676EF">
        <w:rPr>
          <w:rFonts w:asciiTheme="majorBidi" w:hAnsiTheme="majorBidi" w:cstheme="majorBidi"/>
        </w:rPr>
        <w:t xml:space="preserve">the </w:t>
      </w:r>
      <w:r w:rsidRPr="00D676EF">
        <w:rPr>
          <w:rFonts w:asciiTheme="majorBidi" w:hAnsiTheme="majorBidi" w:cstheme="majorBidi"/>
        </w:rPr>
        <w:t>Interior</w:t>
      </w:r>
      <w:r w:rsidR="00DD2407" w:rsidRPr="00D676EF">
        <w:rPr>
          <w:rFonts w:asciiTheme="majorBidi" w:hAnsiTheme="majorBidi" w:cstheme="majorBidi"/>
        </w:rPr>
        <w:t>,</w:t>
      </w:r>
      <w:r w:rsidRPr="00D676EF">
        <w:rPr>
          <w:rFonts w:asciiTheme="majorBidi" w:hAnsiTheme="majorBidi" w:cstheme="majorBidi"/>
        </w:rPr>
        <w:t xml:space="preserve"> announced the establishment of the National Ambulance Company in the UAE, particularly in Abu Dhabi, as </w:t>
      </w:r>
      <w:r w:rsidR="00181F6E">
        <w:rPr>
          <w:rFonts w:asciiTheme="majorBidi" w:hAnsiTheme="majorBidi" w:cstheme="majorBidi"/>
        </w:rPr>
        <w:t xml:space="preserve">a </w:t>
      </w:r>
      <w:r w:rsidRPr="00D676EF">
        <w:rPr>
          <w:rFonts w:asciiTheme="majorBidi" w:hAnsiTheme="majorBidi" w:cstheme="majorBidi"/>
        </w:rPr>
        <w:t>semi-government organization</w:t>
      </w:r>
      <w:r w:rsidR="001613F3" w:rsidRPr="00D676EF">
        <w:rPr>
          <w:rFonts w:asciiTheme="majorBidi" w:hAnsiTheme="majorBidi" w:cstheme="majorBidi"/>
        </w:rPr>
        <w:t xml:space="preserve"> </w:t>
      </w:r>
      <w:bookmarkStart w:id="39" w:name="ZOTERO_BREF_8ycxF2XMCE1r"/>
      <w:r w:rsidR="001613F3" w:rsidRPr="00D676EF">
        <w:t>(National Ambulance, 2014a)</w:t>
      </w:r>
      <w:bookmarkEnd w:id="39"/>
      <w:r w:rsidRPr="00D676EF">
        <w:rPr>
          <w:rFonts w:asciiTheme="majorBidi" w:hAnsiTheme="majorBidi" w:cstheme="majorBidi"/>
        </w:rPr>
        <w:t>. It</w:t>
      </w:r>
      <w:r w:rsidR="00DD2407" w:rsidRPr="00D676EF">
        <w:rPr>
          <w:rFonts w:asciiTheme="majorBidi" w:hAnsiTheme="majorBidi" w:cstheme="majorBidi"/>
        </w:rPr>
        <w:t>s</w:t>
      </w:r>
      <w:r w:rsidRPr="00D676EF">
        <w:rPr>
          <w:rFonts w:asciiTheme="majorBidi" w:hAnsiTheme="majorBidi" w:cstheme="majorBidi"/>
        </w:rPr>
        <w:t xml:space="preserve"> main role </w:t>
      </w:r>
      <w:r w:rsidR="00DD2407" w:rsidRPr="00D676EF">
        <w:rPr>
          <w:rFonts w:asciiTheme="majorBidi" w:hAnsiTheme="majorBidi" w:cstheme="majorBidi"/>
        </w:rPr>
        <w:t xml:space="preserve">is </w:t>
      </w:r>
      <w:r w:rsidRPr="00D676EF">
        <w:rPr>
          <w:rFonts w:asciiTheme="majorBidi" w:hAnsiTheme="majorBidi" w:cstheme="majorBidi"/>
        </w:rPr>
        <w:t xml:space="preserve">to provide pre-hospital care to government and private clients. Its unique </w:t>
      </w:r>
      <w:r w:rsidR="001613F3" w:rsidRPr="00D676EF">
        <w:rPr>
          <w:rFonts w:asciiTheme="majorBidi" w:hAnsiTheme="majorBidi" w:cstheme="majorBidi"/>
        </w:rPr>
        <w:t>prehospital care solution and helicopter emergency medical service</w:t>
      </w:r>
      <w:r w:rsidR="00DD2407" w:rsidRPr="00D676EF">
        <w:rPr>
          <w:rFonts w:asciiTheme="majorBidi" w:hAnsiTheme="majorBidi" w:cstheme="majorBidi"/>
        </w:rPr>
        <w:t xml:space="preserve"> is staffed</w:t>
      </w:r>
      <w:r w:rsidRPr="00D676EF">
        <w:rPr>
          <w:rFonts w:asciiTheme="majorBidi" w:hAnsiTheme="majorBidi" w:cstheme="majorBidi"/>
        </w:rPr>
        <w:t xml:space="preserve"> with highly qualified and carefully selected </w:t>
      </w:r>
      <w:r w:rsidR="008E41B6" w:rsidRPr="00D676EF">
        <w:rPr>
          <w:rFonts w:asciiTheme="majorBidi" w:hAnsiTheme="majorBidi" w:cstheme="majorBidi"/>
        </w:rPr>
        <w:t>specialist</w:t>
      </w:r>
      <w:r w:rsidR="00BC7CAF" w:rsidRPr="00D676EF">
        <w:rPr>
          <w:rFonts w:asciiTheme="majorBidi" w:hAnsiTheme="majorBidi" w:cstheme="majorBidi"/>
        </w:rPr>
        <w:t>s</w:t>
      </w:r>
      <w:r w:rsidR="008E41B6" w:rsidRPr="00D676EF">
        <w:rPr>
          <w:rFonts w:asciiTheme="majorBidi" w:hAnsiTheme="majorBidi" w:cstheme="majorBidi"/>
        </w:rPr>
        <w:t xml:space="preserve"> and </w:t>
      </w:r>
      <w:r w:rsidRPr="00D676EF">
        <w:rPr>
          <w:rFonts w:asciiTheme="majorBidi" w:hAnsiTheme="majorBidi" w:cstheme="majorBidi"/>
        </w:rPr>
        <w:t>professional</w:t>
      </w:r>
      <w:r w:rsidR="00BC7CAF" w:rsidRPr="00D676EF">
        <w:rPr>
          <w:rFonts w:asciiTheme="majorBidi" w:hAnsiTheme="majorBidi" w:cstheme="majorBidi"/>
        </w:rPr>
        <w:t>s</w:t>
      </w:r>
      <w:r w:rsidR="00DD2407" w:rsidRPr="00D676EF">
        <w:rPr>
          <w:rFonts w:asciiTheme="majorBidi" w:hAnsiTheme="majorBidi" w:cstheme="majorBidi"/>
        </w:rPr>
        <w:t xml:space="preserve"> supported by the</w:t>
      </w:r>
      <w:r w:rsidRPr="00D676EF">
        <w:rPr>
          <w:rFonts w:asciiTheme="majorBidi" w:hAnsiTheme="majorBidi" w:cstheme="majorBidi"/>
        </w:rPr>
        <w:t xml:space="preserve"> latest technologies. </w:t>
      </w:r>
      <w:r w:rsidR="00DD2407" w:rsidRPr="00D676EF">
        <w:rPr>
          <w:rFonts w:asciiTheme="majorBidi" w:hAnsiTheme="majorBidi" w:cstheme="majorBidi"/>
        </w:rPr>
        <w:t>The c</w:t>
      </w:r>
      <w:r w:rsidRPr="00D676EF">
        <w:rPr>
          <w:rFonts w:asciiTheme="majorBidi" w:hAnsiTheme="majorBidi" w:cstheme="majorBidi"/>
        </w:rPr>
        <w:t xml:space="preserve">ompany’s commitment </w:t>
      </w:r>
      <w:r w:rsidR="00DD2407" w:rsidRPr="00D676EF">
        <w:rPr>
          <w:rFonts w:asciiTheme="majorBidi" w:hAnsiTheme="majorBidi" w:cstheme="majorBidi"/>
        </w:rPr>
        <w:t xml:space="preserve">is </w:t>
      </w:r>
      <w:r w:rsidRPr="00D676EF">
        <w:rPr>
          <w:rFonts w:asciiTheme="majorBidi" w:hAnsiTheme="majorBidi" w:cstheme="majorBidi"/>
        </w:rPr>
        <w:t xml:space="preserve">demonstrated by </w:t>
      </w:r>
      <w:r w:rsidR="00DD2407" w:rsidRPr="00D676EF">
        <w:rPr>
          <w:rFonts w:asciiTheme="majorBidi" w:hAnsiTheme="majorBidi" w:cstheme="majorBidi"/>
        </w:rPr>
        <w:t xml:space="preserve">its range of </w:t>
      </w:r>
      <w:r w:rsidRPr="00D676EF">
        <w:rPr>
          <w:rFonts w:asciiTheme="majorBidi" w:hAnsiTheme="majorBidi" w:cstheme="majorBidi"/>
        </w:rPr>
        <w:t>international accreditation</w:t>
      </w:r>
      <w:r w:rsidR="00DD2407" w:rsidRPr="00D676EF">
        <w:rPr>
          <w:rFonts w:asciiTheme="majorBidi" w:hAnsiTheme="majorBidi" w:cstheme="majorBidi"/>
        </w:rPr>
        <w:t>s</w:t>
      </w:r>
      <w:r w:rsidR="00CD5812" w:rsidRPr="00D676EF">
        <w:rPr>
          <w:rFonts w:asciiTheme="majorBidi" w:hAnsiTheme="majorBidi" w:cstheme="majorBidi"/>
        </w:rPr>
        <w:t xml:space="preserve">, including </w:t>
      </w:r>
      <w:r w:rsidRPr="00D676EF">
        <w:rPr>
          <w:rFonts w:asciiTheme="majorBidi" w:hAnsiTheme="majorBidi" w:cstheme="majorBidi"/>
        </w:rPr>
        <w:t xml:space="preserve">ISO 9001 </w:t>
      </w:r>
      <w:r w:rsidR="00CD5812" w:rsidRPr="00D676EF">
        <w:rPr>
          <w:rFonts w:asciiTheme="majorBidi" w:hAnsiTheme="majorBidi" w:cstheme="majorBidi"/>
        </w:rPr>
        <w:t xml:space="preserve">for </w:t>
      </w:r>
      <w:r w:rsidRPr="00D676EF">
        <w:rPr>
          <w:rFonts w:asciiTheme="majorBidi" w:hAnsiTheme="majorBidi" w:cstheme="majorBidi"/>
        </w:rPr>
        <w:t>quality management</w:t>
      </w:r>
      <w:r w:rsidR="00CD5812" w:rsidRPr="00D676EF">
        <w:rPr>
          <w:rFonts w:asciiTheme="majorBidi" w:hAnsiTheme="majorBidi" w:cstheme="majorBidi"/>
        </w:rPr>
        <w:t xml:space="preserve">, </w:t>
      </w:r>
      <w:r w:rsidRPr="00D676EF">
        <w:rPr>
          <w:rFonts w:asciiTheme="majorBidi" w:hAnsiTheme="majorBidi" w:cstheme="majorBidi"/>
        </w:rPr>
        <w:t xml:space="preserve">ISO 14001 </w:t>
      </w:r>
      <w:r w:rsidR="00CD5812" w:rsidRPr="00D676EF">
        <w:rPr>
          <w:rFonts w:asciiTheme="majorBidi" w:hAnsiTheme="majorBidi" w:cstheme="majorBidi"/>
        </w:rPr>
        <w:t>on</w:t>
      </w:r>
      <w:r w:rsidR="00BC7CAF" w:rsidRPr="00D676EF">
        <w:rPr>
          <w:rFonts w:asciiTheme="majorBidi" w:hAnsiTheme="majorBidi" w:cstheme="majorBidi"/>
        </w:rPr>
        <w:t xml:space="preserve"> </w:t>
      </w:r>
      <w:r w:rsidRPr="00D676EF">
        <w:rPr>
          <w:rFonts w:asciiTheme="majorBidi" w:hAnsiTheme="majorBidi" w:cstheme="majorBidi"/>
        </w:rPr>
        <w:t>environmental management</w:t>
      </w:r>
      <w:r w:rsidR="00CD5812" w:rsidRPr="00D676EF">
        <w:rPr>
          <w:rFonts w:asciiTheme="majorBidi" w:hAnsiTheme="majorBidi" w:cstheme="majorBidi"/>
        </w:rPr>
        <w:t xml:space="preserve">, and </w:t>
      </w:r>
      <w:r w:rsidRPr="00D676EF">
        <w:rPr>
          <w:rFonts w:asciiTheme="majorBidi" w:hAnsiTheme="majorBidi" w:cstheme="majorBidi"/>
        </w:rPr>
        <w:t xml:space="preserve">OHSAS 18001 </w:t>
      </w:r>
      <w:bookmarkStart w:id="40" w:name="ZOTERO_BREF_Tj6ikpVPgwwv"/>
      <w:r w:rsidR="00CD5812" w:rsidRPr="00D676EF">
        <w:rPr>
          <w:rFonts w:asciiTheme="majorBidi" w:hAnsiTheme="majorBidi" w:cstheme="majorBidi"/>
        </w:rPr>
        <w:t xml:space="preserve">occupational health and safety standards </w:t>
      </w:r>
      <w:r w:rsidR="001613F3" w:rsidRPr="00D676EF">
        <w:t>(National Ambulance, 2014b)</w:t>
      </w:r>
      <w:bookmarkEnd w:id="40"/>
      <w:r w:rsidRPr="00D676EF">
        <w:rPr>
          <w:rFonts w:asciiTheme="majorBidi" w:hAnsiTheme="majorBidi" w:cstheme="majorBidi"/>
        </w:rPr>
        <w:t>.</w:t>
      </w:r>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p>
    <w:p w14:paraId="26FFD2DF" w14:textId="77777777" w:rsidR="00BC7CAF" w:rsidRPr="00D676EF" w:rsidRDefault="00BC7CAF" w:rsidP="00E14637">
      <w:pPr>
        <w:spacing w:line="480" w:lineRule="auto"/>
        <w:ind w:firstLine="720"/>
        <w:jc w:val="both"/>
        <w:outlineLvl w:val="3"/>
        <w:rPr>
          <w:rFonts w:asciiTheme="majorBidi" w:hAnsiTheme="majorBidi" w:cstheme="majorBidi"/>
        </w:rPr>
      </w:pPr>
    </w:p>
    <w:p w14:paraId="418251B4" w14:textId="45FB54B8" w:rsidR="00D669D8" w:rsidRDefault="00D24BF0" w:rsidP="00E14637">
      <w:pPr>
        <w:spacing w:line="480" w:lineRule="auto"/>
        <w:ind w:firstLine="720"/>
        <w:jc w:val="both"/>
        <w:outlineLvl w:val="3"/>
      </w:pPr>
      <w:bookmarkStart w:id="41" w:name="_Toc408058314"/>
      <w:bookmarkStart w:id="42" w:name="_Toc408080734"/>
      <w:bookmarkStart w:id="43" w:name="_Toc408232857"/>
      <w:bookmarkStart w:id="44" w:name="_Toc408233138"/>
      <w:bookmarkStart w:id="45" w:name="_Toc452221400"/>
      <w:bookmarkStart w:id="46" w:name="_Toc452221649"/>
      <w:bookmarkStart w:id="47" w:name="_Toc452223103"/>
      <w:bookmarkStart w:id="48" w:name="_Toc452280097"/>
      <w:bookmarkStart w:id="49" w:name="_Toc452280177"/>
      <w:bookmarkStart w:id="50" w:name="_Toc452287755"/>
      <w:bookmarkStart w:id="51" w:name="_Toc452313209"/>
      <w:bookmarkStart w:id="52" w:name="_Toc452315520"/>
      <w:bookmarkStart w:id="53" w:name="_Toc452316372"/>
      <w:bookmarkStart w:id="54" w:name="_Toc452316437"/>
      <w:bookmarkStart w:id="55" w:name="_Toc452364992"/>
      <w:bookmarkStart w:id="56" w:name="_Toc452373107"/>
      <w:bookmarkStart w:id="57" w:name="_Toc452402303"/>
      <w:r w:rsidRPr="00D676EF">
        <w:rPr>
          <w:rFonts w:asciiTheme="majorBidi" w:hAnsiTheme="majorBidi" w:cstheme="majorBidi"/>
        </w:rPr>
        <w:t>National Ambulance</w:t>
      </w:r>
      <w:r w:rsidR="00187F96" w:rsidRPr="00D676EF">
        <w:rPr>
          <w:rFonts w:asciiTheme="majorBidi" w:hAnsiTheme="majorBidi" w:cstheme="majorBidi"/>
        </w:rPr>
        <w:t xml:space="preserve"> </w:t>
      </w:r>
      <w:r w:rsidR="00CD5812" w:rsidRPr="00D676EF">
        <w:rPr>
          <w:rFonts w:asciiTheme="majorBidi" w:hAnsiTheme="majorBidi" w:cstheme="majorBidi"/>
        </w:rPr>
        <w:t xml:space="preserve">employs </w:t>
      </w:r>
      <w:r w:rsidR="00904371" w:rsidRPr="00D676EF">
        <w:rPr>
          <w:rFonts w:asciiTheme="majorBidi" w:hAnsiTheme="majorBidi" w:cstheme="majorBidi"/>
        </w:rPr>
        <w:t>specialist</w:t>
      </w:r>
      <w:r w:rsidR="00BC7CAF" w:rsidRPr="00D676EF">
        <w:rPr>
          <w:rFonts w:asciiTheme="majorBidi" w:hAnsiTheme="majorBidi" w:cstheme="majorBidi"/>
        </w:rPr>
        <w:t>s</w:t>
      </w:r>
      <w:r w:rsidR="00904371" w:rsidRPr="00D676EF">
        <w:rPr>
          <w:rFonts w:asciiTheme="majorBidi" w:hAnsiTheme="majorBidi" w:cstheme="majorBidi"/>
        </w:rPr>
        <w:t xml:space="preserve"> </w:t>
      </w:r>
      <w:r w:rsidR="00187F96" w:rsidRPr="00D676EF">
        <w:rPr>
          <w:rFonts w:asciiTheme="majorBidi" w:hAnsiTheme="majorBidi" w:cstheme="majorBidi"/>
        </w:rPr>
        <w:t>from more than 20 countries around the globe</w:t>
      </w:r>
      <w:r w:rsidR="00904371" w:rsidRPr="00D676EF">
        <w:rPr>
          <w:rFonts w:asciiTheme="majorBidi" w:hAnsiTheme="majorBidi" w:cstheme="majorBidi"/>
        </w:rPr>
        <w:t xml:space="preserve"> </w:t>
      </w:r>
      <w:r w:rsidR="00904371" w:rsidRPr="00D676EF">
        <w:t>(Wilkinson, 2014)</w:t>
      </w:r>
      <w:r w:rsidR="00B52714" w:rsidRPr="00DC5E4B">
        <w:rPr>
          <w:rFonts w:asciiTheme="majorBidi" w:hAnsiTheme="majorBidi" w:cstheme="majorBidi"/>
        </w:rPr>
        <w:t>.</w:t>
      </w:r>
      <w:r w:rsidR="00187F96" w:rsidRPr="00D676EF">
        <w:rPr>
          <w:rFonts w:asciiTheme="majorBidi" w:hAnsiTheme="majorBidi" w:cstheme="majorBidi"/>
        </w:rPr>
        <w:t xml:space="preserve"> </w:t>
      </w:r>
      <w:r w:rsidR="00CD5812" w:rsidRPr="00D676EF">
        <w:rPr>
          <w:rFonts w:asciiTheme="majorBidi" w:hAnsiTheme="majorBidi" w:cstheme="majorBidi"/>
        </w:rPr>
        <w:t>I</w:t>
      </w:r>
      <w:r w:rsidR="00187F96" w:rsidRPr="00D676EF">
        <w:rPr>
          <w:rFonts w:asciiTheme="majorBidi" w:hAnsiTheme="majorBidi" w:cstheme="majorBidi"/>
        </w:rPr>
        <w:t xml:space="preserve">t is </w:t>
      </w:r>
      <w:r w:rsidR="00CD5812" w:rsidRPr="00D676EF">
        <w:rPr>
          <w:rFonts w:asciiTheme="majorBidi" w:hAnsiTheme="majorBidi" w:cstheme="majorBidi"/>
        </w:rPr>
        <w:t xml:space="preserve">therefore </w:t>
      </w:r>
      <w:r w:rsidR="00187F96" w:rsidRPr="00D676EF">
        <w:rPr>
          <w:rFonts w:asciiTheme="majorBidi" w:hAnsiTheme="majorBidi" w:cstheme="majorBidi"/>
        </w:rPr>
        <w:t>very challenging to adopt</w:t>
      </w:r>
      <w:r w:rsidR="00B52714" w:rsidRPr="00D676EF">
        <w:rPr>
          <w:rFonts w:asciiTheme="majorBidi" w:hAnsiTheme="majorBidi" w:cstheme="majorBidi"/>
        </w:rPr>
        <w:t>, implement</w:t>
      </w:r>
      <w:r w:rsidR="00CD5812" w:rsidRPr="00D676EF">
        <w:rPr>
          <w:rFonts w:asciiTheme="majorBidi" w:hAnsiTheme="majorBidi" w:cstheme="majorBidi"/>
        </w:rPr>
        <w:t>,</w:t>
      </w:r>
      <w:r w:rsidR="00187F96" w:rsidRPr="00D676EF">
        <w:rPr>
          <w:rFonts w:asciiTheme="majorBidi" w:hAnsiTheme="majorBidi" w:cstheme="majorBidi"/>
        </w:rPr>
        <w:t xml:space="preserve"> </w:t>
      </w:r>
      <w:r w:rsidR="00CD5812" w:rsidRPr="00D676EF">
        <w:rPr>
          <w:rFonts w:asciiTheme="majorBidi" w:hAnsiTheme="majorBidi" w:cstheme="majorBidi"/>
        </w:rPr>
        <w:t xml:space="preserve">and maintain </w:t>
      </w:r>
      <w:r w:rsidR="00187F96" w:rsidRPr="00D676EF">
        <w:rPr>
          <w:rFonts w:asciiTheme="majorBidi" w:hAnsiTheme="majorBidi" w:cstheme="majorBidi"/>
        </w:rPr>
        <w:t>a</w:t>
      </w:r>
      <w:r w:rsidR="00B52714" w:rsidRPr="00D676EF">
        <w:rPr>
          <w:rFonts w:asciiTheme="majorBidi" w:hAnsiTheme="majorBidi" w:cstheme="majorBidi"/>
        </w:rPr>
        <w:t xml:space="preserve"> mutual</w:t>
      </w:r>
      <w:r w:rsidR="00187F96" w:rsidRPr="00D676EF">
        <w:rPr>
          <w:rFonts w:asciiTheme="majorBidi" w:hAnsiTheme="majorBidi" w:cstheme="majorBidi"/>
        </w:rPr>
        <w:t xml:space="preserve"> corporate culture </w:t>
      </w:r>
      <w:r w:rsidR="00CD5812" w:rsidRPr="00D676EF">
        <w:rPr>
          <w:rFonts w:asciiTheme="majorBidi" w:hAnsiTheme="majorBidi" w:cstheme="majorBidi"/>
        </w:rPr>
        <w:t xml:space="preserve">suitable for all </w:t>
      </w:r>
      <w:r w:rsidR="00187F96" w:rsidRPr="00D676EF">
        <w:rPr>
          <w:rFonts w:asciiTheme="majorBidi" w:hAnsiTheme="majorBidi" w:cstheme="majorBidi"/>
        </w:rPr>
        <w:t>employees</w:t>
      </w:r>
      <w:r w:rsidR="00CD5812" w:rsidRPr="00D676EF">
        <w:rPr>
          <w:rFonts w:asciiTheme="majorBidi" w:hAnsiTheme="majorBidi" w:cstheme="majorBidi"/>
        </w:rPr>
        <w:t>, which</w:t>
      </w:r>
      <w:r w:rsidR="00B52714" w:rsidRPr="00D676EF">
        <w:rPr>
          <w:rFonts w:asciiTheme="majorBidi" w:hAnsiTheme="majorBidi" w:cstheme="majorBidi"/>
        </w:rPr>
        <w:t xml:space="preserve"> will have an immediate impact on the </w:t>
      </w:r>
      <w:r w:rsidR="00CD5812" w:rsidRPr="00D676EF">
        <w:rPr>
          <w:rFonts w:asciiTheme="majorBidi" w:hAnsiTheme="majorBidi" w:cstheme="majorBidi"/>
        </w:rPr>
        <w:t xml:space="preserve">their </w:t>
      </w:r>
      <w:r w:rsidR="00B52714" w:rsidRPr="00D676EF">
        <w:rPr>
          <w:rFonts w:asciiTheme="majorBidi" w:hAnsiTheme="majorBidi" w:cstheme="majorBidi"/>
        </w:rPr>
        <w:t>knowledge</w:t>
      </w:r>
      <w:r w:rsidR="00CD5812" w:rsidRPr="00D676EF">
        <w:rPr>
          <w:rFonts w:asciiTheme="majorBidi" w:hAnsiTheme="majorBidi" w:cstheme="majorBidi"/>
        </w:rPr>
        <w:t>-</w:t>
      </w:r>
      <w:r w:rsidR="00B52714" w:rsidRPr="00D676EF">
        <w:rPr>
          <w:rFonts w:asciiTheme="majorBidi" w:hAnsiTheme="majorBidi" w:cstheme="majorBidi"/>
        </w:rPr>
        <w:t>sharing behavior</w:t>
      </w:r>
      <w:bookmarkStart w:id="58" w:name="ZOTERO_BREF_69rna9tv9eie"/>
      <w:r w:rsidR="00904371" w:rsidRPr="00D676EF">
        <w:t>, as well as organizational performance</w:t>
      </w:r>
      <w:r w:rsidR="00BC7CAF" w:rsidRPr="00D676EF">
        <w:t xml:space="preserve"> (Wilkinson, 2014)</w:t>
      </w:r>
      <w:r w:rsidR="00B52714" w:rsidRPr="00D676EF">
        <w:t xml:space="preserve">. </w:t>
      </w:r>
      <w:r w:rsidR="00CD5812" w:rsidRPr="00D676EF">
        <w:t xml:space="preserve">The </w:t>
      </w:r>
      <w:r w:rsidR="00B52714" w:rsidRPr="00D676EF">
        <w:t>concept of Emiratization or Nationalization</w:t>
      </w:r>
      <w:r w:rsidR="00CD5812" w:rsidRPr="00D676EF">
        <w:t xml:space="preserve">, which requires organizations to </w:t>
      </w:r>
      <w:r w:rsidR="00B52714" w:rsidRPr="00D676EF">
        <w:t>recruit</w:t>
      </w:r>
      <w:r w:rsidR="00CD5812" w:rsidRPr="00D676EF">
        <w:t xml:space="preserve"> more</w:t>
      </w:r>
      <w:r w:rsidR="00B52714" w:rsidRPr="00D676EF">
        <w:t xml:space="preserve"> </w:t>
      </w:r>
      <w:r w:rsidR="00CD5812" w:rsidRPr="00D676EF">
        <w:t>Emirati n</w:t>
      </w:r>
      <w:r w:rsidR="00BC7CAF" w:rsidRPr="00D676EF">
        <w:t>ationals</w:t>
      </w:r>
      <w:r w:rsidR="00B52714" w:rsidRPr="00D676EF">
        <w:t xml:space="preserve"> in </w:t>
      </w:r>
      <w:r w:rsidR="00CD5812" w:rsidRPr="00D676EF">
        <w:t xml:space="preserve">both </w:t>
      </w:r>
      <w:r w:rsidR="00B52714" w:rsidRPr="00D676EF">
        <w:t>government and private sector</w:t>
      </w:r>
      <w:r w:rsidR="00CD5812" w:rsidRPr="00D676EF">
        <w:t>, means that non-national staff face a loss of power and position</w:t>
      </w:r>
      <w:r w:rsidR="00B52714" w:rsidRPr="00D676EF">
        <w:t xml:space="preserve"> (Al-Alawi, Al-Marzooqi, &amp; Mohammed, 2007)</w:t>
      </w:r>
      <w:bookmarkEnd w:id="58"/>
      <w:r w:rsidR="00B52714" w:rsidRPr="00D676EF">
        <w:t xml:space="preserve">. </w:t>
      </w:r>
      <w:bookmarkEnd w:id="38"/>
      <w:bookmarkEnd w:id="41"/>
      <w:bookmarkEnd w:id="42"/>
      <w:r w:rsidR="00CD5812" w:rsidRPr="00D676EF">
        <w:t>E</w:t>
      </w:r>
      <w:r w:rsidR="00BC7CAF" w:rsidRPr="00D676EF">
        <w:t xml:space="preserve">quality and fairness between employees plays </w:t>
      </w:r>
      <w:r w:rsidR="00CD5812" w:rsidRPr="00D676EF">
        <w:t xml:space="preserve">a </w:t>
      </w:r>
      <w:r w:rsidR="00BC7CAF" w:rsidRPr="00D676EF">
        <w:t>crucial role in shaping the norm</w:t>
      </w:r>
      <w:r w:rsidR="00CD5812" w:rsidRPr="00D676EF">
        <w:t>s</w:t>
      </w:r>
      <w:r w:rsidR="00BC7CAF" w:rsidRPr="00D676EF">
        <w:t xml:space="preserve"> of knowledge</w:t>
      </w:r>
      <w:r w:rsidR="00CD5812" w:rsidRPr="00D676EF">
        <w:t>-</w:t>
      </w:r>
      <w:r w:rsidR="00BC7CAF" w:rsidRPr="00D676EF">
        <w:t>sharing</w:t>
      </w:r>
      <w:r w:rsidR="00CD5812" w:rsidRPr="00D676EF">
        <w:t xml:space="preserve"> in any organization</w:t>
      </w:r>
      <w:r w:rsidR="00BC7CAF" w:rsidRPr="00D676EF">
        <w:t xml:space="preserve">, </w:t>
      </w:r>
      <w:r w:rsidR="00CD5812" w:rsidRPr="00D676EF">
        <w:t>and</w:t>
      </w:r>
      <w:r w:rsidR="00BC7CAF" w:rsidRPr="00D676EF">
        <w:t xml:space="preserve"> will </w:t>
      </w:r>
      <w:r w:rsidR="00CD5812" w:rsidRPr="00D676EF">
        <w:t xml:space="preserve">therefore </w:t>
      </w:r>
      <w:r w:rsidR="00BC7CAF" w:rsidRPr="00D676EF">
        <w:t xml:space="preserve">have an immediate </w:t>
      </w:r>
      <w:r w:rsidR="00CD5812" w:rsidRPr="00D676EF">
        <w:t xml:space="preserve">and major </w:t>
      </w:r>
      <w:r w:rsidR="00BC7CAF" w:rsidRPr="00D676EF">
        <w:t>impact on the organization</w:t>
      </w:r>
      <w:r w:rsidR="00CD5812" w:rsidRPr="00D676EF">
        <w:t>’s</w:t>
      </w:r>
      <w:r w:rsidR="00BC7CAF" w:rsidRPr="00D676EF">
        <w:t xml:space="preserve"> performance </w:t>
      </w:r>
      <w:r w:rsidR="00081C6C" w:rsidRPr="00D676EF">
        <w:t>(Wilkinson, 2014)</w:t>
      </w:r>
      <w:r w:rsidR="00BC7CAF" w:rsidRPr="00D676EF">
        <w:t>.</w:t>
      </w:r>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r w:rsidR="00BC7CAF" w:rsidRPr="00D676EF">
        <w:t xml:space="preserve"> </w:t>
      </w:r>
    </w:p>
    <w:p w14:paraId="01216D92" w14:textId="77777777" w:rsidR="007C0DD0" w:rsidRDefault="007C0DD0" w:rsidP="00E14637">
      <w:pPr>
        <w:spacing w:line="480" w:lineRule="auto"/>
        <w:ind w:firstLine="720"/>
        <w:jc w:val="both"/>
        <w:outlineLvl w:val="3"/>
      </w:pPr>
    </w:p>
    <w:p w14:paraId="15304C81" w14:textId="062CD62F" w:rsidR="007C0DD0" w:rsidRDefault="007C0DD0" w:rsidP="00E14637">
      <w:pPr>
        <w:pStyle w:val="Heading2"/>
        <w:spacing w:line="480" w:lineRule="auto"/>
      </w:pPr>
      <w:bookmarkStart w:id="59" w:name="_Toc452402304"/>
      <w:r>
        <w:lastRenderedPageBreak/>
        <w:t>1.2 Research Problem</w:t>
      </w:r>
      <w:bookmarkEnd w:id="59"/>
    </w:p>
    <w:p w14:paraId="0AD3B252" w14:textId="59A9FAAC" w:rsidR="00316615" w:rsidRPr="00A058CB" w:rsidRDefault="00316615" w:rsidP="00E14637">
      <w:pPr>
        <w:spacing w:line="480" w:lineRule="auto"/>
        <w:ind w:firstLine="720"/>
        <w:jc w:val="both"/>
        <w:rPr>
          <w:rFonts w:asciiTheme="majorBidi" w:hAnsiTheme="majorBidi" w:cstheme="majorBidi"/>
        </w:rPr>
      </w:pPr>
      <w:r w:rsidRPr="00A058CB">
        <w:rPr>
          <w:rFonts w:asciiTheme="majorBidi" w:hAnsiTheme="majorBidi" w:cstheme="majorBidi"/>
        </w:rPr>
        <w:t xml:space="preserve">There have been very few comprehensive studies in the Middle East that have considered the relationship between the dimensions of organizational justice, knowledge-sharing behavior, and operational and financial organizational performance </w:t>
      </w:r>
      <w:r w:rsidRPr="00A058CB">
        <w:rPr>
          <w:rFonts w:asciiTheme="majorBidi" w:hAnsiTheme="majorBidi" w:cstheme="majorBidi"/>
        </w:rPr>
        <w:fldChar w:fldCharType="begin"/>
      </w:r>
      <w:r w:rsidRPr="00A058CB">
        <w:rPr>
          <w:rFonts w:asciiTheme="majorBidi" w:hAnsiTheme="majorBidi" w:cstheme="majorBidi"/>
        </w:rPr>
        <w:instrText xml:space="preserve"> ADDIN ZOTERO_ITEM CSL_CITATION {"citationID":"gticbelfo","properties":{"formattedCitation":"(Allen &amp; Meyer, 1996; Cohen-Charash &amp; Spector, 2001a; Colquitt, Conlon, Wesson, Porter, &amp; Ng, 2001; M. A. Konovsky &amp; Cropanzano, 1991; Masterson, Lewis, Goldman, &amp; Taylor, 2000)","plainCitation":"(Allen &amp; Meyer, 1996; Cohen-Charash &amp; Spector, 2001a; Colquitt, Conlon, Wesson, Porter, &amp; Ng, 2001; M. A. Konovsky &amp; Cropanzano, 1991; Masterson, Lewis, Goldman, &amp; Taylor, 2000)"},"citationItems":[{"id":7,"uris":["http://zotero.org/users/1114046/items/6DHSBTWP"],"uri":["http://zotero.org/users/1114046/items/6DHSBTWP"],"itemData":{"id":7,"type":"article-journal","title":"Affective, Continuance, and Normative Commitment to the Organization: An Examination of Construct Validity","container-title":"Journal of Vocational Behavior","page":"252-276","volume":"49","issue":"3","source":"ScienceDirect","abstract":"Within the past few years, several studies have used the Affective, Continuance, and Normative Commitment Scales (Allen &amp;amp; Meyer, 1990; Meyer &amp;amp; Allen, 1984, 1991) to assess organizational commitment. The purpose of this paper is to review and evaluate the body of evidence relevant to the construct validity of these measures. Although some empirical questions remain at issue, the overall results strongly support the continued use of the scales in substantive research.","DOI":"10.1006/jvbe.1996.0043","ISSN":"0001-8791","shortTitle":"Affective, Continuance, and Normative Commitment to the Organization","journalAbbreviation":"Journal of Vocational Behavior","author":[{"family":"Allen","given":"Natalie J."},{"family":"Meyer","given":"John P."}],"issued":{"date-parts":[["1996",12]]},"accessed":{"date-parts":[["2014",9,27]]}}},{"id":378,"uris":["http://zotero.org/users/1114046/items/AARI26HC"],"uri":["http://zotero.org/users/1114046/items/AARI26HC"],"itemData":{"id":378,"type":"article-journal","title":"The Role of Justice in Organizations: A Meta-Analysis","container-title":"Organizational Behavior and Human Decision Processes","page":"278-321","volume":"86","issue":"2","source":"CrossRef","DOI":"10.1006/obhd.2001.2958","ISSN":"07495978","shortTitle":"The Role of Justice in Organizations","language":"en","author":[{"family":"Cohen-Charash","given":"Yochi"},{"family":"Spector","given":"Paul E."}],"issued":{"date-parts":[["2001",11]]},"accessed":{"date-parts":[["2015",1,4]],"season":"16:42:49"}}},{"id":11,"uris":["http://zotero.org/users/1114046/items/BIHPUITX"],"uri":["http://zotero.org/users/1114046/items/BIHPUITX"],"itemData":{"id":11,"type":"article-journal","title":"Justice at the millennium: A meta-analytic review of 25 years of organizational justice research","container-title":"Journal of Applied Psychology","page":"424-445","volume":"86","issue":"3","source":"ProQuest","ISSN":"00219010","shortTitle":"Justice at the millennium","language":"English","author":[{"family":"Colquitt","given":"Jason A."},{"family":"Conlon","given":"Donald E."},{"family":"Wesson","given":"Michael J."},{"family":"Porter","given":"Christopher O. L. H."},{"family":"Ng","given":"K. Yee"}],"issued":{"date-parts":[["2001",6]]},"accessed":{"date-parts":[["2014",9,25]]}}},{"id":37,"uris":["http://zotero.org/users/1114046/items/IVFUFKPB"],"uri":["http://zotero.org/users/1114046/items/IVFUFKPB"],"itemData":{"id":37,"type":"article-journal","title":"Perceived fairness of employee drug testing as a predictor of employee attitudes and job performance","container-title":"The Journal of Applied Psychology","page":"698-707","volume":"76","issue":"5","source":"NCBI PubMed","abstract":"Although management of drug testing programs is becoming a critical organizational issue, no systematic conceptual framework has been applied to the study of employee reactions to drug testing. In this study an organizational justice framework was used to explain and predict the relationships among two types of justice (procedural justice and outcome fairness) employee attitudes (job satisfaction, commitment, and management trust), and behavior (turnover intentions and performance). Survey data from 195 employees in a pathology laboratory indicated that justice predicts employee attitudes and performance. Specifically, procedural justice, but not outcome fairness, predicted all 5 criterion variables. These results demonstrate the importance of procedural justice perceptions for predicting employee reactions to drug testing programs.","ISSN":"0021-9010","note":"PMID: 1960142","journalAbbreviation":"J Appl Psychol","language":"eng","author":[{"family":"Konovsky","given":"M. A."},{"family":"Cropanzano","given":"R."}],"issued":{"date-parts":[["1991",10]]},"PMID":"1960142"}},{"id":16,"uris":["http://zotero.org/users/1114046/items/D3IM8N2Q"],"uri":["http://zotero.org/users/1114046/items/D3IM8N2Q"],"itemData":{"id":16,"type":"article-journal","title":"Integrating Justice and Social Exchange: The Differing Effects of Fair Procedures and Treatment on Work Relationships","container-title":"Academy of Management Journal","page":"738-748","volume":"43","issue":"4","source":"amj.aom.org","abstract":"This research investigated whether procedural and interactional justice affect work-related outcomes through different social exchange relationships. The findings extend previous research by demonstrating that (1) interactional justice perceptions affect supervisor-related outcomes via the mediating variable of leader-member exchange and (2) procedural justice perceptions affect organization-related outcomes via the mediating variable of perceived organizational support.","DOI":"10.2307/1556364","ISSN":"0001-4273, 1948-0989","shortTitle":"Integrating Justice and Social Exchange","journalAbbreviation":"ACAD MANAGE J","language":"en","author":[{"family":"Masterson","given":"Suzanne S."},{"family":"Lewis","given":"Kyle"},{"family":"Goldman","given":"Barry M."},{"family":"Taylor","given":"M. Susan"}],"issued":{"date-parts":[["2000",8,1]]},"accessed":{"date-parts":[["2014",9,25]]}}}],"schema":"https://github.com/citation-style-language/schema/raw/master/csl-citation.json"} </w:instrText>
      </w:r>
      <w:r w:rsidRPr="00A058CB">
        <w:rPr>
          <w:rFonts w:asciiTheme="majorBidi" w:hAnsiTheme="majorBidi" w:cstheme="majorBidi"/>
        </w:rPr>
        <w:fldChar w:fldCharType="separate"/>
      </w:r>
      <w:r w:rsidRPr="00A058CB">
        <w:rPr>
          <w:rFonts w:asciiTheme="majorBidi" w:hAnsiTheme="majorBidi" w:cstheme="majorBidi"/>
        </w:rPr>
        <w:t>(e.g. Allen &amp; Meyer, 1996; Cohen-Charash &amp; Spector, 2001; Colquitt, Conlon, Wesson, Porter &amp; Ng, 2001; Konovsky &amp; Cropanzano, 1991; Masterson, Lewis, Goldman &amp; Taylor, 2000)</w:t>
      </w:r>
      <w:r w:rsidRPr="00A058CB">
        <w:rPr>
          <w:rFonts w:asciiTheme="majorBidi" w:hAnsiTheme="majorBidi" w:cstheme="majorBidi"/>
        </w:rPr>
        <w:fldChar w:fldCharType="end"/>
      </w:r>
      <w:r w:rsidRPr="00A058CB">
        <w:rPr>
          <w:rFonts w:asciiTheme="majorBidi" w:hAnsiTheme="majorBidi" w:cstheme="majorBidi"/>
        </w:rPr>
        <w:t xml:space="preserve">. Several authors have, however, raised concerns about the dangers of generalizing Western justice theories to other cultures </w:t>
      </w:r>
      <w:r w:rsidRPr="00A058CB">
        <w:rPr>
          <w:rFonts w:asciiTheme="majorBidi" w:hAnsiTheme="majorBidi" w:cstheme="majorBidi"/>
        </w:rPr>
        <w:fldChar w:fldCharType="begin"/>
      </w:r>
      <w:r w:rsidRPr="00A058CB">
        <w:rPr>
          <w:rFonts w:asciiTheme="majorBidi" w:hAnsiTheme="majorBidi" w:cstheme="majorBidi"/>
        </w:rPr>
        <w:instrText xml:space="preserve"> ADDIN ZOTERO_ITEM CSL_CITATION {"citationID":"dam4ive5o","properties":{"formattedCitation":"(Abu Elanain, 2010)","plainCitation":"(Abu Elanain, 2010)"},"citationItems":[{"id":313,"uris":["http://zotero.org/users/1114046/items/9TDMSFQ6"],"uri":["http://zotero.org/users/1114046/items/9TDMSFQ6"],"itemData":{"id":313,"type":"article-journal","title":"Testing the direct and indirect relationship between organizational justice and work outcomes in a non</w:instrText>
      </w:r>
      <w:r w:rsidRPr="00A058CB">
        <w:rPr>
          <w:rFonts w:ascii="Cambria Math" w:hAnsi="Cambria Math" w:cs="Cambria Math"/>
        </w:rPr>
        <w:instrText>‐</w:instrText>
      </w:r>
      <w:r w:rsidRPr="00A058CB">
        <w:rPr>
          <w:rFonts w:asciiTheme="majorBidi" w:hAnsiTheme="majorBidi" w:cstheme="majorBidi"/>
        </w:rPr>
        <w:instrText xml:space="preserve">Western context of the UAE","container-title":"Journal of Management Development","page":"5-27","volume":"29","issue":"1","source":"emeraldinsight.com.adezproxy.adu.ac.ae (Atypon)","DOI":"10.1108/02621711011009045","ISSN":"0262-1711","journalAbbreviation":"Journal of Mgmt Development","author":[{"family":"Abu Elanain","given":"Hossam M."}],"issued":{"date-parts":[["2010",1,5]]},"accessed":{"date-parts":[["2014",11,1]]}}}],"schema":"https://github.com/citation-style-language/schema/raw/master/csl-citation.json"} </w:instrText>
      </w:r>
      <w:r w:rsidRPr="00A058CB">
        <w:rPr>
          <w:rFonts w:asciiTheme="majorBidi" w:hAnsiTheme="majorBidi" w:cstheme="majorBidi"/>
        </w:rPr>
        <w:fldChar w:fldCharType="separate"/>
      </w:r>
      <w:r w:rsidRPr="00A058CB">
        <w:rPr>
          <w:rFonts w:asciiTheme="majorBidi" w:hAnsiTheme="majorBidi" w:cstheme="majorBidi"/>
        </w:rPr>
        <w:t>(Abu Elanain, 2010)</w:t>
      </w:r>
      <w:r w:rsidRPr="00A058CB">
        <w:rPr>
          <w:rFonts w:asciiTheme="majorBidi" w:hAnsiTheme="majorBidi" w:cstheme="majorBidi"/>
        </w:rPr>
        <w:fldChar w:fldCharType="end"/>
      </w:r>
      <w:r w:rsidRPr="00A058CB">
        <w:rPr>
          <w:rFonts w:asciiTheme="majorBidi" w:hAnsiTheme="majorBidi" w:cstheme="majorBidi"/>
        </w:rPr>
        <w:t xml:space="preserve">. </w:t>
      </w:r>
      <w:r w:rsidRPr="00A058CB">
        <w:rPr>
          <w:rFonts w:asciiTheme="majorBidi" w:hAnsiTheme="majorBidi" w:cstheme="majorBidi"/>
        </w:rPr>
        <w:fldChar w:fldCharType="begin"/>
      </w:r>
      <w:r w:rsidRPr="00A058CB">
        <w:rPr>
          <w:rFonts w:asciiTheme="majorBidi" w:hAnsiTheme="majorBidi" w:cstheme="majorBidi"/>
        </w:rPr>
        <w:instrText xml:space="preserve"> ADDIN ZOTERO_ITEM CSL_CITATION {"citationID":"q6dj2jiop","properties":{"formattedCitation":"(Lam, 2000)","plainCitation":"(Lam, 2000)"},"citationItems":[{"id":398,"uris":["http://zotero.org/users/1114046/items/JNUM52H6"],"uri":["http://zotero.org/users/1114046/items/JNUM52H6"],"itemData":{"id":398,"type":"article-journal","title":"Tacit Knowledge, Organizational Learning and Societal Institutions: An Integrated Framework","container-title":"Organization Studies","page":"487-513","volume":"21","issue":"3","source":"oss.sagepub.com","abstract":"The importance of tacit knowledge in organizational learning and innovation has become the focus of considerable attention in the recent literature. Our understanding of the nature of the links between tacit knowledge and organizational learning, however, has been hampered by the lack of a conceptual framework integrating micro-level learning activities with organizational forms and macro-level societal institutions. This paper seeks to achieve such an integrative task. It argues that there is an interactive relationship between dominant knowledge types and organizational forms. Further, the extent to which tacit knowledge constitutes the knowledge base of the firm, and how it is formed and used are powerfully shaped by the broader institutional context. The paper develops a four-fold typology at the cognitive, organizational and societal levels, as an analytical framework to explain the links between knowledge types, organizational forms and societal institutions. It shows how the three levels interact to shape the learning and innovative capabilities of firms. The theory developed in this paper represents the first attempt to integrate the diverse strands of literature and different levels of analysis into a single coherent framework.","DOI":"10.1177/0170840600213001","ISSN":"0170-8406, 1741-3044","shortTitle":"Tacit Knowledge, Organizational Learning and Societal Institutions","journalAbbreviation":"Organization Studies","language":"en","author":[{"family":"Lam","given":"Alice"}],"issued":{"date-parts":[["2000",5,1]]},"accessed":{"date-parts":[["2015",1,4]],"season":"17:29:48"}}}],"schema":"https://github.com/citation-style-language/schema/raw/master/csl-citation.json"} </w:instrText>
      </w:r>
      <w:r w:rsidRPr="00A058CB">
        <w:rPr>
          <w:rFonts w:asciiTheme="majorBidi" w:hAnsiTheme="majorBidi" w:cstheme="majorBidi"/>
        </w:rPr>
        <w:fldChar w:fldCharType="separate"/>
      </w:r>
      <w:r w:rsidRPr="00A058CB">
        <w:rPr>
          <w:rFonts w:asciiTheme="majorBidi" w:hAnsiTheme="majorBidi" w:cstheme="majorBidi"/>
        </w:rPr>
        <w:t>Lam (2000)</w:t>
      </w:r>
      <w:r w:rsidRPr="00A058CB">
        <w:rPr>
          <w:rFonts w:asciiTheme="majorBidi" w:hAnsiTheme="majorBidi" w:cstheme="majorBidi"/>
        </w:rPr>
        <w:fldChar w:fldCharType="end"/>
      </w:r>
      <w:r w:rsidR="00A15B90" w:rsidRPr="00A058CB">
        <w:rPr>
          <w:rFonts w:asciiTheme="majorBidi" w:hAnsiTheme="majorBidi" w:cstheme="majorBidi"/>
        </w:rPr>
        <w:t>, for example,</w:t>
      </w:r>
      <w:r w:rsidRPr="00A058CB">
        <w:rPr>
          <w:rFonts w:asciiTheme="majorBidi" w:hAnsiTheme="majorBidi" w:cstheme="majorBidi"/>
        </w:rPr>
        <w:t xml:space="preserve"> claimed that the field of organizational justice lacks studies that can be generalized across cultures. </w:t>
      </w:r>
      <w:r w:rsidRPr="00A058CB">
        <w:rPr>
          <w:rFonts w:asciiTheme="majorBidi" w:hAnsiTheme="majorBidi" w:cstheme="majorBidi"/>
        </w:rPr>
        <w:fldChar w:fldCharType="begin"/>
      </w:r>
      <w:r w:rsidRPr="00A058CB">
        <w:rPr>
          <w:rFonts w:asciiTheme="majorBidi" w:hAnsiTheme="majorBidi" w:cstheme="majorBidi"/>
        </w:rPr>
        <w:instrText xml:space="preserve"> ADDIN ZOTERO_ITEM CSL_CITATION {"citationID":"2ln5sq22vu","properties":{"formattedCitation":"(Ibragimova, 2006)","plainCitation":"(Ibragimova, 2006)"},"citationItems":[{"id":180,"uris":["http://zotero.org/users/1114046/items/AHCTURDZ"],"uri":["http://zotero.org/users/1114046/items/AHCTURDZ"],"itemData":{"id":180,"type":"thesis","title":"Propensity for knowledge sharing: An organizational justice perspective","publisher":"University of North Texas","publisher-place":"United States -- Texas","number-of-pages":"123","genre":"Ph.D.","source":"ProQuest","event-place":"United States -- Texas","abstract":"Converting individual knowledge into organizational knowledge can be difficult because individuals refuse to share knowledge for a number of different reasons. Creating an atmosphere of fairness plays an important role in the creation of a knowledge-sharing climate. This dissertation proposes that perceptions of organizational justice are crucial building blocks of that environment, leading to knowledge sharing.\nData was collected using a field survey of IT managers representing a broad spectrum of the population in terms of organizational size and industry classification. The survey instrument was developed based on the adaptation of previously validated scales in addition to new items where no existing measures were found. Hypotheses regarding the influence of distributional, procedural, and interactional justice on knowledge sharing processes were tested using structural equation modeling techniques.\nBased on the theory of reasoned action, which states that attitudes and subjective norms are the major determinants of a person's intention, the hypotheses examining the relationship between attitude toward knowledge sharing, subjective norm and the intention to share knowledge were supported. However, results did not support the hypothesis exploring the relationship between the organizational climate and the intention to share knowledge. The results show that all three types of justice constructs are statistically significant antecedents of organizational climate and interactional justice is an antecedent of an attitude toward knowledge sharing.\nThe study attempts to merge streams of research from sociology and organizational behavior by investigating organizational justice and knowledge management. It contributes to theory by the development of the survey instrument, comprised of seven constructs that were developed by incorporating multiple theories to address various aspects of knowledge sharing and provide application to practice and research. It is relevant to IT managers who need to know how to design information systems that are most effective in distributing knowledge throughout organizations.","URL":"http://search.proquest.com.adezproxy.adu.ac.ae/docview/305292863/abstract/18B7B09F5A1E41D2PQ/3?accountid=26149","shortTitle":"Propensity for knowledge sharing","language":"English","author":[{"family":"Ibragimova","given":"Bashorat"}],"issued":{"date-parts":[["2006"]]},"accessed":{"date-parts":[["2014",10,25]]}}}],"schema":"https://github.com/citation-style-language/schema/raw/master/csl-citation.json"} </w:instrText>
      </w:r>
      <w:r w:rsidRPr="00A058CB">
        <w:rPr>
          <w:rFonts w:asciiTheme="majorBidi" w:hAnsiTheme="majorBidi" w:cstheme="majorBidi"/>
        </w:rPr>
        <w:fldChar w:fldCharType="separate"/>
      </w:r>
      <w:r w:rsidRPr="00A058CB">
        <w:rPr>
          <w:rFonts w:asciiTheme="majorBidi" w:hAnsiTheme="majorBidi" w:cstheme="majorBidi"/>
        </w:rPr>
        <w:t>Ibragimova (2006)</w:t>
      </w:r>
      <w:r w:rsidRPr="00A058CB">
        <w:rPr>
          <w:rFonts w:asciiTheme="majorBidi" w:hAnsiTheme="majorBidi" w:cstheme="majorBidi"/>
        </w:rPr>
        <w:fldChar w:fldCharType="end"/>
      </w:r>
      <w:r w:rsidRPr="00A058CB">
        <w:rPr>
          <w:rFonts w:asciiTheme="majorBidi" w:hAnsiTheme="majorBidi" w:cstheme="majorBidi"/>
        </w:rPr>
        <w:t xml:space="preserve"> </w:t>
      </w:r>
      <w:r w:rsidR="000D57C7" w:rsidRPr="00A058CB">
        <w:rPr>
          <w:rFonts w:asciiTheme="majorBidi" w:hAnsiTheme="majorBidi" w:cstheme="majorBidi"/>
        </w:rPr>
        <w:t xml:space="preserve">noted </w:t>
      </w:r>
      <w:r w:rsidRPr="00A058CB">
        <w:rPr>
          <w:rFonts w:asciiTheme="majorBidi" w:hAnsiTheme="majorBidi" w:cstheme="majorBidi"/>
        </w:rPr>
        <w:t xml:space="preserve">that it is difficult to create a knowledge-sharing climate among professionals. Creation of the right workplace environment plays a crucial role in supporting knowledge-sharing behavior among employees, and so will improve the financial and operational performance of the organization </w:t>
      </w:r>
      <w:r w:rsidRPr="00A058CB">
        <w:rPr>
          <w:rFonts w:asciiTheme="majorBidi" w:hAnsiTheme="majorBidi" w:cstheme="majorBidi"/>
        </w:rPr>
        <w:fldChar w:fldCharType="begin"/>
      </w:r>
      <w:r w:rsidRPr="00A058CB">
        <w:rPr>
          <w:rFonts w:asciiTheme="majorBidi" w:hAnsiTheme="majorBidi" w:cstheme="majorBidi"/>
        </w:rPr>
        <w:instrText xml:space="preserve"> ADDIN ZOTERO_ITEM CSL_CITATION {"citationID":"2ln5sq22vu","properties":{"formattedCitation":"(Ibragimova, 2006)","plainCitation":"(Ibragimova, 2006)"},"citationItems":[{"id":180,"uris":["http://zotero.org/users/1114046/items/AHCTURDZ"],"uri":["http://zotero.org/users/1114046/items/AHCTURDZ"],"itemData":{"id":180,"type":"thesis","title":"Propensity for knowledge sharing: An organizational justice perspective","publisher":"University of North Texas","publisher-place":"United States -- Texas","number-of-pages":"123","genre":"Ph.D.","source":"ProQuest","event-place":"United States -- Texas","abstract":"Converting individual knowledge into organizational knowledge can be difficult because individuals refuse to share knowledge for a number of different reasons. Creating an atmosphere of fairness plays an important role in the creation of a knowledge-sharing climate. This dissertation proposes that perceptions of organizational justice are crucial building blocks of that environment, leading to knowledge sharing.\nData was collected using a field survey of IT managers representing a broad spectrum of the population in terms of organizational size and industry classification. The survey instrument was developed based on the adaptation of previously validated scales in addition to new items where no existing measures were found. Hypotheses regarding the influence of distributional, procedural, and interactional justice on knowledge sharing processes were tested using structural equation modeling techniques.\nBased on the theory of reasoned action, which states that attitudes and subjective norms are the major determinants of a person's intention, the hypotheses examining the relationship between attitude toward knowledge sharing, subjective norm and the intention to share knowledge were supported. However, results did not support the hypothesis exploring the relationship between the organizational climate and the intention to share knowledge. The results show that all three types of justice constructs are statistically significant antecedents of organizational climate and interactional justice is an antecedent of an attitude toward knowledge sharing.\nThe study attempts to merge streams of research from sociology and organizational behavior by investigating organizational justice and knowledge management. It contributes to theory by the development of the survey instrument, comprised of seven constructs that were developed by incorporating multiple theories to address various aspects of knowledge sharing and provide application to practice and research. It is relevant to IT managers who need to know how to design information systems that are most effective in distributing knowledge throughout organizations.","URL":"http://search.proquest.com.adezproxy.adu.ac.ae/docview/305292863/abstract/18B7B09F5A1E41D2PQ/3?accountid=26149","shortTitle":"Propensity for knowledge sharing","language":"English","author":[{"family":"Ibragimova","given":"Bashorat"}],"issued":{"date-parts":[["2006"]]},"accessed":{"date-parts":[["2014",10,25]]}}}],"schema":"https://github.com/citation-style-language/schema/raw/master/csl-citation.json"} </w:instrText>
      </w:r>
      <w:r w:rsidRPr="00A058CB">
        <w:rPr>
          <w:rFonts w:asciiTheme="majorBidi" w:hAnsiTheme="majorBidi" w:cstheme="majorBidi"/>
        </w:rPr>
        <w:fldChar w:fldCharType="separate"/>
      </w:r>
      <w:r w:rsidRPr="00A058CB">
        <w:rPr>
          <w:rFonts w:asciiTheme="majorBidi" w:hAnsiTheme="majorBidi" w:cstheme="majorBidi"/>
        </w:rPr>
        <w:t>(Ibragimova, 2006)</w:t>
      </w:r>
      <w:r w:rsidRPr="00A058CB">
        <w:rPr>
          <w:rFonts w:asciiTheme="majorBidi" w:hAnsiTheme="majorBidi" w:cstheme="majorBidi"/>
        </w:rPr>
        <w:fldChar w:fldCharType="end"/>
      </w:r>
      <w:r w:rsidRPr="00A058CB">
        <w:rPr>
          <w:rFonts w:asciiTheme="majorBidi" w:hAnsiTheme="majorBidi" w:cstheme="majorBidi"/>
        </w:rPr>
        <w:t xml:space="preserve">. Justice research therefore needs to be revisited in the Arab region in general, and the Middle East in particular, to build generalizability. </w:t>
      </w:r>
    </w:p>
    <w:p w14:paraId="526596A8" w14:textId="54A28213" w:rsidR="00D47C78" w:rsidRPr="00A058CB" w:rsidRDefault="00D47C78" w:rsidP="00E14637">
      <w:pPr>
        <w:spacing w:line="480" w:lineRule="auto"/>
        <w:ind w:firstLine="720"/>
        <w:jc w:val="both"/>
      </w:pPr>
      <w:r w:rsidRPr="00A058CB">
        <w:rPr>
          <w:rFonts w:asciiTheme="majorBidi" w:hAnsiTheme="majorBidi" w:cstheme="majorBidi"/>
        </w:rPr>
        <w:t xml:space="preserve">The field of knowledge management concerns how people tackle problems by using information and experience </w:t>
      </w:r>
      <w:bookmarkStart w:id="60" w:name="ZOTERO_BREF_8lTgvyvCcBx3"/>
      <w:r w:rsidRPr="00A058CB">
        <w:t>(</w:t>
      </w:r>
      <w:proofErr w:type="spellStart"/>
      <w:r w:rsidRPr="00A058CB">
        <w:t>Ibragimova</w:t>
      </w:r>
      <w:proofErr w:type="spellEnd"/>
      <w:r w:rsidRPr="00A058CB">
        <w:t>, 2006)</w:t>
      </w:r>
      <w:bookmarkEnd w:id="60"/>
      <w:r w:rsidRPr="00A058CB">
        <w:rPr>
          <w:rFonts w:asciiTheme="majorBidi" w:hAnsiTheme="majorBidi" w:cstheme="majorBidi"/>
        </w:rPr>
        <w:t xml:space="preserve">. The significance of knowledge is not limited to individuals, however; it also affects the day-to-day operation of the business, prediction of future events, and understanding why and how certain events occur. An organization is considered </w:t>
      </w:r>
      <w:r w:rsidR="00A15B90" w:rsidRPr="00A058CB">
        <w:rPr>
          <w:rFonts w:asciiTheme="majorBidi" w:hAnsiTheme="majorBidi" w:cstheme="majorBidi"/>
        </w:rPr>
        <w:t xml:space="preserve">to be </w:t>
      </w:r>
      <w:r w:rsidRPr="00A058CB">
        <w:rPr>
          <w:rFonts w:asciiTheme="majorBidi" w:hAnsiTheme="majorBidi" w:cstheme="majorBidi"/>
        </w:rPr>
        <w:t xml:space="preserve">a </w:t>
      </w:r>
      <w:r w:rsidR="00A15B90" w:rsidRPr="00A058CB">
        <w:rPr>
          <w:rFonts w:asciiTheme="majorBidi" w:hAnsiTheme="majorBidi" w:cstheme="majorBidi"/>
        </w:rPr>
        <w:t>‘</w:t>
      </w:r>
      <w:r w:rsidRPr="00A058CB">
        <w:rPr>
          <w:rFonts w:asciiTheme="majorBidi" w:hAnsiTheme="majorBidi" w:cstheme="majorBidi"/>
        </w:rPr>
        <w:t>warehouse</w:t>
      </w:r>
      <w:r w:rsidR="00A15B90" w:rsidRPr="00A058CB">
        <w:rPr>
          <w:rFonts w:asciiTheme="majorBidi" w:hAnsiTheme="majorBidi" w:cstheme="majorBidi"/>
        </w:rPr>
        <w:t>’</w:t>
      </w:r>
      <w:r w:rsidRPr="00A058CB">
        <w:rPr>
          <w:rFonts w:asciiTheme="majorBidi" w:hAnsiTheme="majorBidi" w:cstheme="majorBidi"/>
        </w:rPr>
        <w:t xml:space="preserve"> of knowledge, where hundreds or even thousands of employees integrate their knowledge </w:t>
      </w:r>
      <w:r w:rsidR="000D57C7" w:rsidRPr="00A058CB">
        <w:rPr>
          <w:rFonts w:asciiTheme="majorBidi" w:hAnsiTheme="majorBidi" w:cstheme="majorBidi"/>
        </w:rPr>
        <w:t>in</w:t>
      </w:r>
      <w:r w:rsidRPr="00A058CB">
        <w:rPr>
          <w:rFonts w:asciiTheme="majorBidi" w:hAnsiTheme="majorBidi" w:cstheme="majorBidi"/>
        </w:rPr>
        <w:t xml:space="preserve"> a process </w:t>
      </w:r>
      <w:r w:rsidR="000D57C7" w:rsidRPr="00A058CB">
        <w:rPr>
          <w:rFonts w:asciiTheme="majorBidi" w:hAnsiTheme="majorBidi" w:cstheme="majorBidi"/>
        </w:rPr>
        <w:t>that</w:t>
      </w:r>
      <w:r w:rsidR="00A15B90" w:rsidRPr="00A058CB">
        <w:rPr>
          <w:rFonts w:asciiTheme="majorBidi" w:hAnsiTheme="majorBidi" w:cstheme="majorBidi"/>
        </w:rPr>
        <w:t xml:space="preserve"> generate</w:t>
      </w:r>
      <w:r w:rsidR="000D57C7" w:rsidRPr="00A058CB">
        <w:rPr>
          <w:rFonts w:asciiTheme="majorBidi" w:hAnsiTheme="majorBidi" w:cstheme="majorBidi"/>
        </w:rPr>
        <w:t>s</w:t>
      </w:r>
      <w:r w:rsidRPr="00A058CB">
        <w:rPr>
          <w:rFonts w:asciiTheme="majorBidi" w:hAnsiTheme="majorBidi" w:cstheme="majorBidi"/>
        </w:rPr>
        <w:t xml:space="preserve"> new products or services (Grant 1996; </w:t>
      </w:r>
      <w:proofErr w:type="spellStart"/>
      <w:r w:rsidRPr="00A058CB">
        <w:rPr>
          <w:rFonts w:asciiTheme="majorBidi" w:hAnsiTheme="majorBidi" w:cstheme="majorBidi"/>
        </w:rPr>
        <w:t>Kogut</w:t>
      </w:r>
      <w:proofErr w:type="spellEnd"/>
      <w:r w:rsidRPr="00A058CB">
        <w:rPr>
          <w:rFonts w:asciiTheme="majorBidi" w:hAnsiTheme="majorBidi" w:cstheme="majorBidi"/>
        </w:rPr>
        <w:t xml:space="preserve"> &amp; Zander 1992). Technologies play a crucial role in shaping knowledge management systems, leading to the transfer of knowledge embedded or stored within people </w:t>
      </w:r>
      <w:r w:rsidRPr="00A058CB">
        <w:rPr>
          <w:rFonts w:asciiTheme="majorBidi" w:hAnsiTheme="majorBidi" w:cstheme="majorBidi"/>
        </w:rPr>
        <w:fldChar w:fldCharType="begin"/>
      </w:r>
      <w:r w:rsidRPr="00A058CB">
        <w:rPr>
          <w:rFonts w:asciiTheme="majorBidi" w:hAnsiTheme="majorBidi" w:cstheme="majorBidi"/>
        </w:rPr>
        <w:instrText xml:space="preserve"> ADDIN ZOTERO_ITEM CSL_CITATION {"citationID":"1b877p5uh9","properties":{"formattedCitation":"(Gold, Malhotra, &amp; Segars, 2001)","plainCitation":"(Gold, Malhotra, &amp; Segars, 2001)"},"citationItems":[{"id":390,"uris":["http://zotero.org/users/1114046/items/H4UI6R7H"],"uri":["http://zotero.org/users/1114046/items/H4UI6R7H"],"itemData":{"id":390,"type":"article-journal","title":"Knowledge Management: An Organizational Capabilities Perspective","container-title":"Journal of Management Information Systems","page":"185-214","volume":"18","issue":"1","source":"JSTOR","abstract":"A hallmark of the new economy is the ability of organizations to realize economic value from their collection of knowledge assets as well as their assets of information, production distribution, and affiliation. Despite the competitive necessity of becoming a knowledge-based organization, senior managers have found it difficult to transform their firms through programs of knowledge management. Thisa is particularly true if their organizations have long histories of process and a tradition of business success. This research examines the issue of effective knowledge management from the perspective of organizational capabilities. This perspective suggests that a knowledge infrastructure consisting of technology, structure, and culture along with a knowledge process architecture of acquisition, conversion, application, and protection are essential organizational capabilities or \"preconditions\" for effective knowledge management. Through analysis of surveys collected from over 300 senior executives, this research empirically models and uncovers key aspects of these dimensions. The results provide a basis for understanding the competitive predisposition of a firm as it enters a program of knowledge management.","ISSN":"0742-1222","shortTitle":"Knowledge Management","journalAbbreviation":"Journal of Management Information Systems","author":[{"family":"Gold","given":"Andrew H."},{"family":"Malhotra","given":"Arvind"},{"family":"Segars","given":"Albert H."}],"issued":{"date-parts":[["2001",7,1]]},"accessed":{"date-parts":[["2015",1,4]],"season":"17:21:49"}}}],"schema":"https://github.com/citation-style-language/schema/raw/master/csl-citation.json"} </w:instrText>
      </w:r>
      <w:r w:rsidRPr="00A058CB">
        <w:rPr>
          <w:rFonts w:asciiTheme="majorBidi" w:hAnsiTheme="majorBidi" w:cstheme="majorBidi"/>
        </w:rPr>
        <w:fldChar w:fldCharType="separate"/>
      </w:r>
      <w:r w:rsidRPr="00A058CB">
        <w:rPr>
          <w:rFonts w:asciiTheme="majorBidi" w:hAnsiTheme="majorBidi" w:cstheme="majorBidi"/>
        </w:rPr>
        <w:t>(Gold, Malhotra, &amp; Segars, 2001)</w:t>
      </w:r>
      <w:r w:rsidRPr="00A058CB">
        <w:rPr>
          <w:rFonts w:asciiTheme="majorBidi" w:hAnsiTheme="majorBidi" w:cstheme="majorBidi"/>
        </w:rPr>
        <w:fldChar w:fldCharType="end"/>
      </w:r>
      <w:r w:rsidRPr="00A058CB">
        <w:rPr>
          <w:rFonts w:asciiTheme="majorBidi" w:hAnsiTheme="majorBidi" w:cstheme="majorBidi"/>
        </w:rPr>
        <w:t xml:space="preserve">. </w:t>
      </w:r>
    </w:p>
    <w:p w14:paraId="1E518326" w14:textId="77777777" w:rsidR="00D47C78" w:rsidRPr="00A058CB" w:rsidRDefault="00D47C78" w:rsidP="00E14637">
      <w:pPr>
        <w:spacing w:line="480" w:lineRule="auto"/>
        <w:ind w:firstLine="720"/>
        <w:jc w:val="both"/>
        <w:rPr>
          <w:rFonts w:asciiTheme="majorBidi" w:hAnsiTheme="majorBidi" w:cstheme="majorBidi"/>
        </w:rPr>
      </w:pPr>
    </w:p>
    <w:p w14:paraId="67FBFF7A" w14:textId="69685701" w:rsidR="00D47C78" w:rsidRPr="00A058CB" w:rsidRDefault="00D47C78" w:rsidP="002A5E53">
      <w:pPr>
        <w:spacing w:line="480" w:lineRule="auto"/>
        <w:ind w:firstLine="720"/>
        <w:jc w:val="both"/>
        <w:rPr>
          <w:rFonts w:asciiTheme="majorBidi" w:hAnsiTheme="majorBidi" w:cstheme="majorBidi"/>
        </w:rPr>
      </w:pPr>
      <w:r w:rsidRPr="00A058CB">
        <w:rPr>
          <w:rFonts w:asciiTheme="majorBidi" w:hAnsiTheme="majorBidi" w:cstheme="majorBidi"/>
        </w:rPr>
        <w:lastRenderedPageBreak/>
        <w:t xml:space="preserve">The aim of </w:t>
      </w:r>
      <w:r w:rsidRPr="00FB1DA0">
        <w:rPr>
          <w:rFonts w:asciiTheme="majorBidi" w:hAnsiTheme="majorBidi" w:cstheme="majorBidi"/>
        </w:rPr>
        <w:t xml:space="preserve">knowledge management is to improve organizational performance through culture, communication, structure, financials, and learning among individuals within the organization (Damodaran &amp; </w:t>
      </w:r>
      <w:proofErr w:type="spellStart"/>
      <w:r w:rsidRPr="00FB1DA0">
        <w:rPr>
          <w:rFonts w:asciiTheme="majorBidi" w:hAnsiTheme="majorBidi" w:cstheme="majorBidi"/>
        </w:rPr>
        <w:t>Olphert</w:t>
      </w:r>
      <w:proofErr w:type="spellEnd"/>
      <w:r w:rsidRPr="00FB1DA0">
        <w:rPr>
          <w:rFonts w:asciiTheme="majorBidi" w:hAnsiTheme="majorBidi" w:cstheme="majorBidi"/>
        </w:rPr>
        <w:t xml:space="preserve">, 2000). Knowledge-sharing proactively </w:t>
      </w:r>
      <w:r w:rsidR="002A5E53" w:rsidRPr="00FB1DA0">
        <w:rPr>
          <w:rFonts w:asciiTheme="majorBidi" w:hAnsiTheme="majorBidi" w:cstheme="majorBidi"/>
        </w:rPr>
        <w:t>enhance</w:t>
      </w:r>
      <w:r w:rsidRPr="00FB1DA0">
        <w:rPr>
          <w:rFonts w:asciiTheme="majorBidi" w:hAnsiTheme="majorBidi" w:cstheme="majorBidi"/>
        </w:rPr>
        <w:t xml:space="preserve"> creation of knowledge, because constructive dialogue between employees often leads </w:t>
      </w:r>
      <w:r w:rsidRPr="00A058CB">
        <w:rPr>
          <w:rFonts w:asciiTheme="majorBidi" w:hAnsiTheme="majorBidi" w:cstheme="majorBidi"/>
        </w:rPr>
        <w:t>to new discoveries about relationships between variables (Nonaka, 1994). Lam (2000) claimed that knowledge-sharing provides companies with best practice that leads to new products or services. Using and applying knowledge efficiently is often more practical than attempting to master a vast quantity of new knowledge (</w:t>
      </w:r>
      <w:proofErr w:type="spellStart"/>
      <w:r w:rsidRPr="00A058CB">
        <w:rPr>
          <w:rFonts w:asciiTheme="majorBidi" w:hAnsiTheme="majorBidi" w:cstheme="majorBidi"/>
        </w:rPr>
        <w:t>Styhre</w:t>
      </w:r>
      <w:proofErr w:type="spellEnd"/>
      <w:r w:rsidRPr="00A058CB">
        <w:rPr>
          <w:rFonts w:asciiTheme="majorBidi" w:hAnsiTheme="majorBidi" w:cstheme="majorBidi"/>
        </w:rPr>
        <w:t>, 2002). Most organizations try to facilitate knowledge capture and sharing by building technical infrastructure, supported by policies and procedures that enable global operations (</w:t>
      </w:r>
      <w:proofErr w:type="spellStart"/>
      <w:r w:rsidRPr="00A058CB">
        <w:rPr>
          <w:rFonts w:asciiTheme="majorBidi" w:hAnsiTheme="majorBidi" w:cstheme="majorBidi"/>
        </w:rPr>
        <w:t>Szulanski</w:t>
      </w:r>
      <w:proofErr w:type="spellEnd"/>
      <w:r w:rsidRPr="00A058CB">
        <w:rPr>
          <w:rFonts w:asciiTheme="majorBidi" w:hAnsiTheme="majorBidi" w:cstheme="majorBidi"/>
        </w:rPr>
        <w:t xml:space="preserve">, 1993). An automated knowledge management system allows an organization to focus on collective experience to solve any problem, regardless of time or geographical location </w:t>
      </w:r>
      <w:r w:rsidRPr="00A058CB">
        <w:rPr>
          <w:rFonts w:asciiTheme="majorBidi" w:hAnsiTheme="majorBidi" w:cstheme="majorBidi"/>
        </w:rPr>
        <w:fldChar w:fldCharType="begin"/>
      </w:r>
      <w:r w:rsidRPr="00A058CB">
        <w:rPr>
          <w:rFonts w:asciiTheme="majorBidi" w:hAnsiTheme="majorBidi" w:cstheme="majorBidi"/>
        </w:rPr>
        <w:instrText xml:space="preserve"> ADDIN ZOTERO_ITEM CSL_CITATION {"citationID":"154e20b6p0","properties":{"formattedCitation":"(Chan Veng Seng, Estelle Zannes, &amp; R. Wayne Pace, 2002)","plainCitation":"(Chan Veng Seng, Estelle Zannes, &amp; R. Wayne Pace, 2002)"},"citationItems":[{"id":407,"uris":["http://zotero.org/users/1114046/items/ATZR6GB2"],"uri":["http://zotero.org/users/1114046/items/ATZR6GB2"],"itemData":{"id":407,"type":"article-journal","title":"The contributions of knowledge management to workplace learning","container-title":"Journal of Workplace Learning","page":"138-147","volume":"14","issue":"4","source":"emeraldinsight.com (Atypon)","DOI":"10.1108/13665620210427267","ISSN":"1366-5626","journalAbbreviation":"Journal of Workplace Learning","author":[{"family":"Chan Veng Seng","given":""},{"family":"Estelle Zannes","given":""},{"family":"R. Wayne Pace","given":""}],"issued":{"date-parts":[["2002",6,1]]},"accessed":{"date-parts":[["2015",1,4]],"season":"17:42:01"}}}],"schema":"https://github.com/citation-style-language/schema/raw/master/csl-citation.json"} </w:instrText>
      </w:r>
      <w:r w:rsidRPr="00A058CB">
        <w:rPr>
          <w:rFonts w:asciiTheme="majorBidi" w:hAnsiTheme="majorBidi" w:cstheme="majorBidi"/>
        </w:rPr>
        <w:fldChar w:fldCharType="separate"/>
      </w:r>
      <w:r w:rsidRPr="00A058CB">
        <w:rPr>
          <w:rFonts w:asciiTheme="majorBidi" w:hAnsiTheme="majorBidi" w:cstheme="majorBidi"/>
        </w:rPr>
        <w:t>(Seng, Zannes, &amp; Pace, 2002)</w:t>
      </w:r>
      <w:r w:rsidRPr="00A058CB">
        <w:rPr>
          <w:rFonts w:asciiTheme="majorBidi" w:hAnsiTheme="majorBidi" w:cstheme="majorBidi"/>
        </w:rPr>
        <w:fldChar w:fldCharType="end"/>
      </w:r>
      <w:r w:rsidRPr="00A058CB">
        <w:rPr>
          <w:rFonts w:asciiTheme="majorBidi" w:hAnsiTheme="majorBidi" w:cstheme="majorBidi"/>
        </w:rPr>
        <w:t>.</w:t>
      </w:r>
    </w:p>
    <w:p w14:paraId="382113A9" w14:textId="4984D74B" w:rsidR="00D47C78" w:rsidRPr="00A058CB" w:rsidRDefault="00D47C78" w:rsidP="00E14637">
      <w:pPr>
        <w:spacing w:line="480" w:lineRule="auto"/>
        <w:ind w:firstLine="720"/>
        <w:jc w:val="both"/>
        <w:rPr>
          <w:rFonts w:asciiTheme="majorBidi" w:hAnsiTheme="majorBidi" w:cstheme="majorBidi"/>
        </w:rPr>
      </w:pPr>
      <w:r w:rsidRPr="00A058CB">
        <w:rPr>
          <w:rFonts w:asciiTheme="majorBidi" w:hAnsiTheme="majorBidi" w:cstheme="majorBidi"/>
        </w:rPr>
        <w:tab/>
      </w:r>
    </w:p>
    <w:p w14:paraId="766CB8F2" w14:textId="03D9A03A" w:rsidR="00316615" w:rsidRPr="00A058CB" w:rsidRDefault="00D47C78" w:rsidP="00E14637">
      <w:pPr>
        <w:spacing w:line="480" w:lineRule="auto"/>
        <w:ind w:firstLine="720"/>
        <w:jc w:val="both"/>
        <w:rPr>
          <w:rFonts w:asciiTheme="majorBidi" w:hAnsiTheme="majorBidi" w:cstheme="majorBidi"/>
        </w:rPr>
      </w:pPr>
      <w:r w:rsidRPr="00A058CB">
        <w:rPr>
          <w:rFonts w:asciiTheme="majorBidi" w:hAnsiTheme="majorBidi" w:cstheme="majorBidi"/>
        </w:rPr>
        <w:t xml:space="preserve">The correlation between the dimensions </w:t>
      </w:r>
      <w:r w:rsidR="00355BE0" w:rsidRPr="00A058CB">
        <w:rPr>
          <w:rFonts w:asciiTheme="majorBidi" w:hAnsiTheme="majorBidi" w:cstheme="majorBidi"/>
        </w:rPr>
        <w:t xml:space="preserve">of </w:t>
      </w:r>
      <w:r w:rsidRPr="00A058CB">
        <w:rPr>
          <w:rFonts w:asciiTheme="majorBidi" w:hAnsiTheme="majorBidi" w:cstheme="majorBidi"/>
        </w:rPr>
        <w:t>organizational justice and organizational performance</w:t>
      </w:r>
      <w:r w:rsidR="00355BE0" w:rsidRPr="00A058CB">
        <w:rPr>
          <w:rFonts w:asciiTheme="majorBidi" w:hAnsiTheme="majorBidi" w:cstheme="majorBidi"/>
        </w:rPr>
        <w:t>,</w:t>
      </w:r>
      <w:r w:rsidRPr="00A058CB">
        <w:rPr>
          <w:rFonts w:asciiTheme="majorBidi" w:hAnsiTheme="majorBidi" w:cstheme="majorBidi"/>
        </w:rPr>
        <w:t xml:space="preserve"> with </w:t>
      </w:r>
      <w:r w:rsidR="00355BE0" w:rsidRPr="00A058CB">
        <w:rPr>
          <w:rFonts w:asciiTheme="majorBidi" w:hAnsiTheme="majorBidi" w:cstheme="majorBidi"/>
        </w:rPr>
        <w:t xml:space="preserve">knowledge-sharing behavior, perhaps </w:t>
      </w:r>
      <w:r w:rsidRPr="00A058CB">
        <w:rPr>
          <w:rFonts w:asciiTheme="majorBidi" w:hAnsiTheme="majorBidi" w:cstheme="majorBidi"/>
        </w:rPr>
        <w:t xml:space="preserve">the most critical </w:t>
      </w:r>
      <w:r w:rsidR="000D57C7" w:rsidRPr="00A058CB">
        <w:rPr>
          <w:rFonts w:asciiTheme="majorBidi" w:hAnsiTheme="majorBidi" w:cstheme="majorBidi"/>
        </w:rPr>
        <w:t xml:space="preserve">building </w:t>
      </w:r>
      <w:r w:rsidRPr="00A058CB">
        <w:rPr>
          <w:rFonts w:asciiTheme="majorBidi" w:hAnsiTheme="majorBidi" w:cstheme="majorBidi"/>
        </w:rPr>
        <w:t xml:space="preserve">block </w:t>
      </w:r>
      <w:r w:rsidR="000D57C7" w:rsidRPr="00A058CB">
        <w:rPr>
          <w:rFonts w:asciiTheme="majorBidi" w:hAnsiTheme="majorBidi" w:cstheme="majorBidi"/>
        </w:rPr>
        <w:t>for</w:t>
      </w:r>
      <w:r w:rsidR="00355BE0" w:rsidRPr="00A058CB">
        <w:rPr>
          <w:rFonts w:asciiTheme="majorBidi" w:hAnsiTheme="majorBidi" w:cstheme="majorBidi"/>
        </w:rPr>
        <w:t xml:space="preserve"> </w:t>
      </w:r>
      <w:r w:rsidRPr="00A058CB">
        <w:rPr>
          <w:rFonts w:asciiTheme="majorBidi" w:hAnsiTheme="majorBidi" w:cstheme="majorBidi"/>
        </w:rPr>
        <w:t>organization</w:t>
      </w:r>
      <w:r w:rsidR="000D57C7" w:rsidRPr="00A058CB">
        <w:rPr>
          <w:rFonts w:asciiTheme="majorBidi" w:hAnsiTheme="majorBidi" w:cstheme="majorBidi"/>
        </w:rPr>
        <w:t>s</w:t>
      </w:r>
      <w:r w:rsidR="00355BE0" w:rsidRPr="00A058CB">
        <w:rPr>
          <w:rFonts w:asciiTheme="majorBidi" w:hAnsiTheme="majorBidi" w:cstheme="majorBidi"/>
        </w:rPr>
        <w:t>,</w:t>
      </w:r>
      <w:r w:rsidRPr="00A058CB">
        <w:rPr>
          <w:rFonts w:asciiTheme="majorBidi" w:hAnsiTheme="majorBidi" w:cstheme="majorBidi"/>
        </w:rPr>
        <w:t xml:space="preserve"> as a mediator, </w:t>
      </w:r>
      <w:r w:rsidR="00355BE0" w:rsidRPr="00A058CB">
        <w:rPr>
          <w:rFonts w:asciiTheme="majorBidi" w:hAnsiTheme="majorBidi" w:cstheme="majorBidi"/>
        </w:rPr>
        <w:t>ha</w:t>
      </w:r>
      <w:r w:rsidRPr="00A058CB">
        <w:rPr>
          <w:rFonts w:asciiTheme="majorBidi" w:hAnsiTheme="majorBidi" w:cstheme="majorBidi"/>
        </w:rPr>
        <w:t xml:space="preserve">s not </w:t>
      </w:r>
      <w:r w:rsidR="00355BE0" w:rsidRPr="00A058CB">
        <w:rPr>
          <w:rFonts w:asciiTheme="majorBidi" w:hAnsiTheme="majorBidi" w:cstheme="majorBidi"/>
        </w:rPr>
        <w:t xml:space="preserve">previously been </w:t>
      </w:r>
      <w:r w:rsidRPr="00A058CB">
        <w:rPr>
          <w:rFonts w:asciiTheme="majorBidi" w:hAnsiTheme="majorBidi" w:cstheme="majorBidi"/>
        </w:rPr>
        <w:t xml:space="preserve">explored in </w:t>
      </w:r>
      <w:r w:rsidR="00355BE0" w:rsidRPr="00A058CB">
        <w:rPr>
          <w:rFonts w:asciiTheme="majorBidi" w:hAnsiTheme="majorBidi" w:cstheme="majorBidi"/>
        </w:rPr>
        <w:t xml:space="preserve">an </w:t>
      </w:r>
      <w:r w:rsidRPr="00A058CB">
        <w:rPr>
          <w:rFonts w:asciiTheme="majorBidi" w:hAnsiTheme="majorBidi" w:cstheme="majorBidi"/>
        </w:rPr>
        <w:t xml:space="preserve">Arab context. </w:t>
      </w:r>
      <w:r w:rsidR="00355BE0" w:rsidRPr="00A058CB">
        <w:rPr>
          <w:rFonts w:asciiTheme="majorBidi" w:hAnsiTheme="majorBidi" w:cstheme="majorBidi"/>
        </w:rPr>
        <w:t>T</w:t>
      </w:r>
      <w:r w:rsidRPr="00A058CB">
        <w:rPr>
          <w:rFonts w:asciiTheme="majorBidi" w:hAnsiTheme="majorBidi" w:cstheme="majorBidi"/>
        </w:rPr>
        <w:t>he overall association between organization</w:t>
      </w:r>
      <w:r w:rsidR="00355BE0" w:rsidRPr="00A058CB">
        <w:rPr>
          <w:rFonts w:asciiTheme="majorBidi" w:hAnsiTheme="majorBidi" w:cstheme="majorBidi"/>
        </w:rPr>
        <w:t>al</w:t>
      </w:r>
      <w:r w:rsidRPr="00A058CB">
        <w:rPr>
          <w:rFonts w:asciiTheme="majorBidi" w:hAnsiTheme="majorBidi" w:cstheme="majorBidi"/>
        </w:rPr>
        <w:t xml:space="preserve"> justice and </w:t>
      </w:r>
      <w:r w:rsidR="00355BE0" w:rsidRPr="00A058CB">
        <w:rPr>
          <w:rFonts w:asciiTheme="majorBidi" w:hAnsiTheme="majorBidi" w:cstheme="majorBidi"/>
        </w:rPr>
        <w:t xml:space="preserve">other </w:t>
      </w:r>
      <w:r w:rsidRPr="00A058CB">
        <w:rPr>
          <w:rFonts w:asciiTheme="majorBidi" w:hAnsiTheme="majorBidi" w:cstheme="majorBidi"/>
        </w:rPr>
        <w:t>organizational factor</w:t>
      </w:r>
      <w:r w:rsidR="00355BE0" w:rsidRPr="00A058CB">
        <w:rPr>
          <w:rFonts w:asciiTheme="majorBidi" w:hAnsiTheme="majorBidi" w:cstheme="majorBidi"/>
        </w:rPr>
        <w:t>s</w:t>
      </w:r>
      <w:r w:rsidRPr="00A058CB">
        <w:rPr>
          <w:rFonts w:asciiTheme="majorBidi" w:hAnsiTheme="majorBidi" w:cstheme="majorBidi"/>
        </w:rPr>
        <w:t xml:space="preserve"> includ</w:t>
      </w:r>
      <w:r w:rsidR="00355BE0" w:rsidRPr="00A058CB">
        <w:rPr>
          <w:rFonts w:asciiTheme="majorBidi" w:hAnsiTheme="majorBidi" w:cstheme="majorBidi"/>
        </w:rPr>
        <w:t>ing</w:t>
      </w:r>
      <w:r w:rsidRPr="00A058CB">
        <w:rPr>
          <w:rFonts w:asciiTheme="majorBidi" w:hAnsiTheme="majorBidi" w:cstheme="majorBidi"/>
        </w:rPr>
        <w:t xml:space="preserve"> financial performance and </w:t>
      </w:r>
      <w:r w:rsidR="00355BE0" w:rsidRPr="00A058CB">
        <w:rPr>
          <w:rFonts w:asciiTheme="majorBidi" w:hAnsiTheme="majorBidi" w:cstheme="majorBidi"/>
        </w:rPr>
        <w:t xml:space="preserve">performance of </w:t>
      </w:r>
      <w:r w:rsidRPr="00A058CB">
        <w:rPr>
          <w:rFonts w:asciiTheme="majorBidi" w:hAnsiTheme="majorBidi" w:cstheme="majorBidi"/>
        </w:rPr>
        <w:t>internal process</w:t>
      </w:r>
      <w:r w:rsidR="00355BE0" w:rsidRPr="00A058CB">
        <w:rPr>
          <w:rFonts w:asciiTheme="majorBidi" w:hAnsiTheme="majorBidi" w:cstheme="majorBidi"/>
        </w:rPr>
        <w:t>es,</w:t>
      </w:r>
      <w:r w:rsidRPr="00A058CB">
        <w:rPr>
          <w:rFonts w:asciiTheme="majorBidi" w:hAnsiTheme="majorBidi" w:cstheme="majorBidi"/>
        </w:rPr>
        <w:t xml:space="preserve"> has been examined, but in </w:t>
      </w:r>
      <w:r w:rsidR="00355BE0" w:rsidRPr="00A058CB">
        <w:rPr>
          <w:rFonts w:asciiTheme="majorBidi" w:hAnsiTheme="majorBidi" w:cstheme="majorBidi"/>
        </w:rPr>
        <w:t xml:space="preserve">a </w:t>
      </w:r>
      <w:r w:rsidRPr="00A058CB">
        <w:rPr>
          <w:rFonts w:asciiTheme="majorBidi" w:hAnsiTheme="majorBidi" w:cstheme="majorBidi"/>
        </w:rPr>
        <w:t>different context. I</w:t>
      </w:r>
      <w:r w:rsidR="00355BE0" w:rsidRPr="00A058CB">
        <w:rPr>
          <w:rFonts w:asciiTheme="majorBidi" w:hAnsiTheme="majorBidi" w:cstheme="majorBidi"/>
        </w:rPr>
        <w:t>n particular, i</w:t>
      </w:r>
      <w:r w:rsidRPr="00A058CB">
        <w:rPr>
          <w:rFonts w:asciiTheme="majorBidi" w:hAnsiTheme="majorBidi" w:cstheme="majorBidi"/>
        </w:rPr>
        <w:t xml:space="preserve">t </w:t>
      </w:r>
      <w:r w:rsidR="00355BE0" w:rsidRPr="00A058CB">
        <w:rPr>
          <w:rFonts w:asciiTheme="majorBidi" w:hAnsiTheme="majorBidi" w:cstheme="majorBidi"/>
        </w:rPr>
        <w:t>has been studied</w:t>
      </w:r>
      <w:r w:rsidRPr="00A058CB">
        <w:rPr>
          <w:rFonts w:asciiTheme="majorBidi" w:hAnsiTheme="majorBidi" w:cstheme="majorBidi"/>
        </w:rPr>
        <w:t xml:space="preserve"> in</w:t>
      </w:r>
      <w:r w:rsidR="00355BE0" w:rsidRPr="00A058CB">
        <w:rPr>
          <w:rFonts w:asciiTheme="majorBidi" w:hAnsiTheme="majorBidi" w:cstheme="majorBidi"/>
        </w:rPr>
        <w:t xml:space="preserve"> both the</w:t>
      </w:r>
      <w:r w:rsidRPr="00A058CB">
        <w:rPr>
          <w:rFonts w:asciiTheme="majorBidi" w:hAnsiTheme="majorBidi" w:cstheme="majorBidi"/>
        </w:rPr>
        <w:t xml:space="preserve"> manufacturing sector and </w:t>
      </w:r>
      <w:r w:rsidR="00355BE0" w:rsidRPr="00A058CB">
        <w:rPr>
          <w:rFonts w:asciiTheme="majorBidi" w:hAnsiTheme="majorBidi" w:cstheme="majorBidi"/>
        </w:rPr>
        <w:t xml:space="preserve">a </w:t>
      </w:r>
      <w:r w:rsidRPr="00A058CB">
        <w:rPr>
          <w:rFonts w:asciiTheme="majorBidi" w:hAnsiTheme="majorBidi" w:cstheme="majorBidi"/>
        </w:rPr>
        <w:t>customer</w:t>
      </w:r>
      <w:r w:rsidR="00355BE0" w:rsidRPr="00A058CB">
        <w:rPr>
          <w:rFonts w:asciiTheme="majorBidi" w:hAnsiTheme="majorBidi" w:cstheme="majorBidi"/>
        </w:rPr>
        <w:t>-</w:t>
      </w:r>
      <w:r w:rsidRPr="00A058CB">
        <w:rPr>
          <w:rFonts w:asciiTheme="majorBidi" w:hAnsiTheme="majorBidi" w:cstheme="majorBidi"/>
        </w:rPr>
        <w:t>oriented company</w:t>
      </w:r>
      <w:r w:rsidR="00355BE0" w:rsidRPr="00A058CB">
        <w:rPr>
          <w:rFonts w:asciiTheme="majorBidi" w:hAnsiTheme="majorBidi" w:cstheme="majorBidi"/>
        </w:rPr>
        <w:t>,</w:t>
      </w:r>
      <w:r w:rsidRPr="00A058CB">
        <w:rPr>
          <w:rFonts w:asciiTheme="majorBidi" w:hAnsiTheme="majorBidi" w:cstheme="majorBidi"/>
        </w:rPr>
        <w:t xml:space="preserve"> but not in </w:t>
      </w:r>
      <w:r w:rsidR="00355BE0" w:rsidRPr="00A058CB">
        <w:rPr>
          <w:rFonts w:asciiTheme="majorBidi" w:hAnsiTheme="majorBidi" w:cstheme="majorBidi"/>
        </w:rPr>
        <w:t xml:space="preserve">the </w:t>
      </w:r>
      <w:r w:rsidRPr="00A058CB">
        <w:rPr>
          <w:rFonts w:asciiTheme="majorBidi" w:hAnsiTheme="majorBidi" w:cstheme="majorBidi"/>
        </w:rPr>
        <w:t xml:space="preserve">prehospital care industry. </w:t>
      </w:r>
      <w:r w:rsidR="00355BE0" w:rsidRPr="00A058CB">
        <w:rPr>
          <w:rFonts w:asciiTheme="majorBidi" w:hAnsiTheme="majorBidi" w:cstheme="majorBidi"/>
        </w:rPr>
        <w:t>M</w:t>
      </w:r>
      <w:r w:rsidRPr="00A058CB">
        <w:rPr>
          <w:rFonts w:asciiTheme="majorBidi" w:hAnsiTheme="majorBidi" w:cstheme="majorBidi"/>
        </w:rPr>
        <w:t xml:space="preserve">ost previous </w:t>
      </w:r>
      <w:r w:rsidR="00355BE0" w:rsidRPr="00A058CB">
        <w:rPr>
          <w:rFonts w:asciiTheme="majorBidi" w:hAnsiTheme="majorBidi" w:cstheme="majorBidi"/>
        </w:rPr>
        <w:t xml:space="preserve">studies also </w:t>
      </w:r>
      <w:r w:rsidRPr="00A058CB">
        <w:rPr>
          <w:rFonts w:asciiTheme="majorBidi" w:hAnsiTheme="majorBidi" w:cstheme="majorBidi"/>
        </w:rPr>
        <w:t xml:space="preserve">tested the relationship in </w:t>
      </w:r>
      <w:r w:rsidR="00355BE0" w:rsidRPr="00A058CB">
        <w:rPr>
          <w:rFonts w:asciiTheme="majorBidi" w:hAnsiTheme="majorBidi" w:cstheme="majorBidi"/>
        </w:rPr>
        <w:t xml:space="preserve">a </w:t>
      </w:r>
      <w:r w:rsidRPr="00A058CB">
        <w:rPr>
          <w:rFonts w:asciiTheme="majorBidi" w:hAnsiTheme="majorBidi" w:cstheme="majorBidi"/>
        </w:rPr>
        <w:t>western</w:t>
      </w:r>
      <w:r w:rsidR="00355BE0" w:rsidRPr="00A058CB">
        <w:rPr>
          <w:rFonts w:asciiTheme="majorBidi" w:hAnsiTheme="majorBidi" w:cstheme="majorBidi"/>
        </w:rPr>
        <w:t>-</w:t>
      </w:r>
      <w:r w:rsidRPr="00A058CB">
        <w:rPr>
          <w:rFonts w:asciiTheme="majorBidi" w:hAnsiTheme="majorBidi" w:cstheme="majorBidi"/>
        </w:rPr>
        <w:t>based work environment</w:t>
      </w:r>
      <w:r w:rsidR="00355BE0" w:rsidRPr="00A058CB">
        <w:rPr>
          <w:rFonts w:asciiTheme="majorBidi" w:hAnsiTheme="majorBidi" w:cstheme="majorBidi"/>
        </w:rPr>
        <w:t>,</w:t>
      </w:r>
      <w:r w:rsidRPr="00A058CB">
        <w:rPr>
          <w:rFonts w:asciiTheme="majorBidi" w:hAnsiTheme="majorBidi" w:cstheme="majorBidi"/>
        </w:rPr>
        <w:t xml:space="preserve"> not </w:t>
      </w:r>
      <w:r w:rsidR="00355BE0" w:rsidRPr="00A058CB">
        <w:rPr>
          <w:rFonts w:asciiTheme="majorBidi" w:hAnsiTheme="majorBidi" w:cstheme="majorBidi"/>
        </w:rPr>
        <w:t xml:space="preserve">a </w:t>
      </w:r>
      <w:r w:rsidRPr="00A058CB">
        <w:rPr>
          <w:rFonts w:asciiTheme="majorBidi" w:hAnsiTheme="majorBidi" w:cstheme="majorBidi"/>
        </w:rPr>
        <w:t>non-western</w:t>
      </w:r>
      <w:r w:rsidR="00355BE0" w:rsidRPr="00A058CB">
        <w:rPr>
          <w:rFonts w:asciiTheme="majorBidi" w:hAnsiTheme="majorBidi" w:cstheme="majorBidi"/>
        </w:rPr>
        <w:t xml:space="preserve"> setting</w:t>
      </w:r>
      <w:r w:rsidRPr="00A058CB">
        <w:rPr>
          <w:rFonts w:asciiTheme="majorBidi" w:hAnsiTheme="majorBidi" w:cstheme="majorBidi"/>
        </w:rPr>
        <w:t xml:space="preserve">. </w:t>
      </w:r>
      <w:r w:rsidRPr="00A058CB">
        <w:rPr>
          <w:rFonts w:asciiTheme="majorBidi" w:hAnsiTheme="majorBidi" w:cstheme="majorBidi"/>
        </w:rPr>
        <w:fldChar w:fldCharType="begin"/>
      </w:r>
      <w:r w:rsidRPr="00A058CB">
        <w:rPr>
          <w:rFonts w:asciiTheme="majorBidi" w:hAnsiTheme="majorBidi" w:cstheme="majorBidi"/>
        </w:rPr>
        <w:instrText xml:space="preserve"> ADDIN ZOTERO_ITEM CSL_CITATION {"citationID":"2ln5sq22vu","properties":{"formattedCitation":"(Ibragimova, 2006)","plainCitation":"(Ibragimova, 2006)"},"citationItems":[{"id":180,"uris":["http://zotero.org/users/1114046/items/AHCTURDZ"],"uri":["http://zotero.org/users/1114046/items/AHCTURDZ"],"itemData":{"id":180,"type":"thesis","title":"Propensity for knowledge sharing: An organizational justice perspective","publisher":"University of North Texas","publisher-place":"United States -- Texas","number-of-pages":"123","genre":"Ph.D.","source":"ProQuest","event-place":"United States -- Texas","abstract":"Converting individual knowledge into organizational knowledge can be difficult because individuals refuse to share knowledge for a number of different reasons. Creating an atmosphere of fairness plays an important role in the creation of a knowledge-sharing climate. This dissertation proposes that perceptions of organizational justice are crucial building blocks of that environment, leading to knowledge sharing.\nData was collected using a field survey of IT managers representing a broad spectrum of the population in terms of organizational size and industry classification. The survey instrument was developed based on the adaptation of previously validated scales in addition to new items where no existing measures were found. Hypotheses regarding the influence of distributional, procedural, and interactional justice on knowledge sharing processes were tested using structural equation modeling techniques.\nBased on the theory of reasoned action, which states that attitudes and subjective norms are the major determinants of a person's intention, the hypotheses examining the relationship between attitude toward knowledge sharing, subjective norm and the intention to share knowledge were supported. However, results did not support the hypothesis exploring the relationship between the organizational climate and the intention to share knowledge. The results show that all three types of justice constructs are statistically significant antecedents of organizational climate and interactional justice is an antecedent of an attitude toward knowledge sharing.\nThe study attempts to merge streams of research from sociology and organizational behavior by investigating organizational justice and knowledge management. It contributes to theory by the development of the survey instrument, comprised of seven constructs that were developed by incorporating multiple theories to address various aspects of knowledge sharing and provide application to practice and research. It is relevant to IT managers who need to know how to design information systems that are most effective in distributing knowledge throughout organizations.","URL":"http://search.proquest.com.adezproxy.adu.ac.ae/docview/305292863/abstract/18B7B09F5A1E41D2PQ/3?accountid=26149","shortTitle":"Propensity for knowledge sharing","language":"English","author":[{"family":"Ibragimova","given":"Bashorat"}],"issued":{"date-parts":[["2006"]]},"accessed":{"date-parts":[["2014",10,25]]}}}],"schema":"https://github.com/citation-style-language/schema/raw/master/csl-citation.json"} </w:instrText>
      </w:r>
      <w:r w:rsidRPr="00A058CB">
        <w:rPr>
          <w:rFonts w:asciiTheme="majorBidi" w:hAnsiTheme="majorBidi" w:cstheme="majorBidi"/>
        </w:rPr>
        <w:fldChar w:fldCharType="separate"/>
      </w:r>
      <w:r w:rsidRPr="00A058CB">
        <w:rPr>
          <w:rFonts w:asciiTheme="majorBidi" w:hAnsiTheme="majorBidi" w:cstheme="majorBidi"/>
        </w:rPr>
        <w:t>Ibragimova (2006)</w:t>
      </w:r>
      <w:r w:rsidRPr="00A058CB">
        <w:rPr>
          <w:rFonts w:asciiTheme="majorBidi" w:hAnsiTheme="majorBidi" w:cstheme="majorBidi"/>
        </w:rPr>
        <w:fldChar w:fldCharType="end"/>
      </w:r>
      <w:r w:rsidRPr="00A058CB">
        <w:rPr>
          <w:rFonts w:asciiTheme="majorBidi" w:hAnsiTheme="majorBidi" w:cstheme="majorBidi"/>
        </w:rPr>
        <w:t xml:space="preserve"> </w:t>
      </w:r>
      <w:r w:rsidR="00355BE0" w:rsidRPr="00A058CB">
        <w:rPr>
          <w:rFonts w:asciiTheme="majorBidi" w:hAnsiTheme="majorBidi" w:cstheme="majorBidi"/>
        </w:rPr>
        <w:t xml:space="preserve">suggested </w:t>
      </w:r>
      <w:r w:rsidRPr="00A058CB">
        <w:rPr>
          <w:rFonts w:asciiTheme="majorBidi" w:hAnsiTheme="majorBidi" w:cstheme="majorBidi"/>
        </w:rPr>
        <w:t xml:space="preserve">that to widen the generalizability, it </w:t>
      </w:r>
      <w:r w:rsidR="00355BE0" w:rsidRPr="00A058CB">
        <w:rPr>
          <w:rFonts w:asciiTheme="majorBidi" w:hAnsiTheme="majorBidi" w:cstheme="majorBidi"/>
        </w:rPr>
        <w:t xml:space="preserve">would be </w:t>
      </w:r>
      <w:r w:rsidRPr="00A058CB">
        <w:rPr>
          <w:rFonts w:asciiTheme="majorBidi" w:hAnsiTheme="majorBidi" w:cstheme="majorBidi"/>
        </w:rPr>
        <w:t xml:space="preserve">valuable to explore the relationship between </w:t>
      </w:r>
      <w:r w:rsidR="00355BE0" w:rsidRPr="00A058CB">
        <w:rPr>
          <w:rFonts w:asciiTheme="majorBidi" w:hAnsiTheme="majorBidi" w:cstheme="majorBidi"/>
        </w:rPr>
        <w:t xml:space="preserve">the dimensions of </w:t>
      </w:r>
      <w:r w:rsidRPr="00A058CB">
        <w:rPr>
          <w:rFonts w:asciiTheme="majorBidi" w:hAnsiTheme="majorBidi" w:cstheme="majorBidi"/>
        </w:rPr>
        <w:t xml:space="preserve">organizational justice and </w:t>
      </w:r>
      <w:r w:rsidR="00355BE0" w:rsidRPr="00A058CB">
        <w:rPr>
          <w:rFonts w:asciiTheme="majorBidi" w:hAnsiTheme="majorBidi" w:cstheme="majorBidi"/>
        </w:rPr>
        <w:t xml:space="preserve">other </w:t>
      </w:r>
      <w:r w:rsidRPr="00A058CB">
        <w:rPr>
          <w:rFonts w:asciiTheme="majorBidi" w:hAnsiTheme="majorBidi" w:cstheme="majorBidi"/>
        </w:rPr>
        <w:t>organizational factor</w:t>
      </w:r>
      <w:r w:rsidR="00355BE0" w:rsidRPr="00A058CB">
        <w:rPr>
          <w:rFonts w:asciiTheme="majorBidi" w:hAnsiTheme="majorBidi" w:cstheme="majorBidi"/>
        </w:rPr>
        <w:t>s</w:t>
      </w:r>
      <w:r w:rsidRPr="00A058CB">
        <w:rPr>
          <w:rFonts w:asciiTheme="majorBidi" w:hAnsiTheme="majorBidi" w:cstheme="majorBidi"/>
        </w:rPr>
        <w:t xml:space="preserve"> in </w:t>
      </w:r>
      <w:r w:rsidR="00355BE0" w:rsidRPr="00A058CB">
        <w:rPr>
          <w:rFonts w:asciiTheme="majorBidi" w:hAnsiTheme="majorBidi" w:cstheme="majorBidi"/>
        </w:rPr>
        <w:t>different areas around</w:t>
      </w:r>
      <w:r w:rsidRPr="00A058CB">
        <w:rPr>
          <w:rFonts w:asciiTheme="majorBidi" w:hAnsiTheme="majorBidi" w:cstheme="majorBidi"/>
        </w:rPr>
        <w:t xml:space="preserve"> the </w:t>
      </w:r>
      <w:r w:rsidRPr="00A058CB">
        <w:rPr>
          <w:rFonts w:asciiTheme="majorBidi" w:hAnsiTheme="majorBidi" w:cstheme="majorBidi"/>
        </w:rPr>
        <w:lastRenderedPageBreak/>
        <w:t xml:space="preserve">world. </w:t>
      </w:r>
      <w:r w:rsidR="00355BE0" w:rsidRPr="00A058CB">
        <w:rPr>
          <w:rFonts w:asciiTheme="majorBidi" w:hAnsiTheme="majorBidi" w:cstheme="majorBidi"/>
        </w:rPr>
        <w:t>I</w:t>
      </w:r>
      <w:r w:rsidR="000A6115" w:rsidRPr="00A058CB">
        <w:rPr>
          <w:rFonts w:asciiTheme="majorBidi" w:hAnsiTheme="majorBidi" w:cstheme="majorBidi"/>
        </w:rPr>
        <w:t>nvestigat</w:t>
      </w:r>
      <w:r w:rsidR="00355BE0" w:rsidRPr="00A058CB">
        <w:rPr>
          <w:rFonts w:asciiTheme="majorBidi" w:hAnsiTheme="majorBidi" w:cstheme="majorBidi"/>
        </w:rPr>
        <w:t>ing</w:t>
      </w:r>
      <w:r w:rsidR="000A6115" w:rsidRPr="00A058CB">
        <w:rPr>
          <w:rFonts w:asciiTheme="majorBidi" w:hAnsiTheme="majorBidi" w:cstheme="majorBidi"/>
        </w:rPr>
        <w:t xml:space="preserve"> </w:t>
      </w:r>
      <w:r w:rsidR="00355BE0" w:rsidRPr="00A058CB">
        <w:rPr>
          <w:rFonts w:asciiTheme="majorBidi" w:hAnsiTheme="majorBidi" w:cstheme="majorBidi"/>
        </w:rPr>
        <w:t xml:space="preserve">these </w:t>
      </w:r>
      <w:r w:rsidR="000A6115" w:rsidRPr="00A058CB">
        <w:rPr>
          <w:rFonts w:asciiTheme="majorBidi" w:hAnsiTheme="majorBidi" w:cstheme="majorBidi"/>
        </w:rPr>
        <w:t>relationship</w:t>
      </w:r>
      <w:r w:rsidR="00355BE0" w:rsidRPr="00A058CB">
        <w:rPr>
          <w:rFonts w:asciiTheme="majorBidi" w:hAnsiTheme="majorBidi" w:cstheme="majorBidi"/>
        </w:rPr>
        <w:t>s</w:t>
      </w:r>
      <w:r w:rsidR="000A6115" w:rsidRPr="00A058CB">
        <w:rPr>
          <w:rFonts w:asciiTheme="majorBidi" w:hAnsiTheme="majorBidi" w:cstheme="majorBidi"/>
        </w:rPr>
        <w:t xml:space="preserve"> in the UAE, and specifically in </w:t>
      </w:r>
      <w:r w:rsidR="00355BE0" w:rsidRPr="00A058CB">
        <w:rPr>
          <w:rFonts w:asciiTheme="majorBidi" w:hAnsiTheme="majorBidi" w:cstheme="majorBidi"/>
        </w:rPr>
        <w:t xml:space="preserve">the </w:t>
      </w:r>
      <w:r w:rsidR="000A6115" w:rsidRPr="00A058CB">
        <w:rPr>
          <w:rFonts w:asciiTheme="majorBidi" w:hAnsiTheme="majorBidi" w:cstheme="majorBidi"/>
        </w:rPr>
        <w:t>prehospital care sector</w:t>
      </w:r>
      <w:r w:rsidR="00355BE0" w:rsidRPr="00A058CB">
        <w:rPr>
          <w:rFonts w:asciiTheme="majorBidi" w:hAnsiTheme="majorBidi" w:cstheme="majorBidi"/>
        </w:rPr>
        <w:t>, therefore adds considerably to the literature on the subject</w:t>
      </w:r>
      <w:r w:rsidR="000A6115" w:rsidRPr="00A058CB">
        <w:rPr>
          <w:rFonts w:asciiTheme="majorBidi" w:hAnsiTheme="majorBidi" w:cstheme="majorBidi"/>
        </w:rPr>
        <w:t xml:space="preserve">. </w:t>
      </w:r>
    </w:p>
    <w:p w14:paraId="27A5A784" w14:textId="77777777" w:rsidR="004E063E" w:rsidRDefault="004E063E" w:rsidP="00E14637">
      <w:pPr>
        <w:spacing w:line="480" w:lineRule="auto"/>
        <w:ind w:firstLine="720"/>
        <w:jc w:val="both"/>
        <w:outlineLvl w:val="3"/>
        <w:rPr>
          <w:rFonts w:asciiTheme="majorBidi" w:hAnsiTheme="majorBidi" w:cstheme="majorBidi"/>
        </w:rPr>
      </w:pPr>
    </w:p>
    <w:p w14:paraId="191838D1" w14:textId="1565C2AC" w:rsidR="004E063E" w:rsidRDefault="004E063E" w:rsidP="00E14637">
      <w:pPr>
        <w:pStyle w:val="Heading2"/>
        <w:spacing w:line="480" w:lineRule="auto"/>
      </w:pPr>
      <w:bookmarkStart w:id="61" w:name="_Toc452402305"/>
      <w:r>
        <w:t>1.3 Purpose of the study</w:t>
      </w:r>
      <w:bookmarkEnd w:id="61"/>
    </w:p>
    <w:p w14:paraId="0CD969DE" w14:textId="3EBF1966" w:rsidR="009B74A6" w:rsidRPr="00A058CB" w:rsidRDefault="009B74A6" w:rsidP="00EF4781">
      <w:pPr>
        <w:spacing w:line="480" w:lineRule="auto"/>
        <w:ind w:firstLine="720"/>
        <w:jc w:val="both"/>
        <w:rPr>
          <w:rFonts w:asciiTheme="majorBidi" w:eastAsiaTheme="minorHAnsi" w:hAnsiTheme="majorBidi" w:cstheme="majorBidi"/>
        </w:rPr>
      </w:pPr>
      <w:r w:rsidRPr="00A058CB">
        <w:rPr>
          <w:rFonts w:asciiTheme="majorBidi" w:eastAsiaTheme="minorHAnsi" w:hAnsiTheme="majorBidi" w:cstheme="majorBidi"/>
        </w:rPr>
        <w:t xml:space="preserve">The purpose of the study is to </w:t>
      </w:r>
      <w:r w:rsidR="00105D25" w:rsidRPr="00A058CB">
        <w:rPr>
          <w:rFonts w:asciiTheme="majorBidi" w:eastAsiaTheme="minorHAnsi" w:hAnsiTheme="majorBidi" w:cstheme="majorBidi"/>
        </w:rPr>
        <w:t xml:space="preserve">identify </w:t>
      </w:r>
      <w:r w:rsidRPr="00A058CB">
        <w:rPr>
          <w:rFonts w:asciiTheme="majorBidi" w:eastAsiaTheme="minorHAnsi" w:hAnsiTheme="majorBidi" w:cstheme="majorBidi"/>
        </w:rPr>
        <w:t xml:space="preserve">the factors that affect organizational performance, </w:t>
      </w:r>
      <w:r w:rsidR="00105D25" w:rsidRPr="00A058CB">
        <w:rPr>
          <w:rFonts w:asciiTheme="majorBidi" w:eastAsiaTheme="minorHAnsi" w:hAnsiTheme="majorBidi" w:cstheme="majorBidi"/>
        </w:rPr>
        <w:t xml:space="preserve">both </w:t>
      </w:r>
      <w:r w:rsidRPr="00A058CB">
        <w:rPr>
          <w:rFonts w:asciiTheme="majorBidi" w:eastAsiaTheme="minorHAnsi" w:hAnsiTheme="majorBidi" w:cstheme="majorBidi"/>
        </w:rPr>
        <w:t xml:space="preserve">financial and operational, </w:t>
      </w:r>
      <w:r w:rsidR="00105D25" w:rsidRPr="00A058CB">
        <w:rPr>
          <w:rFonts w:asciiTheme="majorBidi" w:eastAsiaTheme="minorHAnsi" w:hAnsiTheme="majorBidi" w:cstheme="majorBidi"/>
        </w:rPr>
        <w:t xml:space="preserve">by looking at the </w:t>
      </w:r>
      <w:r w:rsidR="007978D4" w:rsidRPr="00A058CB">
        <w:rPr>
          <w:rFonts w:asciiTheme="majorBidi" w:eastAsiaTheme="minorHAnsi" w:hAnsiTheme="majorBidi" w:cstheme="majorBidi"/>
        </w:rPr>
        <w:t>dimensions</w:t>
      </w:r>
      <w:r w:rsidRPr="00A058CB">
        <w:rPr>
          <w:rFonts w:asciiTheme="majorBidi" w:eastAsiaTheme="minorHAnsi" w:hAnsiTheme="majorBidi" w:cstheme="majorBidi"/>
        </w:rPr>
        <w:t xml:space="preserve"> </w:t>
      </w:r>
      <w:r w:rsidR="00105D25" w:rsidRPr="00A058CB">
        <w:rPr>
          <w:rFonts w:asciiTheme="majorBidi" w:eastAsiaTheme="minorHAnsi" w:hAnsiTheme="majorBidi" w:cstheme="majorBidi"/>
        </w:rPr>
        <w:t xml:space="preserve">of the balanced scorecard </w:t>
      </w:r>
      <w:r w:rsidRPr="00A058CB">
        <w:rPr>
          <w:rFonts w:asciiTheme="majorBidi" w:eastAsiaTheme="minorHAnsi" w:hAnsiTheme="majorBidi" w:cstheme="majorBidi"/>
        </w:rPr>
        <w:t xml:space="preserve">including learning </w:t>
      </w:r>
      <w:r w:rsidR="00105D25" w:rsidRPr="00A058CB">
        <w:rPr>
          <w:rFonts w:asciiTheme="majorBidi" w:eastAsiaTheme="minorHAnsi" w:hAnsiTheme="majorBidi" w:cstheme="majorBidi"/>
        </w:rPr>
        <w:t>a</w:t>
      </w:r>
      <w:r w:rsidRPr="00A058CB">
        <w:rPr>
          <w:rFonts w:asciiTheme="majorBidi" w:eastAsiaTheme="minorHAnsi" w:hAnsiTheme="majorBidi" w:cstheme="majorBidi"/>
        </w:rPr>
        <w:t>n</w:t>
      </w:r>
      <w:r w:rsidR="00105D25" w:rsidRPr="00A058CB">
        <w:rPr>
          <w:rFonts w:asciiTheme="majorBidi" w:eastAsiaTheme="minorHAnsi" w:hAnsiTheme="majorBidi" w:cstheme="majorBidi"/>
        </w:rPr>
        <w:t>d</w:t>
      </w:r>
      <w:r w:rsidRPr="00A058CB">
        <w:rPr>
          <w:rFonts w:asciiTheme="majorBidi" w:eastAsiaTheme="minorHAnsi" w:hAnsiTheme="majorBidi" w:cstheme="majorBidi"/>
        </w:rPr>
        <w:t xml:space="preserve"> growth, internal process, customer, and financial perspective</w:t>
      </w:r>
      <w:r w:rsidR="00105D25" w:rsidRPr="00A058CB">
        <w:rPr>
          <w:rFonts w:asciiTheme="majorBidi" w:eastAsiaTheme="minorHAnsi" w:hAnsiTheme="majorBidi" w:cstheme="majorBidi"/>
        </w:rPr>
        <w:t>s,</w:t>
      </w:r>
      <w:r w:rsidRPr="00A058CB">
        <w:rPr>
          <w:rFonts w:asciiTheme="majorBidi" w:eastAsiaTheme="minorHAnsi" w:hAnsiTheme="majorBidi" w:cstheme="majorBidi"/>
        </w:rPr>
        <w:t xml:space="preserve"> in the prehospital care industry</w:t>
      </w:r>
      <w:r w:rsidR="00105D25" w:rsidRPr="00A058CB">
        <w:rPr>
          <w:rFonts w:asciiTheme="majorBidi" w:eastAsiaTheme="minorHAnsi" w:hAnsiTheme="majorBidi" w:cstheme="majorBidi"/>
        </w:rPr>
        <w:t xml:space="preserve"> in the UAE.</w:t>
      </w:r>
      <w:r w:rsidRPr="00A058CB">
        <w:rPr>
          <w:rFonts w:asciiTheme="majorBidi" w:eastAsiaTheme="minorHAnsi" w:hAnsiTheme="majorBidi" w:cstheme="majorBidi"/>
        </w:rPr>
        <w:t xml:space="preserve"> </w:t>
      </w:r>
      <w:r w:rsidR="00105D25" w:rsidRPr="00A058CB">
        <w:rPr>
          <w:rFonts w:asciiTheme="majorBidi" w:eastAsiaTheme="minorHAnsi" w:hAnsiTheme="majorBidi" w:cstheme="majorBidi"/>
        </w:rPr>
        <w:t>In particular, the study focuses on the influence of</w:t>
      </w:r>
      <w:r w:rsidRPr="00A058CB">
        <w:rPr>
          <w:rFonts w:asciiTheme="majorBidi" w:eastAsiaTheme="minorHAnsi" w:hAnsiTheme="majorBidi" w:cstheme="majorBidi"/>
        </w:rPr>
        <w:t xml:space="preserve"> organizational justice. In other words,</w:t>
      </w:r>
      <w:r w:rsidR="007978D4" w:rsidRPr="00A058CB">
        <w:rPr>
          <w:rFonts w:asciiTheme="majorBidi" w:eastAsiaTheme="minorHAnsi" w:hAnsiTheme="majorBidi" w:cstheme="majorBidi"/>
        </w:rPr>
        <w:t xml:space="preserve"> the study will mainly focus on the relationship between</w:t>
      </w:r>
      <w:r w:rsidR="00A86B37" w:rsidRPr="00A058CB">
        <w:rPr>
          <w:rFonts w:asciiTheme="majorBidi" w:eastAsiaTheme="minorHAnsi" w:hAnsiTheme="majorBidi" w:cstheme="majorBidi"/>
        </w:rPr>
        <w:t xml:space="preserve"> </w:t>
      </w:r>
      <w:r w:rsidR="00105D25" w:rsidRPr="00A058CB">
        <w:rPr>
          <w:rFonts w:asciiTheme="majorBidi" w:eastAsiaTheme="minorHAnsi" w:hAnsiTheme="majorBidi" w:cstheme="majorBidi"/>
        </w:rPr>
        <w:t xml:space="preserve">the </w:t>
      </w:r>
      <w:r w:rsidR="00A86B37" w:rsidRPr="00A058CB">
        <w:rPr>
          <w:rFonts w:asciiTheme="majorBidi" w:eastAsiaTheme="minorHAnsi" w:hAnsiTheme="majorBidi" w:cstheme="majorBidi"/>
        </w:rPr>
        <w:t>three</w:t>
      </w:r>
      <w:r w:rsidR="00105D25" w:rsidRPr="00A058CB">
        <w:rPr>
          <w:rFonts w:asciiTheme="majorBidi" w:eastAsiaTheme="minorHAnsi" w:hAnsiTheme="majorBidi" w:cstheme="majorBidi"/>
        </w:rPr>
        <w:t xml:space="preserve"> dimensions of</w:t>
      </w:r>
      <w:r w:rsidR="007978D4" w:rsidRPr="00A058CB">
        <w:rPr>
          <w:rFonts w:asciiTheme="majorBidi" w:eastAsiaTheme="minorHAnsi" w:hAnsiTheme="majorBidi" w:cstheme="majorBidi"/>
        </w:rPr>
        <w:t xml:space="preserve"> organizational justice</w:t>
      </w:r>
      <w:r w:rsidR="00EF4781" w:rsidRPr="00A058CB">
        <w:rPr>
          <w:rFonts w:asciiTheme="majorBidi" w:eastAsiaTheme="minorHAnsi" w:hAnsiTheme="majorBidi" w:cstheme="majorBidi"/>
        </w:rPr>
        <w:t xml:space="preserve"> including </w:t>
      </w:r>
      <w:r w:rsidR="007978D4" w:rsidRPr="00A058CB">
        <w:rPr>
          <w:rFonts w:asciiTheme="majorBidi" w:eastAsiaTheme="minorHAnsi" w:hAnsiTheme="majorBidi" w:cstheme="majorBidi"/>
        </w:rPr>
        <w:t>distributive, procedural, and interactional justice</w:t>
      </w:r>
      <w:r w:rsidR="00105D25" w:rsidRPr="00A058CB">
        <w:rPr>
          <w:rFonts w:asciiTheme="majorBidi" w:eastAsiaTheme="minorHAnsi" w:hAnsiTheme="majorBidi" w:cstheme="majorBidi"/>
        </w:rPr>
        <w:t>,</w:t>
      </w:r>
      <w:r w:rsidR="00A86B37" w:rsidRPr="00A058CB">
        <w:rPr>
          <w:rFonts w:asciiTheme="majorBidi" w:eastAsiaTheme="minorHAnsi" w:hAnsiTheme="majorBidi" w:cstheme="majorBidi"/>
        </w:rPr>
        <w:t xml:space="preserve"> and organizational performance </w:t>
      </w:r>
      <w:r w:rsidR="00105D25" w:rsidRPr="00A058CB">
        <w:rPr>
          <w:rFonts w:asciiTheme="majorBidi" w:eastAsiaTheme="minorHAnsi" w:hAnsiTheme="majorBidi" w:cstheme="majorBidi"/>
        </w:rPr>
        <w:t xml:space="preserve">across the </w:t>
      </w:r>
      <w:r w:rsidR="00A86B37" w:rsidRPr="00A058CB">
        <w:rPr>
          <w:rFonts w:asciiTheme="majorBidi" w:eastAsiaTheme="minorHAnsi" w:hAnsiTheme="majorBidi" w:cstheme="majorBidi"/>
        </w:rPr>
        <w:t xml:space="preserve">balanced scorecard dimensions. </w:t>
      </w:r>
      <w:r w:rsidR="00105D25" w:rsidRPr="00A058CB">
        <w:rPr>
          <w:rFonts w:asciiTheme="majorBidi" w:eastAsiaTheme="minorHAnsi" w:hAnsiTheme="majorBidi" w:cstheme="majorBidi"/>
        </w:rPr>
        <w:t>I</w:t>
      </w:r>
      <w:r w:rsidR="00DF029C" w:rsidRPr="00A058CB">
        <w:rPr>
          <w:rFonts w:asciiTheme="majorBidi" w:eastAsiaTheme="minorHAnsi" w:hAnsiTheme="majorBidi" w:cstheme="majorBidi"/>
        </w:rPr>
        <w:t xml:space="preserve">t will also investigate </w:t>
      </w:r>
      <w:r w:rsidR="00105D25" w:rsidRPr="00A058CB">
        <w:rPr>
          <w:rFonts w:asciiTheme="majorBidi" w:eastAsiaTheme="minorHAnsi" w:hAnsiTheme="majorBidi" w:cstheme="majorBidi"/>
        </w:rPr>
        <w:t xml:space="preserve">the </w:t>
      </w:r>
      <w:r w:rsidR="00DF029C" w:rsidRPr="00A058CB">
        <w:rPr>
          <w:rFonts w:asciiTheme="majorBidi" w:eastAsiaTheme="minorHAnsi" w:hAnsiTheme="majorBidi" w:cstheme="majorBidi"/>
        </w:rPr>
        <w:t>mediation impact of knowledge</w:t>
      </w:r>
      <w:r w:rsidR="00105D25" w:rsidRPr="00A058CB">
        <w:rPr>
          <w:rFonts w:asciiTheme="majorBidi" w:eastAsiaTheme="minorHAnsi" w:hAnsiTheme="majorBidi" w:cstheme="majorBidi"/>
        </w:rPr>
        <w:t>-</w:t>
      </w:r>
      <w:r w:rsidR="00DF029C" w:rsidRPr="00A058CB">
        <w:rPr>
          <w:rFonts w:asciiTheme="majorBidi" w:eastAsiaTheme="minorHAnsi" w:hAnsiTheme="majorBidi" w:cstheme="majorBidi"/>
        </w:rPr>
        <w:t xml:space="preserve">sharing behavior, as a unidimensional variable, between the dimensions of organizational justice and organizational performance. </w:t>
      </w:r>
    </w:p>
    <w:p w14:paraId="558C02AB" w14:textId="1E7DC5B3" w:rsidR="00D02B57" w:rsidRPr="00A058CB" w:rsidRDefault="00E34E2D" w:rsidP="00E14637">
      <w:pPr>
        <w:spacing w:line="480" w:lineRule="auto"/>
        <w:ind w:firstLine="720"/>
        <w:jc w:val="both"/>
        <w:rPr>
          <w:rFonts w:asciiTheme="majorBidi" w:eastAsiaTheme="minorHAnsi" w:hAnsiTheme="majorBidi" w:cstheme="majorBidi"/>
        </w:rPr>
      </w:pPr>
      <w:r w:rsidRPr="00A058CB">
        <w:rPr>
          <w:rFonts w:asciiTheme="majorBidi" w:eastAsiaTheme="minorHAnsi" w:hAnsiTheme="majorBidi" w:cstheme="majorBidi"/>
        </w:rPr>
        <w:t>T</w:t>
      </w:r>
      <w:r w:rsidR="00D02B57" w:rsidRPr="00A058CB">
        <w:rPr>
          <w:rFonts w:asciiTheme="majorBidi" w:eastAsiaTheme="minorHAnsi" w:hAnsiTheme="majorBidi" w:cstheme="majorBidi"/>
        </w:rPr>
        <w:t xml:space="preserve">his research </w:t>
      </w:r>
      <w:r w:rsidRPr="00A058CB">
        <w:rPr>
          <w:rFonts w:asciiTheme="majorBidi" w:eastAsiaTheme="minorHAnsi" w:hAnsiTheme="majorBidi" w:cstheme="majorBidi"/>
        </w:rPr>
        <w:t xml:space="preserve">therefore </w:t>
      </w:r>
      <w:r w:rsidR="00D02B57" w:rsidRPr="00A058CB">
        <w:rPr>
          <w:rFonts w:asciiTheme="majorBidi" w:eastAsiaTheme="minorHAnsi" w:hAnsiTheme="majorBidi" w:cstheme="majorBidi"/>
        </w:rPr>
        <w:t xml:space="preserve">extends </w:t>
      </w:r>
      <w:r w:rsidRPr="00A058CB">
        <w:rPr>
          <w:rFonts w:asciiTheme="majorBidi" w:eastAsiaTheme="minorHAnsi" w:hAnsiTheme="majorBidi" w:cstheme="majorBidi"/>
        </w:rPr>
        <w:t xml:space="preserve">the </w:t>
      </w:r>
      <w:r w:rsidR="00D02B57" w:rsidRPr="00A058CB">
        <w:rPr>
          <w:rFonts w:asciiTheme="majorBidi" w:eastAsiaTheme="minorHAnsi" w:hAnsiTheme="majorBidi" w:cstheme="majorBidi"/>
        </w:rPr>
        <w:t xml:space="preserve">previous work in several ways. First, it will translate the Western theoretical framework into a Middle Eastern context, enhancing generalizability. Secondly, it is the first study in the Middle East of which we are aware that attempts to understand and explain the correlation between organizational justice and organizational performance, considering the mediation effect of knowledge-sharing behavior. Third, this research contributes to organizational performance from a balanced scorecard (BSC) perspective by examining the relationship between types of organizational justice (distributive, procedural, and transactional) and organizational performance </w:t>
      </w:r>
      <w:r w:rsidR="00EC0466" w:rsidRPr="00A058CB">
        <w:rPr>
          <w:rFonts w:asciiTheme="majorBidi" w:eastAsiaTheme="minorHAnsi" w:hAnsiTheme="majorBidi" w:cstheme="majorBidi"/>
        </w:rPr>
        <w:t xml:space="preserve">across </w:t>
      </w:r>
      <w:r w:rsidR="00D02B57" w:rsidRPr="00A058CB">
        <w:rPr>
          <w:rFonts w:asciiTheme="majorBidi" w:eastAsiaTheme="minorHAnsi" w:hAnsiTheme="majorBidi" w:cstheme="majorBidi"/>
        </w:rPr>
        <w:t xml:space="preserve">learning and growth, internal process, customer and financial perspectives. Finally, it tests the mediating effect of actual knowledge-sharing behavior on this relationship. </w:t>
      </w:r>
    </w:p>
    <w:p w14:paraId="73ED00E6" w14:textId="78568FE4" w:rsidR="00D669D8" w:rsidRPr="00D676EF" w:rsidRDefault="002563AC" w:rsidP="00E14637">
      <w:pPr>
        <w:pStyle w:val="Heading2"/>
        <w:spacing w:line="480" w:lineRule="auto"/>
      </w:pPr>
      <w:bookmarkStart w:id="62" w:name="_Toc452402306"/>
      <w:r w:rsidRPr="00D676EF">
        <w:lastRenderedPageBreak/>
        <w:t>1.</w:t>
      </w:r>
      <w:r w:rsidR="00D02B57">
        <w:t>4</w:t>
      </w:r>
      <w:r w:rsidRPr="00D676EF">
        <w:t xml:space="preserve"> </w:t>
      </w:r>
      <w:r w:rsidR="00D669D8" w:rsidRPr="00D676EF">
        <w:t>Research Questions</w:t>
      </w:r>
      <w:bookmarkEnd w:id="62"/>
      <w:r w:rsidR="00D669D8" w:rsidRPr="00D676EF">
        <w:t xml:space="preserve"> </w:t>
      </w:r>
    </w:p>
    <w:p w14:paraId="79359FDB" w14:textId="5CC35685" w:rsidR="00BB28D1" w:rsidRPr="00FB1DA0" w:rsidRDefault="00D02B57" w:rsidP="00732202">
      <w:pPr>
        <w:spacing w:line="480" w:lineRule="auto"/>
        <w:ind w:firstLine="720"/>
        <w:jc w:val="both"/>
        <w:rPr>
          <w:rFonts w:asciiTheme="majorBidi" w:hAnsiTheme="majorBidi" w:cstheme="majorBidi"/>
        </w:rPr>
      </w:pPr>
      <w:r w:rsidRPr="00A66AD5">
        <w:rPr>
          <w:rFonts w:asciiTheme="majorBidi" w:hAnsiTheme="majorBidi" w:cstheme="majorBidi"/>
        </w:rPr>
        <w:t>As i</w:t>
      </w:r>
      <w:r w:rsidR="003B215C" w:rsidRPr="00A66AD5">
        <w:rPr>
          <w:rFonts w:asciiTheme="majorBidi" w:hAnsiTheme="majorBidi" w:cstheme="majorBidi"/>
        </w:rPr>
        <w:t xml:space="preserve">t is difficult to </w:t>
      </w:r>
      <w:r w:rsidR="00B32DC2" w:rsidRPr="00A66AD5">
        <w:rPr>
          <w:rFonts w:asciiTheme="majorBidi" w:hAnsiTheme="majorBidi" w:cstheme="majorBidi"/>
        </w:rPr>
        <w:t xml:space="preserve">develop a </w:t>
      </w:r>
      <w:r w:rsidR="003B215C" w:rsidRPr="00A66AD5">
        <w:rPr>
          <w:rFonts w:asciiTheme="majorBidi" w:hAnsiTheme="majorBidi" w:cstheme="majorBidi"/>
        </w:rPr>
        <w:t>knowledge</w:t>
      </w:r>
      <w:r w:rsidR="00B32DC2" w:rsidRPr="00A66AD5">
        <w:rPr>
          <w:rFonts w:asciiTheme="majorBidi" w:hAnsiTheme="majorBidi" w:cstheme="majorBidi"/>
        </w:rPr>
        <w:t>-</w:t>
      </w:r>
      <w:r w:rsidR="003B215C" w:rsidRPr="00A66AD5">
        <w:rPr>
          <w:rFonts w:asciiTheme="majorBidi" w:hAnsiTheme="majorBidi" w:cstheme="majorBidi"/>
        </w:rPr>
        <w:t xml:space="preserve">sharing climate in </w:t>
      </w:r>
      <w:r w:rsidR="00B32DC2" w:rsidRPr="00A66AD5">
        <w:rPr>
          <w:rFonts w:asciiTheme="majorBidi" w:hAnsiTheme="majorBidi" w:cstheme="majorBidi"/>
        </w:rPr>
        <w:t xml:space="preserve">a </w:t>
      </w:r>
      <w:r w:rsidR="003B215C" w:rsidRPr="00A66AD5">
        <w:rPr>
          <w:rFonts w:asciiTheme="majorBidi" w:hAnsiTheme="majorBidi" w:cstheme="majorBidi"/>
        </w:rPr>
        <w:t>professional</w:t>
      </w:r>
      <w:r w:rsidR="00C81624" w:rsidRPr="00A66AD5">
        <w:rPr>
          <w:rFonts w:asciiTheme="majorBidi" w:hAnsiTheme="majorBidi" w:cstheme="majorBidi"/>
        </w:rPr>
        <w:t xml:space="preserve"> work</w:t>
      </w:r>
      <w:r w:rsidR="003B215C" w:rsidRPr="00A66AD5">
        <w:rPr>
          <w:rFonts w:asciiTheme="majorBidi" w:hAnsiTheme="majorBidi" w:cstheme="majorBidi"/>
        </w:rPr>
        <w:t xml:space="preserve"> atmosphere</w:t>
      </w:r>
      <w:r w:rsidR="003E2685" w:rsidRPr="00A66AD5">
        <w:rPr>
          <w:rFonts w:asciiTheme="majorBidi" w:hAnsiTheme="majorBidi" w:cstheme="majorBidi"/>
        </w:rPr>
        <w:t xml:space="preserve"> (</w:t>
      </w:r>
      <w:proofErr w:type="spellStart"/>
      <w:r w:rsidR="003E2685" w:rsidRPr="00A66AD5">
        <w:rPr>
          <w:rFonts w:asciiTheme="majorBidi" w:hAnsiTheme="majorBidi" w:cstheme="majorBidi"/>
        </w:rPr>
        <w:t>Ibragimova</w:t>
      </w:r>
      <w:proofErr w:type="spellEnd"/>
      <w:r w:rsidR="003E2685" w:rsidRPr="00A66AD5">
        <w:rPr>
          <w:rFonts w:asciiTheme="majorBidi" w:hAnsiTheme="majorBidi" w:cstheme="majorBidi"/>
        </w:rPr>
        <w:t>, 2006)</w:t>
      </w:r>
      <w:r w:rsidRPr="00A66AD5">
        <w:rPr>
          <w:rFonts w:asciiTheme="majorBidi" w:hAnsiTheme="majorBidi" w:cstheme="majorBidi"/>
        </w:rPr>
        <w:t>,</w:t>
      </w:r>
      <w:r w:rsidR="003B215C" w:rsidRPr="00A66AD5">
        <w:rPr>
          <w:rFonts w:asciiTheme="majorBidi" w:hAnsiTheme="majorBidi" w:cstheme="majorBidi"/>
        </w:rPr>
        <w:t xml:space="preserve"> </w:t>
      </w:r>
      <w:r w:rsidR="00B32DC2" w:rsidRPr="00A66AD5">
        <w:rPr>
          <w:rFonts w:asciiTheme="majorBidi" w:hAnsiTheme="majorBidi" w:cstheme="majorBidi"/>
        </w:rPr>
        <w:t xml:space="preserve">The </w:t>
      </w:r>
      <w:r w:rsidR="003B215C" w:rsidRPr="00A66AD5">
        <w:rPr>
          <w:rFonts w:asciiTheme="majorBidi" w:hAnsiTheme="majorBidi" w:cstheme="majorBidi"/>
        </w:rPr>
        <w:t xml:space="preserve">creation of </w:t>
      </w:r>
      <w:r w:rsidR="00B32DC2" w:rsidRPr="00A66AD5">
        <w:rPr>
          <w:rFonts w:asciiTheme="majorBidi" w:hAnsiTheme="majorBidi" w:cstheme="majorBidi"/>
        </w:rPr>
        <w:t xml:space="preserve">a </w:t>
      </w:r>
      <w:r w:rsidR="003B215C" w:rsidRPr="00A66AD5">
        <w:rPr>
          <w:rFonts w:asciiTheme="majorBidi" w:hAnsiTheme="majorBidi" w:cstheme="majorBidi"/>
        </w:rPr>
        <w:t xml:space="preserve">fair </w:t>
      </w:r>
      <w:r w:rsidR="00C81624" w:rsidRPr="00A66AD5">
        <w:rPr>
          <w:rFonts w:asciiTheme="majorBidi" w:hAnsiTheme="majorBidi" w:cstheme="majorBidi"/>
        </w:rPr>
        <w:t xml:space="preserve">workplace </w:t>
      </w:r>
      <w:r w:rsidR="003B215C" w:rsidRPr="00A66AD5">
        <w:rPr>
          <w:rFonts w:asciiTheme="majorBidi" w:hAnsiTheme="majorBidi" w:cstheme="majorBidi"/>
        </w:rPr>
        <w:t xml:space="preserve">environment plays a crucial role </w:t>
      </w:r>
      <w:r w:rsidR="00B32DC2" w:rsidRPr="00A66AD5">
        <w:rPr>
          <w:rFonts w:asciiTheme="majorBidi" w:hAnsiTheme="majorBidi" w:cstheme="majorBidi"/>
        </w:rPr>
        <w:t>in encouraging</w:t>
      </w:r>
      <w:r w:rsidR="003B215C" w:rsidRPr="00A66AD5">
        <w:rPr>
          <w:rFonts w:asciiTheme="majorBidi" w:hAnsiTheme="majorBidi" w:cstheme="majorBidi"/>
        </w:rPr>
        <w:t xml:space="preserve"> knowledge</w:t>
      </w:r>
      <w:r w:rsidR="00B32DC2" w:rsidRPr="00A66AD5">
        <w:rPr>
          <w:rFonts w:asciiTheme="majorBidi" w:hAnsiTheme="majorBidi" w:cstheme="majorBidi"/>
        </w:rPr>
        <w:t>-</w:t>
      </w:r>
      <w:r w:rsidR="003B215C" w:rsidRPr="00A66AD5">
        <w:rPr>
          <w:rFonts w:asciiTheme="majorBidi" w:hAnsiTheme="majorBidi" w:cstheme="majorBidi"/>
        </w:rPr>
        <w:t>sharing behavior</w:t>
      </w:r>
      <w:r w:rsidR="000105BA" w:rsidRPr="00A66AD5">
        <w:rPr>
          <w:rFonts w:asciiTheme="majorBidi" w:hAnsiTheme="majorBidi" w:cstheme="majorBidi"/>
        </w:rPr>
        <w:t xml:space="preserve"> among employees</w:t>
      </w:r>
      <w:r w:rsidR="00B32DC2" w:rsidRPr="00A66AD5">
        <w:rPr>
          <w:rFonts w:asciiTheme="majorBidi" w:hAnsiTheme="majorBidi" w:cstheme="majorBidi"/>
        </w:rPr>
        <w:t>,</w:t>
      </w:r>
      <w:r w:rsidR="00C81624" w:rsidRPr="00A66AD5">
        <w:rPr>
          <w:rFonts w:asciiTheme="majorBidi" w:hAnsiTheme="majorBidi" w:cstheme="majorBidi"/>
        </w:rPr>
        <w:t xml:space="preserve"> and </w:t>
      </w:r>
      <w:r w:rsidR="00B32DC2" w:rsidRPr="00A66AD5">
        <w:rPr>
          <w:rFonts w:asciiTheme="majorBidi" w:hAnsiTheme="majorBidi" w:cstheme="majorBidi"/>
        </w:rPr>
        <w:t xml:space="preserve">so improving </w:t>
      </w:r>
      <w:r w:rsidR="00C81624" w:rsidRPr="00A66AD5">
        <w:rPr>
          <w:rFonts w:asciiTheme="majorBidi" w:hAnsiTheme="majorBidi" w:cstheme="majorBidi"/>
        </w:rPr>
        <w:t xml:space="preserve">financial and operational </w:t>
      </w:r>
      <w:r w:rsidR="00BB3042" w:rsidRPr="00FB1DA0">
        <w:rPr>
          <w:rFonts w:asciiTheme="majorBidi" w:hAnsiTheme="majorBidi" w:cstheme="majorBidi"/>
        </w:rPr>
        <w:t>performance of the company/organization</w:t>
      </w:r>
      <w:r w:rsidR="00340DB4" w:rsidRPr="00FB1DA0">
        <w:rPr>
          <w:rFonts w:asciiTheme="majorBidi" w:hAnsiTheme="majorBidi" w:cstheme="majorBidi"/>
        </w:rPr>
        <w:t xml:space="preserve"> </w:t>
      </w:r>
      <w:r w:rsidR="00340DB4" w:rsidRPr="00FB1DA0">
        <w:t>(</w:t>
      </w:r>
      <w:proofErr w:type="spellStart"/>
      <w:r w:rsidR="00340DB4" w:rsidRPr="00FB1DA0">
        <w:t>Ibragimova</w:t>
      </w:r>
      <w:proofErr w:type="spellEnd"/>
      <w:r w:rsidR="00340DB4" w:rsidRPr="00FB1DA0">
        <w:t>, 2006)</w:t>
      </w:r>
      <w:r w:rsidR="003B215C" w:rsidRPr="00FB1DA0">
        <w:rPr>
          <w:rFonts w:asciiTheme="majorBidi" w:hAnsiTheme="majorBidi" w:cstheme="majorBidi"/>
        </w:rPr>
        <w:t xml:space="preserve">. </w:t>
      </w:r>
      <w:r w:rsidR="00B32DC2" w:rsidRPr="00FB1DA0">
        <w:rPr>
          <w:rFonts w:asciiTheme="majorBidi" w:hAnsiTheme="majorBidi" w:cstheme="majorBidi"/>
        </w:rPr>
        <w:t>This dissertation therefore aims to address t</w:t>
      </w:r>
      <w:r w:rsidR="00BB3042" w:rsidRPr="00FB1DA0">
        <w:rPr>
          <w:rFonts w:asciiTheme="majorBidi" w:hAnsiTheme="majorBidi" w:cstheme="majorBidi"/>
        </w:rPr>
        <w:t xml:space="preserve">he overall </w:t>
      </w:r>
      <w:r w:rsidR="00732202" w:rsidRPr="00FB1DA0">
        <w:rPr>
          <w:rFonts w:asciiTheme="majorBidi" w:hAnsiTheme="majorBidi" w:cstheme="majorBidi"/>
        </w:rPr>
        <w:t>objective</w:t>
      </w:r>
      <w:r w:rsidR="00B32DC2" w:rsidRPr="00FB1DA0">
        <w:rPr>
          <w:rFonts w:asciiTheme="majorBidi" w:hAnsiTheme="majorBidi" w:cstheme="majorBidi"/>
        </w:rPr>
        <w:t xml:space="preserve"> of</w:t>
      </w:r>
      <w:r w:rsidR="000105BA" w:rsidRPr="00FB1DA0">
        <w:rPr>
          <w:rFonts w:asciiTheme="majorBidi" w:hAnsiTheme="majorBidi" w:cstheme="majorBidi"/>
        </w:rPr>
        <w:t xml:space="preserve"> </w:t>
      </w:r>
      <w:r w:rsidR="00B32DC2" w:rsidRPr="00FB1DA0">
        <w:rPr>
          <w:rFonts w:asciiTheme="majorBidi" w:hAnsiTheme="majorBidi" w:cstheme="majorBidi"/>
        </w:rPr>
        <w:t>“</w:t>
      </w:r>
      <w:r w:rsidR="00BB3042" w:rsidRPr="00FB1DA0">
        <w:rPr>
          <w:rFonts w:asciiTheme="majorBidi" w:hAnsiTheme="majorBidi" w:cstheme="majorBidi"/>
        </w:rPr>
        <w:t xml:space="preserve">What is the impact </w:t>
      </w:r>
      <w:r w:rsidR="00B32DC2" w:rsidRPr="00FB1DA0">
        <w:rPr>
          <w:rFonts w:asciiTheme="majorBidi" w:hAnsiTheme="majorBidi" w:cstheme="majorBidi"/>
        </w:rPr>
        <w:t xml:space="preserve">of </w:t>
      </w:r>
      <w:r w:rsidR="00BB3042" w:rsidRPr="00FB1DA0">
        <w:rPr>
          <w:rFonts w:asciiTheme="majorBidi" w:hAnsiTheme="majorBidi" w:cstheme="majorBidi"/>
        </w:rPr>
        <w:t>organizational justice on organization</w:t>
      </w:r>
      <w:r w:rsidR="00B32DC2" w:rsidRPr="00FB1DA0">
        <w:rPr>
          <w:rFonts w:asciiTheme="majorBidi" w:hAnsiTheme="majorBidi" w:cstheme="majorBidi"/>
        </w:rPr>
        <w:t>al</w:t>
      </w:r>
      <w:r w:rsidR="000105BA" w:rsidRPr="00FB1DA0">
        <w:rPr>
          <w:rFonts w:asciiTheme="majorBidi" w:hAnsiTheme="majorBidi" w:cstheme="majorBidi"/>
        </w:rPr>
        <w:t xml:space="preserve"> performance</w:t>
      </w:r>
      <w:r w:rsidR="00B32DC2" w:rsidRPr="00FB1DA0">
        <w:rPr>
          <w:rFonts w:asciiTheme="majorBidi" w:hAnsiTheme="majorBidi" w:cstheme="majorBidi"/>
        </w:rPr>
        <w:t>,</w:t>
      </w:r>
      <w:r w:rsidR="000105BA" w:rsidRPr="00FB1DA0">
        <w:rPr>
          <w:rFonts w:asciiTheme="majorBidi" w:hAnsiTheme="majorBidi" w:cstheme="majorBidi"/>
        </w:rPr>
        <w:t xml:space="preserve"> both</w:t>
      </w:r>
      <w:r w:rsidR="00BB3042" w:rsidRPr="00FB1DA0">
        <w:rPr>
          <w:rFonts w:asciiTheme="majorBidi" w:hAnsiTheme="majorBidi" w:cstheme="majorBidi"/>
        </w:rPr>
        <w:t xml:space="preserve"> financial and operational</w:t>
      </w:r>
      <w:r w:rsidR="00B32DC2" w:rsidRPr="00FB1DA0">
        <w:rPr>
          <w:rFonts w:asciiTheme="majorBidi" w:hAnsiTheme="majorBidi" w:cstheme="majorBidi"/>
        </w:rPr>
        <w:t>,</w:t>
      </w:r>
      <w:r w:rsidR="00BB3042" w:rsidRPr="00FB1DA0">
        <w:rPr>
          <w:rFonts w:asciiTheme="majorBidi" w:hAnsiTheme="majorBidi" w:cstheme="majorBidi"/>
        </w:rPr>
        <w:t xml:space="preserve"> </w:t>
      </w:r>
      <w:r w:rsidR="00B32DC2" w:rsidRPr="00FB1DA0">
        <w:rPr>
          <w:rFonts w:asciiTheme="majorBidi" w:hAnsiTheme="majorBidi" w:cstheme="majorBidi"/>
        </w:rPr>
        <w:t xml:space="preserve">and does </w:t>
      </w:r>
      <w:r w:rsidR="000105BA" w:rsidRPr="00FB1DA0">
        <w:rPr>
          <w:rFonts w:asciiTheme="majorBidi" w:hAnsiTheme="majorBidi" w:cstheme="majorBidi"/>
        </w:rPr>
        <w:t>knowledge</w:t>
      </w:r>
      <w:r w:rsidR="00B32DC2" w:rsidRPr="00FB1DA0">
        <w:rPr>
          <w:rFonts w:asciiTheme="majorBidi" w:hAnsiTheme="majorBidi" w:cstheme="majorBidi"/>
        </w:rPr>
        <w:t>-</w:t>
      </w:r>
      <w:r w:rsidR="000105BA" w:rsidRPr="00FB1DA0">
        <w:rPr>
          <w:rFonts w:asciiTheme="majorBidi" w:hAnsiTheme="majorBidi" w:cstheme="majorBidi"/>
        </w:rPr>
        <w:t xml:space="preserve">sharing behavior </w:t>
      </w:r>
      <w:r w:rsidR="00B32DC2" w:rsidRPr="00FB1DA0">
        <w:rPr>
          <w:rFonts w:asciiTheme="majorBidi" w:hAnsiTheme="majorBidi" w:cstheme="majorBidi"/>
        </w:rPr>
        <w:t xml:space="preserve">act </w:t>
      </w:r>
      <w:r w:rsidR="000105BA" w:rsidRPr="00FB1DA0">
        <w:rPr>
          <w:rFonts w:asciiTheme="majorBidi" w:hAnsiTheme="majorBidi" w:cstheme="majorBidi"/>
        </w:rPr>
        <w:t xml:space="preserve">as </w:t>
      </w:r>
      <w:r w:rsidR="00B32DC2" w:rsidRPr="00FB1DA0">
        <w:rPr>
          <w:rFonts w:asciiTheme="majorBidi" w:hAnsiTheme="majorBidi" w:cstheme="majorBidi"/>
        </w:rPr>
        <w:t xml:space="preserve">a </w:t>
      </w:r>
      <w:r w:rsidR="000105BA" w:rsidRPr="00FB1DA0">
        <w:rPr>
          <w:rFonts w:asciiTheme="majorBidi" w:hAnsiTheme="majorBidi" w:cstheme="majorBidi"/>
        </w:rPr>
        <w:t>mediating variable</w:t>
      </w:r>
      <w:r w:rsidR="00BB3042" w:rsidRPr="00FB1DA0">
        <w:rPr>
          <w:rFonts w:asciiTheme="majorBidi" w:hAnsiTheme="majorBidi" w:cstheme="majorBidi"/>
        </w:rPr>
        <w:t>?</w:t>
      </w:r>
      <w:r w:rsidR="00181F6E" w:rsidRPr="00FB1DA0">
        <w:rPr>
          <w:rFonts w:asciiTheme="majorBidi" w:hAnsiTheme="majorBidi" w:cstheme="majorBidi"/>
        </w:rPr>
        <w:t>”</w:t>
      </w:r>
      <w:r w:rsidR="00BB3042" w:rsidRPr="00FB1DA0">
        <w:rPr>
          <w:rFonts w:asciiTheme="majorBidi" w:hAnsiTheme="majorBidi" w:cstheme="majorBidi"/>
        </w:rPr>
        <w:t xml:space="preserve"> This high</w:t>
      </w:r>
      <w:r w:rsidR="00B32DC2" w:rsidRPr="00FB1DA0">
        <w:rPr>
          <w:rFonts w:asciiTheme="majorBidi" w:hAnsiTheme="majorBidi" w:cstheme="majorBidi"/>
        </w:rPr>
        <w:t>-</w:t>
      </w:r>
      <w:r w:rsidR="00BB3042" w:rsidRPr="00FB1DA0">
        <w:rPr>
          <w:rFonts w:asciiTheme="majorBidi" w:hAnsiTheme="majorBidi" w:cstheme="majorBidi"/>
        </w:rPr>
        <w:t xml:space="preserve">level </w:t>
      </w:r>
      <w:r w:rsidR="00C251F8" w:rsidRPr="00FB1DA0">
        <w:rPr>
          <w:rFonts w:asciiTheme="majorBidi" w:hAnsiTheme="majorBidi" w:cstheme="majorBidi"/>
        </w:rPr>
        <w:t xml:space="preserve">two-part </w:t>
      </w:r>
      <w:r w:rsidR="00BB3042" w:rsidRPr="00FB1DA0">
        <w:rPr>
          <w:rFonts w:asciiTheme="majorBidi" w:hAnsiTheme="majorBidi" w:cstheme="majorBidi"/>
        </w:rPr>
        <w:t>que</w:t>
      </w:r>
      <w:r w:rsidR="00991E7A" w:rsidRPr="00FB1DA0">
        <w:rPr>
          <w:rFonts w:asciiTheme="majorBidi" w:hAnsiTheme="majorBidi" w:cstheme="majorBidi"/>
        </w:rPr>
        <w:t xml:space="preserve">stion </w:t>
      </w:r>
      <w:r w:rsidR="00B32DC2" w:rsidRPr="00FB1DA0">
        <w:rPr>
          <w:rFonts w:asciiTheme="majorBidi" w:hAnsiTheme="majorBidi" w:cstheme="majorBidi"/>
        </w:rPr>
        <w:t>is</w:t>
      </w:r>
      <w:r w:rsidR="00991E7A" w:rsidRPr="00FB1DA0">
        <w:rPr>
          <w:rFonts w:asciiTheme="majorBidi" w:hAnsiTheme="majorBidi" w:cstheme="majorBidi"/>
        </w:rPr>
        <w:t xml:space="preserve"> broken down into </w:t>
      </w:r>
      <w:r w:rsidR="00BB28D1" w:rsidRPr="00FB1DA0">
        <w:rPr>
          <w:rFonts w:asciiTheme="majorBidi" w:hAnsiTheme="majorBidi" w:cstheme="majorBidi"/>
        </w:rPr>
        <w:t>three</w:t>
      </w:r>
      <w:r w:rsidR="002563AC" w:rsidRPr="00FB1DA0">
        <w:rPr>
          <w:rFonts w:asciiTheme="majorBidi" w:hAnsiTheme="majorBidi" w:cstheme="majorBidi"/>
        </w:rPr>
        <w:t xml:space="preserve"> sub</w:t>
      </w:r>
      <w:r w:rsidR="00B32DC2" w:rsidRPr="00FB1DA0">
        <w:rPr>
          <w:rFonts w:asciiTheme="majorBidi" w:hAnsiTheme="majorBidi" w:cstheme="majorBidi"/>
        </w:rPr>
        <w:t>-</w:t>
      </w:r>
      <w:r w:rsidR="00BB3042" w:rsidRPr="00FB1DA0">
        <w:rPr>
          <w:rFonts w:asciiTheme="majorBidi" w:hAnsiTheme="majorBidi" w:cstheme="majorBidi"/>
        </w:rPr>
        <w:t>questions</w:t>
      </w:r>
      <w:r w:rsidR="00991E7A" w:rsidRPr="00FB1DA0">
        <w:rPr>
          <w:rFonts w:asciiTheme="majorBidi" w:hAnsiTheme="majorBidi" w:cstheme="majorBidi"/>
        </w:rPr>
        <w:t xml:space="preserve">: </w:t>
      </w:r>
      <w:bookmarkStart w:id="63" w:name="_Toc399409162"/>
    </w:p>
    <w:p w14:paraId="2AF6CDF6" w14:textId="0E4AC75F" w:rsidR="00BB28D1" w:rsidRPr="00FB1DA0" w:rsidRDefault="00D02B57" w:rsidP="00732202">
      <w:pPr>
        <w:spacing w:line="480" w:lineRule="auto"/>
        <w:ind w:left="720"/>
        <w:jc w:val="both"/>
        <w:rPr>
          <w:rFonts w:asciiTheme="majorBidi" w:hAnsiTheme="majorBidi" w:cstheme="majorBidi"/>
        </w:rPr>
      </w:pPr>
      <w:r w:rsidRPr="00FB1DA0">
        <w:rPr>
          <w:rFonts w:asciiTheme="majorBidi" w:hAnsiTheme="majorBidi" w:cstheme="majorBidi"/>
        </w:rPr>
        <w:t xml:space="preserve">RQ1. </w:t>
      </w:r>
      <w:r w:rsidR="002563AC" w:rsidRPr="00FB1DA0">
        <w:rPr>
          <w:rFonts w:asciiTheme="majorBidi" w:hAnsiTheme="majorBidi" w:cstheme="majorBidi"/>
        </w:rPr>
        <w:t>What</w:t>
      </w:r>
      <w:r w:rsidR="006F5E66" w:rsidRPr="00FB1DA0">
        <w:rPr>
          <w:rFonts w:asciiTheme="majorBidi" w:hAnsiTheme="majorBidi" w:cstheme="majorBidi"/>
        </w:rPr>
        <w:t xml:space="preserve"> is the </w:t>
      </w:r>
      <w:r w:rsidR="00732202" w:rsidRPr="00FB1DA0">
        <w:rPr>
          <w:rFonts w:asciiTheme="majorBidi" w:hAnsiTheme="majorBidi" w:cstheme="majorBidi"/>
        </w:rPr>
        <w:t>relationship</w:t>
      </w:r>
      <w:r w:rsidR="006F5E66" w:rsidRPr="00FB1DA0">
        <w:rPr>
          <w:rFonts w:asciiTheme="majorBidi" w:hAnsiTheme="majorBidi" w:cstheme="majorBidi"/>
        </w:rPr>
        <w:t xml:space="preserve"> between the dimensions of </w:t>
      </w:r>
      <w:r w:rsidR="00B32DC2" w:rsidRPr="00FB1DA0">
        <w:rPr>
          <w:rFonts w:asciiTheme="majorBidi" w:hAnsiTheme="majorBidi" w:cstheme="majorBidi"/>
        </w:rPr>
        <w:t xml:space="preserve">both </w:t>
      </w:r>
      <w:r w:rsidR="006F5E66" w:rsidRPr="00FB1DA0">
        <w:rPr>
          <w:rFonts w:asciiTheme="majorBidi" w:hAnsiTheme="majorBidi" w:cstheme="majorBidi"/>
        </w:rPr>
        <w:t>organizational justice and organizational performance? </w:t>
      </w:r>
    </w:p>
    <w:p w14:paraId="6954D6AA" w14:textId="3BEC6E45" w:rsidR="00BB28D1" w:rsidRPr="00D676EF" w:rsidRDefault="00D02B57" w:rsidP="00F3721B">
      <w:pPr>
        <w:spacing w:line="480" w:lineRule="auto"/>
        <w:ind w:left="720"/>
        <w:jc w:val="both"/>
        <w:rPr>
          <w:rFonts w:asciiTheme="majorBidi" w:hAnsiTheme="majorBidi" w:cstheme="majorBidi"/>
        </w:rPr>
      </w:pPr>
      <w:r>
        <w:rPr>
          <w:rFonts w:asciiTheme="majorBidi" w:hAnsiTheme="majorBidi" w:cstheme="majorBidi"/>
        </w:rPr>
        <w:t xml:space="preserve">RQ2. </w:t>
      </w:r>
      <w:r w:rsidR="00BB28D1" w:rsidRPr="00D676EF">
        <w:rPr>
          <w:rFonts w:asciiTheme="majorBidi" w:hAnsiTheme="majorBidi" w:cstheme="majorBidi"/>
        </w:rPr>
        <w:t xml:space="preserve">What is the relationship </w:t>
      </w:r>
      <w:r w:rsidR="00B32DC2" w:rsidRPr="00D676EF">
        <w:rPr>
          <w:rFonts w:asciiTheme="majorBidi" w:hAnsiTheme="majorBidi" w:cstheme="majorBidi"/>
        </w:rPr>
        <w:t>between</w:t>
      </w:r>
      <w:r w:rsidR="007826F0">
        <w:rPr>
          <w:rFonts w:asciiTheme="majorBidi" w:hAnsiTheme="majorBidi" w:cstheme="majorBidi"/>
        </w:rPr>
        <w:t xml:space="preserve"> organizational justice dimension including distributive justice, procedural justice, and interactional justice and</w:t>
      </w:r>
      <w:r w:rsidR="00B32DC2" w:rsidRPr="00D676EF">
        <w:rPr>
          <w:rFonts w:asciiTheme="majorBidi" w:hAnsiTheme="majorBidi" w:cstheme="majorBidi"/>
        </w:rPr>
        <w:t xml:space="preserve"> </w:t>
      </w:r>
      <w:r w:rsidR="00BB28D1" w:rsidRPr="00D676EF">
        <w:rPr>
          <w:rFonts w:asciiTheme="majorBidi" w:hAnsiTheme="majorBidi" w:cstheme="majorBidi"/>
        </w:rPr>
        <w:t>knowledge</w:t>
      </w:r>
      <w:r w:rsidR="00B32DC2" w:rsidRPr="00D676EF">
        <w:rPr>
          <w:rFonts w:asciiTheme="majorBidi" w:hAnsiTheme="majorBidi" w:cstheme="majorBidi"/>
        </w:rPr>
        <w:t>-</w:t>
      </w:r>
      <w:r w:rsidR="00BB28D1" w:rsidRPr="00D676EF">
        <w:rPr>
          <w:rFonts w:asciiTheme="majorBidi" w:hAnsiTheme="majorBidi" w:cstheme="majorBidi"/>
        </w:rPr>
        <w:t xml:space="preserve">sharing behavior? </w:t>
      </w:r>
    </w:p>
    <w:p w14:paraId="1A3010F0" w14:textId="1429E861" w:rsidR="00181F6E" w:rsidRDefault="007826F0" w:rsidP="00F3721B">
      <w:pPr>
        <w:spacing w:line="480" w:lineRule="auto"/>
        <w:ind w:left="720"/>
        <w:jc w:val="both"/>
        <w:rPr>
          <w:rFonts w:asciiTheme="majorBidi" w:hAnsiTheme="majorBidi" w:cstheme="majorBidi"/>
        </w:rPr>
      </w:pPr>
      <w:r>
        <w:rPr>
          <w:rFonts w:asciiTheme="majorBidi" w:hAnsiTheme="majorBidi" w:cstheme="majorBidi"/>
        </w:rPr>
        <w:t xml:space="preserve">RQ3. </w:t>
      </w:r>
      <w:r w:rsidR="006F5E66" w:rsidRPr="00D676EF">
        <w:rPr>
          <w:rFonts w:asciiTheme="majorBidi" w:hAnsiTheme="majorBidi" w:cstheme="majorBidi"/>
        </w:rPr>
        <w:t xml:space="preserve">What is the </w:t>
      </w:r>
      <w:r w:rsidR="002563AC" w:rsidRPr="00D676EF">
        <w:rPr>
          <w:rFonts w:asciiTheme="majorBidi" w:hAnsiTheme="majorBidi" w:cstheme="majorBidi"/>
        </w:rPr>
        <w:t>mediating</w:t>
      </w:r>
      <w:r w:rsidR="006F5E66" w:rsidRPr="00D676EF">
        <w:rPr>
          <w:rFonts w:asciiTheme="majorBidi" w:hAnsiTheme="majorBidi" w:cstheme="majorBidi"/>
        </w:rPr>
        <w:t xml:space="preserve"> impact of knowledge</w:t>
      </w:r>
      <w:r w:rsidR="00B32DC2" w:rsidRPr="00D676EF">
        <w:rPr>
          <w:rFonts w:asciiTheme="majorBidi" w:hAnsiTheme="majorBidi" w:cstheme="majorBidi"/>
        </w:rPr>
        <w:t>-</w:t>
      </w:r>
      <w:r w:rsidR="006F5E66" w:rsidRPr="007075D6">
        <w:rPr>
          <w:rFonts w:asciiTheme="majorBidi" w:hAnsiTheme="majorBidi" w:cstheme="majorBidi"/>
        </w:rPr>
        <w:t>sharing behavior on the relationship between</w:t>
      </w:r>
      <w:r w:rsidRPr="007075D6">
        <w:rPr>
          <w:rFonts w:asciiTheme="majorBidi" w:hAnsiTheme="majorBidi" w:cstheme="majorBidi"/>
        </w:rPr>
        <w:t xml:space="preserve"> the dimensions of</w:t>
      </w:r>
      <w:r w:rsidR="006F5E66" w:rsidRPr="007075D6">
        <w:rPr>
          <w:rFonts w:asciiTheme="majorBidi" w:hAnsiTheme="majorBidi" w:cstheme="majorBidi"/>
        </w:rPr>
        <w:t xml:space="preserve"> organizational justice and organizational performance?</w:t>
      </w:r>
      <w:r w:rsidR="006F5E66" w:rsidRPr="007075D6">
        <w:rPr>
          <w:rFonts w:ascii="Arial" w:hAnsi="Arial" w:cs="Arial"/>
          <w:color w:val="222222"/>
          <w:shd w:val="clear" w:color="auto" w:fill="FFFFFF"/>
        </w:rPr>
        <w:t> </w:t>
      </w:r>
    </w:p>
    <w:p w14:paraId="26C47A60" w14:textId="77777777" w:rsidR="00203665" w:rsidRPr="00203665" w:rsidRDefault="00203665" w:rsidP="00E14637">
      <w:pPr>
        <w:spacing w:line="480" w:lineRule="auto"/>
        <w:jc w:val="both"/>
        <w:rPr>
          <w:rFonts w:asciiTheme="majorBidi" w:hAnsiTheme="majorBidi" w:cstheme="majorBidi"/>
        </w:rPr>
      </w:pPr>
    </w:p>
    <w:p w14:paraId="424D3E35" w14:textId="3D721AD7" w:rsidR="00793F71" w:rsidRPr="00D676EF" w:rsidRDefault="00793F71" w:rsidP="00E14637">
      <w:pPr>
        <w:pStyle w:val="Heading2"/>
        <w:spacing w:line="480" w:lineRule="auto"/>
      </w:pPr>
      <w:bookmarkStart w:id="64" w:name="_Toc452402307"/>
      <w:r w:rsidRPr="00D676EF">
        <w:t>1.</w:t>
      </w:r>
      <w:r>
        <w:t>5</w:t>
      </w:r>
      <w:r w:rsidRPr="00D676EF">
        <w:t xml:space="preserve"> </w:t>
      </w:r>
      <w:r>
        <w:t>Importance of the Study</w:t>
      </w:r>
      <w:bookmarkEnd w:id="64"/>
    </w:p>
    <w:p w14:paraId="7AA55489" w14:textId="592097E5" w:rsidR="007D481E" w:rsidRPr="00A058CB" w:rsidRDefault="00793F71" w:rsidP="00E14637">
      <w:pPr>
        <w:spacing w:after="160" w:line="480" w:lineRule="auto"/>
        <w:jc w:val="both"/>
        <w:rPr>
          <w:rFonts w:asciiTheme="majorBidi" w:eastAsiaTheme="majorEastAsia" w:hAnsiTheme="majorBidi" w:cstheme="majorBidi"/>
          <w:bCs/>
          <w:shd w:val="clear" w:color="auto" w:fill="FFFFFF"/>
        </w:rPr>
      </w:pPr>
      <w:r w:rsidRPr="00A058CB">
        <w:rPr>
          <w:rFonts w:asciiTheme="majorBidi" w:eastAsiaTheme="majorEastAsia" w:hAnsiTheme="majorBidi" w:cstheme="majorBidi"/>
          <w:bCs/>
          <w:shd w:val="clear" w:color="auto" w:fill="FFFFFF"/>
        </w:rPr>
        <w:tab/>
      </w:r>
      <w:r w:rsidR="00367C9B" w:rsidRPr="00A058CB">
        <w:rPr>
          <w:rFonts w:asciiTheme="majorBidi" w:eastAsiaTheme="majorEastAsia" w:hAnsiTheme="majorBidi" w:cstheme="majorBidi"/>
          <w:bCs/>
          <w:shd w:val="clear" w:color="auto" w:fill="FFFFFF"/>
        </w:rPr>
        <w:t xml:space="preserve">The </w:t>
      </w:r>
      <w:r w:rsidR="00EC0466" w:rsidRPr="00A058CB">
        <w:rPr>
          <w:rFonts w:asciiTheme="majorBidi" w:eastAsiaTheme="majorEastAsia" w:hAnsiTheme="majorBidi" w:cstheme="majorBidi"/>
          <w:bCs/>
          <w:shd w:val="clear" w:color="auto" w:fill="FFFFFF"/>
        </w:rPr>
        <w:t xml:space="preserve">study </w:t>
      </w:r>
      <w:r w:rsidR="00367C9B" w:rsidRPr="00A058CB">
        <w:rPr>
          <w:rFonts w:asciiTheme="majorBidi" w:eastAsiaTheme="majorEastAsia" w:hAnsiTheme="majorBidi" w:cstheme="majorBidi"/>
          <w:bCs/>
          <w:shd w:val="clear" w:color="auto" w:fill="FFFFFF"/>
        </w:rPr>
        <w:t>attempt</w:t>
      </w:r>
      <w:r w:rsidR="00487C23" w:rsidRPr="00A058CB">
        <w:rPr>
          <w:rFonts w:asciiTheme="majorBidi" w:eastAsiaTheme="majorEastAsia" w:hAnsiTheme="majorBidi" w:cstheme="majorBidi"/>
          <w:bCs/>
          <w:shd w:val="clear" w:color="auto" w:fill="FFFFFF"/>
        </w:rPr>
        <w:t>s</w:t>
      </w:r>
      <w:r w:rsidR="00367C9B" w:rsidRPr="00A058CB">
        <w:rPr>
          <w:rFonts w:asciiTheme="majorBidi" w:eastAsiaTheme="majorEastAsia" w:hAnsiTheme="majorBidi" w:cstheme="majorBidi"/>
          <w:bCs/>
          <w:shd w:val="clear" w:color="auto" w:fill="FFFFFF"/>
        </w:rPr>
        <w:t xml:space="preserve"> to fill </w:t>
      </w:r>
      <w:r w:rsidR="00487C23" w:rsidRPr="00A058CB">
        <w:rPr>
          <w:rFonts w:asciiTheme="majorBidi" w:eastAsiaTheme="majorEastAsia" w:hAnsiTheme="majorBidi" w:cstheme="majorBidi"/>
          <w:bCs/>
          <w:shd w:val="clear" w:color="auto" w:fill="FFFFFF"/>
        </w:rPr>
        <w:t>a</w:t>
      </w:r>
      <w:r w:rsidR="00367C9B" w:rsidRPr="00A058CB">
        <w:rPr>
          <w:rFonts w:asciiTheme="majorBidi" w:eastAsiaTheme="majorEastAsia" w:hAnsiTheme="majorBidi" w:cstheme="majorBidi"/>
          <w:bCs/>
          <w:shd w:val="clear" w:color="auto" w:fill="FFFFFF"/>
        </w:rPr>
        <w:t xml:space="preserve"> gap </w:t>
      </w:r>
      <w:r w:rsidR="00487C23" w:rsidRPr="00A058CB">
        <w:rPr>
          <w:rFonts w:asciiTheme="majorBidi" w:eastAsiaTheme="majorEastAsia" w:hAnsiTheme="majorBidi" w:cstheme="majorBidi"/>
          <w:bCs/>
          <w:shd w:val="clear" w:color="auto" w:fill="FFFFFF"/>
        </w:rPr>
        <w:t xml:space="preserve">in </w:t>
      </w:r>
      <w:r w:rsidR="00367C9B" w:rsidRPr="00A058CB">
        <w:rPr>
          <w:rFonts w:asciiTheme="majorBidi" w:eastAsiaTheme="majorEastAsia" w:hAnsiTheme="majorBidi" w:cstheme="majorBidi"/>
          <w:bCs/>
          <w:shd w:val="clear" w:color="auto" w:fill="FFFFFF"/>
        </w:rPr>
        <w:t>the body of knowledge</w:t>
      </w:r>
      <w:r w:rsidR="00487C23" w:rsidRPr="00A058CB">
        <w:rPr>
          <w:rFonts w:asciiTheme="majorBidi" w:eastAsiaTheme="majorEastAsia" w:hAnsiTheme="majorBidi" w:cstheme="majorBidi"/>
          <w:bCs/>
          <w:shd w:val="clear" w:color="auto" w:fill="FFFFFF"/>
        </w:rPr>
        <w:t>,</w:t>
      </w:r>
      <w:r w:rsidR="00367C9B" w:rsidRPr="00A058CB">
        <w:rPr>
          <w:rFonts w:asciiTheme="majorBidi" w:eastAsiaTheme="majorEastAsia" w:hAnsiTheme="majorBidi" w:cstheme="majorBidi"/>
          <w:bCs/>
          <w:shd w:val="clear" w:color="auto" w:fill="FFFFFF"/>
        </w:rPr>
        <w:t xml:space="preserve"> </w:t>
      </w:r>
      <w:r w:rsidR="00F923E0" w:rsidRPr="00A058CB">
        <w:rPr>
          <w:rFonts w:asciiTheme="majorBidi" w:eastAsiaTheme="majorEastAsia" w:hAnsiTheme="majorBidi" w:cstheme="majorBidi"/>
          <w:bCs/>
          <w:shd w:val="clear" w:color="auto" w:fill="FFFFFF"/>
        </w:rPr>
        <w:t>add</w:t>
      </w:r>
      <w:r w:rsidR="00487C23" w:rsidRPr="00A058CB">
        <w:rPr>
          <w:rFonts w:asciiTheme="majorBidi" w:eastAsiaTheme="majorEastAsia" w:hAnsiTheme="majorBidi" w:cstheme="majorBidi"/>
          <w:bCs/>
          <w:shd w:val="clear" w:color="auto" w:fill="FFFFFF"/>
        </w:rPr>
        <w:t>ing</w:t>
      </w:r>
      <w:r w:rsidR="00367C9B" w:rsidRPr="00A058CB">
        <w:rPr>
          <w:rFonts w:asciiTheme="majorBidi" w:eastAsiaTheme="majorEastAsia" w:hAnsiTheme="majorBidi" w:cstheme="majorBidi"/>
          <w:bCs/>
          <w:shd w:val="clear" w:color="auto" w:fill="FFFFFF"/>
        </w:rPr>
        <w:t xml:space="preserve"> to </w:t>
      </w:r>
      <w:r w:rsidR="00F923E0" w:rsidRPr="00A058CB">
        <w:rPr>
          <w:rFonts w:asciiTheme="majorBidi" w:eastAsiaTheme="majorEastAsia" w:hAnsiTheme="majorBidi" w:cstheme="majorBidi"/>
          <w:bCs/>
          <w:shd w:val="clear" w:color="auto" w:fill="FFFFFF"/>
        </w:rPr>
        <w:t>previous research by</w:t>
      </w:r>
      <w:r w:rsidR="00367C9B" w:rsidRPr="00A058CB">
        <w:rPr>
          <w:rFonts w:asciiTheme="majorBidi" w:eastAsiaTheme="majorEastAsia" w:hAnsiTheme="majorBidi" w:cstheme="majorBidi"/>
          <w:bCs/>
          <w:shd w:val="clear" w:color="auto" w:fill="FFFFFF"/>
        </w:rPr>
        <w:t xml:space="preserve"> </w:t>
      </w:r>
      <w:r w:rsidR="004C0DF5" w:rsidRPr="00A058CB">
        <w:rPr>
          <w:rFonts w:asciiTheme="majorBidi" w:eastAsiaTheme="majorEastAsia" w:hAnsiTheme="majorBidi" w:cstheme="majorBidi"/>
          <w:bCs/>
          <w:shd w:val="clear" w:color="auto" w:fill="FFFFFF"/>
        </w:rPr>
        <w:t xml:space="preserve">exploring the variables that affect the prehospital </w:t>
      </w:r>
      <w:r w:rsidR="00487C23" w:rsidRPr="00A058CB">
        <w:rPr>
          <w:rFonts w:asciiTheme="majorBidi" w:eastAsiaTheme="majorEastAsia" w:hAnsiTheme="majorBidi" w:cstheme="majorBidi"/>
          <w:bCs/>
          <w:shd w:val="clear" w:color="auto" w:fill="FFFFFF"/>
        </w:rPr>
        <w:t>c</w:t>
      </w:r>
      <w:r w:rsidR="004C0DF5" w:rsidRPr="00A058CB">
        <w:rPr>
          <w:rFonts w:asciiTheme="majorBidi" w:eastAsiaTheme="majorEastAsia" w:hAnsiTheme="majorBidi" w:cstheme="majorBidi"/>
          <w:bCs/>
          <w:shd w:val="clear" w:color="auto" w:fill="FFFFFF"/>
        </w:rPr>
        <w:t>are industry and</w:t>
      </w:r>
      <w:r w:rsidR="00203665" w:rsidRPr="00A058CB">
        <w:rPr>
          <w:rFonts w:asciiTheme="majorBidi" w:eastAsiaTheme="majorEastAsia" w:hAnsiTheme="majorBidi" w:cstheme="majorBidi"/>
          <w:bCs/>
          <w:shd w:val="clear" w:color="auto" w:fill="FFFFFF"/>
        </w:rPr>
        <w:t xml:space="preserve"> its </w:t>
      </w:r>
      <w:r w:rsidR="004C0DF5" w:rsidRPr="00A058CB">
        <w:rPr>
          <w:rFonts w:asciiTheme="majorBidi" w:eastAsiaTheme="majorEastAsia" w:hAnsiTheme="majorBidi" w:cstheme="majorBidi"/>
          <w:bCs/>
          <w:shd w:val="clear" w:color="auto" w:fill="FFFFFF"/>
        </w:rPr>
        <w:t>employees</w:t>
      </w:r>
      <w:r w:rsidR="00203665" w:rsidRPr="00A058CB">
        <w:rPr>
          <w:rFonts w:asciiTheme="majorBidi" w:eastAsiaTheme="majorEastAsia" w:hAnsiTheme="majorBidi" w:cstheme="majorBidi"/>
          <w:bCs/>
          <w:shd w:val="clear" w:color="auto" w:fill="FFFFFF"/>
        </w:rPr>
        <w:t xml:space="preserve">. It </w:t>
      </w:r>
      <w:r w:rsidR="00487C23" w:rsidRPr="00A058CB">
        <w:rPr>
          <w:rFonts w:asciiTheme="majorBidi" w:eastAsiaTheme="majorEastAsia" w:hAnsiTheme="majorBidi" w:cstheme="majorBidi"/>
          <w:bCs/>
          <w:shd w:val="clear" w:color="auto" w:fill="FFFFFF"/>
        </w:rPr>
        <w:t xml:space="preserve">may help this sector </w:t>
      </w:r>
      <w:r w:rsidR="004C0DF5" w:rsidRPr="00A058CB">
        <w:rPr>
          <w:rFonts w:asciiTheme="majorBidi" w:eastAsiaTheme="majorEastAsia" w:hAnsiTheme="majorBidi" w:cstheme="majorBidi"/>
          <w:bCs/>
          <w:shd w:val="clear" w:color="auto" w:fill="FFFFFF"/>
        </w:rPr>
        <w:t xml:space="preserve">to </w:t>
      </w:r>
      <w:r w:rsidR="00487C23" w:rsidRPr="00A058CB">
        <w:rPr>
          <w:rFonts w:asciiTheme="majorBidi" w:eastAsiaTheme="majorEastAsia" w:hAnsiTheme="majorBidi" w:cstheme="majorBidi"/>
          <w:bCs/>
          <w:shd w:val="clear" w:color="auto" w:fill="FFFFFF"/>
        </w:rPr>
        <w:t>improve</w:t>
      </w:r>
      <w:r w:rsidR="00203665" w:rsidRPr="00A058CB">
        <w:rPr>
          <w:rFonts w:asciiTheme="majorBidi" w:eastAsiaTheme="majorEastAsia" w:hAnsiTheme="majorBidi" w:cstheme="majorBidi"/>
          <w:bCs/>
          <w:shd w:val="clear" w:color="auto" w:fill="FFFFFF"/>
        </w:rPr>
        <w:t xml:space="preserve"> quality,</w:t>
      </w:r>
      <w:r w:rsidR="004C0DF5" w:rsidRPr="00A058CB">
        <w:rPr>
          <w:rFonts w:asciiTheme="majorBidi" w:eastAsiaTheme="majorEastAsia" w:hAnsiTheme="majorBidi" w:cstheme="majorBidi"/>
          <w:bCs/>
          <w:shd w:val="clear" w:color="auto" w:fill="FFFFFF"/>
        </w:rPr>
        <w:t xml:space="preserve"> efficiency, reliability, stability, and </w:t>
      </w:r>
      <w:r w:rsidR="00203665" w:rsidRPr="00A058CB">
        <w:rPr>
          <w:rFonts w:asciiTheme="majorBidi" w:eastAsiaTheme="majorEastAsia" w:hAnsiTheme="majorBidi" w:cstheme="majorBidi"/>
          <w:bCs/>
          <w:shd w:val="clear" w:color="auto" w:fill="FFFFFF"/>
        </w:rPr>
        <w:t xml:space="preserve">profitability. It will also help the UAE prehospital care industry to look at organizational equity and </w:t>
      </w:r>
      <w:r w:rsidR="00487C23" w:rsidRPr="00A058CB">
        <w:rPr>
          <w:rFonts w:asciiTheme="majorBidi" w:eastAsiaTheme="majorEastAsia" w:hAnsiTheme="majorBidi" w:cstheme="majorBidi"/>
          <w:bCs/>
          <w:shd w:val="clear" w:color="auto" w:fill="FFFFFF"/>
        </w:rPr>
        <w:t xml:space="preserve">tools to control </w:t>
      </w:r>
      <w:r w:rsidR="00203665" w:rsidRPr="00A058CB">
        <w:rPr>
          <w:rFonts w:asciiTheme="majorBidi" w:eastAsiaTheme="majorEastAsia" w:hAnsiTheme="majorBidi" w:cstheme="majorBidi"/>
          <w:bCs/>
          <w:shd w:val="clear" w:color="auto" w:fill="FFFFFF"/>
        </w:rPr>
        <w:t xml:space="preserve">organizational performance. </w:t>
      </w:r>
    </w:p>
    <w:p w14:paraId="7223E345" w14:textId="3FC18A3B" w:rsidR="00906FC5" w:rsidRPr="00A058CB" w:rsidRDefault="00906FC5" w:rsidP="00F61553">
      <w:pPr>
        <w:spacing w:after="160" w:line="480" w:lineRule="auto"/>
        <w:jc w:val="both"/>
        <w:rPr>
          <w:rFonts w:asciiTheme="majorBidi" w:hAnsiTheme="majorBidi" w:cstheme="majorBidi"/>
        </w:rPr>
      </w:pPr>
      <w:r w:rsidRPr="00A058CB">
        <w:rPr>
          <w:rFonts w:asciiTheme="majorBidi" w:eastAsiaTheme="majorEastAsia" w:hAnsiTheme="majorBidi" w:cstheme="majorBidi"/>
          <w:bCs/>
          <w:shd w:val="clear" w:color="auto" w:fill="FFFFFF"/>
        </w:rPr>
        <w:lastRenderedPageBreak/>
        <w:tab/>
      </w:r>
      <w:r w:rsidRPr="00A058CB">
        <w:t xml:space="preserve">A review of the existing literature made clear that although organizational justice is generally agreed to correlate with and affect work performance, the degree to which it does so across different dimensions is still unclear. This requires further study and </w:t>
      </w:r>
      <w:bookmarkStart w:id="65" w:name="ZOTERO_BREF_6dtRCJpiYM5q"/>
      <w:r w:rsidRPr="00A058CB">
        <w:t>research (Wang et al., 2010)</w:t>
      </w:r>
      <w:bookmarkEnd w:id="65"/>
      <w:r w:rsidRPr="00A058CB">
        <w:t xml:space="preserve">. Organizational justice is considered an essential predictor of personal and group attitude and behavior in a work environment </w:t>
      </w:r>
      <w:bookmarkStart w:id="66" w:name="ZOTERO_BREF_l12r9mf91UKu"/>
      <w:r w:rsidRPr="00A058CB">
        <w:t>(Cohen-</w:t>
      </w:r>
      <w:proofErr w:type="spellStart"/>
      <w:r w:rsidRPr="00A058CB">
        <w:t>Charash</w:t>
      </w:r>
      <w:proofErr w:type="spellEnd"/>
      <w:r w:rsidRPr="00A058CB">
        <w:t xml:space="preserve"> &amp; Spector, 2001; Colquitt et al., 2001</w:t>
      </w:r>
      <w:bookmarkStart w:id="67" w:name="ZOTERO_BREF_StKXbFsX8vCU"/>
      <w:bookmarkEnd w:id="66"/>
      <w:r w:rsidRPr="00A058CB">
        <w:t>)</w:t>
      </w:r>
      <w:bookmarkEnd w:id="67"/>
      <w:r w:rsidRPr="00A058CB">
        <w:t xml:space="preserve">. People are different, and so have different perceptions of justice, and of occupational inequality </w:t>
      </w:r>
      <w:bookmarkStart w:id="68" w:name="ZOTERO_BREF_HEdehhuQRRDK"/>
      <w:r w:rsidRPr="00A058CB">
        <w:t>(</w:t>
      </w:r>
      <w:proofErr w:type="spellStart"/>
      <w:r w:rsidRPr="00A058CB">
        <w:t>Binns</w:t>
      </w:r>
      <w:proofErr w:type="spellEnd"/>
      <w:r w:rsidRPr="00A058CB">
        <w:t>, 2008)</w:t>
      </w:r>
      <w:bookmarkEnd w:id="68"/>
      <w:r w:rsidRPr="00A058CB">
        <w:t xml:space="preserve">. </w:t>
      </w:r>
      <w:r w:rsidRPr="00A058CB">
        <w:rPr>
          <w:rFonts w:asciiTheme="majorBidi" w:hAnsiTheme="majorBidi" w:cstheme="majorBidi"/>
        </w:rPr>
        <w:t xml:space="preserve">Based on an interview with the Chief Administration Officer (CAO) of National Ambulance, </w:t>
      </w:r>
      <w:r w:rsidR="00487C23" w:rsidRPr="00A058CB">
        <w:rPr>
          <w:rFonts w:asciiTheme="majorBidi" w:hAnsiTheme="majorBidi" w:cstheme="majorBidi"/>
        </w:rPr>
        <w:t xml:space="preserve">knowledge-sharing behavior </w:t>
      </w:r>
      <w:r w:rsidRPr="00A058CB">
        <w:rPr>
          <w:rFonts w:asciiTheme="majorBidi" w:hAnsiTheme="majorBidi" w:cstheme="majorBidi"/>
        </w:rPr>
        <w:t xml:space="preserve">is </w:t>
      </w:r>
      <w:r w:rsidR="00487C23" w:rsidRPr="00A058CB">
        <w:rPr>
          <w:rFonts w:asciiTheme="majorBidi" w:hAnsiTheme="majorBidi" w:cstheme="majorBidi"/>
        </w:rPr>
        <w:t xml:space="preserve">likely to </w:t>
      </w:r>
      <w:r w:rsidRPr="00A058CB">
        <w:rPr>
          <w:rFonts w:asciiTheme="majorBidi" w:hAnsiTheme="majorBidi" w:cstheme="majorBidi"/>
        </w:rPr>
        <w:t>mediat</w:t>
      </w:r>
      <w:r w:rsidR="00487C23" w:rsidRPr="00A058CB">
        <w:rPr>
          <w:rFonts w:asciiTheme="majorBidi" w:hAnsiTheme="majorBidi" w:cstheme="majorBidi"/>
        </w:rPr>
        <w:t>e</w:t>
      </w:r>
      <w:r w:rsidRPr="00A058CB">
        <w:rPr>
          <w:rFonts w:asciiTheme="majorBidi" w:hAnsiTheme="majorBidi" w:cstheme="majorBidi"/>
        </w:rPr>
        <w:t xml:space="preserve"> between</w:t>
      </w:r>
      <w:r w:rsidRPr="00A058CB">
        <w:rPr>
          <w:rFonts w:asciiTheme="majorBidi" w:hAnsiTheme="majorBidi" w:cstheme="majorBidi"/>
          <w:b/>
          <w:bCs/>
        </w:rPr>
        <w:t xml:space="preserve"> </w:t>
      </w:r>
      <w:r w:rsidRPr="00A058CB">
        <w:rPr>
          <w:rFonts w:asciiTheme="majorBidi" w:hAnsiTheme="majorBidi" w:cstheme="majorBidi"/>
        </w:rPr>
        <w:t>organizational justice and organizational performance.</w:t>
      </w:r>
      <w:r w:rsidRPr="00A058CB">
        <w:t xml:space="preserve"> </w:t>
      </w:r>
      <w:r w:rsidRPr="00A058CB">
        <w:rPr>
          <w:rFonts w:asciiTheme="majorBidi" w:hAnsiTheme="majorBidi" w:cstheme="majorBidi"/>
        </w:rPr>
        <w:t xml:space="preserve">This is the first study in the UAE to consider the relationship between all the dimensions of organizational justice and organizational performance, and take into account the mediating impact of knowledge-sharing behavior. It is also the first in the UAE to consider both financial and operational aspects of organizational performance. </w:t>
      </w:r>
    </w:p>
    <w:p w14:paraId="5AAE1E97" w14:textId="77777777" w:rsidR="007D481E" w:rsidRPr="00A058CB" w:rsidRDefault="007D481E" w:rsidP="00E14637">
      <w:pPr>
        <w:spacing w:after="160" w:line="480" w:lineRule="auto"/>
        <w:rPr>
          <w:rFonts w:asciiTheme="majorBidi" w:eastAsiaTheme="majorEastAsia" w:hAnsiTheme="majorBidi" w:cstheme="majorBidi"/>
          <w:bCs/>
          <w:shd w:val="clear" w:color="auto" w:fill="FFFFFF"/>
        </w:rPr>
      </w:pPr>
    </w:p>
    <w:p w14:paraId="49C61367" w14:textId="28ECDBC0" w:rsidR="00B9750F" w:rsidRPr="00D676EF" w:rsidRDefault="00B9750F" w:rsidP="00E14637">
      <w:pPr>
        <w:pStyle w:val="Heading2"/>
        <w:spacing w:line="480" w:lineRule="auto"/>
      </w:pPr>
      <w:bookmarkStart w:id="69" w:name="_Toc452402308"/>
      <w:r w:rsidRPr="00D676EF">
        <w:t>1.</w:t>
      </w:r>
      <w:r>
        <w:t>6</w:t>
      </w:r>
      <w:r w:rsidRPr="00D676EF">
        <w:t xml:space="preserve"> </w:t>
      </w:r>
      <w:r>
        <w:t>Structure of the Study</w:t>
      </w:r>
      <w:bookmarkEnd w:id="69"/>
    </w:p>
    <w:p w14:paraId="64D86E68" w14:textId="74F55156" w:rsidR="007D481E" w:rsidRPr="00A058CB" w:rsidRDefault="00413780" w:rsidP="00E14637">
      <w:pPr>
        <w:spacing w:after="160" w:line="480" w:lineRule="auto"/>
        <w:rPr>
          <w:rFonts w:asciiTheme="majorBidi" w:eastAsiaTheme="majorEastAsia" w:hAnsiTheme="majorBidi" w:cstheme="majorBidi"/>
          <w:bCs/>
          <w:i/>
          <w:iCs/>
          <w:shd w:val="clear" w:color="auto" w:fill="FFFFFF"/>
        </w:rPr>
      </w:pPr>
      <w:r w:rsidRPr="00A058CB">
        <w:rPr>
          <w:rFonts w:asciiTheme="majorBidi" w:eastAsiaTheme="majorEastAsia" w:hAnsiTheme="majorBidi" w:cstheme="majorBidi"/>
          <w:bCs/>
          <w:i/>
          <w:iCs/>
          <w:shd w:val="clear" w:color="auto" w:fill="FFFFFF"/>
        </w:rPr>
        <w:t>Chapter 1: Introduction</w:t>
      </w:r>
    </w:p>
    <w:p w14:paraId="3705CF7A" w14:textId="31915D57" w:rsidR="00413780" w:rsidRPr="00A058CB" w:rsidRDefault="00413780" w:rsidP="00E14637">
      <w:pPr>
        <w:spacing w:after="160" w:line="480" w:lineRule="auto"/>
        <w:ind w:firstLine="720"/>
        <w:jc w:val="both"/>
        <w:rPr>
          <w:rFonts w:asciiTheme="majorBidi" w:eastAsiaTheme="majorEastAsia" w:hAnsiTheme="majorBidi" w:cstheme="majorBidi"/>
          <w:bCs/>
          <w:shd w:val="clear" w:color="auto" w:fill="FFFFFF"/>
        </w:rPr>
      </w:pPr>
      <w:r w:rsidRPr="00A058CB">
        <w:rPr>
          <w:rFonts w:asciiTheme="majorBidi" w:eastAsiaTheme="majorEastAsia" w:hAnsiTheme="majorBidi" w:cstheme="majorBidi"/>
          <w:bCs/>
          <w:shd w:val="clear" w:color="auto" w:fill="FFFFFF"/>
        </w:rPr>
        <w:t xml:space="preserve">This chapter </w:t>
      </w:r>
      <w:r w:rsidR="00C53788" w:rsidRPr="00A058CB">
        <w:rPr>
          <w:rFonts w:asciiTheme="majorBidi" w:eastAsiaTheme="majorEastAsia" w:hAnsiTheme="majorBidi" w:cstheme="majorBidi"/>
          <w:bCs/>
          <w:shd w:val="clear" w:color="auto" w:fill="FFFFFF"/>
        </w:rPr>
        <w:t>familiarize</w:t>
      </w:r>
      <w:r w:rsidR="00487C23" w:rsidRPr="00A058CB">
        <w:rPr>
          <w:rFonts w:asciiTheme="majorBidi" w:eastAsiaTheme="majorEastAsia" w:hAnsiTheme="majorBidi" w:cstheme="majorBidi"/>
          <w:bCs/>
          <w:shd w:val="clear" w:color="auto" w:fill="FFFFFF"/>
        </w:rPr>
        <w:t>s</w:t>
      </w:r>
      <w:r w:rsidRPr="00A058CB">
        <w:rPr>
          <w:rFonts w:asciiTheme="majorBidi" w:eastAsiaTheme="majorEastAsia" w:hAnsiTheme="majorBidi" w:cstheme="majorBidi"/>
          <w:bCs/>
          <w:shd w:val="clear" w:color="auto" w:fill="FFFFFF"/>
        </w:rPr>
        <w:t xml:space="preserve"> the</w:t>
      </w:r>
      <w:r w:rsidR="00C53788" w:rsidRPr="00A058CB">
        <w:rPr>
          <w:rFonts w:asciiTheme="majorBidi" w:eastAsiaTheme="majorEastAsia" w:hAnsiTheme="majorBidi" w:cstheme="majorBidi"/>
          <w:bCs/>
          <w:shd w:val="clear" w:color="auto" w:fill="FFFFFF"/>
        </w:rPr>
        <w:t xml:space="preserve"> reader with the </w:t>
      </w:r>
      <w:r w:rsidRPr="00A058CB">
        <w:rPr>
          <w:rFonts w:asciiTheme="majorBidi" w:eastAsiaTheme="majorEastAsia" w:hAnsiTheme="majorBidi" w:cstheme="majorBidi"/>
          <w:bCs/>
          <w:shd w:val="clear" w:color="auto" w:fill="FFFFFF"/>
        </w:rPr>
        <w:t>topic</w:t>
      </w:r>
      <w:r w:rsidR="00C53788" w:rsidRPr="00A058CB">
        <w:rPr>
          <w:rFonts w:asciiTheme="majorBidi" w:eastAsiaTheme="majorEastAsia" w:hAnsiTheme="majorBidi" w:cstheme="majorBidi"/>
          <w:bCs/>
          <w:shd w:val="clear" w:color="auto" w:fill="FFFFFF"/>
        </w:rPr>
        <w:t xml:space="preserve"> by </w:t>
      </w:r>
      <w:r w:rsidR="00487C23" w:rsidRPr="00A058CB">
        <w:rPr>
          <w:rFonts w:asciiTheme="majorBidi" w:eastAsiaTheme="majorEastAsia" w:hAnsiTheme="majorBidi" w:cstheme="majorBidi"/>
          <w:bCs/>
          <w:shd w:val="clear" w:color="auto" w:fill="FFFFFF"/>
        </w:rPr>
        <w:t xml:space="preserve">providing </w:t>
      </w:r>
      <w:r w:rsidR="00C53788" w:rsidRPr="00A058CB">
        <w:rPr>
          <w:rFonts w:asciiTheme="majorBidi" w:eastAsiaTheme="majorEastAsia" w:hAnsiTheme="majorBidi" w:cstheme="majorBidi"/>
          <w:bCs/>
          <w:shd w:val="clear" w:color="auto" w:fill="FFFFFF"/>
        </w:rPr>
        <w:t>an overview of the subject, outlin</w:t>
      </w:r>
      <w:r w:rsidR="00487C23" w:rsidRPr="00A058CB">
        <w:rPr>
          <w:rFonts w:asciiTheme="majorBidi" w:eastAsiaTheme="majorEastAsia" w:hAnsiTheme="majorBidi" w:cstheme="majorBidi"/>
          <w:bCs/>
          <w:shd w:val="clear" w:color="auto" w:fill="FFFFFF"/>
        </w:rPr>
        <w:t>ing</w:t>
      </w:r>
      <w:r w:rsidR="00C53788" w:rsidRPr="00A058CB">
        <w:rPr>
          <w:rFonts w:asciiTheme="majorBidi" w:eastAsiaTheme="majorEastAsia" w:hAnsiTheme="majorBidi" w:cstheme="majorBidi"/>
          <w:bCs/>
          <w:shd w:val="clear" w:color="auto" w:fill="FFFFFF"/>
        </w:rPr>
        <w:t xml:space="preserve"> the research settings, </w:t>
      </w:r>
      <w:r w:rsidR="00487C23" w:rsidRPr="00A058CB">
        <w:rPr>
          <w:rFonts w:asciiTheme="majorBidi" w:eastAsiaTheme="majorEastAsia" w:hAnsiTheme="majorBidi" w:cstheme="majorBidi"/>
          <w:bCs/>
          <w:shd w:val="clear" w:color="auto" w:fill="FFFFFF"/>
        </w:rPr>
        <w:t xml:space="preserve">and then </w:t>
      </w:r>
      <w:r w:rsidR="00C53788" w:rsidRPr="00A058CB">
        <w:rPr>
          <w:rFonts w:asciiTheme="majorBidi" w:eastAsiaTheme="majorEastAsia" w:hAnsiTheme="majorBidi" w:cstheme="majorBidi"/>
          <w:bCs/>
          <w:shd w:val="clear" w:color="auto" w:fill="FFFFFF"/>
        </w:rPr>
        <w:t>discussi</w:t>
      </w:r>
      <w:r w:rsidR="00487C23" w:rsidRPr="00A058CB">
        <w:rPr>
          <w:rFonts w:asciiTheme="majorBidi" w:eastAsiaTheme="majorEastAsia" w:hAnsiTheme="majorBidi" w:cstheme="majorBidi"/>
          <w:bCs/>
          <w:shd w:val="clear" w:color="auto" w:fill="FFFFFF"/>
        </w:rPr>
        <w:t>ng</w:t>
      </w:r>
      <w:r w:rsidR="00C53788" w:rsidRPr="00A058CB">
        <w:rPr>
          <w:rFonts w:asciiTheme="majorBidi" w:eastAsiaTheme="majorEastAsia" w:hAnsiTheme="majorBidi" w:cstheme="majorBidi"/>
          <w:bCs/>
          <w:shd w:val="clear" w:color="auto" w:fill="FFFFFF"/>
        </w:rPr>
        <w:t xml:space="preserve"> the problem statement, the purpose of the research, </w:t>
      </w:r>
      <w:r w:rsidR="00487C23" w:rsidRPr="00A058CB">
        <w:rPr>
          <w:rFonts w:asciiTheme="majorBidi" w:eastAsiaTheme="majorEastAsia" w:hAnsiTheme="majorBidi" w:cstheme="majorBidi"/>
          <w:bCs/>
          <w:shd w:val="clear" w:color="auto" w:fill="FFFFFF"/>
        </w:rPr>
        <w:t xml:space="preserve">the </w:t>
      </w:r>
      <w:r w:rsidR="00C53788" w:rsidRPr="00A058CB">
        <w:rPr>
          <w:rFonts w:asciiTheme="majorBidi" w:eastAsiaTheme="majorEastAsia" w:hAnsiTheme="majorBidi" w:cstheme="majorBidi"/>
          <w:bCs/>
          <w:shd w:val="clear" w:color="auto" w:fill="FFFFFF"/>
        </w:rPr>
        <w:t xml:space="preserve">research questions, </w:t>
      </w:r>
      <w:r w:rsidR="00487C23" w:rsidRPr="00A058CB">
        <w:rPr>
          <w:rFonts w:asciiTheme="majorBidi" w:eastAsiaTheme="majorEastAsia" w:hAnsiTheme="majorBidi" w:cstheme="majorBidi"/>
          <w:bCs/>
          <w:shd w:val="clear" w:color="auto" w:fill="FFFFFF"/>
        </w:rPr>
        <w:t xml:space="preserve">the </w:t>
      </w:r>
      <w:r w:rsidRPr="00A058CB">
        <w:rPr>
          <w:rFonts w:asciiTheme="majorBidi" w:eastAsiaTheme="majorEastAsia" w:hAnsiTheme="majorBidi" w:cstheme="majorBidi"/>
          <w:bCs/>
          <w:shd w:val="clear" w:color="auto" w:fill="FFFFFF"/>
        </w:rPr>
        <w:t>importance</w:t>
      </w:r>
      <w:r w:rsidR="00C53788" w:rsidRPr="00A058CB">
        <w:rPr>
          <w:rFonts w:asciiTheme="majorBidi" w:eastAsiaTheme="majorEastAsia" w:hAnsiTheme="majorBidi" w:cstheme="majorBidi"/>
          <w:bCs/>
          <w:shd w:val="clear" w:color="auto" w:fill="FFFFFF"/>
        </w:rPr>
        <w:t xml:space="preserve"> of the study, </w:t>
      </w:r>
      <w:r w:rsidR="00487C23" w:rsidRPr="00A058CB">
        <w:rPr>
          <w:rFonts w:asciiTheme="majorBidi" w:eastAsiaTheme="majorEastAsia" w:hAnsiTheme="majorBidi" w:cstheme="majorBidi"/>
          <w:bCs/>
          <w:shd w:val="clear" w:color="auto" w:fill="FFFFFF"/>
        </w:rPr>
        <w:t xml:space="preserve">and its </w:t>
      </w:r>
      <w:r w:rsidR="00C53788" w:rsidRPr="00A058CB">
        <w:rPr>
          <w:rFonts w:asciiTheme="majorBidi" w:eastAsiaTheme="majorEastAsia" w:hAnsiTheme="majorBidi" w:cstheme="majorBidi"/>
          <w:bCs/>
          <w:shd w:val="clear" w:color="auto" w:fill="FFFFFF"/>
        </w:rPr>
        <w:t>contribution</w:t>
      </w:r>
      <w:r w:rsidRPr="00A058CB">
        <w:rPr>
          <w:rFonts w:asciiTheme="majorBidi" w:eastAsiaTheme="majorEastAsia" w:hAnsiTheme="majorBidi" w:cstheme="majorBidi"/>
          <w:bCs/>
          <w:shd w:val="clear" w:color="auto" w:fill="FFFFFF"/>
        </w:rPr>
        <w:t xml:space="preserve"> in the UAE setting. </w:t>
      </w:r>
    </w:p>
    <w:p w14:paraId="145A9BFB" w14:textId="77777777" w:rsidR="00F61553" w:rsidRDefault="00F61553" w:rsidP="00E14637">
      <w:pPr>
        <w:spacing w:after="160" w:line="480" w:lineRule="auto"/>
        <w:ind w:firstLine="720"/>
        <w:jc w:val="both"/>
        <w:rPr>
          <w:rFonts w:asciiTheme="majorBidi" w:eastAsiaTheme="majorEastAsia" w:hAnsiTheme="majorBidi" w:cstheme="majorBidi"/>
          <w:bCs/>
          <w:shd w:val="clear" w:color="auto" w:fill="FFFFFF"/>
        </w:rPr>
      </w:pPr>
    </w:p>
    <w:p w14:paraId="51D09272" w14:textId="77777777" w:rsidR="00A8218F" w:rsidRDefault="00A8218F" w:rsidP="00E14637">
      <w:pPr>
        <w:spacing w:after="160" w:line="480" w:lineRule="auto"/>
        <w:ind w:firstLine="720"/>
        <w:jc w:val="both"/>
        <w:rPr>
          <w:rFonts w:asciiTheme="majorBidi" w:eastAsiaTheme="majorEastAsia" w:hAnsiTheme="majorBidi" w:cstheme="majorBidi"/>
          <w:bCs/>
          <w:shd w:val="clear" w:color="auto" w:fill="FFFFFF"/>
        </w:rPr>
      </w:pPr>
    </w:p>
    <w:p w14:paraId="498EF475" w14:textId="77777777" w:rsidR="00A8218F" w:rsidRPr="00A058CB" w:rsidRDefault="00A8218F" w:rsidP="00E14637">
      <w:pPr>
        <w:spacing w:after="160" w:line="480" w:lineRule="auto"/>
        <w:ind w:firstLine="720"/>
        <w:jc w:val="both"/>
        <w:rPr>
          <w:rFonts w:asciiTheme="majorBidi" w:eastAsiaTheme="majorEastAsia" w:hAnsiTheme="majorBidi" w:cstheme="majorBidi"/>
          <w:bCs/>
          <w:shd w:val="clear" w:color="auto" w:fill="FFFFFF"/>
        </w:rPr>
      </w:pPr>
    </w:p>
    <w:p w14:paraId="7393A175" w14:textId="28E396B8" w:rsidR="00413780" w:rsidRPr="00A058CB" w:rsidRDefault="00413780" w:rsidP="00E14637">
      <w:pPr>
        <w:spacing w:after="160" w:line="480" w:lineRule="auto"/>
        <w:rPr>
          <w:rFonts w:asciiTheme="majorBidi" w:eastAsiaTheme="majorEastAsia" w:hAnsiTheme="majorBidi" w:cstheme="majorBidi"/>
          <w:bCs/>
          <w:i/>
          <w:iCs/>
          <w:shd w:val="clear" w:color="auto" w:fill="FFFFFF"/>
        </w:rPr>
      </w:pPr>
      <w:r w:rsidRPr="00A058CB">
        <w:rPr>
          <w:rFonts w:asciiTheme="majorBidi" w:eastAsiaTheme="majorEastAsia" w:hAnsiTheme="majorBidi" w:cstheme="majorBidi"/>
          <w:bCs/>
          <w:i/>
          <w:iCs/>
          <w:shd w:val="clear" w:color="auto" w:fill="FFFFFF"/>
        </w:rPr>
        <w:lastRenderedPageBreak/>
        <w:t>Chapter 2: Literature Review</w:t>
      </w:r>
    </w:p>
    <w:p w14:paraId="023E3E2B" w14:textId="0417D355" w:rsidR="00413780" w:rsidRPr="00A058CB" w:rsidRDefault="00C53788" w:rsidP="00E14637">
      <w:pPr>
        <w:spacing w:after="160" w:line="480" w:lineRule="auto"/>
        <w:ind w:firstLine="720"/>
        <w:jc w:val="both"/>
        <w:rPr>
          <w:rFonts w:asciiTheme="majorBidi" w:eastAsiaTheme="majorEastAsia" w:hAnsiTheme="majorBidi" w:cstheme="majorBidi"/>
          <w:bCs/>
          <w:shd w:val="clear" w:color="auto" w:fill="FFFFFF"/>
        </w:rPr>
      </w:pPr>
      <w:r w:rsidRPr="00A058CB">
        <w:rPr>
          <w:rFonts w:asciiTheme="majorBidi" w:eastAsiaTheme="majorEastAsia" w:hAnsiTheme="majorBidi" w:cstheme="majorBidi"/>
          <w:bCs/>
          <w:shd w:val="clear" w:color="auto" w:fill="FFFFFF"/>
        </w:rPr>
        <w:t>This chapter will dig deeper in</w:t>
      </w:r>
      <w:r w:rsidR="00487C23" w:rsidRPr="00A058CB">
        <w:rPr>
          <w:rFonts w:asciiTheme="majorBidi" w:eastAsiaTheme="majorEastAsia" w:hAnsiTheme="majorBidi" w:cstheme="majorBidi"/>
          <w:bCs/>
          <w:shd w:val="clear" w:color="auto" w:fill="FFFFFF"/>
        </w:rPr>
        <w:t>to</w:t>
      </w:r>
      <w:r w:rsidRPr="00A058CB">
        <w:rPr>
          <w:rFonts w:asciiTheme="majorBidi" w:eastAsiaTheme="majorEastAsia" w:hAnsiTheme="majorBidi" w:cstheme="majorBidi"/>
          <w:bCs/>
          <w:shd w:val="clear" w:color="auto" w:fill="FFFFFF"/>
        </w:rPr>
        <w:t xml:space="preserve"> the topic by providing in-depth descriptions and discussions </w:t>
      </w:r>
      <w:r w:rsidR="00487C23" w:rsidRPr="00A058CB">
        <w:rPr>
          <w:rFonts w:asciiTheme="majorBidi" w:eastAsiaTheme="majorEastAsia" w:hAnsiTheme="majorBidi" w:cstheme="majorBidi"/>
          <w:bCs/>
          <w:shd w:val="clear" w:color="auto" w:fill="FFFFFF"/>
        </w:rPr>
        <w:t xml:space="preserve">of the different views of </w:t>
      </w:r>
      <w:r w:rsidRPr="00A058CB">
        <w:rPr>
          <w:rFonts w:asciiTheme="majorBidi" w:eastAsiaTheme="majorEastAsia" w:hAnsiTheme="majorBidi" w:cstheme="majorBidi"/>
          <w:bCs/>
          <w:shd w:val="clear" w:color="auto" w:fill="FFFFFF"/>
        </w:rPr>
        <w:t>scholars on organizational justice</w:t>
      </w:r>
      <w:r w:rsidR="00487C23" w:rsidRPr="00A058CB">
        <w:rPr>
          <w:rFonts w:asciiTheme="majorBidi" w:eastAsiaTheme="majorEastAsia" w:hAnsiTheme="majorBidi" w:cstheme="majorBidi"/>
          <w:bCs/>
          <w:shd w:val="clear" w:color="auto" w:fill="FFFFFF"/>
        </w:rPr>
        <w:t>,</w:t>
      </w:r>
      <w:r w:rsidRPr="00A058CB">
        <w:rPr>
          <w:rFonts w:asciiTheme="majorBidi" w:eastAsiaTheme="majorEastAsia" w:hAnsiTheme="majorBidi" w:cstheme="majorBidi"/>
          <w:bCs/>
          <w:shd w:val="clear" w:color="auto" w:fill="FFFFFF"/>
        </w:rPr>
        <w:t xml:space="preserve"> including the three perspectives (</w:t>
      </w:r>
      <w:r w:rsidR="00487C23" w:rsidRPr="00A058CB">
        <w:rPr>
          <w:rFonts w:asciiTheme="majorBidi" w:eastAsiaTheme="majorEastAsia" w:hAnsiTheme="majorBidi" w:cstheme="majorBidi"/>
          <w:bCs/>
          <w:shd w:val="clear" w:color="auto" w:fill="FFFFFF"/>
        </w:rPr>
        <w:t>d</w:t>
      </w:r>
      <w:r w:rsidRPr="00A058CB">
        <w:rPr>
          <w:rFonts w:asciiTheme="majorBidi" w:eastAsiaTheme="majorEastAsia" w:hAnsiTheme="majorBidi" w:cstheme="majorBidi"/>
          <w:bCs/>
          <w:shd w:val="clear" w:color="auto" w:fill="FFFFFF"/>
        </w:rPr>
        <w:t xml:space="preserve">istributive, </w:t>
      </w:r>
      <w:r w:rsidR="006C7923" w:rsidRPr="00A058CB">
        <w:rPr>
          <w:rFonts w:asciiTheme="majorBidi" w:eastAsiaTheme="majorEastAsia" w:hAnsiTheme="majorBidi" w:cstheme="majorBidi"/>
          <w:bCs/>
          <w:shd w:val="clear" w:color="auto" w:fill="FFFFFF"/>
        </w:rPr>
        <w:t>p</w:t>
      </w:r>
      <w:r w:rsidRPr="00A058CB">
        <w:rPr>
          <w:rFonts w:asciiTheme="majorBidi" w:eastAsiaTheme="majorEastAsia" w:hAnsiTheme="majorBidi" w:cstheme="majorBidi"/>
          <w:bCs/>
          <w:shd w:val="clear" w:color="auto" w:fill="FFFFFF"/>
        </w:rPr>
        <w:t xml:space="preserve">rocedural, and </w:t>
      </w:r>
      <w:r w:rsidR="006C7923" w:rsidRPr="00A058CB">
        <w:rPr>
          <w:rFonts w:asciiTheme="majorBidi" w:eastAsiaTheme="majorEastAsia" w:hAnsiTheme="majorBidi" w:cstheme="majorBidi"/>
          <w:bCs/>
          <w:shd w:val="clear" w:color="auto" w:fill="FFFFFF"/>
        </w:rPr>
        <w:t>i</w:t>
      </w:r>
      <w:r w:rsidRPr="00A058CB">
        <w:rPr>
          <w:rFonts w:asciiTheme="majorBidi" w:eastAsiaTheme="majorEastAsia" w:hAnsiTheme="majorBidi" w:cstheme="majorBidi"/>
          <w:bCs/>
          <w:shd w:val="clear" w:color="auto" w:fill="FFFFFF"/>
        </w:rPr>
        <w:t xml:space="preserve">nteractional </w:t>
      </w:r>
      <w:r w:rsidR="006C7923" w:rsidRPr="00A058CB">
        <w:rPr>
          <w:rFonts w:asciiTheme="majorBidi" w:eastAsiaTheme="majorEastAsia" w:hAnsiTheme="majorBidi" w:cstheme="majorBidi"/>
          <w:bCs/>
          <w:shd w:val="clear" w:color="auto" w:fill="FFFFFF"/>
        </w:rPr>
        <w:t>j</w:t>
      </w:r>
      <w:r w:rsidRPr="00A058CB">
        <w:rPr>
          <w:rFonts w:asciiTheme="majorBidi" w:eastAsiaTheme="majorEastAsia" w:hAnsiTheme="majorBidi" w:cstheme="majorBidi"/>
          <w:bCs/>
          <w:shd w:val="clear" w:color="auto" w:fill="FFFFFF"/>
        </w:rPr>
        <w:t>ustice) and organizational performance</w:t>
      </w:r>
      <w:r w:rsidR="006C7923" w:rsidRPr="00A058CB">
        <w:rPr>
          <w:rFonts w:asciiTheme="majorBidi" w:eastAsiaTheme="majorEastAsia" w:hAnsiTheme="majorBidi" w:cstheme="majorBidi"/>
          <w:bCs/>
          <w:shd w:val="clear" w:color="auto" w:fill="FFFFFF"/>
        </w:rPr>
        <w:t xml:space="preserve"> </w:t>
      </w:r>
      <w:r w:rsidR="00487C23" w:rsidRPr="00A058CB">
        <w:rPr>
          <w:rFonts w:asciiTheme="majorBidi" w:eastAsiaTheme="majorEastAsia" w:hAnsiTheme="majorBidi" w:cstheme="majorBidi"/>
          <w:bCs/>
          <w:shd w:val="clear" w:color="auto" w:fill="FFFFFF"/>
        </w:rPr>
        <w:t xml:space="preserve">using the </w:t>
      </w:r>
      <w:r w:rsidR="006C7923" w:rsidRPr="00A058CB">
        <w:rPr>
          <w:rFonts w:asciiTheme="majorBidi" w:eastAsiaTheme="majorEastAsia" w:hAnsiTheme="majorBidi" w:cstheme="majorBidi"/>
          <w:bCs/>
          <w:shd w:val="clear" w:color="auto" w:fill="FFFFFF"/>
        </w:rPr>
        <w:t>balance</w:t>
      </w:r>
      <w:r w:rsidR="008A453D" w:rsidRPr="00A058CB">
        <w:rPr>
          <w:rFonts w:asciiTheme="majorBidi" w:eastAsiaTheme="majorEastAsia" w:hAnsiTheme="majorBidi" w:cstheme="majorBidi"/>
          <w:bCs/>
          <w:shd w:val="clear" w:color="auto" w:fill="FFFFFF"/>
        </w:rPr>
        <w:t>d</w:t>
      </w:r>
      <w:r w:rsidR="006C7923" w:rsidRPr="00A058CB">
        <w:rPr>
          <w:rFonts w:asciiTheme="majorBidi" w:eastAsiaTheme="majorEastAsia" w:hAnsiTheme="majorBidi" w:cstheme="majorBidi"/>
          <w:bCs/>
          <w:shd w:val="clear" w:color="auto" w:fill="FFFFFF"/>
        </w:rPr>
        <w:t xml:space="preserve"> scorecard approach</w:t>
      </w:r>
      <w:r w:rsidR="00487C23" w:rsidRPr="00A058CB">
        <w:rPr>
          <w:rFonts w:asciiTheme="majorBidi" w:eastAsiaTheme="majorEastAsia" w:hAnsiTheme="majorBidi" w:cstheme="majorBidi"/>
          <w:bCs/>
          <w:shd w:val="clear" w:color="auto" w:fill="FFFFFF"/>
        </w:rPr>
        <w:t>. It introduces four</w:t>
      </w:r>
      <w:r w:rsidR="006C7923" w:rsidRPr="00A058CB">
        <w:rPr>
          <w:rFonts w:asciiTheme="majorBidi" w:eastAsiaTheme="majorEastAsia" w:hAnsiTheme="majorBidi" w:cstheme="majorBidi"/>
          <w:bCs/>
          <w:shd w:val="clear" w:color="auto" w:fill="FFFFFF"/>
        </w:rPr>
        <w:t xml:space="preserve"> </w:t>
      </w:r>
      <w:r w:rsidR="00487C23" w:rsidRPr="00A058CB">
        <w:rPr>
          <w:rFonts w:asciiTheme="majorBidi" w:eastAsiaTheme="majorEastAsia" w:hAnsiTheme="majorBidi" w:cstheme="majorBidi"/>
          <w:bCs/>
          <w:shd w:val="clear" w:color="auto" w:fill="FFFFFF"/>
        </w:rPr>
        <w:t>dimensions of that approach:</w:t>
      </w:r>
      <w:r w:rsidR="006C7923" w:rsidRPr="00A058CB">
        <w:rPr>
          <w:rFonts w:asciiTheme="majorBidi" w:eastAsiaTheme="majorEastAsia" w:hAnsiTheme="majorBidi" w:cstheme="majorBidi"/>
          <w:bCs/>
          <w:shd w:val="clear" w:color="auto" w:fill="FFFFFF"/>
        </w:rPr>
        <w:t xml:space="preserve"> </w:t>
      </w:r>
      <w:r w:rsidR="00487C23" w:rsidRPr="00A058CB">
        <w:rPr>
          <w:rFonts w:asciiTheme="majorBidi" w:eastAsiaTheme="majorEastAsia" w:hAnsiTheme="majorBidi" w:cstheme="majorBidi"/>
          <w:bCs/>
          <w:shd w:val="clear" w:color="auto" w:fill="FFFFFF"/>
        </w:rPr>
        <w:t>l</w:t>
      </w:r>
      <w:r w:rsidR="006C7923" w:rsidRPr="00A058CB">
        <w:rPr>
          <w:rFonts w:asciiTheme="majorBidi" w:eastAsiaTheme="majorEastAsia" w:hAnsiTheme="majorBidi" w:cstheme="majorBidi"/>
          <w:bCs/>
          <w:shd w:val="clear" w:color="auto" w:fill="FFFFFF"/>
        </w:rPr>
        <w:t>earning and growth, internal process, customer, and financial perspective</w:t>
      </w:r>
      <w:r w:rsidR="00487C23" w:rsidRPr="00A058CB">
        <w:rPr>
          <w:rFonts w:asciiTheme="majorBidi" w:eastAsiaTheme="majorEastAsia" w:hAnsiTheme="majorBidi" w:cstheme="majorBidi"/>
          <w:bCs/>
          <w:shd w:val="clear" w:color="auto" w:fill="FFFFFF"/>
        </w:rPr>
        <w:t>s</w:t>
      </w:r>
      <w:r w:rsidRPr="00A058CB">
        <w:rPr>
          <w:rFonts w:asciiTheme="majorBidi" w:eastAsiaTheme="majorEastAsia" w:hAnsiTheme="majorBidi" w:cstheme="majorBidi"/>
          <w:bCs/>
          <w:shd w:val="clear" w:color="auto" w:fill="FFFFFF"/>
        </w:rPr>
        <w:t xml:space="preserve">. It will </w:t>
      </w:r>
      <w:r w:rsidR="00487C23" w:rsidRPr="00A058CB">
        <w:rPr>
          <w:rFonts w:asciiTheme="majorBidi" w:eastAsiaTheme="majorEastAsia" w:hAnsiTheme="majorBidi" w:cstheme="majorBidi"/>
          <w:bCs/>
          <w:shd w:val="clear" w:color="auto" w:fill="FFFFFF"/>
        </w:rPr>
        <w:t xml:space="preserve">explain </w:t>
      </w:r>
      <w:r w:rsidRPr="00A058CB">
        <w:rPr>
          <w:rFonts w:asciiTheme="majorBidi" w:eastAsiaTheme="majorEastAsia" w:hAnsiTheme="majorBidi" w:cstheme="majorBidi"/>
          <w:bCs/>
          <w:shd w:val="clear" w:color="auto" w:fill="FFFFFF"/>
        </w:rPr>
        <w:t xml:space="preserve">why we selected </w:t>
      </w:r>
      <w:r w:rsidR="00487C23" w:rsidRPr="00A058CB">
        <w:rPr>
          <w:rFonts w:asciiTheme="majorBidi" w:eastAsiaTheme="majorEastAsia" w:hAnsiTheme="majorBidi" w:cstheme="majorBidi"/>
          <w:bCs/>
          <w:shd w:val="clear" w:color="auto" w:fill="FFFFFF"/>
        </w:rPr>
        <w:t xml:space="preserve">the </w:t>
      </w:r>
      <w:r w:rsidR="006C7923" w:rsidRPr="00A058CB">
        <w:rPr>
          <w:rFonts w:asciiTheme="majorBidi" w:eastAsiaTheme="majorEastAsia" w:hAnsiTheme="majorBidi" w:cstheme="majorBidi"/>
          <w:bCs/>
          <w:shd w:val="clear" w:color="auto" w:fill="FFFFFF"/>
        </w:rPr>
        <w:t xml:space="preserve">balanced scorecard as an approach </w:t>
      </w:r>
      <w:r w:rsidR="00487C23" w:rsidRPr="00A058CB">
        <w:rPr>
          <w:rFonts w:asciiTheme="majorBidi" w:eastAsiaTheme="majorEastAsia" w:hAnsiTheme="majorBidi" w:cstheme="majorBidi"/>
          <w:bCs/>
          <w:shd w:val="clear" w:color="auto" w:fill="FFFFFF"/>
        </w:rPr>
        <w:t xml:space="preserve">to </w:t>
      </w:r>
      <w:r w:rsidR="006C7923" w:rsidRPr="00A058CB">
        <w:rPr>
          <w:rFonts w:asciiTheme="majorBidi" w:eastAsiaTheme="majorEastAsia" w:hAnsiTheme="majorBidi" w:cstheme="majorBidi"/>
          <w:bCs/>
          <w:shd w:val="clear" w:color="auto" w:fill="FFFFFF"/>
        </w:rPr>
        <w:t>investigating performance</w:t>
      </w:r>
      <w:r w:rsidRPr="00A058CB">
        <w:rPr>
          <w:rFonts w:asciiTheme="majorBidi" w:eastAsiaTheme="majorEastAsia" w:hAnsiTheme="majorBidi" w:cstheme="majorBidi"/>
          <w:bCs/>
          <w:shd w:val="clear" w:color="auto" w:fill="FFFFFF"/>
        </w:rPr>
        <w:t xml:space="preserve">. </w:t>
      </w:r>
      <w:r w:rsidR="00487C23" w:rsidRPr="00A058CB">
        <w:rPr>
          <w:rFonts w:asciiTheme="majorBidi" w:eastAsiaTheme="majorEastAsia" w:hAnsiTheme="majorBidi" w:cstheme="majorBidi"/>
          <w:bCs/>
          <w:shd w:val="clear" w:color="auto" w:fill="FFFFFF"/>
        </w:rPr>
        <w:t>T</w:t>
      </w:r>
      <w:r w:rsidR="006C7923" w:rsidRPr="00A058CB">
        <w:rPr>
          <w:rFonts w:asciiTheme="majorBidi" w:eastAsiaTheme="majorEastAsia" w:hAnsiTheme="majorBidi" w:cstheme="majorBidi"/>
          <w:bCs/>
          <w:shd w:val="clear" w:color="auto" w:fill="FFFFFF"/>
        </w:rPr>
        <w:t xml:space="preserve">his chapter will </w:t>
      </w:r>
      <w:r w:rsidR="00487C23" w:rsidRPr="00A058CB">
        <w:rPr>
          <w:rFonts w:asciiTheme="majorBidi" w:eastAsiaTheme="majorEastAsia" w:hAnsiTheme="majorBidi" w:cstheme="majorBidi"/>
          <w:bCs/>
          <w:shd w:val="clear" w:color="auto" w:fill="FFFFFF"/>
        </w:rPr>
        <w:t xml:space="preserve">also </w:t>
      </w:r>
      <w:r w:rsidR="006C7923" w:rsidRPr="00A058CB">
        <w:rPr>
          <w:rFonts w:asciiTheme="majorBidi" w:eastAsiaTheme="majorEastAsia" w:hAnsiTheme="majorBidi" w:cstheme="majorBidi"/>
          <w:bCs/>
          <w:shd w:val="clear" w:color="auto" w:fill="FFFFFF"/>
        </w:rPr>
        <w:t>provide an overview of knowledge</w:t>
      </w:r>
      <w:r w:rsidR="00487C23" w:rsidRPr="00A058CB">
        <w:rPr>
          <w:rFonts w:asciiTheme="majorBidi" w:eastAsiaTheme="majorEastAsia" w:hAnsiTheme="majorBidi" w:cstheme="majorBidi"/>
          <w:bCs/>
          <w:shd w:val="clear" w:color="auto" w:fill="FFFFFF"/>
        </w:rPr>
        <w:t>-</w:t>
      </w:r>
      <w:r w:rsidR="006C7923" w:rsidRPr="00A058CB">
        <w:rPr>
          <w:rFonts w:asciiTheme="majorBidi" w:eastAsiaTheme="majorEastAsia" w:hAnsiTheme="majorBidi" w:cstheme="majorBidi"/>
          <w:bCs/>
          <w:shd w:val="clear" w:color="auto" w:fill="FFFFFF"/>
        </w:rPr>
        <w:t xml:space="preserve">sharing behavior and </w:t>
      </w:r>
      <w:r w:rsidR="00487C23" w:rsidRPr="00A058CB">
        <w:rPr>
          <w:rFonts w:asciiTheme="majorBidi" w:eastAsiaTheme="majorEastAsia" w:hAnsiTheme="majorBidi" w:cstheme="majorBidi"/>
          <w:bCs/>
          <w:shd w:val="clear" w:color="auto" w:fill="FFFFFF"/>
        </w:rPr>
        <w:t>the theoretical and empirically-identified relationships between the</w:t>
      </w:r>
      <w:r w:rsidR="006C7923" w:rsidRPr="00A058CB">
        <w:rPr>
          <w:rFonts w:asciiTheme="majorBidi" w:eastAsiaTheme="majorEastAsia" w:hAnsiTheme="majorBidi" w:cstheme="majorBidi"/>
          <w:bCs/>
          <w:shd w:val="clear" w:color="auto" w:fill="FFFFFF"/>
        </w:rPr>
        <w:t xml:space="preserve"> variables.</w:t>
      </w:r>
    </w:p>
    <w:p w14:paraId="48B849B1" w14:textId="77777777" w:rsidR="009905A9" w:rsidRPr="00A058CB" w:rsidRDefault="009905A9" w:rsidP="00E14637">
      <w:pPr>
        <w:spacing w:after="160" w:line="480" w:lineRule="auto"/>
        <w:rPr>
          <w:rFonts w:asciiTheme="majorBidi" w:eastAsiaTheme="majorEastAsia" w:hAnsiTheme="majorBidi" w:cstheme="majorBidi"/>
          <w:bCs/>
          <w:i/>
          <w:iCs/>
          <w:shd w:val="clear" w:color="auto" w:fill="FFFFFF"/>
        </w:rPr>
      </w:pPr>
    </w:p>
    <w:p w14:paraId="1EF7EEB0" w14:textId="0C2D302B" w:rsidR="00413780" w:rsidRPr="00A058CB" w:rsidRDefault="00413780" w:rsidP="00A058CB">
      <w:pPr>
        <w:spacing w:after="160" w:line="480" w:lineRule="auto"/>
        <w:rPr>
          <w:rFonts w:asciiTheme="majorBidi" w:eastAsiaTheme="majorEastAsia" w:hAnsiTheme="majorBidi" w:cstheme="majorBidi"/>
          <w:bCs/>
          <w:i/>
          <w:iCs/>
          <w:shd w:val="clear" w:color="auto" w:fill="FFFFFF"/>
        </w:rPr>
      </w:pPr>
      <w:r w:rsidRPr="00A058CB">
        <w:rPr>
          <w:rFonts w:asciiTheme="majorBidi" w:eastAsiaTheme="majorEastAsia" w:hAnsiTheme="majorBidi" w:cstheme="majorBidi"/>
          <w:bCs/>
          <w:i/>
          <w:iCs/>
          <w:shd w:val="clear" w:color="auto" w:fill="FFFFFF"/>
        </w:rPr>
        <w:t xml:space="preserve">Chapter 3: </w:t>
      </w:r>
      <w:r w:rsidR="00A058CB">
        <w:rPr>
          <w:rFonts w:asciiTheme="majorBidi" w:eastAsiaTheme="majorEastAsia" w:hAnsiTheme="majorBidi" w:cstheme="majorBidi"/>
          <w:bCs/>
          <w:i/>
          <w:iCs/>
          <w:shd w:val="clear" w:color="auto" w:fill="FFFFFF"/>
        </w:rPr>
        <w:t>Development of</w:t>
      </w:r>
      <w:r w:rsidRPr="00A058CB">
        <w:rPr>
          <w:rFonts w:asciiTheme="majorBidi" w:eastAsiaTheme="majorEastAsia" w:hAnsiTheme="majorBidi" w:cstheme="majorBidi"/>
          <w:bCs/>
          <w:i/>
          <w:iCs/>
          <w:shd w:val="clear" w:color="auto" w:fill="FFFFFF"/>
        </w:rPr>
        <w:t xml:space="preserve"> </w:t>
      </w:r>
      <w:r w:rsidR="00A058CB">
        <w:rPr>
          <w:rFonts w:asciiTheme="majorBidi" w:eastAsiaTheme="majorEastAsia" w:hAnsiTheme="majorBidi" w:cstheme="majorBidi"/>
          <w:bCs/>
          <w:i/>
          <w:iCs/>
          <w:shd w:val="clear" w:color="auto" w:fill="FFFFFF"/>
        </w:rPr>
        <w:t>Hypotheses</w:t>
      </w:r>
    </w:p>
    <w:p w14:paraId="102C93DA" w14:textId="5EFDA426" w:rsidR="00413780" w:rsidRPr="00A058CB" w:rsidRDefault="00487C23" w:rsidP="00E14637">
      <w:pPr>
        <w:spacing w:after="160" w:line="480" w:lineRule="auto"/>
        <w:ind w:firstLine="720"/>
        <w:rPr>
          <w:rFonts w:asciiTheme="majorBidi" w:eastAsiaTheme="majorEastAsia" w:hAnsiTheme="majorBidi" w:cstheme="majorBidi"/>
          <w:bCs/>
          <w:shd w:val="clear" w:color="auto" w:fill="FFFFFF"/>
        </w:rPr>
      </w:pPr>
      <w:r w:rsidRPr="00A058CB">
        <w:rPr>
          <w:rFonts w:asciiTheme="majorBidi" w:eastAsiaTheme="majorEastAsia" w:hAnsiTheme="majorBidi" w:cstheme="majorBidi"/>
          <w:bCs/>
          <w:shd w:val="clear" w:color="auto" w:fill="FFFFFF"/>
        </w:rPr>
        <w:t>This chapter, on development of h</w:t>
      </w:r>
      <w:r w:rsidR="00C724D6" w:rsidRPr="00A058CB">
        <w:rPr>
          <w:rFonts w:asciiTheme="majorBidi" w:eastAsiaTheme="majorEastAsia" w:hAnsiTheme="majorBidi" w:cstheme="majorBidi"/>
          <w:bCs/>
          <w:shd w:val="clear" w:color="auto" w:fill="FFFFFF"/>
        </w:rPr>
        <w:t>ypotheses</w:t>
      </w:r>
      <w:r w:rsidRPr="00A058CB">
        <w:rPr>
          <w:rFonts w:asciiTheme="majorBidi" w:eastAsiaTheme="majorEastAsia" w:hAnsiTheme="majorBidi" w:cstheme="majorBidi"/>
          <w:bCs/>
          <w:shd w:val="clear" w:color="auto" w:fill="FFFFFF"/>
        </w:rPr>
        <w:t>,</w:t>
      </w:r>
      <w:r w:rsidR="00C724D6" w:rsidRPr="00A058CB">
        <w:rPr>
          <w:rFonts w:asciiTheme="majorBidi" w:eastAsiaTheme="majorEastAsia" w:hAnsiTheme="majorBidi" w:cstheme="majorBidi"/>
          <w:bCs/>
          <w:shd w:val="clear" w:color="auto" w:fill="FFFFFF"/>
        </w:rPr>
        <w:t xml:space="preserve"> </w:t>
      </w:r>
      <w:r w:rsidRPr="00A058CB">
        <w:rPr>
          <w:rFonts w:asciiTheme="majorBidi" w:eastAsiaTheme="majorEastAsia" w:hAnsiTheme="majorBidi" w:cstheme="majorBidi"/>
          <w:bCs/>
          <w:shd w:val="clear" w:color="auto" w:fill="FFFFFF"/>
        </w:rPr>
        <w:t>describes</w:t>
      </w:r>
      <w:r w:rsidR="00C724D6" w:rsidRPr="00A058CB">
        <w:rPr>
          <w:rFonts w:asciiTheme="majorBidi" w:eastAsiaTheme="majorEastAsia" w:hAnsiTheme="majorBidi" w:cstheme="majorBidi"/>
          <w:bCs/>
          <w:shd w:val="clear" w:color="auto" w:fill="FFFFFF"/>
        </w:rPr>
        <w:t xml:space="preserve"> </w:t>
      </w:r>
      <w:r w:rsidRPr="00A058CB">
        <w:rPr>
          <w:rFonts w:asciiTheme="majorBidi" w:eastAsiaTheme="majorEastAsia" w:hAnsiTheme="majorBidi" w:cstheme="majorBidi"/>
          <w:bCs/>
          <w:shd w:val="clear" w:color="auto" w:fill="FFFFFF"/>
        </w:rPr>
        <w:t>how</w:t>
      </w:r>
      <w:r w:rsidR="00C724D6" w:rsidRPr="00A058CB">
        <w:rPr>
          <w:rFonts w:asciiTheme="majorBidi" w:eastAsiaTheme="majorEastAsia" w:hAnsiTheme="majorBidi" w:cstheme="majorBidi"/>
          <w:bCs/>
          <w:shd w:val="clear" w:color="auto" w:fill="FFFFFF"/>
        </w:rPr>
        <w:t xml:space="preserve"> the</w:t>
      </w:r>
      <w:r w:rsidR="00DD13A2" w:rsidRPr="00A058CB">
        <w:rPr>
          <w:rFonts w:asciiTheme="majorBidi" w:eastAsiaTheme="majorEastAsia" w:hAnsiTheme="majorBidi" w:cstheme="majorBidi"/>
          <w:bCs/>
          <w:shd w:val="clear" w:color="auto" w:fill="FFFFFF"/>
        </w:rPr>
        <w:t xml:space="preserve"> research hypotheses</w:t>
      </w:r>
      <w:r w:rsidRPr="00A058CB">
        <w:rPr>
          <w:rFonts w:asciiTheme="majorBidi" w:eastAsiaTheme="majorEastAsia" w:hAnsiTheme="majorBidi" w:cstheme="majorBidi"/>
          <w:bCs/>
          <w:shd w:val="clear" w:color="auto" w:fill="FFFFFF"/>
        </w:rPr>
        <w:t xml:space="preserve"> were built, drawing </w:t>
      </w:r>
      <w:r w:rsidR="00DD13A2" w:rsidRPr="00A058CB">
        <w:rPr>
          <w:rFonts w:asciiTheme="majorBidi" w:eastAsiaTheme="majorEastAsia" w:hAnsiTheme="majorBidi" w:cstheme="majorBidi"/>
          <w:bCs/>
          <w:shd w:val="clear" w:color="auto" w:fill="FFFFFF"/>
        </w:rPr>
        <w:t>on previous</w:t>
      </w:r>
      <w:r w:rsidRPr="00A058CB">
        <w:rPr>
          <w:rFonts w:asciiTheme="majorBidi" w:eastAsiaTheme="majorEastAsia" w:hAnsiTheme="majorBidi" w:cstheme="majorBidi"/>
          <w:bCs/>
          <w:shd w:val="clear" w:color="auto" w:fill="FFFFFF"/>
        </w:rPr>
        <w:t xml:space="preserve"> studies and empirical</w:t>
      </w:r>
      <w:r w:rsidR="00DD13A2" w:rsidRPr="00A058CB">
        <w:rPr>
          <w:rFonts w:asciiTheme="majorBidi" w:eastAsiaTheme="majorEastAsia" w:hAnsiTheme="majorBidi" w:cstheme="majorBidi"/>
          <w:bCs/>
          <w:shd w:val="clear" w:color="auto" w:fill="FFFFFF"/>
        </w:rPr>
        <w:t>ly</w:t>
      </w:r>
      <w:r w:rsidRPr="00A058CB">
        <w:rPr>
          <w:rFonts w:asciiTheme="majorBidi" w:eastAsiaTheme="majorEastAsia" w:hAnsiTheme="majorBidi" w:cstheme="majorBidi"/>
          <w:bCs/>
          <w:shd w:val="clear" w:color="auto" w:fill="FFFFFF"/>
        </w:rPr>
        <w:t>-</w:t>
      </w:r>
      <w:r w:rsidR="00DD13A2" w:rsidRPr="00A058CB">
        <w:rPr>
          <w:rFonts w:asciiTheme="majorBidi" w:eastAsiaTheme="majorEastAsia" w:hAnsiTheme="majorBidi" w:cstheme="majorBidi"/>
          <w:bCs/>
          <w:shd w:val="clear" w:color="auto" w:fill="FFFFFF"/>
        </w:rPr>
        <w:t>proven relations</w:t>
      </w:r>
      <w:r w:rsidRPr="00A058CB">
        <w:rPr>
          <w:rFonts w:asciiTheme="majorBidi" w:eastAsiaTheme="majorEastAsia" w:hAnsiTheme="majorBidi" w:cstheme="majorBidi"/>
          <w:bCs/>
          <w:shd w:val="clear" w:color="auto" w:fill="FFFFFF"/>
        </w:rPr>
        <w:t>hips</w:t>
      </w:r>
      <w:r w:rsidR="00DD13A2" w:rsidRPr="00A058CB">
        <w:rPr>
          <w:rFonts w:asciiTheme="majorBidi" w:eastAsiaTheme="majorEastAsia" w:hAnsiTheme="majorBidi" w:cstheme="majorBidi"/>
          <w:bCs/>
          <w:shd w:val="clear" w:color="auto" w:fill="FFFFFF"/>
        </w:rPr>
        <w:t xml:space="preserve">. </w:t>
      </w:r>
    </w:p>
    <w:p w14:paraId="19851555" w14:textId="77777777" w:rsidR="00DD13A2" w:rsidRPr="00A058CB" w:rsidRDefault="00DD13A2" w:rsidP="00E14637">
      <w:pPr>
        <w:spacing w:after="160" w:line="480" w:lineRule="auto"/>
        <w:rPr>
          <w:rFonts w:asciiTheme="majorBidi" w:eastAsiaTheme="majorEastAsia" w:hAnsiTheme="majorBidi" w:cstheme="majorBidi"/>
          <w:bCs/>
          <w:shd w:val="clear" w:color="auto" w:fill="FFFFFF"/>
        </w:rPr>
      </w:pPr>
    </w:p>
    <w:p w14:paraId="6F356C01" w14:textId="72C16D87" w:rsidR="00413780" w:rsidRPr="00A058CB" w:rsidRDefault="00413780" w:rsidP="00E14637">
      <w:pPr>
        <w:spacing w:after="160" w:line="480" w:lineRule="auto"/>
        <w:rPr>
          <w:rFonts w:asciiTheme="majorBidi" w:eastAsiaTheme="majorEastAsia" w:hAnsiTheme="majorBidi" w:cstheme="majorBidi"/>
          <w:bCs/>
          <w:i/>
          <w:iCs/>
          <w:shd w:val="clear" w:color="auto" w:fill="FFFFFF"/>
        </w:rPr>
      </w:pPr>
      <w:r w:rsidRPr="00A058CB">
        <w:rPr>
          <w:rFonts w:asciiTheme="majorBidi" w:eastAsiaTheme="majorEastAsia" w:hAnsiTheme="majorBidi" w:cstheme="majorBidi"/>
          <w:bCs/>
          <w:i/>
          <w:iCs/>
          <w:shd w:val="clear" w:color="auto" w:fill="FFFFFF"/>
        </w:rPr>
        <w:t>Chapter 4: Research Methodology</w:t>
      </w:r>
    </w:p>
    <w:p w14:paraId="04404361" w14:textId="62C2FAE1" w:rsidR="00243E54" w:rsidRPr="00A058CB" w:rsidRDefault="00243E54" w:rsidP="00E14637">
      <w:pPr>
        <w:spacing w:after="160" w:line="480" w:lineRule="auto"/>
        <w:rPr>
          <w:rFonts w:asciiTheme="majorBidi" w:eastAsiaTheme="majorEastAsia" w:hAnsiTheme="majorBidi" w:cstheme="majorBidi"/>
          <w:bCs/>
          <w:shd w:val="clear" w:color="auto" w:fill="FFFFFF"/>
        </w:rPr>
      </w:pPr>
      <w:r w:rsidRPr="00A058CB">
        <w:rPr>
          <w:rFonts w:asciiTheme="majorBidi" w:eastAsiaTheme="majorEastAsia" w:hAnsiTheme="majorBidi" w:cstheme="majorBidi"/>
          <w:bCs/>
          <w:shd w:val="clear" w:color="auto" w:fill="FFFFFF"/>
        </w:rPr>
        <w:tab/>
        <w:t xml:space="preserve">This chapter will explain </w:t>
      </w:r>
      <w:r w:rsidR="00487C23" w:rsidRPr="00A058CB">
        <w:rPr>
          <w:rFonts w:asciiTheme="majorBidi" w:eastAsiaTheme="majorEastAsia" w:hAnsiTheme="majorBidi" w:cstheme="majorBidi"/>
          <w:bCs/>
          <w:shd w:val="clear" w:color="auto" w:fill="FFFFFF"/>
        </w:rPr>
        <w:t xml:space="preserve">in detail </w:t>
      </w:r>
      <w:r w:rsidRPr="00A058CB">
        <w:rPr>
          <w:rFonts w:asciiTheme="majorBidi" w:eastAsiaTheme="majorEastAsia" w:hAnsiTheme="majorBidi" w:cstheme="majorBidi"/>
          <w:bCs/>
          <w:shd w:val="clear" w:color="auto" w:fill="FFFFFF"/>
        </w:rPr>
        <w:t xml:space="preserve">the approach </w:t>
      </w:r>
      <w:r w:rsidR="00487C23" w:rsidRPr="00A058CB">
        <w:rPr>
          <w:rFonts w:asciiTheme="majorBidi" w:eastAsiaTheme="majorEastAsia" w:hAnsiTheme="majorBidi" w:cstheme="majorBidi"/>
          <w:bCs/>
          <w:shd w:val="clear" w:color="auto" w:fill="FFFFFF"/>
        </w:rPr>
        <w:t>used</w:t>
      </w:r>
      <w:r w:rsidRPr="00A058CB">
        <w:rPr>
          <w:rFonts w:asciiTheme="majorBidi" w:eastAsiaTheme="majorEastAsia" w:hAnsiTheme="majorBidi" w:cstheme="majorBidi"/>
          <w:bCs/>
          <w:shd w:val="clear" w:color="auto" w:fill="FFFFFF"/>
        </w:rPr>
        <w:t xml:space="preserve"> to </w:t>
      </w:r>
      <w:r w:rsidR="00487C23" w:rsidRPr="00A058CB">
        <w:rPr>
          <w:rFonts w:asciiTheme="majorBidi" w:eastAsiaTheme="majorEastAsia" w:hAnsiTheme="majorBidi" w:cstheme="majorBidi"/>
          <w:bCs/>
          <w:shd w:val="clear" w:color="auto" w:fill="FFFFFF"/>
        </w:rPr>
        <w:t>obtain</w:t>
      </w:r>
      <w:r w:rsidRPr="00A058CB">
        <w:rPr>
          <w:rFonts w:asciiTheme="majorBidi" w:eastAsiaTheme="majorEastAsia" w:hAnsiTheme="majorBidi" w:cstheme="majorBidi"/>
          <w:bCs/>
          <w:shd w:val="clear" w:color="auto" w:fill="FFFFFF"/>
        </w:rPr>
        <w:t xml:space="preserve"> the results</w:t>
      </w:r>
      <w:r w:rsidR="00487C23" w:rsidRPr="00A058CB">
        <w:rPr>
          <w:rFonts w:asciiTheme="majorBidi" w:eastAsiaTheme="majorEastAsia" w:hAnsiTheme="majorBidi" w:cstheme="majorBidi"/>
          <w:bCs/>
          <w:shd w:val="clear" w:color="auto" w:fill="FFFFFF"/>
        </w:rPr>
        <w:t>,</w:t>
      </w:r>
      <w:r w:rsidRPr="00A058CB">
        <w:rPr>
          <w:rFonts w:asciiTheme="majorBidi" w:eastAsiaTheme="majorEastAsia" w:hAnsiTheme="majorBidi" w:cstheme="majorBidi"/>
          <w:bCs/>
          <w:shd w:val="clear" w:color="auto" w:fill="FFFFFF"/>
        </w:rPr>
        <w:t xml:space="preserve"> and </w:t>
      </w:r>
      <w:r w:rsidR="00487C23" w:rsidRPr="00A058CB">
        <w:rPr>
          <w:rFonts w:asciiTheme="majorBidi" w:eastAsiaTheme="majorEastAsia" w:hAnsiTheme="majorBidi" w:cstheme="majorBidi"/>
          <w:bCs/>
          <w:shd w:val="clear" w:color="auto" w:fill="FFFFFF"/>
        </w:rPr>
        <w:t xml:space="preserve">draw </w:t>
      </w:r>
      <w:r w:rsidRPr="00A058CB">
        <w:rPr>
          <w:rFonts w:asciiTheme="majorBidi" w:eastAsiaTheme="majorEastAsia" w:hAnsiTheme="majorBidi" w:cstheme="majorBidi"/>
          <w:bCs/>
          <w:shd w:val="clear" w:color="auto" w:fill="FFFFFF"/>
        </w:rPr>
        <w:t xml:space="preserve">conclusions. It will </w:t>
      </w:r>
      <w:r w:rsidR="00487C23" w:rsidRPr="00A058CB">
        <w:rPr>
          <w:rFonts w:asciiTheme="majorBidi" w:eastAsiaTheme="majorEastAsia" w:hAnsiTheme="majorBidi" w:cstheme="majorBidi"/>
          <w:bCs/>
          <w:shd w:val="clear" w:color="auto" w:fill="FFFFFF"/>
        </w:rPr>
        <w:t xml:space="preserve">cover </w:t>
      </w:r>
      <w:r w:rsidRPr="00A058CB">
        <w:rPr>
          <w:rFonts w:asciiTheme="majorBidi" w:eastAsiaTheme="majorEastAsia" w:hAnsiTheme="majorBidi" w:cstheme="majorBidi"/>
          <w:bCs/>
          <w:shd w:val="clear" w:color="auto" w:fill="FFFFFF"/>
        </w:rPr>
        <w:t>the research design, data collection method</w:t>
      </w:r>
      <w:r w:rsidR="00487C23" w:rsidRPr="00A058CB">
        <w:rPr>
          <w:rFonts w:asciiTheme="majorBidi" w:eastAsiaTheme="majorEastAsia" w:hAnsiTheme="majorBidi" w:cstheme="majorBidi"/>
          <w:bCs/>
          <w:shd w:val="clear" w:color="auto" w:fill="FFFFFF"/>
        </w:rPr>
        <w:t>s</w:t>
      </w:r>
      <w:r w:rsidRPr="00A058CB">
        <w:rPr>
          <w:rFonts w:asciiTheme="majorBidi" w:eastAsiaTheme="majorEastAsia" w:hAnsiTheme="majorBidi" w:cstheme="majorBidi"/>
          <w:bCs/>
          <w:shd w:val="clear" w:color="auto" w:fill="FFFFFF"/>
        </w:rPr>
        <w:t>, ethical considerations, measure</w:t>
      </w:r>
      <w:r w:rsidR="00487C23" w:rsidRPr="00A058CB">
        <w:rPr>
          <w:rFonts w:asciiTheme="majorBidi" w:eastAsiaTheme="majorEastAsia" w:hAnsiTheme="majorBidi" w:cstheme="majorBidi"/>
          <w:bCs/>
          <w:shd w:val="clear" w:color="auto" w:fill="FFFFFF"/>
        </w:rPr>
        <w:t>s</w:t>
      </w:r>
      <w:r w:rsidRPr="00A058CB">
        <w:rPr>
          <w:rFonts w:asciiTheme="majorBidi" w:eastAsiaTheme="majorEastAsia" w:hAnsiTheme="majorBidi" w:cstheme="majorBidi"/>
          <w:bCs/>
          <w:shd w:val="clear" w:color="auto" w:fill="FFFFFF"/>
        </w:rPr>
        <w:t xml:space="preserve"> and scaling</w:t>
      </w:r>
      <w:r w:rsidR="008A453D" w:rsidRPr="00A058CB">
        <w:rPr>
          <w:rFonts w:asciiTheme="majorBidi" w:eastAsiaTheme="majorEastAsia" w:hAnsiTheme="majorBidi" w:cstheme="majorBidi"/>
          <w:bCs/>
          <w:shd w:val="clear" w:color="auto" w:fill="FFFFFF"/>
        </w:rPr>
        <w:t>,</w:t>
      </w:r>
      <w:r w:rsidRPr="00A058CB">
        <w:rPr>
          <w:rFonts w:asciiTheme="majorBidi" w:eastAsiaTheme="majorEastAsia" w:hAnsiTheme="majorBidi" w:cstheme="majorBidi"/>
          <w:bCs/>
          <w:shd w:val="clear" w:color="auto" w:fill="FFFFFF"/>
        </w:rPr>
        <w:t xml:space="preserve"> and analysis steps and strategies. </w:t>
      </w:r>
    </w:p>
    <w:p w14:paraId="18F70D25" w14:textId="306595AA" w:rsidR="00DD13A2" w:rsidRDefault="00243E54" w:rsidP="00E14637">
      <w:pPr>
        <w:spacing w:after="160" w:line="480" w:lineRule="auto"/>
        <w:rPr>
          <w:rFonts w:asciiTheme="majorBidi" w:eastAsiaTheme="majorEastAsia" w:hAnsiTheme="majorBidi" w:cstheme="majorBidi"/>
          <w:bCs/>
          <w:shd w:val="clear" w:color="auto" w:fill="FFFFFF"/>
        </w:rPr>
      </w:pPr>
      <w:r w:rsidRPr="00A058CB">
        <w:rPr>
          <w:rFonts w:asciiTheme="majorBidi" w:eastAsiaTheme="majorEastAsia" w:hAnsiTheme="majorBidi" w:cstheme="majorBidi"/>
          <w:bCs/>
          <w:shd w:val="clear" w:color="auto" w:fill="FFFFFF"/>
        </w:rPr>
        <w:t xml:space="preserve"> </w:t>
      </w:r>
    </w:p>
    <w:p w14:paraId="0C450C91" w14:textId="77777777" w:rsidR="00A8218F" w:rsidRDefault="00A8218F" w:rsidP="00E14637">
      <w:pPr>
        <w:spacing w:after="160" w:line="480" w:lineRule="auto"/>
        <w:rPr>
          <w:rFonts w:asciiTheme="majorBidi" w:eastAsiaTheme="majorEastAsia" w:hAnsiTheme="majorBidi" w:cstheme="majorBidi"/>
          <w:bCs/>
          <w:shd w:val="clear" w:color="auto" w:fill="FFFFFF"/>
        </w:rPr>
      </w:pPr>
    </w:p>
    <w:p w14:paraId="4FFFC4E8" w14:textId="77777777" w:rsidR="00A8218F" w:rsidRPr="00A058CB" w:rsidRDefault="00A8218F" w:rsidP="00E14637">
      <w:pPr>
        <w:spacing w:after="160" w:line="480" w:lineRule="auto"/>
        <w:rPr>
          <w:rFonts w:asciiTheme="majorBidi" w:eastAsiaTheme="majorEastAsia" w:hAnsiTheme="majorBidi" w:cstheme="majorBidi"/>
          <w:bCs/>
          <w:shd w:val="clear" w:color="auto" w:fill="FFFFFF"/>
        </w:rPr>
      </w:pPr>
    </w:p>
    <w:p w14:paraId="32B8CAB5" w14:textId="6D1F87EA" w:rsidR="00413780" w:rsidRPr="00A058CB" w:rsidRDefault="00413780" w:rsidP="00E14637">
      <w:pPr>
        <w:spacing w:after="160" w:line="480" w:lineRule="auto"/>
        <w:rPr>
          <w:rFonts w:asciiTheme="majorBidi" w:eastAsiaTheme="majorEastAsia" w:hAnsiTheme="majorBidi" w:cstheme="majorBidi"/>
          <w:bCs/>
          <w:i/>
          <w:iCs/>
          <w:shd w:val="clear" w:color="auto" w:fill="FFFFFF"/>
        </w:rPr>
      </w:pPr>
      <w:r w:rsidRPr="00A058CB">
        <w:rPr>
          <w:rFonts w:asciiTheme="majorBidi" w:eastAsiaTheme="majorEastAsia" w:hAnsiTheme="majorBidi" w:cstheme="majorBidi"/>
          <w:bCs/>
          <w:i/>
          <w:iCs/>
          <w:shd w:val="clear" w:color="auto" w:fill="FFFFFF"/>
        </w:rPr>
        <w:lastRenderedPageBreak/>
        <w:t>Chapter 5: Data Analysis and Discussion</w:t>
      </w:r>
    </w:p>
    <w:p w14:paraId="54F7BE13" w14:textId="45E62D70" w:rsidR="00B24D26" w:rsidRPr="00A058CB" w:rsidRDefault="00243E54" w:rsidP="00E14637">
      <w:pPr>
        <w:spacing w:after="160" w:line="480" w:lineRule="auto"/>
        <w:ind w:firstLine="720"/>
        <w:jc w:val="both"/>
        <w:rPr>
          <w:rFonts w:asciiTheme="majorBidi" w:eastAsiaTheme="majorEastAsia" w:hAnsiTheme="majorBidi" w:cstheme="majorBidi"/>
          <w:bCs/>
          <w:shd w:val="clear" w:color="auto" w:fill="FFFFFF"/>
        </w:rPr>
      </w:pPr>
      <w:r w:rsidRPr="00A058CB">
        <w:rPr>
          <w:rFonts w:asciiTheme="majorBidi" w:eastAsiaTheme="majorEastAsia" w:hAnsiTheme="majorBidi" w:cstheme="majorBidi"/>
          <w:bCs/>
          <w:shd w:val="clear" w:color="auto" w:fill="FFFFFF"/>
        </w:rPr>
        <w:t xml:space="preserve">This chapter </w:t>
      </w:r>
      <w:r w:rsidR="00487C23" w:rsidRPr="00A058CB">
        <w:rPr>
          <w:rFonts w:asciiTheme="majorBidi" w:eastAsiaTheme="majorEastAsia" w:hAnsiTheme="majorBidi" w:cstheme="majorBidi"/>
          <w:bCs/>
          <w:shd w:val="clear" w:color="auto" w:fill="FFFFFF"/>
        </w:rPr>
        <w:t xml:space="preserve">shows </w:t>
      </w:r>
      <w:r w:rsidRPr="00A058CB">
        <w:rPr>
          <w:rFonts w:asciiTheme="majorBidi" w:eastAsiaTheme="majorEastAsia" w:hAnsiTheme="majorBidi" w:cstheme="majorBidi"/>
          <w:bCs/>
          <w:shd w:val="clear" w:color="auto" w:fill="FFFFFF"/>
        </w:rPr>
        <w:t xml:space="preserve">the results </w:t>
      </w:r>
      <w:r w:rsidR="00487C23" w:rsidRPr="00A058CB">
        <w:rPr>
          <w:rFonts w:asciiTheme="majorBidi" w:eastAsiaTheme="majorEastAsia" w:hAnsiTheme="majorBidi" w:cstheme="majorBidi"/>
          <w:bCs/>
          <w:shd w:val="clear" w:color="auto" w:fill="FFFFFF"/>
        </w:rPr>
        <w:t xml:space="preserve">of </w:t>
      </w:r>
      <w:r w:rsidRPr="00A058CB">
        <w:rPr>
          <w:rFonts w:asciiTheme="majorBidi" w:eastAsiaTheme="majorEastAsia" w:hAnsiTheme="majorBidi" w:cstheme="majorBidi"/>
          <w:bCs/>
          <w:shd w:val="clear" w:color="auto" w:fill="FFFFFF"/>
        </w:rPr>
        <w:t xml:space="preserve">analysis of </w:t>
      </w:r>
      <w:r w:rsidR="00487C23" w:rsidRPr="00A058CB">
        <w:rPr>
          <w:rFonts w:asciiTheme="majorBidi" w:eastAsiaTheme="majorEastAsia" w:hAnsiTheme="majorBidi" w:cstheme="majorBidi"/>
          <w:bCs/>
          <w:shd w:val="clear" w:color="auto" w:fill="FFFFFF"/>
        </w:rPr>
        <w:t xml:space="preserve">the quantitative </w:t>
      </w:r>
      <w:r w:rsidRPr="00A058CB">
        <w:rPr>
          <w:rFonts w:asciiTheme="majorBidi" w:eastAsiaTheme="majorEastAsia" w:hAnsiTheme="majorBidi" w:cstheme="majorBidi"/>
          <w:bCs/>
          <w:shd w:val="clear" w:color="auto" w:fill="FFFFFF"/>
        </w:rPr>
        <w:t xml:space="preserve">data collected </w:t>
      </w:r>
      <w:r w:rsidR="00487C23" w:rsidRPr="00A058CB">
        <w:rPr>
          <w:rFonts w:asciiTheme="majorBidi" w:eastAsiaTheme="majorEastAsia" w:hAnsiTheme="majorBidi" w:cstheme="majorBidi"/>
          <w:bCs/>
          <w:shd w:val="clear" w:color="auto" w:fill="FFFFFF"/>
        </w:rPr>
        <w:t>for the study</w:t>
      </w:r>
      <w:r w:rsidRPr="00A058CB">
        <w:rPr>
          <w:rFonts w:asciiTheme="majorBidi" w:eastAsiaTheme="majorEastAsia" w:hAnsiTheme="majorBidi" w:cstheme="majorBidi"/>
          <w:bCs/>
          <w:shd w:val="clear" w:color="auto" w:fill="FFFFFF"/>
        </w:rPr>
        <w:t xml:space="preserve">. It </w:t>
      </w:r>
      <w:r w:rsidR="00487C23" w:rsidRPr="00A058CB">
        <w:rPr>
          <w:rFonts w:asciiTheme="majorBidi" w:eastAsiaTheme="majorEastAsia" w:hAnsiTheme="majorBidi" w:cstheme="majorBidi"/>
          <w:bCs/>
          <w:shd w:val="clear" w:color="auto" w:fill="FFFFFF"/>
        </w:rPr>
        <w:t>explains and gives results for</w:t>
      </w:r>
      <w:r w:rsidRPr="00A058CB">
        <w:rPr>
          <w:rFonts w:asciiTheme="majorBidi" w:eastAsiaTheme="majorEastAsia" w:hAnsiTheme="majorBidi" w:cstheme="majorBidi"/>
          <w:bCs/>
          <w:shd w:val="clear" w:color="auto" w:fill="FFFFFF"/>
        </w:rPr>
        <w:t xml:space="preserve"> the reliability and validity test, descriptive analysis, model fitness analysis (Structural Equation Modeling</w:t>
      </w:r>
      <w:r w:rsidR="00487C23" w:rsidRPr="00A058CB">
        <w:rPr>
          <w:rFonts w:asciiTheme="majorBidi" w:eastAsiaTheme="majorEastAsia" w:hAnsiTheme="majorBidi" w:cstheme="majorBidi"/>
          <w:bCs/>
          <w:shd w:val="clear" w:color="auto" w:fill="FFFFFF"/>
        </w:rPr>
        <w:t>, or</w:t>
      </w:r>
      <w:r w:rsidRPr="00A058CB">
        <w:rPr>
          <w:rFonts w:asciiTheme="majorBidi" w:eastAsiaTheme="majorEastAsia" w:hAnsiTheme="majorBidi" w:cstheme="majorBidi"/>
          <w:bCs/>
          <w:shd w:val="clear" w:color="auto" w:fill="FFFFFF"/>
        </w:rPr>
        <w:t xml:space="preserve"> SEM)</w:t>
      </w:r>
      <w:r w:rsidR="00B24D26" w:rsidRPr="00A058CB">
        <w:rPr>
          <w:rFonts w:asciiTheme="majorBidi" w:eastAsiaTheme="majorEastAsia" w:hAnsiTheme="majorBidi" w:cstheme="majorBidi"/>
          <w:bCs/>
          <w:shd w:val="clear" w:color="auto" w:fill="FFFFFF"/>
        </w:rPr>
        <w:t xml:space="preserve">, correlation analysis, regression analysis, and mediation </w:t>
      </w:r>
      <w:r w:rsidR="008A453D" w:rsidRPr="00A058CB">
        <w:rPr>
          <w:rFonts w:asciiTheme="majorBidi" w:eastAsiaTheme="majorEastAsia" w:hAnsiTheme="majorBidi" w:cstheme="majorBidi"/>
          <w:bCs/>
          <w:shd w:val="clear" w:color="auto" w:fill="FFFFFF"/>
        </w:rPr>
        <w:t>e</w:t>
      </w:r>
      <w:r w:rsidR="00B24D26" w:rsidRPr="00A058CB">
        <w:rPr>
          <w:rFonts w:asciiTheme="majorBidi" w:eastAsiaTheme="majorEastAsia" w:hAnsiTheme="majorBidi" w:cstheme="majorBidi"/>
          <w:bCs/>
          <w:shd w:val="clear" w:color="auto" w:fill="FFFFFF"/>
        </w:rPr>
        <w:t>ffect analysis.</w:t>
      </w:r>
      <w:r w:rsidR="00B03F9B" w:rsidRPr="00A058CB">
        <w:rPr>
          <w:rFonts w:asciiTheme="majorBidi" w:eastAsiaTheme="majorEastAsia" w:hAnsiTheme="majorBidi" w:cstheme="majorBidi"/>
          <w:bCs/>
          <w:shd w:val="clear" w:color="auto" w:fill="FFFFFF"/>
        </w:rPr>
        <w:t xml:space="preserve"> It also </w:t>
      </w:r>
      <w:r w:rsidR="00487C23" w:rsidRPr="00A058CB">
        <w:rPr>
          <w:rFonts w:asciiTheme="majorBidi" w:eastAsiaTheme="majorEastAsia" w:hAnsiTheme="majorBidi" w:cstheme="majorBidi"/>
          <w:bCs/>
          <w:shd w:val="clear" w:color="auto" w:fill="FFFFFF"/>
        </w:rPr>
        <w:t xml:space="preserve">shows </w:t>
      </w:r>
      <w:r w:rsidR="00B03F9B" w:rsidRPr="00A058CB">
        <w:rPr>
          <w:rFonts w:asciiTheme="majorBidi" w:eastAsiaTheme="majorEastAsia" w:hAnsiTheme="majorBidi" w:cstheme="majorBidi"/>
          <w:bCs/>
          <w:shd w:val="clear" w:color="auto" w:fill="FFFFFF"/>
        </w:rPr>
        <w:t xml:space="preserve">the correlations between the variables and </w:t>
      </w:r>
      <w:r w:rsidR="00487C23" w:rsidRPr="00A058CB">
        <w:rPr>
          <w:rFonts w:asciiTheme="majorBidi" w:eastAsiaTheme="majorEastAsia" w:hAnsiTheme="majorBidi" w:cstheme="majorBidi"/>
          <w:bCs/>
          <w:shd w:val="clear" w:color="auto" w:fill="FFFFFF"/>
        </w:rPr>
        <w:t xml:space="preserve">whether </w:t>
      </w:r>
      <w:r w:rsidR="00B03F9B" w:rsidRPr="00A058CB">
        <w:rPr>
          <w:rFonts w:asciiTheme="majorBidi" w:eastAsiaTheme="majorEastAsia" w:hAnsiTheme="majorBidi" w:cstheme="majorBidi"/>
          <w:bCs/>
          <w:shd w:val="clear" w:color="auto" w:fill="FFFFFF"/>
        </w:rPr>
        <w:t xml:space="preserve">hypotheses are supported </w:t>
      </w:r>
      <w:r w:rsidR="00487C23" w:rsidRPr="00A058CB">
        <w:rPr>
          <w:rFonts w:asciiTheme="majorBidi" w:eastAsiaTheme="majorEastAsia" w:hAnsiTheme="majorBidi" w:cstheme="majorBidi"/>
          <w:bCs/>
          <w:shd w:val="clear" w:color="auto" w:fill="FFFFFF"/>
        </w:rPr>
        <w:t>by the results</w:t>
      </w:r>
      <w:r w:rsidR="00B03F9B" w:rsidRPr="00A058CB">
        <w:rPr>
          <w:rFonts w:asciiTheme="majorBidi" w:eastAsiaTheme="majorEastAsia" w:hAnsiTheme="majorBidi" w:cstheme="majorBidi"/>
          <w:bCs/>
          <w:shd w:val="clear" w:color="auto" w:fill="FFFFFF"/>
        </w:rPr>
        <w:t xml:space="preserve">. </w:t>
      </w:r>
    </w:p>
    <w:p w14:paraId="1930BEDB" w14:textId="6C7C2CB2" w:rsidR="00413780" w:rsidRPr="00A058CB" w:rsidRDefault="00413780" w:rsidP="00E14637">
      <w:pPr>
        <w:spacing w:after="160" w:line="480" w:lineRule="auto"/>
        <w:rPr>
          <w:rFonts w:asciiTheme="majorBidi" w:eastAsiaTheme="majorEastAsia" w:hAnsiTheme="majorBidi" w:cstheme="majorBidi"/>
          <w:bCs/>
          <w:shd w:val="clear" w:color="auto" w:fill="FFFFFF"/>
        </w:rPr>
      </w:pPr>
    </w:p>
    <w:p w14:paraId="67CB3D13" w14:textId="1FDD7FA7" w:rsidR="00413780" w:rsidRPr="00A058CB" w:rsidRDefault="00413780" w:rsidP="00E14637">
      <w:pPr>
        <w:spacing w:after="160" w:line="480" w:lineRule="auto"/>
        <w:rPr>
          <w:rFonts w:asciiTheme="majorBidi" w:eastAsiaTheme="majorEastAsia" w:hAnsiTheme="majorBidi" w:cstheme="majorBidi"/>
          <w:bCs/>
          <w:i/>
          <w:iCs/>
          <w:shd w:val="clear" w:color="auto" w:fill="FFFFFF"/>
        </w:rPr>
      </w:pPr>
      <w:r w:rsidRPr="00A058CB">
        <w:rPr>
          <w:rFonts w:asciiTheme="majorBidi" w:eastAsiaTheme="majorEastAsia" w:hAnsiTheme="majorBidi" w:cstheme="majorBidi"/>
          <w:bCs/>
          <w:i/>
          <w:iCs/>
          <w:shd w:val="clear" w:color="auto" w:fill="FFFFFF"/>
        </w:rPr>
        <w:t>Chapter 6: Limitations and Managerial Implications</w:t>
      </w:r>
    </w:p>
    <w:p w14:paraId="6A552DA5" w14:textId="5AC2E934" w:rsidR="00413780" w:rsidRPr="00A058CB" w:rsidRDefault="00360CEF" w:rsidP="00E14637">
      <w:pPr>
        <w:spacing w:after="160" w:line="480" w:lineRule="auto"/>
        <w:ind w:firstLine="720"/>
        <w:rPr>
          <w:rFonts w:asciiTheme="majorBidi" w:eastAsiaTheme="majorEastAsia" w:hAnsiTheme="majorBidi" w:cstheme="majorBidi"/>
          <w:bCs/>
          <w:shd w:val="clear" w:color="auto" w:fill="FFFFFF"/>
        </w:rPr>
      </w:pPr>
      <w:r w:rsidRPr="00A058CB">
        <w:rPr>
          <w:rFonts w:asciiTheme="majorBidi" w:eastAsiaTheme="majorEastAsia" w:hAnsiTheme="majorBidi" w:cstheme="majorBidi"/>
          <w:bCs/>
          <w:shd w:val="clear" w:color="auto" w:fill="FFFFFF"/>
        </w:rPr>
        <w:t xml:space="preserve">This chapter will </w:t>
      </w:r>
      <w:r w:rsidR="00487C23" w:rsidRPr="00A058CB">
        <w:rPr>
          <w:rFonts w:asciiTheme="majorBidi" w:eastAsiaTheme="majorEastAsia" w:hAnsiTheme="majorBidi" w:cstheme="majorBidi"/>
          <w:bCs/>
          <w:shd w:val="clear" w:color="auto" w:fill="FFFFFF"/>
        </w:rPr>
        <w:t xml:space="preserve">set out </w:t>
      </w:r>
      <w:r w:rsidRPr="00A058CB">
        <w:rPr>
          <w:rFonts w:asciiTheme="majorBidi" w:eastAsiaTheme="majorEastAsia" w:hAnsiTheme="majorBidi" w:cstheme="majorBidi"/>
          <w:bCs/>
          <w:shd w:val="clear" w:color="auto" w:fill="FFFFFF"/>
        </w:rPr>
        <w:t xml:space="preserve">the weaknesses and limitations of this research and </w:t>
      </w:r>
      <w:r w:rsidR="00A67841" w:rsidRPr="00A058CB">
        <w:rPr>
          <w:rFonts w:asciiTheme="majorBidi" w:eastAsiaTheme="majorEastAsia" w:hAnsiTheme="majorBidi" w:cstheme="majorBidi"/>
          <w:bCs/>
          <w:shd w:val="clear" w:color="auto" w:fill="FFFFFF"/>
        </w:rPr>
        <w:t>put forward some</w:t>
      </w:r>
      <w:r w:rsidRPr="00A058CB">
        <w:rPr>
          <w:rFonts w:asciiTheme="majorBidi" w:eastAsiaTheme="majorEastAsia" w:hAnsiTheme="majorBidi" w:cstheme="majorBidi"/>
          <w:bCs/>
          <w:shd w:val="clear" w:color="auto" w:fill="FFFFFF"/>
        </w:rPr>
        <w:t xml:space="preserve"> theoretical and managerial implications of the research</w:t>
      </w:r>
      <w:r w:rsidR="00A67841" w:rsidRPr="00A058CB">
        <w:rPr>
          <w:rFonts w:asciiTheme="majorBidi" w:eastAsiaTheme="majorEastAsia" w:hAnsiTheme="majorBidi" w:cstheme="majorBidi"/>
          <w:bCs/>
          <w:shd w:val="clear" w:color="auto" w:fill="FFFFFF"/>
        </w:rPr>
        <w:t>, as well as suggesting</w:t>
      </w:r>
      <w:r w:rsidRPr="00A058CB">
        <w:rPr>
          <w:rFonts w:asciiTheme="majorBidi" w:eastAsiaTheme="majorEastAsia" w:hAnsiTheme="majorBidi" w:cstheme="majorBidi"/>
          <w:bCs/>
          <w:shd w:val="clear" w:color="auto" w:fill="FFFFFF"/>
        </w:rPr>
        <w:t xml:space="preserve"> future research opportunities.</w:t>
      </w:r>
    </w:p>
    <w:p w14:paraId="189E37F5" w14:textId="77777777" w:rsidR="00487C23" w:rsidRPr="00A058CB" w:rsidRDefault="00487C23" w:rsidP="00E14637">
      <w:pPr>
        <w:spacing w:after="160" w:line="480" w:lineRule="auto"/>
        <w:ind w:firstLine="720"/>
        <w:rPr>
          <w:rFonts w:asciiTheme="majorBidi" w:eastAsiaTheme="majorEastAsia" w:hAnsiTheme="majorBidi" w:cstheme="majorBidi"/>
          <w:bCs/>
          <w:shd w:val="clear" w:color="auto" w:fill="FFFFFF"/>
        </w:rPr>
      </w:pPr>
    </w:p>
    <w:p w14:paraId="5E1066AB" w14:textId="5EBCE968" w:rsidR="007D481E" w:rsidRPr="00A058CB" w:rsidRDefault="00413780" w:rsidP="00E14637">
      <w:pPr>
        <w:spacing w:after="160" w:line="480" w:lineRule="auto"/>
        <w:rPr>
          <w:rFonts w:asciiTheme="majorBidi" w:eastAsiaTheme="majorEastAsia" w:hAnsiTheme="majorBidi" w:cstheme="majorBidi"/>
          <w:bCs/>
          <w:shd w:val="clear" w:color="auto" w:fill="FFFFFF"/>
        </w:rPr>
      </w:pPr>
      <w:r w:rsidRPr="00A058CB">
        <w:rPr>
          <w:rFonts w:asciiTheme="majorBidi" w:eastAsiaTheme="majorEastAsia" w:hAnsiTheme="majorBidi" w:cstheme="majorBidi"/>
          <w:bCs/>
          <w:i/>
          <w:iCs/>
          <w:shd w:val="clear" w:color="auto" w:fill="FFFFFF"/>
        </w:rPr>
        <w:t xml:space="preserve">Chapter 7: Conclusion </w:t>
      </w:r>
    </w:p>
    <w:p w14:paraId="4035842F" w14:textId="0F7236F8" w:rsidR="007D481E" w:rsidRPr="00A058CB" w:rsidRDefault="00F36DA1" w:rsidP="00E14637">
      <w:pPr>
        <w:spacing w:after="160" w:line="480" w:lineRule="auto"/>
        <w:ind w:firstLine="720"/>
        <w:rPr>
          <w:rFonts w:asciiTheme="majorBidi" w:eastAsiaTheme="majorEastAsia" w:hAnsiTheme="majorBidi" w:cstheme="majorBidi"/>
          <w:bCs/>
          <w:shd w:val="clear" w:color="auto" w:fill="FFFFFF"/>
        </w:rPr>
      </w:pPr>
      <w:r w:rsidRPr="00A058CB">
        <w:rPr>
          <w:rFonts w:asciiTheme="majorBidi" w:eastAsiaTheme="majorEastAsia" w:hAnsiTheme="majorBidi" w:cstheme="majorBidi"/>
          <w:bCs/>
          <w:shd w:val="clear" w:color="auto" w:fill="FFFFFF"/>
        </w:rPr>
        <w:t>Th</w:t>
      </w:r>
      <w:r w:rsidR="00D42F27" w:rsidRPr="00A058CB">
        <w:rPr>
          <w:rFonts w:asciiTheme="majorBidi" w:eastAsiaTheme="majorEastAsia" w:hAnsiTheme="majorBidi" w:cstheme="majorBidi"/>
          <w:bCs/>
          <w:shd w:val="clear" w:color="auto" w:fill="FFFFFF"/>
        </w:rPr>
        <w:t>is</w:t>
      </w:r>
      <w:r w:rsidRPr="00A058CB">
        <w:rPr>
          <w:rFonts w:asciiTheme="majorBidi" w:eastAsiaTheme="majorEastAsia" w:hAnsiTheme="majorBidi" w:cstheme="majorBidi"/>
          <w:bCs/>
          <w:shd w:val="clear" w:color="auto" w:fill="FFFFFF"/>
        </w:rPr>
        <w:t xml:space="preserve"> chapter </w:t>
      </w:r>
      <w:r w:rsidR="00D42F27" w:rsidRPr="00A058CB">
        <w:rPr>
          <w:rFonts w:asciiTheme="majorBidi" w:eastAsiaTheme="majorEastAsia" w:hAnsiTheme="majorBidi" w:cstheme="majorBidi"/>
          <w:bCs/>
          <w:shd w:val="clear" w:color="auto" w:fill="FFFFFF"/>
        </w:rPr>
        <w:t xml:space="preserve">will </w:t>
      </w:r>
      <w:r w:rsidRPr="00A058CB">
        <w:rPr>
          <w:rFonts w:asciiTheme="majorBidi" w:eastAsiaTheme="majorEastAsia" w:hAnsiTheme="majorBidi" w:cstheme="majorBidi"/>
          <w:bCs/>
          <w:shd w:val="clear" w:color="auto" w:fill="FFFFFF"/>
        </w:rPr>
        <w:t>brief</w:t>
      </w:r>
      <w:r w:rsidR="000A641F" w:rsidRPr="00A058CB">
        <w:rPr>
          <w:rFonts w:asciiTheme="majorBidi" w:eastAsiaTheme="majorEastAsia" w:hAnsiTheme="majorBidi" w:cstheme="majorBidi"/>
          <w:bCs/>
          <w:shd w:val="clear" w:color="auto" w:fill="FFFFFF"/>
        </w:rPr>
        <w:t>ly</w:t>
      </w:r>
      <w:r w:rsidRPr="00A058CB">
        <w:rPr>
          <w:rFonts w:asciiTheme="majorBidi" w:eastAsiaTheme="majorEastAsia" w:hAnsiTheme="majorBidi" w:cstheme="majorBidi"/>
          <w:bCs/>
          <w:shd w:val="clear" w:color="auto" w:fill="FFFFFF"/>
        </w:rPr>
        <w:t xml:space="preserve"> summar</w:t>
      </w:r>
      <w:r w:rsidR="000A641F" w:rsidRPr="00A058CB">
        <w:rPr>
          <w:rFonts w:asciiTheme="majorBidi" w:eastAsiaTheme="majorEastAsia" w:hAnsiTheme="majorBidi" w:cstheme="majorBidi"/>
          <w:bCs/>
          <w:shd w:val="clear" w:color="auto" w:fill="FFFFFF"/>
        </w:rPr>
        <w:t xml:space="preserve">ize the findings of this </w:t>
      </w:r>
      <w:r w:rsidRPr="00A058CB">
        <w:rPr>
          <w:rFonts w:asciiTheme="majorBidi" w:eastAsiaTheme="majorEastAsia" w:hAnsiTheme="majorBidi" w:cstheme="majorBidi"/>
          <w:bCs/>
          <w:shd w:val="clear" w:color="auto" w:fill="FFFFFF"/>
        </w:rPr>
        <w:t>research</w:t>
      </w:r>
      <w:r w:rsidR="000A641F" w:rsidRPr="00A058CB">
        <w:rPr>
          <w:rFonts w:asciiTheme="majorBidi" w:eastAsiaTheme="majorEastAsia" w:hAnsiTheme="majorBidi" w:cstheme="majorBidi"/>
          <w:bCs/>
          <w:shd w:val="clear" w:color="auto" w:fill="FFFFFF"/>
        </w:rPr>
        <w:t>. It will propose some</w:t>
      </w:r>
      <w:r w:rsidR="00D42F27" w:rsidRPr="00A058CB">
        <w:rPr>
          <w:rFonts w:asciiTheme="majorBidi" w:eastAsiaTheme="majorEastAsia" w:hAnsiTheme="majorBidi" w:cstheme="majorBidi"/>
          <w:bCs/>
          <w:shd w:val="clear" w:color="auto" w:fill="FFFFFF"/>
        </w:rPr>
        <w:t xml:space="preserve"> lessons learned from </w:t>
      </w:r>
      <w:r w:rsidR="000A641F" w:rsidRPr="00A058CB">
        <w:rPr>
          <w:rFonts w:asciiTheme="majorBidi" w:eastAsiaTheme="majorEastAsia" w:hAnsiTheme="majorBidi" w:cstheme="majorBidi"/>
          <w:bCs/>
          <w:shd w:val="clear" w:color="auto" w:fill="FFFFFF"/>
        </w:rPr>
        <w:t>the study, in the form of</w:t>
      </w:r>
      <w:r w:rsidR="00D42F27" w:rsidRPr="00A058CB">
        <w:rPr>
          <w:rFonts w:asciiTheme="majorBidi" w:eastAsiaTheme="majorEastAsia" w:hAnsiTheme="majorBidi" w:cstheme="majorBidi"/>
          <w:bCs/>
          <w:shd w:val="clear" w:color="auto" w:fill="FFFFFF"/>
        </w:rPr>
        <w:t xml:space="preserve"> questions that leader</w:t>
      </w:r>
      <w:r w:rsidR="008A453D" w:rsidRPr="00A058CB">
        <w:rPr>
          <w:rFonts w:asciiTheme="majorBidi" w:eastAsiaTheme="majorEastAsia" w:hAnsiTheme="majorBidi" w:cstheme="majorBidi"/>
          <w:bCs/>
          <w:shd w:val="clear" w:color="auto" w:fill="FFFFFF"/>
        </w:rPr>
        <w:t>s</w:t>
      </w:r>
      <w:r w:rsidR="00D42F27" w:rsidRPr="00A058CB">
        <w:rPr>
          <w:rFonts w:asciiTheme="majorBidi" w:eastAsiaTheme="majorEastAsia" w:hAnsiTheme="majorBidi" w:cstheme="majorBidi"/>
          <w:bCs/>
          <w:shd w:val="clear" w:color="auto" w:fill="FFFFFF"/>
        </w:rPr>
        <w:t xml:space="preserve"> should ask</w:t>
      </w:r>
      <w:r w:rsidR="00375011" w:rsidRPr="00A058CB">
        <w:rPr>
          <w:rFonts w:asciiTheme="majorBidi" w:eastAsiaTheme="majorEastAsia" w:hAnsiTheme="majorBidi" w:cstheme="majorBidi"/>
          <w:bCs/>
          <w:shd w:val="clear" w:color="auto" w:fill="FFFFFF"/>
        </w:rPr>
        <w:t xml:space="preserve"> </w:t>
      </w:r>
      <w:r w:rsidR="00D42F27" w:rsidRPr="00A058CB">
        <w:rPr>
          <w:rFonts w:asciiTheme="majorBidi" w:eastAsiaTheme="majorEastAsia" w:hAnsiTheme="majorBidi" w:cstheme="majorBidi"/>
          <w:bCs/>
          <w:shd w:val="clear" w:color="auto" w:fill="FFFFFF"/>
        </w:rPr>
        <w:t xml:space="preserve">to </w:t>
      </w:r>
      <w:r w:rsidR="00375011" w:rsidRPr="00A058CB">
        <w:rPr>
          <w:rFonts w:asciiTheme="majorBidi" w:eastAsiaTheme="majorEastAsia" w:hAnsiTheme="majorBidi" w:cstheme="majorBidi"/>
          <w:bCs/>
          <w:shd w:val="clear" w:color="auto" w:fill="FFFFFF"/>
        </w:rPr>
        <w:t xml:space="preserve">assure alignment and achievement of </w:t>
      </w:r>
      <w:r w:rsidR="000A641F" w:rsidRPr="00A058CB">
        <w:rPr>
          <w:rFonts w:asciiTheme="majorBidi" w:eastAsiaTheme="majorEastAsia" w:hAnsiTheme="majorBidi" w:cstheme="majorBidi"/>
          <w:bCs/>
          <w:shd w:val="clear" w:color="auto" w:fill="FFFFFF"/>
        </w:rPr>
        <w:t>the</w:t>
      </w:r>
      <w:r w:rsidR="008A453D" w:rsidRPr="00A058CB">
        <w:rPr>
          <w:rFonts w:asciiTheme="majorBidi" w:eastAsiaTheme="majorEastAsia" w:hAnsiTheme="majorBidi" w:cstheme="majorBidi"/>
          <w:bCs/>
          <w:shd w:val="clear" w:color="auto" w:fill="FFFFFF"/>
        </w:rPr>
        <w:t>ir</w:t>
      </w:r>
      <w:r w:rsidR="000A641F" w:rsidRPr="00A058CB">
        <w:rPr>
          <w:rFonts w:asciiTheme="majorBidi" w:eastAsiaTheme="majorEastAsia" w:hAnsiTheme="majorBidi" w:cstheme="majorBidi"/>
          <w:bCs/>
          <w:shd w:val="clear" w:color="auto" w:fill="FFFFFF"/>
        </w:rPr>
        <w:t xml:space="preserve"> </w:t>
      </w:r>
      <w:r w:rsidR="00375011" w:rsidRPr="00A058CB">
        <w:rPr>
          <w:rFonts w:asciiTheme="majorBidi" w:eastAsiaTheme="majorEastAsia" w:hAnsiTheme="majorBidi" w:cstheme="majorBidi"/>
          <w:bCs/>
          <w:shd w:val="clear" w:color="auto" w:fill="FFFFFF"/>
        </w:rPr>
        <w:t>firm’s vision, mission, values, and strategies.</w:t>
      </w:r>
      <w:r w:rsidR="00D42F27" w:rsidRPr="00A058CB">
        <w:rPr>
          <w:rFonts w:asciiTheme="majorBidi" w:eastAsiaTheme="majorEastAsia" w:hAnsiTheme="majorBidi" w:cstheme="majorBidi"/>
          <w:bCs/>
          <w:shd w:val="clear" w:color="auto" w:fill="FFFFFF"/>
        </w:rPr>
        <w:t xml:space="preserve"> </w:t>
      </w:r>
    </w:p>
    <w:p w14:paraId="601CD28B" w14:textId="77777777" w:rsidR="007D481E" w:rsidRPr="00A058CB" w:rsidRDefault="007D481E" w:rsidP="00E14637">
      <w:pPr>
        <w:spacing w:after="160" w:line="480" w:lineRule="auto"/>
        <w:rPr>
          <w:rFonts w:asciiTheme="majorBidi" w:eastAsiaTheme="majorEastAsia" w:hAnsiTheme="majorBidi" w:cstheme="majorBidi"/>
          <w:bCs/>
          <w:shd w:val="clear" w:color="auto" w:fill="FFFFFF"/>
        </w:rPr>
      </w:pPr>
    </w:p>
    <w:p w14:paraId="4CC605AC" w14:textId="77777777" w:rsidR="007D481E" w:rsidRPr="00A058CB" w:rsidRDefault="007D481E" w:rsidP="00C77427">
      <w:pPr>
        <w:spacing w:line="480" w:lineRule="auto"/>
        <w:rPr>
          <w:shd w:val="clear" w:color="auto" w:fill="FFFFFF"/>
        </w:rPr>
      </w:pPr>
    </w:p>
    <w:p w14:paraId="63D475E4" w14:textId="77777777" w:rsidR="007D481E" w:rsidRPr="00A058CB" w:rsidRDefault="007D481E" w:rsidP="00C77427">
      <w:pPr>
        <w:spacing w:line="480" w:lineRule="auto"/>
        <w:rPr>
          <w:shd w:val="clear" w:color="auto" w:fill="FFFFFF"/>
        </w:rPr>
      </w:pPr>
    </w:p>
    <w:p w14:paraId="4A9089F8" w14:textId="77777777" w:rsidR="007D481E" w:rsidRPr="00367C9B" w:rsidRDefault="007D481E" w:rsidP="00C77427">
      <w:pPr>
        <w:spacing w:line="480" w:lineRule="auto"/>
        <w:rPr>
          <w:color w:val="222222"/>
          <w:shd w:val="clear" w:color="auto" w:fill="FFFFFF"/>
        </w:rPr>
      </w:pPr>
    </w:p>
    <w:p w14:paraId="33E995E0" w14:textId="77777777" w:rsidR="00C77427" w:rsidRDefault="00C77427" w:rsidP="00C77427">
      <w:pPr>
        <w:spacing w:line="480" w:lineRule="auto"/>
        <w:rPr>
          <w:b/>
        </w:rPr>
      </w:pPr>
    </w:p>
    <w:p w14:paraId="68838E6A" w14:textId="5D0134B6" w:rsidR="00E62E9E" w:rsidRPr="00D676EF" w:rsidRDefault="00473241" w:rsidP="00E14637">
      <w:pPr>
        <w:pStyle w:val="Heading1"/>
        <w:spacing w:line="480" w:lineRule="auto"/>
        <w:jc w:val="center"/>
      </w:pPr>
      <w:bookmarkStart w:id="70" w:name="_Toc452402309"/>
      <w:r w:rsidRPr="00D676EF">
        <w:lastRenderedPageBreak/>
        <w:t>Chapter 2</w:t>
      </w:r>
      <w:bookmarkEnd w:id="63"/>
      <w:r w:rsidR="002563AC" w:rsidRPr="00D676EF">
        <w:t xml:space="preserve"> – Literature Review</w:t>
      </w:r>
      <w:bookmarkEnd w:id="70"/>
    </w:p>
    <w:p w14:paraId="69D417F7" w14:textId="155CE7FF" w:rsidR="00114323" w:rsidRPr="00D676EF" w:rsidRDefault="00114323" w:rsidP="00E14637">
      <w:pPr>
        <w:spacing w:line="480" w:lineRule="auto"/>
        <w:ind w:firstLine="720"/>
        <w:jc w:val="both"/>
        <w:rPr>
          <w:rFonts w:asciiTheme="majorBidi" w:hAnsiTheme="majorBidi" w:cstheme="majorBidi"/>
        </w:rPr>
      </w:pPr>
      <w:r w:rsidRPr="00D676EF">
        <w:rPr>
          <w:rFonts w:asciiTheme="majorBidi" w:hAnsiTheme="majorBidi" w:cstheme="majorBidi"/>
        </w:rPr>
        <w:t xml:space="preserve">The aim of this chapter is to provide an overview </w:t>
      </w:r>
      <w:r w:rsidR="00CA23D4" w:rsidRPr="00D676EF">
        <w:rPr>
          <w:rFonts w:asciiTheme="majorBidi" w:hAnsiTheme="majorBidi" w:cstheme="majorBidi"/>
        </w:rPr>
        <w:t xml:space="preserve">of </w:t>
      </w:r>
      <w:r w:rsidRPr="00D676EF">
        <w:rPr>
          <w:rFonts w:asciiTheme="majorBidi" w:hAnsiTheme="majorBidi" w:cstheme="majorBidi"/>
        </w:rPr>
        <w:t>the existing literature in disciplines including organizational justice, knowledge</w:t>
      </w:r>
      <w:r w:rsidR="00CA23D4" w:rsidRPr="00D676EF">
        <w:rPr>
          <w:rFonts w:asciiTheme="majorBidi" w:hAnsiTheme="majorBidi" w:cstheme="majorBidi"/>
        </w:rPr>
        <w:t>-</w:t>
      </w:r>
      <w:r w:rsidRPr="00D676EF">
        <w:rPr>
          <w:rFonts w:asciiTheme="majorBidi" w:hAnsiTheme="majorBidi" w:cstheme="majorBidi"/>
        </w:rPr>
        <w:t>sharing behavior, and organizational performance</w:t>
      </w:r>
      <w:r w:rsidR="00CA23D4" w:rsidRPr="00D676EF">
        <w:rPr>
          <w:rFonts w:asciiTheme="majorBidi" w:hAnsiTheme="majorBidi" w:cstheme="majorBidi"/>
        </w:rPr>
        <w:t>. This</w:t>
      </w:r>
      <w:r w:rsidRPr="00D676EF">
        <w:rPr>
          <w:rFonts w:asciiTheme="majorBidi" w:hAnsiTheme="majorBidi" w:cstheme="majorBidi"/>
        </w:rPr>
        <w:t xml:space="preserve"> will help to identify the potential gap that could be filled by this </w:t>
      </w:r>
      <w:r w:rsidR="00CA23D4" w:rsidRPr="00D676EF">
        <w:rPr>
          <w:rFonts w:asciiTheme="majorBidi" w:hAnsiTheme="majorBidi" w:cstheme="majorBidi"/>
        </w:rPr>
        <w:t>study</w:t>
      </w:r>
      <w:r w:rsidRPr="00D676EF">
        <w:rPr>
          <w:rFonts w:asciiTheme="majorBidi" w:hAnsiTheme="majorBidi" w:cstheme="majorBidi"/>
        </w:rPr>
        <w:t xml:space="preserve">. It </w:t>
      </w:r>
      <w:r w:rsidR="00CA23D4" w:rsidRPr="00D676EF">
        <w:rPr>
          <w:rFonts w:asciiTheme="majorBidi" w:hAnsiTheme="majorBidi" w:cstheme="majorBidi"/>
        </w:rPr>
        <w:t>covers</w:t>
      </w:r>
      <w:r w:rsidRPr="00D676EF">
        <w:rPr>
          <w:rFonts w:asciiTheme="majorBidi" w:hAnsiTheme="majorBidi" w:cstheme="majorBidi"/>
        </w:rPr>
        <w:t xml:space="preserve"> definitions, major milestone</w:t>
      </w:r>
      <w:r w:rsidR="00CA23D4" w:rsidRPr="00D676EF">
        <w:rPr>
          <w:rFonts w:asciiTheme="majorBidi" w:hAnsiTheme="majorBidi" w:cstheme="majorBidi"/>
        </w:rPr>
        <w:t>s</w:t>
      </w:r>
      <w:r w:rsidRPr="00D676EF">
        <w:rPr>
          <w:rFonts w:asciiTheme="majorBidi" w:hAnsiTheme="majorBidi" w:cstheme="majorBidi"/>
        </w:rPr>
        <w:t xml:space="preserve"> in each construct, and previous research</w:t>
      </w:r>
      <w:r w:rsidR="00CA23D4" w:rsidRPr="00D676EF">
        <w:rPr>
          <w:rFonts w:asciiTheme="majorBidi" w:hAnsiTheme="majorBidi" w:cstheme="majorBidi"/>
        </w:rPr>
        <w:t xml:space="preserve"> exploring the </w:t>
      </w:r>
      <w:r w:rsidRPr="00D676EF">
        <w:rPr>
          <w:rFonts w:asciiTheme="majorBidi" w:hAnsiTheme="majorBidi" w:cstheme="majorBidi"/>
        </w:rPr>
        <w:t>relationship</w:t>
      </w:r>
      <w:r w:rsidR="00CA23D4" w:rsidRPr="00D676EF">
        <w:rPr>
          <w:rFonts w:asciiTheme="majorBidi" w:hAnsiTheme="majorBidi" w:cstheme="majorBidi"/>
        </w:rPr>
        <w:t>s between the study variables and constructs</w:t>
      </w:r>
      <w:r w:rsidRPr="00D676EF">
        <w:rPr>
          <w:rFonts w:asciiTheme="majorBidi" w:hAnsiTheme="majorBidi" w:cstheme="majorBidi"/>
        </w:rPr>
        <w:t xml:space="preserve">. </w:t>
      </w:r>
    </w:p>
    <w:p w14:paraId="4A4447AE" w14:textId="77777777" w:rsidR="00757DE5" w:rsidRPr="00D676EF" w:rsidRDefault="00757DE5" w:rsidP="00E14637">
      <w:pPr>
        <w:spacing w:line="480" w:lineRule="auto"/>
        <w:ind w:firstLine="720"/>
        <w:jc w:val="both"/>
        <w:rPr>
          <w:rFonts w:asciiTheme="majorBidi" w:hAnsiTheme="majorBidi" w:cstheme="majorBidi"/>
        </w:rPr>
      </w:pPr>
    </w:p>
    <w:p w14:paraId="6830A85F" w14:textId="581256F2" w:rsidR="00050C35" w:rsidRPr="00D676EF" w:rsidRDefault="002563AC" w:rsidP="00E14637">
      <w:pPr>
        <w:pStyle w:val="Heading2"/>
        <w:spacing w:line="480" w:lineRule="auto"/>
      </w:pPr>
      <w:bookmarkStart w:id="71" w:name="_Toc399409164"/>
      <w:bookmarkStart w:id="72" w:name="_Toc452402310"/>
      <w:r w:rsidRPr="00D676EF">
        <w:rPr>
          <w:rStyle w:val="Heading2Char"/>
          <w:b/>
        </w:rPr>
        <w:t xml:space="preserve">2.1 </w:t>
      </w:r>
      <w:r w:rsidR="00050C35" w:rsidRPr="00D676EF">
        <w:rPr>
          <w:rStyle w:val="Heading2Char"/>
          <w:b/>
        </w:rPr>
        <w:t>Organizational</w:t>
      </w:r>
      <w:r w:rsidR="00050C35" w:rsidRPr="00D676EF">
        <w:t xml:space="preserve"> Justice</w:t>
      </w:r>
      <w:bookmarkEnd w:id="71"/>
      <w:bookmarkEnd w:id="72"/>
    </w:p>
    <w:p w14:paraId="29A6BA6A" w14:textId="6DB80157" w:rsidR="005B33FD" w:rsidRPr="00BC0CE2" w:rsidRDefault="003E2685" w:rsidP="00E14637">
      <w:pPr>
        <w:spacing w:line="480" w:lineRule="auto"/>
        <w:ind w:firstLine="720"/>
        <w:jc w:val="both"/>
        <w:rPr>
          <w:rFonts w:asciiTheme="majorBidi" w:hAnsiTheme="majorBidi" w:cstheme="majorBidi"/>
        </w:rPr>
      </w:pPr>
      <w:r w:rsidRPr="00BC0CE2">
        <w:rPr>
          <w:rFonts w:asciiTheme="majorBidi" w:hAnsiTheme="majorBidi" w:cstheme="majorBidi"/>
        </w:rPr>
        <w:t>The concept of o</w:t>
      </w:r>
      <w:r w:rsidR="005B33FD" w:rsidRPr="00BC0CE2">
        <w:rPr>
          <w:rFonts w:asciiTheme="majorBidi" w:hAnsiTheme="majorBidi" w:cstheme="majorBidi"/>
        </w:rPr>
        <w:t xml:space="preserve">rganizational justice is widely used in explanatory organizational research </w:t>
      </w:r>
      <w:r w:rsidR="005B33FD" w:rsidRPr="00BC0CE2">
        <w:rPr>
          <w:rFonts w:asciiTheme="majorBidi" w:hAnsiTheme="majorBidi" w:cstheme="majorBidi"/>
        </w:rPr>
        <w:fldChar w:fldCharType="begin"/>
      </w:r>
      <w:r w:rsidR="005B33FD" w:rsidRPr="00BC0CE2">
        <w:rPr>
          <w:rFonts w:asciiTheme="majorBidi" w:hAnsiTheme="majorBidi" w:cstheme="majorBidi"/>
        </w:rPr>
        <w:instrText xml:space="preserve"> ADDIN ZOTERO_ITEM CSL_CITATION {"citationID":"2fj66td7ru","properties":{"formattedCitation":"{\\rtf (Abu Elanain, 2010; Atalay &amp; \\uc0\\u214{}zler, 2013; Nojani, Arjmandnia, Afrooz, &amp; Rajabi, 2012; Tziner &amp; Sharoni, 2014)}","plainCitation":"(Abu Elanain, 2010; Atalay &amp; Özler, 2013; Nojani, Arjmandnia, Afrooz, &amp; Rajabi, 2012; Tziner &amp; Sharoni, 2014)"},"citationItems":[{"id":313,"uris":["http://zotero.org/users/1114046/items/9TDMSFQ6"],"uri":["http://zotero.org/users/1114046/items/9TDMSFQ6"],"itemData":{"id":313,"type":"article-journal","title":"Testing the direct and indirect relationship between organizational justice and work outcomes in a non</w:instrText>
      </w:r>
      <w:r w:rsidR="005B33FD" w:rsidRPr="00BC0CE2">
        <w:rPr>
          <w:rFonts w:ascii="Cambria Math" w:hAnsi="Cambria Math" w:cs="Cambria Math"/>
        </w:rPr>
        <w:instrText>‐</w:instrText>
      </w:r>
      <w:r w:rsidR="005B33FD" w:rsidRPr="00BC0CE2">
        <w:rPr>
          <w:rFonts w:asciiTheme="majorBidi" w:hAnsiTheme="majorBidi" w:cstheme="majorBidi"/>
        </w:rPr>
        <w:instrText xml:space="preserve">Western context of the UAE","container-title":"Journal of Management Development","page":"5-27","volume":"29","issue":"1","source":"emeraldinsight.com.adezproxy.adu.ac.ae (Atypon)","DOI":"10.1108/02621711011009045","ISSN":"0262-1711","journalAbbreviation":"Journal of Mgmt Development","author":[{"family":"Abu Elanain","given":"Hossam M."}],"issued":{"date-parts":[["2010",1,5]]},"accessed":{"date-parts":[["2014",11,1]]}}},{"id":228,"uris":["http://zotero.org/users/1114046/items/P6RDK2I4"],"uri":["http://zotero.org/users/1114046/items/P6RDK2I4"],"itemData":{"id":228,"type":"article-journal","title":"A Research to Determine the Relationship between Organizational Justice and Psychological Ownership among Non-family Employees in a Family Business","container-title":"Procedia - Social and Behavioral Sciences","collection-title":"The Proceedings of 9th International Strategic Management Conference","page":"247-256","volume":"99","source":"ScienceDirect","abstract":"The concept of ownership which has been the focus of attention by scholars and business managers has three different dimensions. These are legal-economic, psychological and social ownership. This research is mainly concerned with psychological ownership that can be stated as a question “How much do I feel this organization is mine?” This can be the most congenial for family and paradoxically the most repellent question for non-family members in a family business. In family businesses, there are two different groups as the family members and the non-family members. In order to develop a sense of psychological ownership in family enterprises, managers should uphold justice between family members and non-family members. Therefore, this study examines the relation between organizational justice and psychological ownership within a family business. To fulfill this purpose, we studied a large scale ceramic company employing 70 white collar employees in the Turkey. The main hypothesis of the study - that “Organizational justice perceptions of non-family employees are positively related to their psychological ownership toward the family business”- seems valid from the results obtained. Furthermore it has been concluded that there is a significant relationship between organizational justice and psychological ownership.","DOI":"10.1016/j.sbspro.2013.10.492","ISSN":"1877-0428","journalAbbreviation":"Procedia - Social and Behavioral Sciences","author":[{"family":"Atalay","given":"Ceren Giderler"},{"family":"Özler","given":"Derya Ergun"}],"issued":{"date-parts":[["2013",11,6]]},"accessed":{"date-parts":[["2014",10,29]]}}},{"id":240,"uris":["http://zotero.org/users/1114046/items/XXT29W8D"],"uri":["http://zotero.org/users/1114046/items/XXT29W8D"],"itemData":{"id":240,"type":"article-journal","title":"The Study on Relationship between Organizational Justice and Job Satisfaction in Teachers Working in General, Special and Gifted Education Systems","container-title":"Procedia - Social and Behavioral Sciences","collection-title":"4th WORLD CONFERENCE ON EDUCATIONAL SCIENCES (WCES-2012) 02-05 February 2012 Barcelona, Spain","page":"2900-2905","volume":"46","source":"ScienceDirect","abstract":"In many years social researchers found organizational justice plays an important role in organizational processes and job satisfaction. In this research 300 male and female teachers in normal, special and NODET guidance schools chose by random sampling method. They responded researcher- made organizational justice scale and job satisfaction questionnaire (Minaee and Vismeh, 1380). findings of this research support there is a significant correlation between organizational justice and job satisfaction in teachers working in general, special and gifted education systems.","DOI":"10.1016/j.sbspro.2012.05.586","ISSN":"1877-0428","journalAbbreviation":"Procedia - Social and Behavioral Sciences","author":[{"family":"Nojani","given":"Masoumeh Imani"},{"family":"Arjmandnia","given":"Ali Akbar"},{"family":"Afrooz","given":"Golam Ali"},{"family":"Rajabi","given":"Maryam"}],"issued":{"date-parts":[["2012"]]},"accessed":{"date-parts":[["2014",10,29]]}}},{"id":231,"uris":["http://zotero.org/users/1114046/items/XZW3UFGD"],"uri":["http://zotero.org/users/1114046/items/XZW3UFGD"],"itemData":{"id":231,"type":"article-journal","title":"Organizational citizenship behavior, organizational justice, job stress, and workfamily conflict: Examination of their interrelationships with respondents from a non-Western culture","container-title":"Revista de Psicología del Trabajo y de las Organizaciones","page":"35-42","volume":"30","issue":"1","source":"ScienceDirect","abstract":"This study proposed two plausible models regarding these inter-relationships: 1) The first model posited a positive relationship between (i) organizational justice and OCB, (ii) stress and OCB, and (iii) work-family conflict and stress. This first model indicates that the variables OCB and stress mediate between organizational justice and work-family conflict. 2) The second model proposes a positive relationship between (i) organizational justice and OCB, (ii) work-family conflict and OCB, and (iii) work-family conflict and stress. This second model points to OCB and work-family conflict as mediators between organizational justice and stress. In sum, drawing upon Arab respondents, our findings partially supported both conceptual models: in both models, the first and third hypotheses were confirmed, namely, that positive associations exist, respectively, between organizational justice and OCB and between work-family conflict and stress. However, for each model a significant negative, rather than positive, association was found for the second hypothesis that predicted a positive correlation between OCB and stress.","DOI":"10.5093/tr2014a5","ISSN":"1576-5962","shortTitle":"Organizational citizenship behavior, organizational justice, job stress, and workfamily conflict","journalAbbreviation":"Revista de Psicología del Trabajo y de las Organizaciones","author":[{"family":"Tziner","given":"Aharon"},{"family":"Sharoni","given":"Gil"}],"issued":{"date-parts":[["2014",4]]},"accessed":{"date-parts":[["2014",10,29]]}}}],"schema":"https://github.com/citation-style-language/schema/raw/master/csl-citation.json"} </w:instrText>
      </w:r>
      <w:r w:rsidR="005B33FD" w:rsidRPr="00BC0CE2">
        <w:rPr>
          <w:rFonts w:asciiTheme="majorBidi" w:hAnsiTheme="majorBidi" w:cstheme="majorBidi"/>
        </w:rPr>
        <w:fldChar w:fldCharType="separate"/>
      </w:r>
      <w:r w:rsidR="005B33FD" w:rsidRPr="00BC0CE2">
        <w:rPr>
          <w:rFonts w:asciiTheme="majorBidi" w:hAnsiTheme="majorBidi" w:cstheme="majorBidi"/>
        </w:rPr>
        <w:t xml:space="preserve">(e.g. Abu Elanain, 2010; Atalay </w:t>
      </w:r>
      <w:r w:rsidR="00395A11" w:rsidRPr="00BC0CE2">
        <w:rPr>
          <w:rFonts w:asciiTheme="majorBidi" w:hAnsiTheme="majorBidi" w:cstheme="majorBidi"/>
        </w:rPr>
        <w:t xml:space="preserve">&amp; </w:t>
      </w:r>
      <w:r w:rsidR="005B33FD" w:rsidRPr="00BC0CE2">
        <w:rPr>
          <w:rFonts w:asciiTheme="majorBidi" w:hAnsiTheme="majorBidi" w:cstheme="majorBidi"/>
        </w:rPr>
        <w:t>Özler, 2013; Nojani</w:t>
      </w:r>
      <w:r w:rsidR="00395A11" w:rsidRPr="00BC0CE2">
        <w:rPr>
          <w:rFonts w:asciiTheme="majorBidi" w:hAnsiTheme="majorBidi" w:cstheme="majorBidi"/>
        </w:rPr>
        <w:t>, Arjmandnia, Afrooz &amp; Rajabi</w:t>
      </w:r>
      <w:r w:rsidR="005B33FD" w:rsidRPr="00BC0CE2">
        <w:rPr>
          <w:rFonts w:asciiTheme="majorBidi" w:hAnsiTheme="majorBidi" w:cstheme="majorBidi"/>
        </w:rPr>
        <w:t xml:space="preserve">, 2012; Tziner </w:t>
      </w:r>
      <w:r w:rsidR="00395A11" w:rsidRPr="00BC0CE2">
        <w:rPr>
          <w:rFonts w:asciiTheme="majorBidi" w:hAnsiTheme="majorBidi" w:cstheme="majorBidi"/>
        </w:rPr>
        <w:t xml:space="preserve">&amp; </w:t>
      </w:r>
      <w:r w:rsidR="005B33FD" w:rsidRPr="00BC0CE2">
        <w:rPr>
          <w:rFonts w:asciiTheme="majorBidi" w:hAnsiTheme="majorBidi" w:cstheme="majorBidi"/>
        </w:rPr>
        <w:t>Sharoni, 2014)</w:t>
      </w:r>
      <w:r w:rsidR="005B33FD" w:rsidRPr="00BC0CE2">
        <w:rPr>
          <w:rFonts w:asciiTheme="majorBidi" w:hAnsiTheme="majorBidi" w:cstheme="majorBidi"/>
        </w:rPr>
        <w:fldChar w:fldCharType="end"/>
      </w:r>
      <w:r w:rsidR="005B33FD" w:rsidRPr="00BC0CE2">
        <w:rPr>
          <w:rFonts w:asciiTheme="majorBidi" w:hAnsiTheme="majorBidi" w:cstheme="majorBidi"/>
        </w:rPr>
        <w:t xml:space="preserve">. It is used to explain perceptions of fairness and equality, and resulting reactions </w:t>
      </w:r>
      <w:r w:rsidR="005B33FD" w:rsidRPr="00BC0CE2">
        <w:rPr>
          <w:rFonts w:asciiTheme="majorBidi" w:hAnsiTheme="majorBidi" w:cstheme="majorBidi"/>
        </w:rPr>
        <w:fldChar w:fldCharType="begin"/>
      </w:r>
      <w:r w:rsidR="005B33FD" w:rsidRPr="00BC0CE2">
        <w:rPr>
          <w:rFonts w:asciiTheme="majorBidi" w:hAnsiTheme="majorBidi" w:cstheme="majorBidi"/>
        </w:rPr>
        <w:instrText xml:space="preserve"> ADDIN ZOTERO_ITEM CSL_CITATION {"citationID":"27oq6lfqk7","properties":{"formattedCitation":"(Shalhoop, 2004)","plainCitation":"(Shalhoop, 2004)"},"citationItems":[{"id":19,"uris":["http://zotero.org/users/1114046/items/WES6SEMA"],"uri":["http://zotero.org/users/1114046/items/WES6SEMA"],"itemData":{"id":19,"type":"thesis","title":"Social-exchange as a mediator of the relationship between organizational justice and workplace outcomes","publisher":"ProQuest Information &amp; Learning","publisher-place":"US","number-of-pages":"5264","source":"APA PsycNET","event-place":"US","abstract":"The purpose of this research was to examine the mediational role of social-exchange constructs in the relationship between different facets of organizational justice and workplace outcomes. Procedural and distributive justice facets were hypothesized to influence the employee's perceptions of organizational support. Conversely, interactional justice was hypothesized to have stronger effects on the quality of leader-member exchange. These exchange relationships were then hypothesized to affect organizational outcomes that were more directed towards organizational or individual-level targets. Data were collected from working undergraduates (N = 400) at two points in time using a survey. Supplemental data was also collected from a portion of the participants' supervisors. The results of the structural equation modeling analyses support the premise that different facets of organizational justice affect workplace outcomes through different social-exchange mechanisms. Additionally, interactional justice appeared to influence the nature of the leader-member exchange relationship through its influence on employees' affective evaluation of their supervisor. Implications of these findings are discussed.","author":[{"family":"Shalhoop","given":"Jarrett Hardin"}],"issued":{"date-parts":[["2004"]]}}}],"schema":"https://github.com/citation-style-language/schema/raw/master/csl-citation.json"} </w:instrText>
      </w:r>
      <w:r w:rsidR="005B33FD" w:rsidRPr="00BC0CE2">
        <w:rPr>
          <w:rFonts w:asciiTheme="majorBidi" w:hAnsiTheme="majorBidi" w:cstheme="majorBidi"/>
        </w:rPr>
        <w:fldChar w:fldCharType="separate"/>
      </w:r>
      <w:r w:rsidR="005B33FD" w:rsidRPr="00BC0CE2">
        <w:rPr>
          <w:rFonts w:asciiTheme="majorBidi" w:hAnsiTheme="majorBidi" w:cstheme="majorBidi"/>
        </w:rPr>
        <w:t>(Shalhoop, 2004)</w:t>
      </w:r>
      <w:r w:rsidR="005B33FD" w:rsidRPr="00BC0CE2">
        <w:rPr>
          <w:rFonts w:asciiTheme="majorBidi" w:hAnsiTheme="majorBidi" w:cstheme="majorBidi"/>
        </w:rPr>
        <w:fldChar w:fldCharType="end"/>
      </w:r>
      <w:r w:rsidR="005B33FD" w:rsidRPr="00BC0CE2">
        <w:rPr>
          <w:rFonts w:asciiTheme="majorBidi" w:hAnsiTheme="majorBidi" w:cstheme="majorBidi"/>
        </w:rPr>
        <w:t xml:space="preserve">. Justice is considered to be a governing fact of life </w:t>
      </w:r>
      <w:r w:rsidR="005B33FD" w:rsidRPr="00BC0CE2">
        <w:rPr>
          <w:rFonts w:asciiTheme="majorBidi" w:hAnsiTheme="majorBidi" w:cstheme="majorBidi"/>
        </w:rPr>
        <w:fldChar w:fldCharType="begin"/>
      </w:r>
      <w:r w:rsidR="005B33FD" w:rsidRPr="00BC0CE2">
        <w:rPr>
          <w:rFonts w:asciiTheme="majorBidi" w:hAnsiTheme="majorBidi" w:cstheme="majorBidi"/>
        </w:rPr>
        <w:instrText xml:space="preserve"> ADDIN ZOTERO_ITEM CSL_CITATION {"citationID":"19q28sucfb","properties":{"formattedCitation":"(De Cremer, 2005)","plainCitation":"(De Cremer, 2005)"},"citationItems":[{"id":667,"uris":["http://zotero.org/users/1114046/items/SAFZRNXQ"],"uri":["http://zotero.org/users/1114046/items/SAFZRNXQ"],"itemData":{"id":667,"type":"article-journal","title":"Procedural and distributive justice effects moderated by organizational identification","container-title":"Journal of Managerial Psychology","page":"4-13","volume":"20","issue":"1/2","source":"ProQuest","abstract":"The purpose of the research was to test whether the widely known interaction between procedural and distributive justice influences cooperation, but only when employees' identification with the organization is strong. A survey study was conducted in a company, including scales assessing distributive justice, procedural justice, employees' sense of organizational identification and willingness to cooperate. The results showed that this interaction effect was only found among those with a strong sense of organizational identification. However, the pattern of this interaction was different from the pattern found in previous studies, that is, both high procedural and distributive justice was required to best predict cooperation. These findings identify yet another important moderator of the interaction between distributive justice and procedural justice, but also show that because of the cognitive content of the measure of organizational identification, the shape of the interaction is different than the one predicted by prior research.","ISSN":"02683946","language":"English","author":[{"family":"De Cremer","given":"David"}],"issued":{"date-parts":[["2005"]]},"accessed":{"date-parts":[["2015",12,6]]}}}],"schema":"https://github.com/citation-style-language/schema/raw/master/csl-citation.json"} </w:instrText>
      </w:r>
      <w:r w:rsidR="005B33FD" w:rsidRPr="00BC0CE2">
        <w:rPr>
          <w:rFonts w:asciiTheme="majorBidi" w:hAnsiTheme="majorBidi" w:cstheme="majorBidi"/>
        </w:rPr>
        <w:fldChar w:fldCharType="separate"/>
      </w:r>
      <w:r w:rsidR="005B33FD" w:rsidRPr="00BC0CE2">
        <w:rPr>
          <w:rFonts w:asciiTheme="majorBidi" w:hAnsiTheme="majorBidi" w:cstheme="majorBidi"/>
        </w:rPr>
        <w:t>(De Cremer, 2005)</w:t>
      </w:r>
      <w:r w:rsidR="005B33FD" w:rsidRPr="00BC0CE2">
        <w:rPr>
          <w:rFonts w:asciiTheme="majorBidi" w:hAnsiTheme="majorBidi" w:cstheme="majorBidi"/>
        </w:rPr>
        <w:fldChar w:fldCharType="end"/>
      </w:r>
      <w:r w:rsidR="005B33FD" w:rsidRPr="00BC0CE2">
        <w:rPr>
          <w:rFonts w:asciiTheme="majorBidi" w:hAnsiTheme="majorBidi" w:cstheme="majorBidi"/>
        </w:rPr>
        <w:t xml:space="preserve">. Organizational justice has been conceptualized into three dimensions </w:t>
      </w:r>
      <w:r w:rsidR="005B33FD" w:rsidRPr="00BC0CE2">
        <w:rPr>
          <w:rFonts w:asciiTheme="majorBidi" w:hAnsiTheme="majorBidi" w:cstheme="majorBidi"/>
        </w:rPr>
        <w:fldChar w:fldCharType="begin"/>
      </w:r>
      <w:r w:rsidR="005B33FD" w:rsidRPr="00BC0CE2">
        <w:rPr>
          <w:rFonts w:asciiTheme="majorBidi" w:hAnsiTheme="majorBidi" w:cstheme="majorBidi"/>
        </w:rPr>
        <w:instrText xml:space="preserve"> ADDIN ZOTERO_ITEM CSL_CITATION {"citationID":"88tuog0g0","properties":{"formattedCitation":"(R. Folger &amp; Konovsky, 1989)","plainCitation":"(R. Folger &amp; Konovsky, 1989)"},"citationItems":[{"id":49,"uris":["http://zotero.org/users/1114046/items/JA2PU82W"],"uri":["http://zotero.org/users/1114046/items/JA2PU82W"],"itemData":{"id":49,"type":"article-journal","title":"EFFECTS OF PROCEDURAL AND DISTRIBUTIVE JUSTICE ON REACTIONS TO PAY RAISE DECISIONS.","container-title":"Academy of Management Journal","page":"115-130","volume":"32","issue":"1","source":"CrossRef","DOI":"10.2307/256422","ISSN":"0001-4273, 1948-0989","language":"en","author":[{"family":"Folger","given":"R."},{"family":"Konovsky","given":"M. A."}],"issued":{"date-parts":[["1989",3,1]]},"accessed":{"date-parts":[["2014",9,28]]}}}],"schema":"https://github.com/citation-style-language/schema/raw/master/csl-citation.json"} </w:instrText>
      </w:r>
      <w:r w:rsidR="005B33FD" w:rsidRPr="00BC0CE2">
        <w:rPr>
          <w:rFonts w:asciiTheme="majorBidi" w:hAnsiTheme="majorBidi" w:cstheme="majorBidi"/>
        </w:rPr>
        <w:fldChar w:fldCharType="separate"/>
      </w:r>
      <w:r w:rsidR="005B33FD" w:rsidRPr="00BC0CE2">
        <w:rPr>
          <w:rFonts w:asciiTheme="majorBidi" w:hAnsiTheme="majorBidi" w:cstheme="majorBidi"/>
        </w:rPr>
        <w:t xml:space="preserve">(Folger </w:t>
      </w:r>
      <w:r w:rsidR="00395A11" w:rsidRPr="00BC0CE2">
        <w:rPr>
          <w:rFonts w:asciiTheme="majorBidi" w:hAnsiTheme="majorBidi" w:cstheme="majorBidi"/>
        </w:rPr>
        <w:t xml:space="preserve">&amp; </w:t>
      </w:r>
      <w:r w:rsidR="005B33FD" w:rsidRPr="00BC0CE2">
        <w:rPr>
          <w:rFonts w:asciiTheme="majorBidi" w:hAnsiTheme="majorBidi" w:cstheme="majorBidi"/>
        </w:rPr>
        <w:t>Konovsky, 1989)</w:t>
      </w:r>
      <w:r w:rsidR="005B33FD" w:rsidRPr="00BC0CE2">
        <w:rPr>
          <w:rFonts w:asciiTheme="majorBidi" w:hAnsiTheme="majorBidi" w:cstheme="majorBidi"/>
        </w:rPr>
        <w:fldChar w:fldCharType="end"/>
      </w:r>
      <w:r w:rsidR="005B33FD" w:rsidRPr="00BC0CE2">
        <w:rPr>
          <w:rFonts w:asciiTheme="majorBidi" w:eastAsiaTheme="minorHAnsi" w:hAnsiTheme="majorBidi" w:cstheme="majorBidi"/>
        </w:rPr>
        <w:t>. D</w:t>
      </w:r>
      <w:r w:rsidR="005B33FD" w:rsidRPr="00BC0CE2">
        <w:rPr>
          <w:rFonts w:asciiTheme="majorBidi" w:hAnsiTheme="majorBidi" w:cstheme="majorBidi"/>
        </w:rPr>
        <w:t xml:space="preserve">istributive justice relates to the balance of work input and outcomes, such as compensation and payment based upon work accomplished. Procedural justice is whether employees perceive that the tools, policies and procedures used to distribute the benefits of the organization are fair, while interactional justice concerns the treatment of individuals during the implementation of policies and procedures </w:t>
      </w:r>
      <w:r w:rsidR="005B33FD" w:rsidRPr="00BC0CE2">
        <w:rPr>
          <w:rFonts w:asciiTheme="majorBidi" w:hAnsiTheme="majorBidi" w:cstheme="majorBidi"/>
        </w:rPr>
        <w:fldChar w:fldCharType="begin"/>
      </w:r>
      <w:r w:rsidR="005B33FD" w:rsidRPr="00BC0CE2">
        <w:rPr>
          <w:rFonts w:asciiTheme="majorBidi" w:hAnsiTheme="majorBidi" w:cstheme="majorBidi"/>
        </w:rPr>
        <w:instrText xml:space="preserve"> ADDIN ZOTERO_ITEM CSL_CITATION {"citationID":"88tuog0g0","properties":{"formattedCitation":"(R. Folger &amp; Konovsky, 1989)","plainCitation":"(R. Folger &amp; Konovsky, 1989)"},"citationItems":[{"id":49,"uris":["http://zotero.org/users/1114046/items/JA2PU82W"],"uri":["http://zotero.org/users/1114046/items/JA2PU82W"],"itemData":{"id":49,"type":"article-journal","title":"EFFECTS OF PROCEDURAL AND DISTRIBUTIVE JUSTICE ON REACTIONS TO PAY RAISE DECISIONS.","container-title":"Academy of Management Journal","page":"115-130","volume":"32","issue":"1","source":"CrossRef","DOI":"10.2307/256422","ISSN":"0001-4273, 1948-0989","language":"en","author":[{"family":"Folger","given":"R."},{"family":"Konovsky","given":"M. A."}],"issued":{"date-parts":[["1989",3,1]]},"accessed":{"date-parts":[["2014",9,28]]}}}],"schema":"https://github.com/citation-style-language/schema/raw/master/csl-citation.json"} </w:instrText>
      </w:r>
      <w:r w:rsidR="005B33FD" w:rsidRPr="00BC0CE2">
        <w:rPr>
          <w:rFonts w:asciiTheme="majorBidi" w:hAnsiTheme="majorBidi" w:cstheme="majorBidi"/>
        </w:rPr>
        <w:fldChar w:fldCharType="separate"/>
      </w:r>
      <w:r w:rsidR="005B33FD" w:rsidRPr="00BC0CE2">
        <w:rPr>
          <w:rFonts w:asciiTheme="majorBidi" w:hAnsiTheme="majorBidi" w:cstheme="majorBidi"/>
        </w:rPr>
        <w:t xml:space="preserve">(Folger </w:t>
      </w:r>
      <w:r w:rsidR="00395A11" w:rsidRPr="00BC0CE2">
        <w:rPr>
          <w:rFonts w:asciiTheme="majorBidi" w:hAnsiTheme="majorBidi" w:cstheme="majorBidi"/>
        </w:rPr>
        <w:t xml:space="preserve">&amp; </w:t>
      </w:r>
      <w:r w:rsidR="005B33FD" w:rsidRPr="00BC0CE2">
        <w:rPr>
          <w:rFonts w:asciiTheme="majorBidi" w:hAnsiTheme="majorBidi" w:cstheme="majorBidi"/>
        </w:rPr>
        <w:t>Konovsky, 1989)</w:t>
      </w:r>
      <w:r w:rsidR="005B33FD" w:rsidRPr="00BC0CE2">
        <w:rPr>
          <w:rFonts w:asciiTheme="majorBidi" w:hAnsiTheme="majorBidi" w:cstheme="majorBidi"/>
        </w:rPr>
        <w:fldChar w:fldCharType="end"/>
      </w:r>
      <w:r w:rsidR="005B33FD" w:rsidRPr="00BC0CE2">
        <w:rPr>
          <w:rFonts w:asciiTheme="majorBidi" w:hAnsiTheme="majorBidi" w:cstheme="majorBidi"/>
        </w:rPr>
        <w:t>.</w:t>
      </w:r>
    </w:p>
    <w:p w14:paraId="2F0A2D6A" w14:textId="77777777" w:rsidR="00D421C5" w:rsidRPr="00BC0CE2" w:rsidRDefault="00D421C5" w:rsidP="00E14637">
      <w:pPr>
        <w:spacing w:line="480" w:lineRule="auto"/>
        <w:ind w:firstLine="720"/>
        <w:jc w:val="both"/>
        <w:rPr>
          <w:rFonts w:asciiTheme="majorBidi" w:hAnsiTheme="majorBidi" w:cstheme="majorBidi"/>
        </w:rPr>
      </w:pPr>
    </w:p>
    <w:p w14:paraId="31FABDCF" w14:textId="28EF5415" w:rsidR="005B33FD" w:rsidRPr="00BC0CE2" w:rsidRDefault="005B33FD" w:rsidP="00E14637">
      <w:pPr>
        <w:autoSpaceDE w:val="0"/>
        <w:autoSpaceDN w:val="0"/>
        <w:adjustRightInd w:val="0"/>
        <w:spacing w:line="480" w:lineRule="auto"/>
        <w:ind w:firstLine="720"/>
        <w:jc w:val="both"/>
        <w:rPr>
          <w:rFonts w:asciiTheme="majorBidi" w:hAnsiTheme="majorBidi" w:cstheme="majorBidi"/>
        </w:rPr>
      </w:pPr>
      <w:r w:rsidRPr="00BC0CE2">
        <w:rPr>
          <w:rFonts w:asciiTheme="majorBidi" w:hAnsiTheme="majorBidi" w:cstheme="majorBidi"/>
        </w:rPr>
        <w:t xml:space="preserve">There have been numerous studies investigating perceptions of organizational justice including distributive, procedural, and interactional justice, and the relationships between these and job satisfaction, organizational commitment, and organizational performance </w:t>
      </w:r>
      <w:r w:rsidRPr="00BC0CE2">
        <w:rPr>
          <w:rFonts w:asciiTheme="majorBidi" w:hAnsiTheme="majorBidi" w:cstheme="majorBidi"/>
        </w:rPr>
        <w:fldChar w:fldCharType="begin"/>
      </w:r>
      <w:r w:rsidRPr="00BC0CE2">
        <w:rPr>
          <w:rFonts w:asciiTheme="majorBidi" w:hAnsiTheme="majorBidi" w:cstheme="majorBidi"/>
        </w:rPr>
        <w:instrText xml:space="preserve"> ADDIN ZOTERO_ITEM CSL_CITATION {"citationID":"2e44nh7gq1","properties":{"formattedCitation":"(Cohen-Charash &amp; Spector, 2001b; Colquitt et al., 2001; M. A. Konovsky &amp; Cropanzano, 1991; Loi, Hang-yue, &amp; Foley, 2006)","plainCitation":"(Cohen-Charash &amp; Spector, 2001b; Colquitt et al., 2001; M. A. Konovsky &amp; Cropanzano, 1991; Loi, Hang-yue, &amp; Foley, 2006)"},"citationItems":[{"id":66,"uris":["http://zotero.org/users/1114046/items/JJRHJRKE"],"uri":["http://zotero.org/users/1114046/items/JJRHJRKE"],"itemData":{"id":66,"type":"article-journal","title":"The Role of Justice in Organizations: A Meta-Analysis","container-title":"Organizational Behavior and Human Decision Processes","page":"278-321","volume":"86","issue":"2","source":"ScienceDirect","abstract":"The correlates of distributive, procedural, and interactional justice were examined using 190 studies samples, totaling 64,757 participants. We found the distinction between the three justice types to be merited. While organizational practices and outcomes were related to the three justice types, demographic characteristics of the perceiver were, in large part, unrelated to perceived justice. Job performance and counterproductive work behaviors, considered to be outcomes of perceived justice, were mainly related to procedural justice, whereas organizational citizenship behavior was similarly predicted by distributive and procedural justice. Most satisfaction measures were similarly related to all justice types. Although organizational commitment and trust were mainly related to procedural justice, they were also substantially related to the other types of justice. Findings from laboratory and field studies are not always in agreement. Future research agendas are discussed.","DOI":"10.1006/obhd.2001.2958","ISSN":"0749-5978","shortTitle":"The Role of Justice in Organizations","journalAbbreviation":"Organizational Behavior and Human Decision Processes","author":[{"family":"Cohen-Charash","given":"Yochi"},{"family":"Spector","given":"Paul E."}],"issued":{"date-parts":[["2001",11]]},"accessed":{"date-parts":[["2014",9,29]]}}},{"id":11,"uris":["http://zotero.org/users/1114046/items/BIHPUITX"],"uri":["http://zotero.org/users/1114046/items/BIHPUITX"],"itemData":{"id":11,"type":"article-journal","title":"Justice at the millennium: A meta-analytic review of 25 years of organizational justice research","container-title":"Journal of Applied Psychology","page":"424-445","volume":"86","issue":"3","source":"ProQuest","ISSN":"00219010","shortTitle":"Justice at the millennium","language":"English","author":[{"family":"Colquitt","given":"Jason A."},{"family":"Conlon","given":"Donald E."},{"family":"Wesson","given":"Michael J."},{"family":"Porter","given":"Christopher O. L. H."},{"family":"Ng","given":"K. Yee"}],"issued":{"date-parts":[["2001",6]]},"accessed":{"date-parts":[["2014",9,25]]}}},{"id":37,"uris":["http://zotero.org/users/1114046/items/IVFUFKPB"],"uri":["http://zotero.org/users/1114046/items/IVFUFKPB"],"itemData":{"id":37,"type":"article-journal","title":"Perceived fairness of employee drug testing as a predictor of employee attitudes and job performance","container-title":"The Journal of Applied Psychology","page":"698-707","volume":"76","issue":"5","source":"NCBI PubMed","abstract":"Although management of drug testing programs is becoming a critical organizational issue, no systematic conceptual framework has been applied to the study of employee reactions to drug testing. In this study an organizational justice framework was used to explain and predict the relationships among two types of justice (procedural justice and outcome fairness) employee attitudes (job satisfaction, commitment, and management trust), and behavior (turnover intentions and performance). Survey data from 195 employees in a pathology laboratory indicated that justice predicts employee attitudes and performance. Specifically, procedural justice, but not outcome fairness, predicted all 5 criterion variables. These results demonstrate the importance of procedural justice perceptions for predicting employee reactions to drug testing programs.","ISSN":"0021-9010","note":"PMID: 1960142","journalAbbreviation":"J Appl Psychol","language":"eng","author":[{"family":"Konovsky","given":"M. A."},{"family":"Cropanzano","given":"R."}],"issued":{"date-parts":[["1991",10]]},"PMID":"1960142"}},{"id":669,"uris":["http://zotero.org/users/1114046/items/DUPPGZ37"],"uri":["http://zotero.org/users/1114046/items/DUPPGZ37"],"itemData":{"id":669,"type":"article-journal","title":"Linking employees' justice perceptions to organizational commitment and intention to leave: The mediating role of perceived organizational support","container-title":"Journal of Occupational and Organizational Psychology","page":"101-120","volume":"79","source":"ProQuest","abstract":"Building on the social exchange perspective and organizational support theory, this study examined the relationships among employees' justice perceptions, perceived organizational support (POS), organizational commitment and intention to leave. A hypothesized model was developed and tested using hierarchical regression analyses on a sample of 514 practising solicitors in Hong Kong. The results showed that both procedural and distributive justice contributed to the development of POS, and POS mediated their effects on organizational commitment and intention to leave. As expected, organizational commitment was negatively related to intention to leave. Additional analyses revealed that these relationships held for both partners and non-partners in law firms. [PUBLICATION ABSTRACT]","ISSN":"09631798","shortTitle":"Linking employees' justice perceptions to organizational commitment and intention to leave","language":"English","author":[{"family":"Loi","given":"Raymond"},{"family":"Hang-yue","given":"Ngo"},{"family":"Foley","given":"Sharon"}],"issued":{"date-parts":[["2006",3]]},"accessed":{"date-parts":[["2015",12,6]]}}}],"schema":"https://github.com/citation-style-language/schema/raw/master/csl-citation.json"} </w:instrText>
      </w:r>
      <w:r w:rsidRPr="00BC0CE2">
        <w:rPr>
          <w:rFonts w:asciiTheme="majorBidi" w:hAnsiTheme="majorBidi" w:cstheme="majorBidi"/>
        </w:rPr>
        <w:fldChar w:fldCharType="separate"/>
      </w:r>
      <w:r w:rsidRPr="00BC0CE2">
        <w:rPr>
          <w:rFonts w:asciiTheme="majorBidi" w:hAnsiTheme="majorBidi" w:cstheme="majorBidi"/>
        </w:rPr>
        <w:t xml:space="preserve">(e.g. Cohen-Charash </w:t>
      </w:r>
      <w:r w:rsidR="00395A11" w:rsidRPr="00BC0CE2">
        <w:rPr>
          <w:rFonts w:asciiTheme="majorBidi" w:hAnsiTheme="majorBidi" w:cstheme="majorBidi"/>
        </w:rPr>
        <w:t xml:space="preserve">&amp; </w:t>
      </w:r>
      <w:r w:rsidRPr="00BC0CE2">
        <w:rPr>
          <w:rFonts w:asciiTheme="majorBidi" w:hAnsiTheme="majorBidi" w:cstheme="majorBidi"/>
        </w:rPr>
        <w:t xml:space="preserve">Spector, 2001; Colquitt et al., 2001; Konovsky </w:t>
      </w:r>
      <w:r w:rsidR="00395A11" w:rsidRPr="00BC0CE2">
        <w:rPr>
          <w:rFonts w:asciiTheme="majorBidi" w:hAnsiTheme="majorBidi" w:cstheme="majorBidi"/>
        </w:rPr>
        <w:t xml:space="preserve">&amp; </w:t>
      </w:r>
      <w:r w:rsidRPr="00BC0CE2">
        <w:rPr>
          <w:rFonts w:asciiTheme="majorBidi" w:hAnsiTheme="majorBidi" w:cstheme="majorBidi"/>
        </w:rPr>
        <w:t>Cropanzano, 1991; Loi</w:t>
      </w:r>
      <w:r w:rsidR="00395A11" w:rsidRPr="00BC0CE2">
        <w:rPr>
          <w:rFonts w:asciiTheme="majorBidi" w:hAnsiTheme="majorBidi" w:cstheme="majorBidi"/>
        </w:rPr>
        <w:t xml:space="preserve">, Hang-Yue </w:t>
      </w:r>
      <w:r w:rsidR="00395A11" w:rsidRPr="00BC0CE2">
        <w:rPr>
          <w:rFonts w:asciiTheme="majorBidi" w:hAnsiTheme="majorBidi" w:cstheme="majorBidi"/>
        </w:rPr>
        <w:lastRenderedPageBreak/>
        <w:t>&amp; Foley</w:t>
      </w:r>
      <w:r w:rsidRPr="00BC0CE2">
        <w:rPr>
          <w:rFonts w:asciiTheme="majorBidi" w:hAnsiTheme="majorBidi" w:cstheme="majorBidi"/>
        </w:rPr>
        <w:t>, 2006)</w:t>
      </w:r>
      <w:r w:rsidRPr="00BC0CE2">
        <w:rPr>
          <w:rFonts w:asciiTheme="majorBidi" w:hAnsiTheme="majorBidi" w:cstheme="majorBidi"/>
        </w:rPr>
        <w:fldChar w:fldCharType="end"/>
      </w:r>
      <w:r w:rsidRPr="00BC0CE2">
        <w:rPr>
          <w:rFonts w:asciiTheme="majorBidi" w:hAnsiTheme="majorBidi" w:cstheme="majorBidi"/>
        </w:rPr>
        <w:t xml:space="preserve">. Few studies, however, have focused on </w:t>
      </w:r>
      <w:r w:rsidR="003E2685" w:rsidRPr="00BC0CE2">
        <w:rPr>
          <w:rFonts w:asciiTheme="majorBidi" w:hAnsiTheme="majorBidi" w:cstheme="majorBidi"/>
        </w:rPr>
        <w:t xml:space="preserve">the effect of perceptions of organizational justice </w:t>
      </w:r>
      <w:r w:rsidRPr="00BC0CE2">
        <w:rPr>
          <w:rFonts w:asciiTheme="majorBidi" w:hAnsiTheme="majorBidi" w:cstheme="majorBidi"/>
        </w:rPr>
        <w:t xml:space="preserve">on knowledge-sharing behavior and financial and operational organizational performance </w:t>
      </w:r>
      <w:r w:rsidRPr="00BC0CE2">
        <w:rPr>
          <w:rFonts w:asciiTheme="majorBidi" w:hAnsiTheme="majorBidi" w:cstheme="majorBidi"/>
        </w:rPr>
        <w:fldChar w:fldCharType="begin"/>
      </w:r>
      <w:r w:rsidRPr="00BC0CE2">
        <w:rPr>
          <w:rFonts w:asciiTheme="majorBidi" w:hAnsiTheme="majorBidi" w:cstheme="majorBidi"/>
        </w:rPr>
        <w:instrText xml:space="preserve"> ADDIN ZOTERO_ITEM CSL_CITATION {"citationID":"1hpfu2hv23","properties":{"formattedCitation":"(Aryee, Chen, &amp; Budhwar, 2004; Ibragimova, 2006)","plainCitation":"(Aryee, Chen, &amp; Budhwar, 2004; Ibragimova, 2006)"},"citationItems":[{"id":26,"uris":["http://zotero.org/users/1114046/items/AQW28C5S"],"uri":["http://zotero.org/users/1114046/items/AQW28C5S"],"itemData":{"id":26,"type":"article-journal","title":"Exchange fairness and employee performance: An examination of the relationship between organizational politics and procedural justice","container-title":"Organizational Behavior and Human Decision Processes","page":"1-14","volume":"94","issue":"1","source":"ScienceDirect","abstract":"Data obtained from a manufacturing firm and a newspaper firm in India were used to examine the relationship between organizational politics and procedural justice in three separate studies. Study 1 constructively replicated research on the distinctiveness of the two constructs. Confirmatory factor analyses in which data from the manufacturing firm served as the development sample and data from the newspaper firm served as the validation sample demonstrated the distinctiveness of organizational politics and procedural justice. Study 2 examined the antecedents of the two constructs using data from the manufacturing firm. Structural equation modeling (SEM) results revealed formalization and participation in decision making to be positively related to procedural justice but negatively related to organizational politics. Further, authority hierarchy and spatial distance were positively related to organizational politics but unrelated to procedural justice. Study 3 examined the consequences of the two constructs in terms of task and contextual performance using data from the newspaper firm. Results of SEM analysis revealed procedural justice but not organizational politics to be related to task performance and the contextual performance dimensions of interpersonal facilitation and job dedication.","DOI":"10.1016/j.obhdp.2004.03.002","ISSN":"0749-5978","shortTitle":"Exchange fairness and employee performance","journalAbbreviation":"Organizational Behavior and Human Decision Processes","author":[{"family":"Aryee","given":"Samuel"},{"family":"Chen","given":"Zhen Xiong"},{"family":"Budhwar","given":"Pawan S"}],"issued":{"date-parts":[["2004",5]]},"accessed":{"date-parts":[["2014",9,27]]}}},{"id":180,"uris":["http://zotero.org/users/1114046/items/AHCTURDZ"],"uri":["http://zotero.org/users/1114046/items/AHCTURDZ"],"itemData":{"id":180,"type":"thesis","title":"Propensity for knowledge sharing: An organizational justice perspective","publisher":"University of North Texas","publisher-place":"United States -- Texas","number-of-pages":"123","genre":"Ph.D.","source":"ProQuest","event-place":"United States -- Texas","abstract":"Converting individual knowledge into organizational knowledge can be difficult because individuals refuse to share knowledge for a number of different reasons. Creating an atmosphere of fairness plays an important role in the creation of a knowledge-sharing climate. This dissertation proposes that perceptions of organizational justice are crucial building blocks of that environment, leading to knowledge sharing.\nData was collected using a field survey of IT managers representing a broad spectrum of the population in terms of organizational size and industry classification. The survey instrument was developed based on the adaptation of previously validated scales in addition to new items where no existing measures were found. Hypotheses regarding the influence of distributional, procedural, and interactional justice on knowledge sharing processes were tested using structural equation modeling techniques.\nBased on the theory of reasoned action, which states that attitudes and subjective norms are the major determinants of a person's intention, the hypotheses examining the relationship between attitude toward knowledge sharing, subjective norm and the intention to share knowledge were supported. However, results did not support the hypothesis exploring the relationship between the organizational climate and the intention to share knowledge. The results show that all three types of justice constructs are statistically significant antecedents of organizational climate and interactional justice is an antecedent of an attitude toward knowledge sharing.\nThe study attempts to merge streams of research from sociology and organizational behavior by investigating organizational justice and knowledge management. It contributes to theory by the development of the survey instrument, comprised of seven constructs that were developed by incorporating multiple theories to address various aspects of knowledge sharing and provide application to practice and research. It is relevant to IT managers who need to know how to design information systems that are most effective in distributing knowledge throughout organizations.","URL":"http://search.proquest.com.adezproxy.adu.ac.ae/docview/305292863/abstract/18B7B09F5A1E41D2PQ/3?accountid=26149","shortTitle":"Propensity for knowledge sharing","language":"English","author":[{"family":"Ibragimova","given":"Bashorat"}],"issued":{"date-parts":[["2006"]]},"accessed":{"date-parts":[["2014",10,25]]}}}],"schema":"https://github.com/citation-style-language/schema/raw/master/csl-citation.json"} </w:instrText>
      </w:r>
      <w:r w:rsidRPr="00BC0CE2">
        <w:rPr>
          <w:rFonts w:asciiTheme="majorBidi" w:hAnsiTheme="majorBidi" w:cstheme="majorBidi"/>
        </w:rPr>
        <w:fldChar w:fldCharType="separate"/>
      </w:r>
      <w:r w:rsidRPr="00BC0CE2">
        <w:rPr>
          <w:rFonts w:asciiTheme="majorBidi" w:hAnsiTheme="majorBidi" w:cstheme="majorBidi"/>
        </w:rPr>
        <w:t>(e.g. Aryee</w:t>
      </w:r>
      <w:r w:rsidR="00395A11" w:rsidRPr="00BC0CE2">
        <w:rPr>
          <w:rFonts w:asciiTheme="majorBidi" w:hAnsiTheme="majorBidi" w:cstheme="majorBidi"/>
        </w:rPr>
        <w:t>, Chen &amp; Budhwar</w:t>
      </w:r>
      <w:r w:rsidRPr="00BC0CE2">
        <w:rPr>
          <w:rFonts w:asciiTheme="majorBidi" w:hAnsiTheme="majorBidi" w:cstheme="majorBidi"/>
        </w:rPr>
        <w:t>, 2004; Ibragimova, 2006)</w:t>
      </w:r>
      <w:r w:rsidRPr="00BC0CE2">
        <w:rPr>
          <w:rFonts w:asciiTheme="majorBidi" w:hAnsiTheme="majorBidi" w:cstheme="majorBidi"/>
        </w:rPr>
        <w:fldChar w:fldCharType="end"/>
      </w:r>
      <w:r w:rsidRPr="00BC0CE2">
        <w:rPr>
          <w:rFonts w:asciiTheme="majorBidi" w:hAnsiTheme="majorBidi" w:cstheme="majorBidi"/>
        </w:rPr>
        <w:t>. The nature of the relationship between these elements is therefore fundamentally unknown, although it is suggested that organizational justice leads to improved organizational performance. The role of knowledge-sharing behavior as a mediating factor has also been insufficiently researched, especially in the Middle East.</w:t>
      </w:r>
    </w:p>
    <w:p w14:paraId="516EAF01" w14:textId="77777777" w:rsidR="005B33FD" w:rsidRPr="00BC0CE2" w:rsidRDefault="005B33FD" w:rsidP="00E14637">
      <w:pPr>
        <w:autoSpaceDE w:val="0"/>
        <w:autoSpaceDN w:val="0"/>
        <w:adjustRightInd w:val="0"/>
        <w:spacing w:line="480" w:lineRule="auto"/>
        <w:ind w:firstLine="720"/>
        <w:jc w:val="both"/>
        <w:rPr>
          <w:rFonts w:asciiTheme="majorBidi" w:hAnsiTheme="majorBidi" w:cstheme="majorBidi"/>
        </w:rPr>
      </w:pPr>
    </w:p>
    <w:p w14:paraId="69A0A585" w14:textId="0D2C3034" w:rsidR="00733997" w:rsidRPr="00D676EF" w:rsidRDefault="00BF55CF" w:rsidP="0090301B">
      <w:pPr>
        <w:spacing w:line="480" w:lineRule="auto"/>
        <w:ind w:firstLine="720"/>
        <w:jc w:val="both"/>
      </w:pPr>
      <w:r w:rsidRPr="00D676EF">
        <w:t xml:space="preserve">Organizational justice </w:t>
      </w:r>
      <w:r w:rsidR="003E2685" w:rsidRPr="00DC5E4B">
        <w:t xml:space="preserve">is </w:t>
      </w:r>
      <w:r w:rsidRPr="00D676EF">
        <w:t xml:space="preserve">associated </w:t>
      </w:r>
      <w:r w:rsidR="003E2685" w:rsidRPr="00D676EF">
        <w:t>with employee</w:t>
      </w:r>
      <w:r w:rsidRPr="00D676EF">
        <w:t xml:space="preserve"> perception</w:t>
      </w:r>
      <w:r w:rsidR="003E2685" w:rsidRPr="00D676EF">
        <w:t>s</w:t>
      </w:r>
      <w:r w:rsidRPr="00D676EF">
        <w:t xml:space="preserve"> of how</w:t>
      </w:r>
      <w:r w:rsidR="00B72CE5" w:rsidRPr="00D676EF">
        <w:t xml:space="preserve"> fair</w:t>
      </w:r>
      <w:r w:rsidR="003E2685" w:rsidRPr="00D676EF">
        <w:t>ly</w:t>
      </w:r>
      <w:r w:rsidR="00B72CE5" w:rsidRPr="00D676EF">
        <w:t xml:space="preserve"> and equitabl</w:t>
      </w:r>
      <w:r w:rsidR="003E2685" w:rsidRPr="00D676EF">
        <w:t>y</w:t>
      </w:r>
      <w:r w:rsidR="00992498" w:rsidRPr="00D676EF">
        <w:t xml:space="preserve"> the</w:t>
      </w:r>
      <w:r w:rsidRPr="00D676EF">
        <w:t xml:space="preserve"> organization is treating them and their agents </w:t>
      </w:r>
      <w:bookmarkStart w:id="73" w:name="ZOTERO_BREF_tdbf27Rt2Yv4"/>
      <w:r w:rsidRPr="00D676EF">
        <w:t>(</w:t>
      </w:r>
      <w:proofErr w:type="spellStart"/>
      <w:r w:rsidRPr="00D676EF">
        <w:t>Shalhoop</w:t>
      </w:r>
      <w:proofErr w:type="spellEnd"/>
      <w:r w:rsidRPr="00D676EF">
        <w:t>, 2004)</w:t>
      </w:r>
      <w:bookmarkEnd w:id="73"/>
      <w:r w:rsidRPr="00D676EF">
        <w:t>.</w:t>
      </w:r>
      <w:r w:rsidR="00214D74" w:rsidRPr="00D676EF">
        <w:t xml:space="preserve"> </w:t>
      </w:r>
      <w:r w:rsidR="003E2685" w:rsidRPr="00D676EF">
        <w:t>It is considered to have</w:t>
      </w:r>
      <w:r w:rsidR="00803EFC" w:rsidRPr="00D676EF">
        <w:t xml:space="preserve"> three </w:t>
      </w:r>
      <w:r w:rsidR="003E2685" w:rsidRPr="00D676EF">
        <w:t xml:space="preserve">main </w:t>
      </w:r>
      <w:r w:rsidR="002357A4" w:rsidRPr="00D676EF">
        <w:t>dimensions</w:t>
      </w:r>
      <w:r w:rsidR="00733997" w:rsidRPr="00D676EF">
        <w:t>:</w:t>
      </w:r>
      <w:r w:rsidR="002357A4" w:rsidRPr="00D676EF">
        <w:t xml:space="preserve"> </w:t>
      </w:r>
      <w:r w:rsidR="00733997" w:rsidRPr="00D676EF">
        <w:t xml:space="preserve">distributive justice, procedural justice, and interactional justice </w:t>
      </w:r>
      <w:bookmarkStart w:id="74" w:name="ZOTERO_BREF_PZNaAOtlnWiM"/>
      <w:r w:rsidR="00733997" w:rsidRPr="00D676EF">
        <w:t>(Cohen-</w:t>
      </w:r>
      <w:proofErr w:type="spellStart"/>
      <w:r w:rsidR="00733997" w:rsidRPr="00D676EF">
        <w:t>Charash</w:t>
      </w:r>
      <w:proofErr w:type="spellEnd"/>
      <w:r w:rsidR="00733997" w:rsidRPr="00D676EF">
        <w:t xml:space="preserve"> &amp; Spector, 2001</w:t>
      </w:r>
      <w:bookmarkStart w:id="75" w:name="ZOTERO_BREF_IuHKi2jaB87B"/>
      <w:bookmarkStart w:id="76" w:name="ZOTERO_BREF_OpDdjwZmuYgH"/>
      <w:bookmarkEnd w:id="74"/>
      <w:r w:rsidR="00733997" w:rsidRPr="00D676EF">
        <w:t>; Masterson et al., 2000</w:t>
      </w:r>
      <w:bookmarkEnd w:id="75"/>
      <w:r w:rsidR="00733997" w:rsidRPr="00D676EF">
        <w:t>;</w:t>
      </w:r>
      <w:bookmarkStart w:id="77" w:name="ZOTERO_BREF_cqyJ59D8Q1bt"/>
      <w:bookmarkEnd w:id="76"/>
      <w:r w:rsidR="00733997" w:rsidRPr="00D676EF">
        <w:t xml:space="preserve"> </w:t>
      </w:r>
      <w:proofErr w:type="spellStart"/>
      <w:r w:rsidR="00733997" w:rsidRPr="00D676EF">
        <w:t>Cropanzano</w:t>
      </w:r>
      <w:proofErr w:type="spellEnd"/>
      <w:r w:rsidR="00733997" w:rsidRPr="00D676EF">
        <w:t xml:space="preserve">, Rupp, Mohler, &amp; </w:t>
      </w:r>
      <w:proofErr w:type="spellStart"/>
      <w:r w:rsidR="00733997" w:rsidRPr="00D676EF">
        <w:t>Schminke</w:t>
      </w:r>
      <w:proofErr w:type="spellEnd"/>
      <w:r w:rsidR="00733997" w:rsidRPr="00D676EF">
        <w:t>, 2001)</w:t>
      </w:r>
      <w:bookmarkEnd w:id="77"/>
      <w:r w:rsidR="00733997" w:rsidRPr="00D676EF">
        <w:t xml:space="preserve"> </w:t>
      </w:r>
      <w:r w:rsidR="002357A4" w:rsidRPr="00D676EF">
        <w:t xml:space="preserve">First, </w:t>
      </w:r>
      <w:r w:rsidR="002357A4" w:rsidRPr="00D676EF">
        <w:rPr>
          <w:i/>
          <w:iCs/>
        </w:rPr>
        <w:t>distributive justice</w:t>
      </w:r>
      <w:r w:rsidR="002357A4" w:rsidRPr="00D676EF">
        <w:t xml:space="preserve"> relate</w:t>
      </w:r>
      <w:r w:rsidR="003E2685" w:rsidRPr="00D676EF">
        <w:t>s</w:t>
      </w:r>
      <w:r w:rsidR="002357A4" w:rsidRPr="00D676EF">
        <w:t xml:space="preserve"> to the balance of dissemination of work outcome</w:t>
      </w:r>
      <w:r w:rsidR="003E2685" w:rsidRPr="00D676EF">
        <w:t>s of the organization</w:t>
      </w:r>
      <w:r w:rsidR="002357A4" w:rsidRPr="00D676EF">
        <w:t>, for example</w:t>
      </w:r>
      <w:r w:rsidR="003E2685" w:rsidRPr="00D676EF">
        <w:t>,</w:t>
      </w:r>
      <w:r w:rsidR="002357A4" w:rsidRPr="00D676EF">
        <w:t xml:space="preserve"> compensation and payment, </w:t>
      </w:r>
      <w:r w:rsidR="003E2685" w:rsidRPr="00D676EF">
        <w:t>with</w:t>
      </w:r>
      <w:r w:rsidR="002357A4" w:rsidRPr="00D676EF">
        <w:t xml:space="preserve"> work input </w:t>
      </w:r>
      <w:bookmarkStart w:id="78" w:name="ZOTERO_BREF_OsRrtucdjeuq"/>
      <w:r w:rsidR="002357A4" w:rsidRPr="00D676EF">
        <w:t>(</w:t>
      </w:r>
      <w:proofErr w:type="spellStart"/>
      <w:r w:rsidR="002357A4" w:rsidRPr="00D676EF">
        <w:t>Binns</w:t>
      </w:r>
      <w:proofErr w:type="spellEnd"/>
      <w:r w:rsidR="002357A4" w:rsidRPr="00D676EF">
        <w:t>, 2008; Cohen-</w:t>
      </w:r>
      <w:proofErr w:type="spellStart"/>
      <w:r w:rsidR="002357A4" w:rsidRPr="00D676EF">
        <w:t>Charash</w:t>
      </w:r>
      <w:proofErr w:type="spellEnd"/>
      <w:r w:rsidR="002357A4" w:rsidRPr="00D676EF">
        <w:t xml:space="preserve"> &amp; Spector, 2001; Colquitt et al., 2001; Masterson,</w:t>
      </w:r>
      <w:bookmarkStart w:id="79" w:name="ZOTERO_BREF_M1hKPSqQpPyr"/>
      <w:r w:rsidR="002357A4" w:rsidRPr="00D676EF">
        <w:t xml:space="preserve"> Folger &amp; </w:t>
      </w:r>
      <w:proofErr w:type="spellStart"/>
      <w:r w:rsidR="002357A4" w:rsidRPr="00D676EF">
        <w:t>Konovsky</w:t>
      </w:r>
      <w:proofErr w:type="spellEnd"/>
      <w:r w:rsidR="002357A4" w:rsidRPr="00D676EF">
        <w:t>, 1989)</w:t>
      </w:r>
      <w:bookmarkEnd w:id="78"/>
      <w:bookmarkEnd w:id="79"/>
      <w:r w:rsidR="002357A4" w:rsidRPr="00D676EF">
        <w:t xml:space="preserve">. </w:t>
      </w:r>
      <w:r w:rsidR="003E2685" w:rsidRPr="00D676EF">
        <w:t>These ideas, and particularly the concept of</w:t>
      </w:r>
      <w:r w:rsidR="002357A4" w:rsidRPr="00D676EF">
        <w:t xml:space="preserve"> outcome and input</w:t>
      </w:r>
      <w:r w:rsidR="003E2685" w:rsidRPr="00D676EF">
        <w:t xml:space="preserve">, emerged from </w:t>
      </w:r>
      <w:r w:rsidR="002357A4" w:rsidRPr="00D676EF">
        <w:t>Adams</w:t>
      </w:r>
      <w:r w:rsidR="003E2685" w:rsidRPr="00D676EF">
        <w:t>’</w:t>
      </w:r>
      <w:r w:rsidR="002357A4" w:rsidRPr="00D676EF">
        <w:t xml:space="preserve"> </w:t>
      </w:r>
      <w:r w:rsidR="003B5336">
        <w:t>e</w:t>
      </w:r>
      <w:r w:rsidR="002357A4" w:rsidRPr="00DC5E4B">
        <w:t xml:space="preserve">quity theory </w:t>
      </w:r>
      <w:bookmarkStart w:id="80" w:name="ZOTERO_BREF_iQS15cAD2nS1"/>
      <w:r w:rsidR="002357A4" w:rsidRPr="00DC5E4B">
        <w:t>(</w:t>
      </w:r>
      <w:r w:rsidR="002357A4" w:rsidRPr="00D676EF">
        <w:t>Adams, 1965)</w:t>
      </w:r>
      <w:bookmarkEnd w:id="80"/>
      <w:r w:rsidR="002357A4" w:rsidRPr="00D676EF">
        <w:t xml:space="preserve">. </w:t>
      </w:r>
      <w:r w:rsidR="00700960">
        <w:t>Distributive justice is</w:t>
      </w:r>
      <w:r w:rsidR="00733997" w:rsidRPr="00D676EF">
        <w:t xml:space="preserve"> </w:t>
      </w:r>
      <w:r w:rsidR="003E2685" w:rsidRPr="00D676EF">
        <w:t xml:space="preserve">therefore </w:t>
      </w:r>
      <w:r w:rsidR="00733997" w:rsidRPr="00D676EF">
        <w:t>mainly</w:t>
      </w:r>
      <w:r w:rsidR="0062379A" w:rsidRPr="00D676EF">
        <w:t xml:space="preserve"> </w:t>
      </w:r>
      <w:r w:rsidR="00700960">
        <w:t>concerned with</w:t>
      </w:r>
      <w:r w:rsidR="00700960" w:rsidRPr="00D676EF">
        <w:t xml:space="preserve"> </w:t>
      </w:r>
      <w:r w:rsidR="0062379A" w:rsidRPr="00D676EF">
        <w:t xml:space="preserve">how </w:t>
      </w:r>
      <w:r w:rsidR="003E2685" w:rsidRPr="00D676EF">
        <w:t xml:space="preserve">the </w:t>
      </w:r>
      <w:r w:rsidR="0062379A" w:rsidRPr="00D676EF">
        <w:t>organization allocate</w:t>
      </w:r>
      <w:r w:rsidR="003E2685" w:rsidRPr="00D676EF">
        <w:t>s</w:t>
      </w:r>
      <w:r w:rsidR="0062379A" w:rsidRPr="00D676EF">
        <w:t xml:space="preserve"> its </w:t>
      </w:r>
      <w:r w:rsidR="00733997" w:rsidRPr="00D676EF">
        <w:t>resources</w:t>
      </w:r>
      <w:r w:rsidR="003E2685" w:rsidRPr="00D676EF">
        <w:t xml:space="preserve"> to employees in return for their work</w:t>
      </w:r>
      <w:r w:rsidR="009B1930" w:rsidRPr="00D676EF">
        <w:t>, and whether this is perceived as fair</w:t>
      </w:r>
      <w:r w:rsidR="00733997" w:rsidRPr="00D676EF">
        <w:t xml:space="preserve"> (Alexander </w:t>
      </w:r>
      <w:r w:rsidR="001C0B1F" w:rsidRPr="00D676EF">
        <w:t xml:space="preserve">&amp; </w:t>
      </w:r>
      <w:r w:rsidR="00733997" w:rsidRPr="00D676EF">
        <w:t xml:space="preserve">Ruderman, 1987; Folger </w:t>
      </w:r>
      <w:r w:rsidR="001C0B1F" w:rsidRPr="00D676EF">
        <w:t xml:space="preserve">&amp; </w:t>
      </w:r>
      <w:proofErr w:type="spellStart"/>
      <w:r w:rsidR="00733997" w:rsidRPr="00D676EF">
        <w:t>Konovsky</w:t>
      </w:r>
      <w:proofErr w:type="spellEnd"/>
      <w:r w:rsidR="00733997" w:rsidRPr="00D676EF">
        <w:t>, 1989</w:t>
      </w:r>
      <w:bookmarkStart w:id="81" w:name="ZOTERO_BREF_xOJAq9Yut9pv"/>
      <w:r w:rsidR="00733997" w:rsidRPr="00D676EF">
        <w:t xml:space="preserve">; </w:t>
      </w:r>
      <w:proofErr w:type="spellStart"/>
      <w:r w:rsidR="00733997" w:rsidRPr="00D676EF">
        <w:t>Korsgaard</w:t>
      </w:r>
      <w:proofErr w:type="spellEnd"/>
      <w:r w:rsidR="00733997" w:rsidRPr="00D676EF">
        <w:t>, Schweiger, &amp; Sapienza, 1995)</w:t>
      </w:r>
      <w:bookmarkEnd w:id="81"/>
      <w:r w:rsidR="00733997" w:rsidRPr="00D676EF">
        <w:t>.</w:t>
      </w:r>
      <w:r w:rsidR="00C00E40" w:rsidRPr="00D676EF">
        <w:t xml:space="preserve"> Second, </w:t>
      </w:r>
      <w:r w:rsidR="00733997" w:rsidRPr="00D676EF">
        <w:rPr>
          <w:i/>
          <w:iCs/>
        </w:rPr>
        <w:t>procedural justice</w:t>
      </w:r>
      <w:r w:rsidR="00733997" w:rsidRPr="00D676EF">
        <w:t xml:space="preserve"> </w:t>
      </w:r>
      <w:r w:rsidR="009B1930" w:rsidRPr="00D676EF">
        <w:t xml:space="preserve">is </w:t>
      </w:r>
      <w:r w:rsidR="00733997" w:rsidRPr="00D676EF">
        <w:t xml:space="preserve">how fair the process and procedure </w:t>
      </w:r>
      <w:r w:rsidR="009B1930" w:rsidRPr="00D676EF">
        <w:t xml:space="preserve">for allocation of resources and other organizational </w:t>
      </w:r>
      <w:r w:rsidR="00700960">
        <w:t>decisions</w:t>
      </w:r>
      <w:r w:rsidR="009B1930" w:rsidRPr="00D676EF">
        <w:t xml:space="preserve"> is </w:t>
      </w:r>
      <w:r w:rsidR="00733997" w:rsidRPr="00D676EF">
        <w:t xml:space="preserve">considered </w:t>
      </w:r>
      <w:r w:rsidR="009B1930" w:rsidRPr="00D676EF">
        <w:t xml:space="preserve">to be </w:t>
      </w:r>
      <w:r w:rsidR="00733997" w:rsidRPr="00D676EF">
        <w:t>(Cohen-</w:t>
      </w:r>
      <w:proofErr w:type="spellStart"/>
      <w:r w:rsidR="00733997" w:rsidRPr="00D676EF">
        <w:t>Charash</w:t>
      </w:r>
      <w:proofErr w:type="spellEnd"/>
      <w:r w:rsidR="00733997" w:rsidRPr="00D676EF">
        <w:t xml:space="preserve"> &amp; Spector, 2001; Colquitt et al., 2001; Masterson </w:t>
      </w:r>
      <w:r w:rsidR="001C0B1F" w:rsidRPr="00D676EF">
        <w:t>et al.</w:t>
      </w:r>
      <w:r w:rsidR="00733997" w:rsidRPr="00D676EF">
        <w:t xml:space="preserve">, 2000). </w:t>
      </w:r>
      <w:r w:rsidR="009B1930" w:rsidRPr="00D676EF">
        <w:t>Perceptions of</w:t>
      </w:r>
      <w:r w:rsidR="00733997" w:rsidRPr="00D676EF">
        <w:t xml:space="preserve"> </w:t>
      </w:r>
      <w:r w:rsidR="009B1930" w:rsidRPr="00D676EF">
        <w:t xml:space="preserve">improved </w:t>
      </w:r>
      <w:r w:rsidR="00733997" w:rsidRPr="00D676EF">
        <w:t xml:space="preserve">procedural justice lead to lower </w:t>
      </w:r>
      <w:r w:rsidR="00700960">
        <w:t xml:space="preserve">levels of </w:t>
      </w:r>
      <w:r w:rsidR="00733997" w:rsidRPr="00D676EF">
        <w:t xml:space="preserve">absenteeism, reduced </w:t>
      </w:r>
      <w:r w:rsidR="009B1930" w:rsidRPr="00D676EF">
        <w:t xml:space="preserve">employee </w:t>
      </w:r>
      <w:r w:rsidR="00733997" w:rsidRPr="00D676EF">
        <w:t xml:space="preserve">turnover, and increased work performance and commitment to the organization </w:t>
      </w:r>
      <w:bookmarkStart w:id="82" w:name="ZOTERO_BREF_Jn3QOqNj5dui"/>
      <w:r w:rsidR="00733997" w:rsidRPr="00D676EF">
        <w:t>(Masterson</w:t>
      </w:r>
      <w:r w:rsidR="001C0B1F" w:rsidRPr="00D676EF">
        <w:t xml:space="preserve"> et al.</w:t>
      </w:r>
      <w:r w:rsidR="00733997" w:rsidRPr="00D676EF">
        <w:t>, 2000)</w:t>
      </w:r>
      <w:bookmarkEnd w:id="82"/>
      <w:r w:rsidR="00733997" w:rsidRPr="00D676EF">
        <w:t xml:space="preserve">. </w:t>
      </w:r>
      <w:r w:rsidR="009B1930" w:rsidRPr="00D676EF">
        <w:t>Procedural justice has</w:t>
      </w:r>
      <w:r w:rsidR="00733997" w:rsidRPr="00D676EF">
        <w:t xml:space="preserve"> three main components: </w:t>
      </w:r>
      <w:r w:rsidR="009B1930" w:rsidRPr="00D676EF">
        <w:t>f</w:t>
      </w:r>
      <w:r w:rsidR="00733997" w:rsidRPr="00D676EF">
        <w:t xml:space="preserve">ormal </w:t>
      </w:r>
      <w:r w:rsidR="00733997" w:rsidRPr="00D676EF">
        <w:lastRenderedPageBreak/>
        <w:t>procedure</w:t>
      </w:r>
      <w:r w:rsidR="009B1930" w:rsidRPr="00D676EF">
        <w:t>, i</w:t>
      </w:r>
      <w:r w:rsidR="00733997" w:rsidRPr="00D676EF">
        <w:t>nterpretation of procedure</w:t>
      </w:r>
      <w:r w:rsidR="009B1930" w:rsidRPr="00D676EF">
        <w:t>s</w:t>
      </w:r>
      <w:r w:rsidR="00733997" w:rsidRPr="00D676EF">
        <w:t xml:space="preserve"> and decision</w:t>
      </w:r>
      <w:r w:rsidR="009B1930" w:rsidRPr="00D676EF">
        <w:t>-</w:t>
      </w:r>
      <w:r w:rsidR="00733997" w:rsidRPr="00D676EF">
        <w:t>making driver</w:t>
      </w:r>
      <w:r w:rsidR="009B1930" w:rsidRPr="00D676EF">
        <w:t>s, and</w:t>
      </w:r>
      <w:r w:rsidR="00733997" w:rsidRPr="00D676EF">
        <w:t xml:space="preserve"> </w:t>
      </w:r>
      <w:r w:rsidR="009B1930" w:rsidRPr="00D676EF">
        <w:t>i</w:t>
      </w:r>
      <w:r w:rsidR="00733997" w:rsidRPr="00D676EF">
        <w:t xml:space="preserve">nterpersonal reaction </w:t>
      </w:r>
      <w:r w:rsidR="009B1930" w:rsidRPr="00D676EF">
        <w:t>to</w:t>
      </w:r>
      <w:r w:rsidR="00733997" w:rsidRPr="00D676EF">
        <w:t xml:space="preserve"> decision</w:t>
      </w:r>
      <w:r w:rsidR="009B1930" w:rsidRPr="00D676EF">
        <w:t>s</w:t>
      </w:r>
      <w:r w:rsidR="00733997" w:rsidRPr="00D676EF">
        <w:t xml:space="preserve"> </w:t>
      </w:r>
      <w:bookmarkStart w:id="83" w:name="ZOTERO_BREF_WK9e7RyRbP3j"/>
      <w:r w:rsidR="00733997" w:rsidRPr="00D676EF">
        <w:t>(Gilliland, 1993)</w:t>
      </w:r>
      <w:bookmarkEnd w:id="83"/>
      <w:r w:rsidR="00733997" w:rsidRPr="00D676EF">
        <w:t xml:space="preserve">. </w:t>
      </w:r>
      <w:r w:rsidR="009B1930" w:rsidRPr="00D676EF">
        <w:t>T</w:t>
      </w:r>
      <w:r w:rsidR="00733997" w:rsidRPr="00D676EF">
        <w:t xml:space="preserve">he theory of procedural justice </w:t>
      </w:r>
      <w:r w:rsidR="009B1930" w:rsidRPr="00D676EF">
        <w:t xml:space="preserve">was set out </w:t>
      </w:r>
      <w:r w:rsidR="00733997" w:rsidRPr="00D676EF">
        <w:t>in Thibaut and Walker</w:t>
      </w:r>
      <w:r w:rsidR="001C0B1F" w:rsidRPr="00D676EF">
        <w:t>’</w:t>
      </w:r>
      <w:r w:rsidR="00733997" w:rsidRPr="00D676EF">
        <w:t>s (197</w:t>
      </w:r>
      <w:r w:rsidR="001C0B1F" w:rsidRPr="00D676EF">
        <w:t>5</w:t>
      </w:r>
      <w:r w:rsidR="00733997" w:rsidRPr="00D676EF">
        <w:t>) seminal statement</w:t>
      </w:r>
      <w:r w:rsidR="009B1930" w:rsidRPr="00D676EF">
        <w:t>,</w:t>
      </w:r>
      <w:r w:rsidR="00733997" w:rsidRPr="00D676EF">
        <w:t> </w:t>
      </w:r>
      <w:r w:rsidR="00733997" w:rsidRPr="00BC0CE2">
        <w:rPr>
          <w:i/>
        </w:rPr>
        <w:t>Procedural Justice: A Psychological Analysis</w:t>
      </w:r>
      <w:r w:rsidR="00733997" w:rsidRPr="00D676EF">
        <w:t xml:space="preserve">. </w:t>
      </w:r>
      <w:r w:rsidR="009B1930" w:rsidRPr="00D676EF">
        <w:t>T</w:t>
      </w:r>
      <w:r w:rsidR="00733997" w:rsidRPr="00D676EF">
        <w:t>he author</w:t>
      </w:r>
      <w:r w:rsidR="009B1930" w:rsidRPr="00D676EF">
        <w:t>s</w:t>
      </w:r>
      <w:r w:rsidR="00733997" w:rsidRPr="00D676EF">
        <w:t xml:space="preserve"> introduced</w:t>
      </w:r>
      <w:r w:rsidR="009B1930" w:rsidRPr="00D676EF">
        <w:t xml:space="preserve"> the idea of</w:t>
      </w:r>
      <w:r w:rsidR="00733997" w:rsidRPr="00D676EF">
        <w:t xml:space="preserve"> </w:t>
      </w:r>
      <w:r w:rsidR="00733997" w:rsidRPr="00BC0CE2">
        <w:rPr>
          <w:i/>
        </w:rPr>
        <w:t>process control</w:t>
      </w:r>
      <w:r w:rsidR="00733997" w:rsidRPr="00D676EF">
        <w:t>,</w:t>
      </w:r>
      <w:r w:rsidR="00733997" w:rsidRPr="00DC5E4B">
        <w:t xml:space="preserve"> the degree </w:t>
      </w:r>
      <w:r w:rsidR="009B1930" w:rsidRPr="00D676EF">
        <w:t xml:space="preserve">to </w:t>
      </w:r>
      <w:r w:rsidR="00733997" w:rsidRPr="00D676EF">
        <w:t>which employee</w:t>
      </w:r>
      <w:r w:rsidR="009B1930" w:rsidRPr="00D676EF">
        <w:t>s</w:t>
      </w:r>
      <w:r w:rsidR="00733997" w:rsidRPr="00D676EF">
        <w:t xml:space="preserve"> can affect, control, or influence the </w:t>
      </w:r>
      <w:r w:rsidR="009B1930" w:rsidRPr="00D676EF">
        <w:t>process</w:t>
      </w:r>
      <w:r w:rsidR="00733997" w:rsidRPr="00D676EF">
        <w:t xml:space="preserve">, </w:t>
      </w:r>
      <w:r w:rsidR="009B1930" w:rsidRPr="00D676EF">
        <w:t xml:space="preserve">and therefore </w:t>
      </w:r>
      <w:r w:rsidR="00733997" w:rsidRPr="00D676EF">
        <w:t>the outcome</w:t>
      </w:r>
      <w:r w:rsidR="009B1930" w:rsidRPr="00D676EF">
        <w:t>s</w:t>
      </w:r>
      <w:r w:rsidR="00733997" w:rsidRPr="00D676EF">
        <w:t xml:space="preserve">. </w:t>
      </w:r>
      <w:bookmarkStart w:id="84" w:name="ZOTERO_BREF_x2wOytFFrNnI"/>
      <w:r w:rsidR="00FD60DD" w:rsidRPr="00D676EF">
        <w:t xml:space="preserve">Leventhal </w:t>
      </w:r>
      <w:r w:rsidR="009B1930" w:rsidRPr="00D676EF">
        <w:t>(</w:t>
      </w:r>
      <w:r w:rsidR="00FD60DD" w:rsidRPr="00D676EF">
        <w:t>1980)</w:t>
      </w:r>
      <w:bookmarkEnd w:id="84"/>
      <w:r w:rsidR="00733997" w:rsidRPr="00D676EF">
        <w:t xml:space="preserve"> </w:t>
      </w:r>
      <w:r w:rsidR="009B1930" w:rsidRPr="00D676EF">
        <w:t>proposed</w:t>
      </w:r>
      <w:r w:rsidR="00733997" w:rsidRPr="00D676EF">
        <w:t xml:space="preserve"> six rules </w:t>
      </w:r>
      <w:r w:rsidR="009B1930" w:rsidRPr="00D676EF">
        <w:t>of</w:t>
      </w:r>
      <w:r w:rsidR="00733997" w:rsidRPr="00D676EF">
        <w:t xml:space="preserve"> procedural justice</w:t>
      </w:r>
      <w:r w:rsidR="009B1930" w:rsidRPr="00D676EF">
        <w:t>, which all</w:t>
      </w:r>
      <w:r w:rsidR="00733997" w:rsidRPr="00D676EF">
        <w:t xml:space="preserve"> need to be fulfilled to </w:t>
      </w:r>
      <w:r w:rsidR="009B1930" w:rsidRPr="00D676EF">
        <w:t xml:space="preserve">create a </w:t>
      </w:r>
      <w:r w:rsidR="00733997" w:rsidRPr="00D676EF">
        <w:t>fair, equitable,</w:t>
      </w:r>
      <w:r w:rsidR="002C278C" w:rsidRPr="00D676EF">
        <w:t xml:space="preserve"> and</w:t>
      </w:r>
      <w:r w:rsidR="00733997" w:rsidRPr="00D676EF">
        <w:t xml:space="preserve"> healthy work environment. The six rules include </w:t>
      </w:r>
      <w:r w:rsidR="0062379A" w:rsidRPr="00D676EF">
        <w:t>consistency</w:t>
      </w:r>
      <w:r w:rsidR="00733997" w:rsidRPr="00D676EF">
        <w:t xml:space="preserve">, bias suppression, accuracy, </w:t>
      </w:r>
      <w:r w:rsidR="00E12E89" w:rsidRPr="00D676EF">
        <w:t>ability</w:t>
      </w:r>
      <w:r w:rsidR="009B1930" w:rsidRPr="00D676EF">
        <w:t xml:space="preserve"> to correct errors</w:t>
      </w:r>
      <w:r w:rsidR="00733997" w:rsidRPr="00D676EF">
        <w:t xml:space="preserve">, representativeness, and ethicality </w:t>
      </w:r>
      <w:bookmarkStart w:id="85" w:name="ZOTERO_BREF_hv95mttX9pvJ"/>
      <w:r w:rsidR="00FD60DD" w:rsidRPr="00D676EF">
        <w:t>(Leventhal, 1980)</w:t>
      </w:r>
      <w:bookmarkEnd w:id="85"/>
      <w:r w:rsidR="00733997" w:rsidRPr="00D676EF">
        <w:t>. </w:t>
      </w:r>
      <w:r w:rsidR="00C00E40" w:rsidRPr="00D676EF">
        <w:t xml:space="preserve">Third, </w:t>
      </w:r>
      <w:r w:rsidR="009B1930" w:rsidRPr="00D676EF">
        <w:rPr>
          <w:i/>
          <w:iCs/>
        </w:rPr>
        <w:t>i</w:t>
      </w:r>
      <w:r w:rsidR="00733997" w:rsidRPr="00D676EF">
        <w:rPr>
          <w:i/>
          <w:iCs/>
        </w:rPr>
        <w:t>nteractional justice</w:t>
      </w:r>
      <w:r w:rsidR="00733997" w:rsidRPr="00D676EF">
        <w:t xml:space="preserve"> </w:t>
      </w:r>
      <w:r w:rsidR="009B1930" w:rsidRPr="00D676EF">
        <w:t xml:space="preserve">is </w:t>
      </w:r>
      <w:r w:rsidR="00733997" w:rsidRPr="00D676EF">
        <w:t>concern</w:t>
      </w:r>
      <w:r w:rsidR="009B1930" w:rsidRPr="00D676EF">
        <w:t>ed</w:t>
      </w:r>
      <w:r w:rsidR="00733997" w:rsidRPr="00D676EF">
        <w:t xml:space="preserve"> with the treatment of individuals during the implementation of the procedure (Cohen-</w:t>
      </w:r>
      <w:proofErr w:type="spellStart"/>
      <w:r w:rsidR="00733997" w:rsidRPr="00D676EF">
        <w:t>Charash</w:t>
      </w:r>
      <w:proofErr w:type="spellEnd"/>
      <w:r w:rsidR="00733997" w:rsidRPr="00D676EF">
        <w:t xml:space="preserve"> &amp; Spector, 2001; Colquitt et al., 2001; Masterson</w:t>
      </w:r>
      <w:r w:rsidR="001C0B1F" w:rsidRPr="00D676EF">
        <w:t xml:space="preserve"> et al.</w:t>
      </w:r>
      <w:r w:rsidR="00733997" w:rsidRPr="00D676EF">
        <w:t xml:space="preserve">, 2000). </w:t>
      </w:r>
      <w:bookmarkStart w:id="86" w:name="ZOTERO_BREF_mI7RmoORcmHN"/>
      <w:proofErr w:type="spellStart"/>
      <w:r w:rsidR="00733997" w:rsidRPr="00D676EF">
        <w:t>Bies</w:t>
      </w:r>
      <w:proofErr w:type="spellEnd"/>
      <w:r w:rsidR="00733997" w:rsidRPr="00D676EF">
        <w:t xml:space="preserve"> </w:t>
      </w:r>
      <w:r w:rsidR="009B1930" w:rsidRPr="00D676EF">
        <w:t xml:space="preserve">and </w:t>
      </w:r>
      <w:proofErr w:type="spellStart"/>
      <w:r w:rsidR="00733997" w:rsidRPr="00D676EF">
        <w:t>Moag</w:t>
      </w:r>
      <w:proofErr w:type="spellEnd"/>
      <w:r w:rsidR="00733997" w:rsidRPr="00D676EF">
        <w:t xml:space="preserve"> (1986) and Byrne (2005)</w:t>
      </w:r>
      <w:bookmarkEnd w:id="86"/>
      <w:r w:rsidR="00733997" w:rsidRPr="00D676EF">
        <w:t xml:space="preserve"> </w:t>
      </w:r>
      <w:r w:rsidR="009B1930" w:rsidRPr="00D676EF">
        <w:t>both describe</w:t>
      </w:r>
      <w:r w:rsidR="00733997" w:rsidRPr="00D676EF">
        <w:t xml:space="preserve"> interactional justice as the interpersonal characteristic</w:t>
      </w:r>
      <w:r w:rsidR="009B1930" w:rsidRPr="00D676EF">
        <w:t>s</w:t>
      </w:r>
      <w:r w:rsidR="00733997" w:rsidRPr="00D676EF">
        <w:t xml:space="preserve"> of process implementation. </w:t>
      </w:r>
    </w:p>
    <w:p w14:paraId="25F7C468" w14:textId="77777777" w:rsidR="006771E8" w:rsidRPr="00D676EF" w:rsidRDefault="006771E8" w:rsidP="00E14637">
      <w:pPr>
        <w:spacing w:line="480" w:lineRule="auto"/>
        <w:ind w:firstLine="720"/>
        <w:jc w:val="both"/>
      </w:pPr>
    </w:p>
    <w:p w14:paraId="19D0E9B2" w14:textId="63C5311C" w:rsidR="006771E8" w:rsidRPr="00BC0CE2" w:rsidRDefault="006771E8" w:rsidP="00E14637">
      <w:pPr>
        <w:spacing w:line="480" w:lineRule="auto"/>
        <w:ind w:firstLine="720"/>
        <w:jc w:val="both"/>
        <w:rPr>
          <w:rFonts w:asciiTheme="majorBidi" w:hAnsiTheme="majorBidi" w:cstheme="majorBidi"/>
        </w:rPr>
      </w:pPr>
      <w:r w:rsidRPr="00BC0CE2">
        <w:rPr>
          <w:rFonts w:asciiTheme="majorBidi" w:eastAsiaTheme="minorHAnsi" w:hAnsiTheme="majorBidi" w:cstheme="majorBidi"/>
        </w:rPr>
        <w:t xml:space="preserve">Employees’ perceptions of justice in the workplace are significant for several reasons. Perceptions are largely derived from employees’ judgement about their work environment, which is an important predictor of job satisfaction, organizational citizenship behavior, organizational performance, withdrawal behavior, and counterproductive work behavior </w:t>
      </w:r>
      <w:r w:rsidRPr="00BC0CE2">
        <w:rPr>
          <w:rFonts w:asciiTheme="majorBidi" w:hAnsiTheme="majorBidi" w:cstheme="majorBidi"/>
        </w:rPr>
        <w:fldChar w:fldCharType="begin"/>
      </w:r>
      <w:r w:rsidRPr="00BC0CE2">
        <w:rPr>
          <w:rFonts w:asciiTheme="majorBidi" w:hAnsiTheme="majorBidi" w:cstheme="majorBidi"/>
        </w:rPr>
        <w:instrText xml:space="preserve"> ADDIN ZOTERO_ITEM CSL_CITATION {"citationID":"2ln5sq22vu","properties":{"formattedCitation":"(Ibragimova, 2006)","plainCitation":"(Ibragimova, 2006)"},"citationItems":[{"id":180,"uris":["http://zotero.org/users/1114046/items/AHCTURDZ"],"uri":["http://zotero.org/users/1114046/items/AHCTURDZ"],"itemData":{"id":180,"type":"thesis","title":"Propensity for knowledge sharing: An organizational justice perspective","publisher":"University of North Texas","publisher-place":"United States -- Texas","number-of-pages":"123","genre":"Ph.D.","source":"ProQuest","event-place":"United States -- Texas","abstract":"Converting individual knowledge into organizational knowledge can be difficult because individuals refuse to share knowledge for a number of different reasons. Creating an atmosphere of fairness plays an important role in the creation of a knowledge-sharing climate. This dissertation proposes that perceptions of organizational justice are crucial building blocks of that environment, leading to knowledge sharing.\nData was collected using a field survey of IT managers representing a broad spectrum of the population in terms of organizational size and industry classification. The survey instrument was developed based on the adaptation of previously validated scales in addition to new items where no existing measures were found. Hypotheses regarding the influence of distributional, procedural, and interactional justice on knowledge sharing processes were tested using structural equation modeling techniques.\nBased on the theory of reasoned action, which states that attitudes and subjective norms are the major determinants of a person's intention, the hypotheses examining the relationship between attitude toward knowledge sharing, subjective norm and the intention to share knowledge were supported. However, results did not support the hypothesis exploring the relationship between the organizational climate and the intention to share knowledge. The results show that all three types of justice constructs are statistically significant antecedents of organizational climate and interactional justice is an antecedent of an attitude toward knowledge sharing.\nThe study attempts to merge streams of research from sociology and organizational behavior by investigating organizational justice and knowledge management. It contributes to theory by the development of the survey instrument, comprised of seven constructs that were developed by incorporating multiple theories to address various aspects of knowledge sharing and provide application to practice and research. It is relevant to IT managers who need to know how to design information systems that are most effective in distributing knowledge throughout organizations.","URL":"http://search.proquest.com.adezproxy.adu.ac.ae/docview/305292863/abstract/18B7B09F5A1E41D2PQ/3?accountid=26149","shortTitle":"Propensity for knowledge sharing","language":"English","author":[{"family":"Ibragimova","given":"Bashorat"}],"issued":{"date-parts":[["2006"]]},"accessed":{"date-parts":[["2014",10,25]]}}}],"schema":"https://github.com/citation-style-language/schema/raw/master/csl-citation.json"} </w:instrText>
      </w:r>
      <w:r w:rsidRPr="00BC0CE2">
        <w:rPr>
          <w:rFonts w:asciiTheme="majorBidi" w:hAnsiTheme="majorBidi" w:cstheme="majorBidi"/>
        </w:rPr>
        <w:fldChar w:fldCharType="separate"/>
      </w:r>
      <w:r w:rsidRPr="00BC0CE2">
        <w:rPr>
          <w:rFonts w:asciiTheme="majorBidi" w:hAnsiTheme="majorBidi" w:cstheme="majorBidi"/>
        </w:rPr>
        <w:t>(Ibragimova, 2006)</w:t>
      </w:r>
      <w:r w:rsidRPr="00BC0CE2">
        <w:rPr>
          <w:rFonts w:asciiTheme="majorBidi" w:hAnsiTheme="majorBidi" w:cstheme="majorBidi"/>
        </w:rPr>
        <w:fldChar w:fldCharType="end"/>
      </w:r>
      <w:r w:rsidRPr="00BC0CE2">
        <w:rPr>
          <w:rFonts w:asciiTheme="majorBidi" w:eastAsiaTheme="minorHAnsi" w:hAnsiTheme="majorBidi" w:cstheme="majorBidi"/>
        </w:rPr>
        <w:t xml:space="preserve">. Throughout history, the concept of justice in the Middle East has changed because of issues of social cohesion, or </w:t>
      </w:r>
      <w:proofErr w:type="spellStart"/>
      <w:r w:rsidRPr="00BC0CE2">
        <w:rPr>
          <w:rFonts w:asciiTheme="majorBidi" w:eastAsiaTheme="minorHAnsi" w:hAnsiTheme="majorBidi" w:cstheme="majorBidi"/>
          <w:i/>
        </w:rPr>
        <w:t>Asabiyya</w:t>
      </w:r>
      <w:proofErr w:type="spellEnd"/>
      <w:r w:rsidRPr="00BC0CE2">
        <w:rPr>
          <w:rFonts w:asciiTheme="majorBidi" w:eastAsiaTheme="minorHAnsi" w:hAnsiTheme="majorBidi" w:cstheme="majorBidi"/>
        </w:rPr>
        <w:t xml:space="preserve"> in Arabic </w:t>
      </w:r>
      <w:r w:rsidRPr="00BC0CE2">
        <w:rPr>
          <w:rFonts w:asciiTheme="majorBidi" w:eastAsiaTheme="minorHAnsi" w:hAnsiTheme="majorBidi" w:cstheme="majorBidi"/>
        </w:rPr>
        <w:fldChar w:fldCharType="begin"/>
      </w:r>
      <w:r w:rsidRPr="00BC0CE2">
        <w:rPr>
          <w:rFonts w:asciiTheme="majorBidi" w:eastAsiaTheme="minorHAnsi" w:hAnsiTheme="majorBidi" w:cstheme="majorBidi"/>
        </w:rPr>
        <w:instrText xml:space="preserve"> ADDIN ZOTERO_ITEM CSL_CITATION {"citationID":"2623n7v88e","properties":{"formattedCitation":"(Darling, 2007)","plainCitation":"(Darling, 2007)"},"citationItems":[{"id":735,"uris":["http://zotero.org/users/1114046/items/B2VJRPEW"],"uri":["http://zotero.org/users/1114046/items/B2VJRPEW"],"itemData":{"id":735,"type":"article-journal","title":"Social Cohesion ('Asabiyya) and Justice in the Late Medieval Middle East","container-title":"Comparative Studies in Society and History","page":"329–357","volume":"49","issue":"2","source":"ProQuest","abstract":"The historian Ibn Khaldun (d. 1405), in his Muqaddimah (Introduction to history), explained historical change and the succession of dynasties as a function of the interactions between nomadic culture and urban civilization. His major contribution is usually considered to be his analysis of the correlation between 'asabiyya, social cohesion or group feeling, and political power. He argued that the strong group feeling of tribal peoples enabled them to conquer urbanized regions and build regimes and civilizations, but that these conquests were undone by the tribes' gradual loss of 'asabiyya in the urban setting, leading to new conquests by tribal peoples still strong in desert cohesiveness. Although power was the basis of rulership and royal authority was established through military might, the glue that held societies together was 'asabiyya, based on kinship and religion and stronger in tribal than in urban society. Conquerors with strong group feeling could create greater and longer-lasting empires because they fielded larger armies and retained their own cultural dynamism for a longer time, and thus were able to defeat their rivals. Conquerors whose social cohesion was weak were soon overcome by the civilization of the conquered and gave way to a new conquering group. Strong group cohesion would also allow royal authority to pass to a second branch of the ruling family if the first was weakened, perpetuating its dominion. The ruler and his army were supported by the wealth of conquest, and returned the people's taxes in the form of gifts and public works. They would be successful only so long as they remained just; as the rulers' level of luxury increased so did their level of exploitation, and injustice soon produced division and \"the ruin of civilization.\" [PUBLICATION ABSTRACT]","ISSN":"00104175","language":"English","author":[{"family":"Darling","given":"Linda T."}],"issued":{"date-parts":[["2007",4]]},"accessed":{"date-parts":[["2015",12,11]]}}}],"schema":"https://github.com/citation-style-language/schema/raw/master/csl-citation.json"} </w:instrText>
      </w:r>
      <w:r w:rsidRPr="00BC0CE2">
        <w:rPr>
          <w:rFonts w:asciiTheme="majorBidi" w:eastAsiaTheme="minorHAnsi" w:hAnsiTheme="majorBidi" w:cstheme="majorBidi"/>
        </w:rPr>
        <w:fldChar w:fldCharType="separate"/>
      </w:r>
      <w:r w:rsidRPr="00BC0CE2">
        <w:rPr>
          <w:rFonts w:asciiTheme="majorBidi" w:eastAsiaTheme="minorHAnsi" w:hAnsiTheme="majorBidi" w:cstheme="majorBidi"/>
        </w:rPr>
        <w:t>(Darling, 2007)</w:t>
      </w:r>
      <w:r w:rsidRPr="00BC0CE2">
        <w:rPr>
          <w:rFonts w:asciiTheme="majorBidi" w:eastAsiaTheme="minorHAnsi" w:hAnsiTheme="majorBidi" w:cstheme="majorBidi"/>
        </w:rPr>
        <w:fldChar w:fldCharType="end"/>
      </w:r>
      <w:r w:rsidRPr="00BC0CE2">
        <w:rPr>
          <w:rFonts w:asciiTheme="majorBidi" w:eastAsiaTheme="minorHAnsi" w:hAnsiTheme="majorBidi" w:cstheme="majorBidi"/>
        </w:rPr>
        <w:t xml:space="preserve">. A recent study in the area found a positive relationship between the three dimensions of organizational justice and organizational citizenship behavior and turnover intention </w:t>
      </w:r>
      <w:r w:rsidRPr="00BC0CE2">
        <w:rPr>
          <w:rFonts w:asciiTheme="majorBidi" w:eastAsiaTheme="minorHAnsi" w:hAnsiTheme="majorBidi" w:cstheme="majorBidi"/>
        </w:rPr>
        <w:fldChar w:fldCharType="begin"/>
      </w:r>
      <w:r w:rsidRPr="00BC0CE2">
        <w:rPr>
          <w:rFonts w:asciiTheme="majorBidi" w:eastAsiaTheme="minorHAnsi" w:hAnsiTheme="majorBidi" w:cstheme="majorBidi"/>
        </w:rPr>
        <w:instrText xml:space="preserve"> ADDIN ZOTERO_ITEM CSL_CITATION {"citationID":"has0ib54b","properties":{"formattedCitation":"(Al Afari &amp; Abu Elanain, 2014)","plainCitation":"(Al Afari &amp; Abu Elanain, 2014)"},"citationItems":[{"id":750,"uris":["http://zotero.org/users/1114046/items/KWEAMQ24"],"uri":["http://zotero.org/users/1114046/items/KWEAMQ24"],"itemData":{"id":750,"type":"article-journal","title":"Procedural And Distributive Justice As Mediators Of The Relationship Between Interactional Justice And Work Outcomes: An Empirical Study Of The UAE Public Health Care Sector","container-title":"Journal of Applied Business Research","page":"n/a","volume":"30","issue":"4","source":"ProQuest","abstract":"This study examined the direct and indirect effects of different dimensions of organizational justice on organizational citizenship behaviors, and turnover intention in the context of the United Arab Emirates (UAE) healthcare sector. A questionnaire was administered to a random sample of 448 employees working in three different public hospitals in the UAE. The study used descriptive statistics, factor analysis, correlation analysis, and regression analysis to analyze the data. The results revealed that perceptions of the three organizational justice dimensions (interactional justice, procedural justice, and distributive justice) have a direct influence on employees' organizational citizenship behaviors and turnover intention. In addition, the results showed that interactional justice has an indirect effect on both organizational citizenship behaviors and turnover intention through procedural and distributive justice. This study is one of the first empirical studies of its kind to demonstrate the role of procedural and distributive justice as mediators between interactional justice and employees' work attitudes and behaviors. In conclusion, the results of this study indicate that each of the dimensions of organizational justice, which affect employee attitudes and behavior in the healthcare sector, gives us a better understanding of organizational justice and its dimensions and its influence.","ISSN":"0892-7626","shortTitle":"Procedural And Distributive Justice As Mediators Of The Relationship Between Interactional Justice And Work Outcomes","language":"English","author":[{"family":"Al Afari","given":"Thamna S."},{"family":"Abu Elanain","given":"Hossam M."}],"issued":{"date-parts":[["2014"]]},"accessed":{"date-parts":[["2015",12,11]]}}}],"schema":"https://github.com/citation-style-language/schema/raw/master/csl-citation.json"} </w:instrText>
      </w:r>
      <w:r w:rsidRPr="00BC0CE2">
        <w:rPr>
          <w:rFonts w:asciiTheme="majorBidi" w:eastAsiaTheme="minorHAnsi" w:hAnsiTheme="majorBidi" w:cstheme="majorBidi"/>
        </w:rPr>
        <w:fldChar w:fldCharType="separate"/>
      </w:r>
      <w:r w:rsidRPr="00BC0CE2">
        <w:rPr>
          <w:rFonts w:asciiTheme="majorBidi" w:eastAsiaTheme="minorHAnsi" w:hAnsiTheme="majorBidi" w:cstheme="majorBidi"/>
        </w:rPr>
        <w:t xml:space="preserve">(Al Afari </w:t>
      </w:r>
      <w:r w:rsidR="005C4C91">
        <w:rPr>
          <w:rFonts w:asciiTheme="majorBidi" w:eastAsiaTheme="minorHAnsi" w:hAnsiTheme="majorBidi" w:cstheme="majorBidi"/>
        </w:rPr>
        <w:t>&amp;</w:t>
      </w:r>
      <w:r w:rsidR="005C4C91" w:rsidRPr="00BC0CE2">
        <w:rPr>
          <w:rFonts w:asciiTheme="majorBidi" w:eastAsiaTheme="minorHAnsi" w:hAnsiTheme="majorBidi" w:cstheme="majorBidi"/>
        </w:rPr>
        <w:t xml:space="preserve"> </w:t>
      </w:r>
      <w:r w:rsidRPr="00BC0CE2">
        <w:rPr>
          <w:rFonts w:asciiTheme="majorBidi" w:eastAsiaTheme="minorHAnsi" w:hAnsiTheme="majorBidi" w:cstheme="majorBidi"/>
        </w:rPr>
        <w:t>Abu Elanain, 2014)</w:t>
      </w:r>
      <w:r w:rsidRPr="00BC0CE2">
        <w:rPr>
          <w:rFonts w:asciiTheme="majorBidi" w:eastAsiaTheme="minorHAnsi" w:hAnsiTheme="majorBidi" w:cstheme="majorBidi"/>
        </w:rPr>
        <w:fldChar w:fldCharType="end"/>
      </w:r>
      <w:r w:rsidRPr="00BC0CE2">
        <w:rPr>
          <w:rFonts w:asciiTheme="majorBidi" w:eastAsiaTheme="minorHAnsi" w:hAnsiTheme="majorBidi" w:cstheme="majorBidi"/>
        </w:rPr>
        <w:t xml:space="preserve">. </w:t>
      </w:r>
      <w:r w:rsidRPr="00BC0CE2">
        <w:rPr>
          <w:rFonts w:asciiTheme="majorBidi" w:eastAsiaTheme="minorHAnsi" w:hAnsiTheme="majorBidi" w:cstheme="majorBidi"/>
        </w:rPr>
        <w:fldChar w:fldCharType="begin"/>
      </w:r>
      <w:r w:rsidRPr="00BC0CE2">
        <w:rPr>
          <w:rFonts w:asciiTheme="majorBidi" w:eastAsiaTheme="minorHAnsi" w:hAnsiTheme="majorBidi" w:cstheme="majorBidi"/>
        </w:rPr>
        <w:instrText xml:space="preserve"> ADDIN ZOTERO_ITEM CSL_CITATION {"citationID":"bokaedcda","properties":{"formattedCitation":"(Abu Elanain, 2010)","plainCitation":"(Abu Elanain, 2010)"},"citationItems":[{"id":313,"uris":["http://zotero.org/users/1114046/items/9TDMSFQ6"],"uri":["http://zotero.org/users/1114046/items/9TDMSFQ6"],"itemData":{"id":313,"type":"article-journal","title":"Testing the direct and indirect relationship between organizational justice and work outcomes in a non</w:instrText>
      </w:r>
      <w:r w:rsidRPr="00BC0CE2">
        <w:rPr>
          <w:rFonts w:ascii="Cambria Math" w:eastAsiaTheme="minorHAnsi" w:hAnsi="Cambria Math" w:cs="Cambria Math"/>
        </w:rPr>
        <w:instrText>‐</w:instrText>
      </w:r>
      <w:r w:rsidRPr="00BC0CE2">
        <w:rPr>
          <w:rFonts w:asciiTheme="majorBidi" w:eastAsiaTheme="minorHAnsi" w:hAnsiTheme="majorBidi" w:cstheme="majorBidi"/>
        </w:rPr>
        <w:instrText xml:space="preserve">Western context of the UAE","container-title":"Journal of Management Development","page":"5-27","volume":"29","issue":"1","source":"emeraldinsight.com.adezproxy.adu.ac.ae (Atypon)","DOI":"10.1108/02621711011009045","ISSN":"0262-1711","journalAbbreviation":"Journal of Mgmt Development","author":[{"family":"Abu Elanain","given":"Hossam M."}],"issued":{"date-parts":[["2010",1,5]]},"accessed":{"date-parts":[["2014",11,1]]}}}],"schema":"https://github.com/citation-style-language/schema/raw/master/csl-citation.json"} </w:instrText>
      </w:r>
      <w:r w:rsidRPr="00BC0CE2">
        <w:rPr>
          <w:rFonts w:asciiTheme="majorBidi" w:eastAsiaTheme="minorHAnsi" w:hAnsiTheme="majorBidi" w:cstheme="majorBidi"/>
        </w:rPr>
        <w:fldChar w:fldCharType="separate"/>
      </w:r>
      <w:r w:rsidRPr="00BC0CE2">
        <w:rPr>
          <w:rFonts w:asciiTheme="majorBidi" w:eastAsiaTheme="minorHAnsi" w:hAnsiTheme="majorBidi" w:cstheme="majorBidi"/>
        </w:rPr>
        <w:t>Abu Elanain (2010)</w:t>
      </w:r>
      <w:r w:rsidRPr="00BC0CE2">
        <w:rPr>
          <w:rFonts w:asciiTheme="majorBidi" w:eastAsiaTheme="minorHAnsi" w:hAnsiTheme="majorBidi" w:cstheme="majorBidi"/>
        </w:rPr>
        <w:fldChar w:fldCharType="end"/>
      </w:r>
      <w:r w:rsidRPr="00BC0CE2">
        <w:rPr>
          <w:rFonts w:asciiTheme="majorBidi" w:eastAsiaTheme="minorHAnsi" w:hAnsiTheme="majorBidi" w:cstheme="majorBidi"/>
        </w:rPr>
        <w:t xml:space="preserve"> found that procedural justice and distributive justice correlated with organizational commitment, a finding consistent with Western-based studies. Another study also supported </w:t>
      </w:r>
      <w:r w:rsidRPr="00BC0CE2">
        <w:rPr>
          <w:rFonts w:asciiTheme="majorBidi" w:eastAsiaTheme="minorHAnsi" w:hAnsiTheme="majorBidi" w:cstheme="majorBidi"/>
        </w:rPr>
        <w:fldChar w:fldCharType="begin"/>
      </w:r>
      <w:r w:rsidRPr="00BC0CE2">
        <w:rPr>
          <w:rFonts w:asciiTheme="majorBidi" w:eastAsiaTheme="minorHAnsi" w:hAnsiTheme="majorBidi" w:cstheme="majorBidi"/>
        </w:rPr>
        <w:instrText xml:space="preserve"> ADDIN ZOTERO_ITEM CSL_CITATION {"citationID":"bokaedcda","properties":{"formattedCitation":"(Abu Elanain, 2010)","plainCitation":"(Abu Elanain, 2010)"},"citationItems":[{"id":313,"uris":["http://zotero.org/users/1114046/items/9TDMSFQ6"],"uri":["http://zotero.org/users/1114046/items/9TDMSFQ6"],"itemData":{"id":313,"type":"article-journal","title":"Testing the direct and indirect relationship between organizational justice and work outcomes in a non</w:instrText>
      </w:r>
      <w:r w:rsidRPr="00BC0CE2">
        <w:rPr>
          <w:rFonts w:ascii="Cambria Math" w:eastAsiaTheme="minorHAnsi" w:hAnsi="Cambria Math" w:cs="Cambria Math"/>
        </w:rPr>
        <w:instrText>‐</w:instrText>
      </w:r>
      <w:r w:rsidRPr="00BC0CE2">
        <w:rPr>
          <w:rFonts w:asciiTheme="majorBidi" w:eastAsiaTheme="minorHAnsi" w:hAnsiTheme="majorBidi" w:cstheme="majorBidi"/>
        </w:rPr>
        <w:instrText xml:space="preserve">Western context of the UAE","container-title":"Journal of Management Development","page":"5-27","volume":"29","issue":"1","source":"emeraldinsight.com.adezproxy.adu.ac.ae (Atypon)","DOI":"10.1108/02621711011009045","ISSN":"0262-1711","journalAbbreviation":"Journal of Mgmt Development","author":[{"family":"Abu Elanain","given":"Hossam M."}],"issued":{"date-parts":[["2010",1,5]]},"accessed":{"date-parts":[["2014",11,1]]}}}],"schema":"https://github.com/citation-style-language/schema/raw/master/csl-citation.json"} </w:instrText>
      </w:r>
      <w:r w:rsidRPr="00BC0CE2">
        <w:rPr>
          <w:rFonts w:asciiTheme="majorBidi" w:eastAsiaTheme="minorHAnsi" w:hAnsiTheme="majorBidi" w:cstheme="majorBidi"/>
        </w:rPr>
        <w:fldChar w:fldCharType="separate"/>
      </w:r>
      <w:r w:rsidRPr="00BC0CE2">
        <w:rPr>
          <w:rFonts w:asciiTheme="majorBidi" w:eastAsiaTheme="minorHAnsi" w:hAnsiTheme="majorBidi" w:cstheme="majorBidi"/>
        </w:rPr>
        <w:t>Abu Elanain</w:t>
      </w:r>
      <w:r w:rsidR="005C4C91">
        <w:rPr>
          <w:rFonts w:asciiTheme="majorBidi" w:eastAsiaTheme="minorHAnsi" w:hAnsiTheme="majorBidi" w:cstheme="majorBidi"/>
        </w:rPr>
        <w:t>'</w:t>
      </w:r>
      <w:r w:rsidRPr="00BC0CE2">
        <w:rPr>
          <w:rFonts w:asciiTheme="majorBidi" w:eastAsiaTheme="minorHAnsi" w:hAnsiTheme="majorBidi" w:cstheme="majorBidi"/>
        </w:rPr>
        <w:t>s (2010)</w:t>
      </w:r>
      <w:r w:rsidRPr="00BC0CE2">
        <w:rPr>
          <w:rFonts w:asciiTheme="majorBidi" w:eastAsiaTheme="minorHAnsi" w:hAnsiTheme="majorBidi" w:cstheme="majorBidi"/>
        </w:rPr>
        <w:fldChar w:fldCharType="end"/>
      </w:r>
      <w:r w:rsidRPr="00BC0CE2">
        <w:rPr>
          <w:rFonts w:asciiTheme="majorBidi" w:eastAsiaTheme="minorHAnsi" w:hAnsiTheme="majorBidi" w:cstheme="majorBidi"/>
        </w:rPr>
        <w:t xml:space="preserve"> research, concluding that justice is significantly related to job satisfaction and organizational </w:t>
      </w:r>
      <w:r w:rsidRPr="00BC0CE2">
        <w:rPr>
          <w:rFonts w:asciiTheme="majorBidi" w:eastAsiaTheme="minorHAnsi" w:hAnsiTheme="majorBidi" w:cstheme="majorBidi"/>
        </w:rPr>
        <w:lastRenderedPageBreak/>
        <w:t xml:space="preserve">commitment in Saudi Arabia </w:t>
      </w:r>
      <w:r w:rsidRPr="00BC0CE2">
        <w:rPr>
          <w:rFonts w:asciiTheme="majorBidi" w:eastAsiaTheme="minorHAnsi" w:hAnsiTheme="majorBidi" w:cstheme="majorBidi"/>
        </w:rPr>
        <w:fldChar w:fldCharType="begin"/>
      </w:r>
      <w:r w:rsidRPr="00BC0CE2">
        <w:rPr>
          <w:rFonts w:asciiTheme="majorBidi" w:eastAsiaTheme="minorHAnsi" w:hAnsiTheme="majorBidi" w:cstheme="majorBidi"/>
        </w:rPr>
        <w:instrText xml:space="preserve"> ADDIN ZOTERO_ITEM CSL_CITATION {"citationID":"eodmhuq8v","properties":{"formattedCitation":"(Elamin, 2012)","plainCitation":"(Elamin, 2012)"},"citationItems":[{"id":756,"uris":["http://zotero.org/users/1114046/items/CIKJ7BSA"],"uri":["http://zotero.org/users/1114046/items/CIKJ7BSA"],"itemData":{"id":756,"type":"article-journal","title":"Perceived organizational justice and work-related attitudes: a study of Saudi employees","container-title":"World Journal of Entrepreneurship, Management and Sustainable Development","page":"71-88","volume":"8","issue":"1","source":"ProQuest","abstract":"Purpose - The purpose of this paper is two-fold: first, to examine the influence of perceived organizational justice on Saudis' work-related attitudes, namely, job satisfaction and organizational commitment. Second, to examine the differential effects of distributive and procedural justice on the above-mentioned work-related attitudes. Design/methodology/approach - Using a self-administered questionnaire, 600 Saudi employees from 24 organizations operating in an Eastern province in Saudi Arabia were surveyed. Correlation and hierarchical regression analyses were used to examine the hypotheses of the study. Findings - The paper revealed that justice plays a significant role in influencing Saudi employees' level of job satisfaction and commitment. An examination of the differential affects of justice revealed that distributive justice tends to be a stronger predictor of job satisfaction compared to procedural justice. Moreover, despite the significant positive correlation between procedural justice and organizational commitment, there was no influence of procedural justice on organizational commitment when the influence of inter-actional justice and distributive justice had been controlled. Practical implications - The theoretical and practical implications of the results are discussed in the paper. Recommendations are provided to managers in Saudi organizations to enhance perceptions of justice in the workplace. Originality/value - The paper contributes to the knowledge of the topic of organizational justice in Saudi Arabia, which is under-studied in academia. The paper not only advances the literature pertaining to organizational justice theories by empirically demonstrating the importance of organizational justice for developing positive work outcomes in a non-Western developing context, but also elucidates the differential effects of distributive and procedural justice on work-related attitudes. [PUBLICATION ABSTRACT]","DOI":"http://dx.doi.org.adezproxy.adu.ac.ae/10.1108/20425961211221633","ISSN":"20425961","shortTitle":"Perceived organizational justice and work-related attitudes","language":"English","author":[{"family":"Elamin","given":"Abdallah M."}],"issued":{"date-parts":[["2012"]]},"accessed":{"date-parts":[["2015",12,11]]}}}],"schema":"https://github.com/citation-style-language/schema/raw/master/csl-citation.json"} </w:instrText>
      </w:r>
      <w:r w:rsidRPr="00BC0CE2">
        <w:rPr>
          <w:rFonts w:asciiTheme="majorBidi" w:eastAsiaTheme="minorHAnsi" w:hAnsiTheme="majorBidi" w:cstheme="majorBidi"/>
        </w:rPr>
        <w:fldChar w:fldCharType="separate"/>
      </w:r>
      <w:r w:rsidRPr="00BC0CE2">
        <w:rPr>
          <w:rFonts w:asciiTheme="majorBidi" w:eastAsiaTheme="minorHAnsi" w:hAnsiTheme="majorBidi" w:cstheme="majorBidi"/>
        </w:rPr>
        <w:t>(Elamin, 2012)</w:t>
      </w:r>
      <w:r w:rsidRPr="00BC0CE2">
        <w:rPr>
          <w:rFonts w:asciiTheme="majorBidi" w:eastAsiaTheme="minorHAnsi" w:hAnsiTheme="majorBidi" w:cstheme="majorBidi"/>
        </w:rPr>
        <w:fldChar w:fldCharType="end"/>
      </w:r>
      <w:r w:rsidRPr="00BC0CE2">
        <w:rPr>
          <w:rFonts w:asciiTheme="majorBidi" w:eastAsiaTheme="minorHAnsi" w:hAnsiTheme="majorBidi" w:cstheme="majorBidi"/>
        </w:rPr>
        <w:t xml:space="preserve">. A study from the banking sector in the Middle East found that distributive justice and interactional justice, but not procedural justice, affect the loyalty and emotions of customers </w:t>
      </w:r>
      <w:r w:rsidRPr="00BC0CE2">
        <w:rPr>
          <w:rFonts w:asciiTheme="majorBidi" w:eastAsiaTheme="minorHAnsi" w:hAnsiTheme="majorBidi" w:cstheme="majorBidi"/>
        </w:rPr>
        <w:fldChar w:fldCharType="begin"/>
      </w:r>
      <w:r w:rsidRPr="00BC0CE2">
        <w:rPr>
          <w:rFonts w:asciiTheme="majorBidi" w:eastAsiaTheme="minorHAnsi" w:hAnsiTheme="majorBidi" w:cstheme="majorBidi"/>
        </w:rPr>
        <w:instrText xml:space="preserve"> ADDIN ZOTERO_ITEM CSL_CITATION {"citationID":"2gvjf6savh","properties":{"formattedCitation":"(Dayan, Al-Tamimi, &amp; Elhadji, 2008)","plainCitation":"(Dayan, Al-Tamimi, &amp; Elhadji, 2008)"},"citationItems":[{"id":760,"uris":["http://zotero.org/users/1114046/items/KIDTZGSZ"],"uri":["http://zotero.org/users/1114046/items/KIDTZGSZ"],"itemData":{"id":760,"type":"article-journal","title":"Perceived justice and customer loyalty in the retail banking sector in the UAE","container-title":"Journal of Financial Services Marketing","page":"320-330","volume":"12","issue":"4","source":"ProQuest","abstract":"In this study, the impacts of the three dimensions of justice (distributive, interactional, and procedural) on customers' post-complaint behaviour (ie exit vs loyalty) of both conventional and Islamic banks in the UAE were investigated. The results showed that interactional justice (eg courtesy) and distributive justice (eg refund) play predominant roles, since they impact both positive and negative emotions and the exit-loyalty behaviour of customers regardless of the type of bank (conventional or Islamic). The results show, however, that procedural justice (eg timeliness) has no impact on either negative or positive emotions and the exit-loyalty behaviour of either conventional bank customers or Islamic bank customers. The results were interpreted in terms of cultural context and in terms of managerial implications for conventional and Islamic banks that are mostly dealing with complaint handling and employee training. The limitations of this study are also discussed at the end. [PUBLICATION ABSTRACT]","DOI":"http://dx.doi.org.adezproxy.adu.ac.ae/10.1057/palgrave.fsm.4760085","ISSN":"13630539","language":"English","author":[{"family":"Dayan","given":"Mumin"},{"family":"Al-Tamimi","given":"Hussein A. Hassan"},{"family":"Elhadji","given":"Amar Lo"}],"issued":{"date-parts":[["2008",3]]},"accessed":{"date-parts":[["2015",12,11]]}}}],"schema":"https://github.com/citation-style-language/schema/raw/master/csl-citation.json"} </w:instrText>
      </w:r>
      <w:r w:rsidRPr="00BC0CE2">
        <w:rPr>
          <w:rFonts w:asciiTheme="majorBidi" w:eastAsiaTheme="minorHAnsi" w:hAnsiTheme="majorBidi" w:cstheme="majorBidi"/>
        </w:rPr>
        <w:fldChar w:fldCharType="separate"/>
      </w:r>
      <w:r w:rsidRPr="00BC0CE2">
        <w:rPr>
          <w:rFonts w:asciiTheme="majorBidi" w:eastAsiaTheme="minorHAnsi" w:hAnsiTheme="majorBidi" w:cstheme="majorBidi"/>
        </w:rPr>
        <w:t>(Dayan</w:t>
      </w:r>
      <w:r w:rsidR="001C0B1F" w:rsidRPr="00BC0CE2">
        <w:rPr>
          <w:rFonts w:asciiTheme="majorBidi" w:eastAsiaTheme="minorHAnsi" w:hAnsiTheme="majorBidi" w:cstheme="majorBidi"/>
        </w:rPr>
        <w:t>, Al Tamimi &amp; Elhadji</w:t>
      </w:r>
      <w:r w:rsidRPr="00BC0CE2">
        <w:rPr>
          <w:rFonts w:asciiTheme="majorBidi" w:eastAsiaTheme="minorHAnsi" w:hAnsiTheme="majorBidi" w:cstheme="majorBidi"/>
        </w:rPr>
        <w:t>, 2008)</w:t>
      </w:r>
      <w:r w:rsidRPr="00BC0CE2">
        <w:rPr>
          <w:rFonts w:asciiTheme="majorBidi" w:eastAsiaTheme="minorHAnsi" w:hAnsiTheme="majorBidi" w:cstheme="majorBidi"/>
        </w:rPr>
        <w:fldChar w:fldCharType="end"/>
      </w:r>
      <w:r w:rsidRPr="00BC0CE2">
        <w:rPr>
          <w:rFonts w:asciiTheme="majorBidi" w:eastAsiaTheme="minorHAnsi" w:hAnsiTheme="majorBidi" w:cstheme="majorBidi"/>
        </w:rPr>
        <w:t xml:space="preserve">. </w:t>
      </w:r>
      <w:r w:rsidRPr="00BC0CE2">
        <w:rPr>
          <w:rFonts w:asciiTheme="majorBidi" w:eastAsiaTheme="minorHAnsi" w:hAnsiTheme="majorBidi" w:cstheme="majorBidi"/>
        </w:rPr>
        <w:fldChar w:fldCharType="begin"/>
      </w:r>
      <w:r w:rsidRPr="00BC0CE2">
        <w:rPr>
          <w:rFonts w:asciiTheme="majorBidi" w:eastAsiaTheme="minorHAnsi" w:hAnsiTheme="majorBidi" w:cstheme="majorBidi"/>
        </w:rPr>
        <w:instrText xml:space="preserve"> ADDIN ZOTERO_ITEM CSL_CITATION {"citationID":"d07s1t413","properties":{"formattedCitation":"(Fernandes &amp; Awamleh, 2006)","plainCitation":"(Fernandes &amp; Awamleh, 2006)"},"citationItems":[{"id":766,"uris":["http://zotero.org/users/1114046/items/7RVA76K6"],"uri":["http://zotero.org/users/1114046/items/7RVA76K6"],"itemData":{"id":766,"type":"article-journal","title":"Impact of organisational justice in an expatriate work environment","container-title":"Management Research News","page":"701-712","volume":"29","issue":"11","source":"ProQuest","abstract":"Purpose - This study analyses the impact of organisational justice as encompassed by three components, distributive justice, procedural justice and interactional justice on self assessed performance and job satisfaction of employees in an expatriate environment. The study investigates the impact of these justice measures on expatriates and United Arab Emirates (UAE) nationals. Design/methodology/approach - The organisational justice measures developed by Niehoff and Moorman were used to test their impact on employee performance and job satisfaction amongst the two groups; expatriates who work in the UAE, and UAE nationals. Data were collected from employees working in the UAE. Descriptive statistics, inter correlations and regression analyses was used to examine the data. Findings - For the UAE nationals group, distributive and interactional justice has a significant impact on both satisfaction and performance. All justice constructs had an impact on satisfaction for the expatriate group, but surprisingly none of these components of organizational justice had an impact on self-perceived performance of expatriates. The effects of gender, age and salary levels were also explored. Research limitations/implications - Self-perceived performance is used to measure performance which is a limitation and it would be of value to try to independently measure performance. Practical implications - Given the large expatriate workforce in the UAE, the study highlights the need for companies to train and educate their managers as to the impact of the perceived lack of justice on the motivation and commitment of their employees. Originality/value - This study is the first of its kind in the UAE and was conducted in a highly diverse work environment. [PUBLICATION ABSTRACT]","DOI":"http://dx.doi.org.adezproxy.adu.ac.ae/10.1108/01409170610716016","ISSN":"01409174","language":"English","author":[{"family":"Fernandes","given":"Cedwyn"},{"family":"Awamleh","given":"Raed"}],"issued":{"date-parts":[["2006"]]},"accessed":{"date-parts":[["2015",12,11]]}}}],"schema":"https://github.com/citation-style-language/schema/raw/master/csl-citation.json"} </w:instrText>
      </w:r>
      <w:r w:rsidRPr="00BC0CE2">
        <w:rPr>
          <w:rFonts w:asciiTheme="majorBidi" w:eastAsiaTheme="minorHAnsi" w:hAnsiTheme="majorBidi" w:cstheme="majorBidi"/>
        </w:rPr>
        <w:fldChar w:fldCharType="separate"/>
      </w:r>
      <w:r w:rsidRPr="00BC0CE2">
        <w:rPr>
          <w:rFonts w:asciiTheme="majorBidi" w:eastAsiaTheme="minorHAnsi" w:hAnsiTheme="majorBidi" w:cstheme="majorBidi"/>
        </w:rPr>
        <w:t>Fernandes and Awamleh (2006)</w:t>
      </w:r>
      <w:r w:rsidRPr="00BC0CE2">
        <w:rPr>
          <w:rFonts w:asciiTheme="majorBidi" w:eastAsiaTheme="minorHAnsi" w:hAnsiTheme="majorBidi" w:cstheme="majorBidi"/>
        </w:rPr>
        <w:fldChar w:fldCharType="end"/>
      </w:r>
      <w:r w:rsidRPr="00BC0CE2">
        <w:rPr>
          <w:rFonts w:asciiTheme="majorBidi" w:eastAsiaTheme="minorHAnsi" w:hAnsiTheme="majorBidi" w:cstheme="majorBidi"/>
        </w:rPr>
        <w:t xml:space="preserve"> segregated their results by nationality. They found that there was a positive</w:t>
      </w:r>
      <w:r w:rsidRPr="00BC0CE2">
        <w:rPr>
          <w:rFonts w:asciiTheme="majorBidi" w:hAnsiTheme="majorBidi" w:cstheme="majorBidi"/>
        </w:rPr>
        <w:t xml:space="preserve"> relationship between organizational justice and job satisfaction and self-reported performance for Emirati employees, but for international employees the relationship existed only between justice and satisfaction, not self-reported performance. </w:t>
      </w:r>
    </w:p>
    <w:p w14:paraId="74DD12FC" w14:textId="77777777" w:rsidR="005B33FD" w:rsidRPr="00BC0CE2" w:rsidRDefault="005B33FD" w:rsidP="00E14637">
      <w:pPr>
        <w:spacing w:line="480" w:lineRule="auto"/>
        <w:ind w:firstLine="720"/>
        <w:jc w:val="both"/>
        <w:rPr>
          <w:rFonts w:asciiTheme="majorBidi" w:eastAsiaTheme="minorHAnsi" w:hAnsiTheme="majorBidi" w:cstheme="majorBidi"/>
        </w:rPr>
      </w:pPr>
    </w:p>
    <w:p w14:paraId="7AF97E88" w14:textId="5B5D0A9C" w:rsidR="00E8081F" w:rsidRPr="00D676EF" w:rsidRDefault="002563AC" w:rsidP="00E14637">
      <w:pPr>
        <w:pStyle w:val="Heading3"/>
        <w:spacing w:line="480" w:lineRule="auto"/>
        <w:rPr>
          <w:sz w:val="28"/>
          <w:szCs w:val="28"/>
        </w:rPr>
      </w:pPr>
      <w:bookmarkStart w:id="87" w:name="_Toc452402311"/>
      <w:r w:rsidRPr="00D676EF">
        <w:rPr>
          <w:sz w:val="28"/>
          <w:szCs w:val="28"/>
        </w:rPr>
        <w:t xml:space="preserve">2.1.1 Importance of </w:t>
      </w:r>
      <w:r w:rsidR="00733997" w:rsidRPr="00DC5E4B">
        <w:rPr>
          <w:sz w:val="28"/>
          <w:szCs w:val="28"/>
        </w:rPr>
        <w:t>Organizational Justice</w:t>
      </w:r>
      <w:bookmarkEnd w:id="87"/>
    </w:p>
    <w:p w14:paraId="50782296" w14:textId="7D90FCA5" w:rsidR="00733997" w:rsidRPr="00D676EF" w:rsidRDefault="00A32C90" w:rsidP="00E14637">
      <w:pPr>
        <w:spacing w:line="480" w:lineRule="auto"/>
        <w:ind w:firstLine="720"/>
        <w:jc w:val="both"/>
      </w:pPr>
      <w:r w:rsidRPr="00D676EF">
        <w:t xml:space="preserve">Although organizational justice </w:t>
      </w:r>
      <w:r w:rsidR="00E5154F" w:rsidRPr="00D676EF">
        <w:t xml:space="preserve">was </w:t>
      </w:r>
      <w:r w:rsidRPr="00D676EF">
        <w:t xml:space="preserve">clearly identified </w:t>
      </w:r>
      <w:r w:rsidR="001E1CFD" w:rsidRPr="00D676EF">
        <w:t xml:space="preserve">in </w:t>
      </w:r>
      <w:r w:rsidRPr="00D676EF">
        <w:t>Ad</w:t>
      </w:r>
      <w:r w:rsidR="004D1569" w:rsidRPr="00D676EF">
        <w:t>am</w:t>
      </w:r>
      <w:r w:rsidRPr="00D676EF">
        <w:t>s</w:t>
      </w:r>
      <w:r w:rsidR="001E1CFD" w:rsidRPr="00D676EF">
        <w:t>’</w:t>
      </w:r>
      <w:r w:rsidRPr="00D676EF">
        <w:t xml:space="preserve"> </w:t>
      </w:r>
      <w:r w:rsidR="003B5336">
        <w:t>e</w:t>
      </w:r>
      <w:r w:rsidRPr="00DC5E4B">
        <w:t xml:space="preserve">quity </w:t>
      </w:r>
      <w:r w:rsidR="003B5336">
        <w:t>t</w:t>
      </w:r>
      <w:r w:rsidRPr="00DC5E4B">
        <w:t>heory</w:t>
      </w:r>
      <w:r w:rsidR="0019597B" w:rsidRPr="00D676EF">
        <w:t xml:space="preserve"> (1965)</w:t>
      </w:r>
      <w:r w:rsidRPr="00D676EF">
        <w:t>, the concept</w:t>
      </w:r>
      <w:r w:rsidR="001E1CFD" w:rsidRPr="00D676EF">
        <w:t>s</w:t>
      </w:r>
      <w:r w:rsidRPr="00D676EF">
        <w:t xml:space="preserve"> of </w:t>
      </w:r>
      <w:r w:rsidR="00770504" w:rsidRPr="00D676EF">
        <w:t xml:space="preserve">distribution, interaction, and procedural justice </w:t>
      </w:r>
      <w:r w:rsidR="001E1CFD" w:rsidRPr="00D676EF">
        <w:t xml:space="preserve">are all </w:t>
      </w:r>
      <w:r w:rsidR="00770504" w:rsidRPr="00D676EF">
        <w:t>highlighted throughout the classical management literature.</w:t>
      </w:r>
      <w:r w:rsidR="00A67968" w:rsidRPr="00D676EF">
        <w:t xml:space="preserve"> In</w:t>
      </w:r>
      <w:r w:rsidR="001E1CFD" w:rsidRPr="00D676EF">
        <w:t xml:space="preserve"> the</w:t>
      </w:r>
      <w:r w:rsidR="00A67968" w:rsidRPr="00D676EF">
        <w:t xml:space="preserve"> initial</w:t>
      </w:r>
      <w:r w:rsidR="00DF1FA2" w:rsidRPr="00D676EF">
        <w:t xml:space="preserve"> theoretical</w:t>
      </w:r>
      <w:r w:rsidR="00A67968" w:rsidRPr="00D676EF">
        <w:t xml:space="preserve"> stage, </w:t>
      </w:r>
      <w:r w:rsidR="00D934C3" w:rsidRPr="00D676EF">
        <w:t xml:space="preserve">Max </w:t>
      </w:r>
      <w:r w:rsidR="00A67968" w:rsidRPr="00D676EF">
        <w:t>Weber illustrate</w:t>
      </w:r>
      <w:r w:rsidR="001E1CFD" w:rsidRPr="00D676EF">
        <w:t>d</w:t>
      </w:r>
      <w:r w:rsidR="00A67968" w:rsidRPr="00D676EF">
        <w:t xml:space="preserve"> the practice of authority and the types of bureaucracies </w:t>
      </w:r>
      <w:r w:rsidR="001E1CFD" w:rsidRPr="00D676EF">
        <w:t xml:space="preserve">by looking at </w:t>
      </w:r>
      <w:r w:rsidR="00A67968" w:rsidRPr="00D676EF">
        <w:t xml:space="preserve">organizational justice </w:t>
      </w:r>
      <w:bookmarkStart w:id="88" w:name="ZOTERO_BREF_ZT7a67nFK1tI"/>
      <w:r w:rsidR="00D934C3" w:rsidRPr="00D676EF">
        <w:t>(Weber, 1978)</w:t>
      </w:r>
      <w:bookmarkEnd w:id="88"/>
      <w:r w:rsidR="00C6001B" w:rsidRPr="00D676EF">
        <w:t>.</w:t>
      </w:r>
      <w:r w:rsidR="00A67968" w:rsidRPr="00D676EF">
        <w:t xml:space="preserve"> </w:t>
      </w:r>
      <w:r w:rsidR="001E1CFD" w:rsidRPr="00D676EF">
        <w:t xml:space="preserve">This </w:t>
      </w:r>
      <w:r w:rsidR="00A67968" w:rsidRPr="00D676EF">
        <w:t xml:space="preserve">appears to be the earliest academic </w:t>
      </w:r>
      <w:r w:rsidR="001E1CFD" w:rsidRPr="00D676EF">
        <w:t>contribution to</w:t>
      </w:r>
      <w:r w:rsidR="00A67968" w:rsidRPr="00D676EF">
        <w:t xml:space="preserve"> the modern economic literature in the field of organizational justice. </w:t>
      </w:r>
      <w:bookmarkStart w:id="89" w:name="ZOTERO_BREF_wRV0fuMvhPu6"/>
      <w:r w:rsidR="000B0853" w:rsidRPr="00D676EF">
        <w:t xml:space="preserve">Weber </w:t>
      </w:r>
      <w:r w:rsidR="0062379A" w:rsidRPr="00D676EF">
        <w:t>(</w:t>
      </w:r>
      <w:r w:rsidR="000B0853" w:rsidRPr="00D676EF">
        <w:t>1978)</w:t>
      </w:r>
      <w:bookmarkEnd w:id="89"/>
      <w:r w:rsidR="000B0853" w:rsidRPr="00D676EF">
        <w:t xml:space="preserve"> </w:t>
      </w:r>
      <w:r w:rsidR="00C6001B" w:rsidRPr="00D676EF">
        <w:t>considered the most predomina</w:t>
      </w:r>
      <w:r w:rsidR="005C4C91">
        <w:t>n</w:t>
      </w:r>
      <w:r w:rsidR="00C6001B" w:rsidRPr="00D676EF">
        <w:t xml:space="preserve">t ideology </w:t>
      </w:r>
      <w:r w:rsidR="001E1CFD" w:rsidRPr="00D676EF">
        <w:t xml:space="preserve">was </w:t>
      </w:r>
      <w:r w:rsidR="00C6001B" w:rsidRPr="00D676EF">
        <w:t>the rational legal authority</w:t>
      </w:r>
      <w:r w:rsidR="001E1CFD" w:rsidRPr="00D676EF">
        <w:t>, or</w:t>
      </w:r>
      <w:r w:rsidR="00C6001B" w:rsidRPr="00D676EF">
        <w:t xml:space="preserve"> bureaucracy. </w:t>
      </w:r>
      <w:r w:rsidR="001E1CFD" w:rsidRPr="00D676EF">
        <w:t>He defined th</w:t>
      </w:r>
      <w:r w:rsidR="005C4C91">
        <w:t>is</w:t>
      </w:r>
      <w:r w:rsidR="00C6001B" w:rsidRPr="00D676EF">
        <w:t xml:space="preserve"> as a set of impersonal rule</w:t>
      </w:r>
      <w:r w:rsidR="00DF1FA2" w:rsidRPr="00D676EF">
        <w:t>s</w:t>
      </w:r>
      <w:r w:rsidR="00C6001B" w:rsidRPr="00D676EF">
        <w:t xml:space="preserve"> imposed </w:t>
      </w:r>
      <w:r w:rsidR="001E1CFD" w:rsidRPr="00D676EF">
        <w:t xml:space="preserve">by a </w:t>
      </w:r>
      <w:r w:rsidR="00C6001B" w:rsidRPr="00D676EF">
        <w:t xml:space="preserve">higher authority </w:t>
      </w:r>
      <w:r w:rsidR="001E1CFD" w:rsidRPr="00D676EF">
        <w:t>such as g</w:t>
      </w:r>
      <w:r w:rsidR="00C6001B" w:rsidRPr="00D676EF">
        <w:t>overnment</w:t>
      </w:r>
      <w:r w:rsidR="00532EC2" w:rsidRPr="00D676EF">
        <w:t xml:space="preserve">. </w:t>
      </w:r>
      <w:r w:rsidR="001E1CFD" w:rsidRPr="00D676EF">
        <w:t>T</w:t>
      </w:r>
      <w:r w:rsidR="00532EC2" w:rsidRPr="00D676EF">
        <w:t xml:space="preserve">his type of authority </w:t>
      </w:r>
      <w:r w:rsidR="001E1CFD" w:rsidRPr="00D676EF">
        <w:t xml:space="preserve">generally appears to be ranked more highly </w:t>
      </w:r>
      <w:r w:rsidR="00532EC2" w:rsidRPr="00D676EF">
        <w:t>than charismatic and traditional authority</w:t>
      </w:r>
      <w:r w:rsidR="00242868" w:rsidRPr="00D676EF">
        <w:t xml:space="preserve">, which </w:t>
      </w:r>
      <w:r w:rsidR="001E1CFD" w:rsidRPr="00D676EF">
        <w:t xml:space="preserve">tends </w:t>
      </w:r>
      <w:r w:rsidR="00242868" w:rsidRPr="00D676EF">
        <w:t xml:space="preserve">to be </w:t>
      </w:r>
      <w:r w:rsidR="00532EC2" w:rsidRPr="00D676EF">
        <w:t xml:space="preserve">driven </w:t>
      </w:r>
      <w:r w:rsidR="001E1CFD" w:rsidRPr="00D676EF">
        <w:t>more personally</w:t>
      </w:r>
      <w:r w:rsidR="00532EC2" w:rsidRPr="00D676EF">
        <w:t>.</w:t>
      </w:r>
      <w:r w:rsidR="00632ED2" w:rsidRPr="00D676EF">
        <w:t xml:space="preserve"> Bureaucracy combine</w:t>
      </w:r>
      <w:r w:rsidR="00D72BA2" w:rsidRPr="00D676EF">
        <w:t>s</w:t>
      </w:r>
      <w:r w:rsidR="00632ED2" w:rsidRPr="00D676EF">
        <w:t xml:space="preserve"> both procedural and distributive justice</w:t>
      </w:r>
      <w:r w:rsidR="001E1CFD" w:rsidRPr="00D676EF">
        <w:t>,</w:t>
      </w:r>
      <w:r w:rsidR="00D72BA2" w:rsidRPr="00D676EF">
        <w:t xml:space="preserve"> and introduces the concept</w:t>
      </w:r>
      <w:r w:rsidR="001E1CFD" w:rsidRPr="00D676EF">
        <w:t>s</w:t>
      </w:r>
      <w:r w:rsidR="00D72BA2" w:rsidRPr="00D676EF">
        <w:t xml:space="preserve"> of holding office and internal </w:t>
      </w:r>
      <w:r w:rsidR="0019597B" w:rsidRPr="00D676EF">
        <w:t>promotion, eradicat</w:t>
      </w:r>
      <w:r w:rsidR="001E1CFD" w:rsidRPr="00D676EF">
        <w:t>ing</w:t>
      </w:r>
      <w:r w:rsidR="0019597B" w:rsidRPr="00D676EF">
        <w:t xml:space="preserve"> nepotism and isolat</w:t>
      </w:r>
      <w:r w:rsidR="001E1CFD" w:rsidRPr="00D676EF">
        <w:t>ing an individual’s</w:t>
      </w:r>
      <w:r w:rsidR="0019597B" w:rsidRPr="00D676EF">
        <w:t xml:space="preserve"> position in the organization from the</w:t>
      </w:r>
      <w:r w:rsidR="001E1CFD" w:rsidRPr="00D676EF">
        <w:t>ir</w:t>
      </w:r>
      <w:r w:rsidR="0019597B" w:rsidRPr="00D676EF">
        <w:t xml:space="preserve"> economic and social status</w:t>
      </w:r>
      <w:r w:rsidR="00E0384D" w:rsidRPr="00D676EF">
        <w:t>.</w:t>
      </w:r>
      <w:r w:rsidR="00E0384D">
        <w:t xml:space="preserve"> </w:t>
      </w:r>
      <w:r w:rsidR="001E1CFD" w:rsidRPr="00D676EF">
        <w:t>Bureaucracy provides</w:t>
      </w:r>
      <w:r w:rsidR="0019597B" w:rsidRPr="00D676EF">
        <w:t xml:space="preserve"> a basic control and segregation of duties</w:t>
      </w:r>
      <w:r w:rsidR="001E1CFD" w:rsidRPr="00D676EF">
        <w:t>,</w:t>
      </w:r>
      <w:r w:rsidR="0019597B" w:rsidRPr="00D676EF">
        <w:t xml:space="preserve"> </w:t>
      </w:r>
      <w:r w:rsidR="001E1CFD" w:rsidRPr="00D676EF">
        <w:t xml:space="preserve">which </w:t>
      </w:r>
      <w:r w:rsidR="0019597B" w:rsidRPr="00D676EF">
        <w:t>produce</w:t>
      </w:r>
      <w:r w:rsidR="001E1CFD" w:rsidRPr="00D676EF">
        <w:t>s</w:t>
      </w:r>
      <w:r w:rsidR="0019597B" w:rsidRPr="00D676EF">
        <w:t xml:space="preserve"> a kind of procedural and distributive </w:t>
      </w:r>
      <w:r w:rsidR="0019597B" w:rsidRPr="00D676EF">
        <w:rPr>
          <w:rFonts w:asciiTheme="majorBidi" w:hAnsiTheme="majorBidi" w:cstheme="majorBidi"/>
        </w:rPr>
        <w:t xml:space="preserve">justice. </w:t>
      </w:r>
      <w:r w:rsidR="001E1CFD" w:rsidRPr="00D676EF">
        <w:rPr>
          <w:rFonts w:asciiTheme="majorBidi" w:hAnsiTheme="majorBidi" w:cstheme="majorBidi"/>
        </w:rPr>
        <w:t>Merton (1957)</w:t>
      </w:r>
      <w:r w:rsidR="00617E71" w:rsidRPr="00D676EF">
        <w:rPr>
          <w:rFonts w:asciiTheme="majorBidi" w:hAnsiTheme="majorBidi" w:cstheme="majorBidi"/>
        </w:rPr>
        <w:t xml:space="preserve"> </w:t>
      </w:r>
      <w:r w:rsidR="00617E71" w:rsidRPr="00D676EF">
        <w:rPr>
          <w:rFonts w:asciiTheme="majorBidi" w:hAnsiTheme="majorBidi" w:cstheme="majorBidi"/>
        </w:rPr>
        <w:lastRenderedPageBreak/>
        <w:t>claim</w:t>
      </w:r>
      <w:r w:rsidR="001E1CFD" w:rsidRPr="00DC5E4B">
        <w:rPr>
          <w:rFonts w:asciiTheme="majorBidi" w:hAnsiTheme="majorBidi" w:cstheme="majorBidi"/>
        </w:rPr>
        <w:t>ed</w:t>
      </w:r>
      <w:r w:rsidR="00617E71" w:rsidRPr="00D676EF">
        <w:rPr>
          <w:rFonts w:asciiTheme="majorBidi" w:hAnsiTheme="majorBidi" w:cstheme="majorBidi"/>
        </w:rPr>
        <w:t xml:space="preserve"> that </w:t>
      </w:r>
      <w:r w:rsidR="00B11738" w:rsidRPr="00D676EF">
        <w:rPr>
          <w:rFonts w:asciiTheme="majorBidi" w:hAnsiTheme="majorBidi" w:cstheme="majorBidi"/>
        </w:rPr>
        <w:t xml:space="preserve">rigid rules in </w:t>
      </w:r>
      <w:r w:rsidR="001E1CFD" w:rsidRPr="00D676EF">
        <w:rPr>
          <w:rFonts w:asciiTheme="majorBidi" w:hAnsiTheme="majorBidi" w:cstheme="majorBidi"/>
        </w:rPr>
        <w:t xml:space="preserve">an </w:t>
      </w:r>
      <w:r w:rsidR="00B11738" w:rsidRPr="00D676EF">
        <w:rPr>
          <w:rFonts w:asciiTheme="majorBidi" w:hAnsiTheme="majorBidi" w:cstheme="majorBidi"/>
        </w:rPr>
        <w:t xml:space="preserve">organization ignore </w:t>
      </w:r>
      <w:r w:rsidR="00617E71" w:rsidRPr="00D676EF">
        <w:rPr>
          <w:rFonts w:asciiTheme="majorBidi" w:hAnsiTheme="majorBidi" w:cstheme="majorBidi"/>
        </w:rPr>
        <w:t xml:space="preserve">minor </w:t>
      </w:r>
      <w:r w:rsidR="00B11738" w:rsidRPr="00D676EF">
        <w:rPr>
          <w:rFonts w:asciiTheme="majorBidi" w:hAnsiTheme="majorBidi" w:cstheme="majorBidi"/>
        </w:rPr>
        <w:t>special cases</w:t>
      </w:r>
      <w:r w:rsidR="00617E71" w:rsidRPr="00D676EF">
        <w:rPr>
          <w:rFonts w:asciiTheme="majorBidi" w:hAnsiTheme="majorBidi" w:cstheme="majorBidi"/>
        </w:rPr>
        <w:t xml:space="preserve">, </w:t>
      </w:r>
      <w:r w:rsidR="001E1CFD" w:rsidRPr="00D676EF">
        <w:rPr>
          <w:rFonts w:asciiTheme="majorBidi" w:hAnsiTheme="majorBidi" w:cstheme="majorBidi"/>
        </w:rPr>
        <w:t xml:space="preserve">and </w:t>
      </w:r>
      <w:r w:rsidR="00617E71" w:rsidRPr="00D676EF">
        <w:rPr>
          <w:rFonts w:asciiTheme="majorBidi" w:hAnsiTheme="majorBidi" w:cstheme="majorBidi"/>
        </w:rPr>
        <w:t>employees</w:t>
      </w:r>
      <w:r w:rsidR="00617E71" w:rsidRPr="00D676EF">
        <w:t xml:space="preserve"> </w:t>
      </w:r>
      <w:r w:rsidR="001E1CFD" w:rsidRPr="00D676EF">
        <w:t xml:space="preserve">therefore </w:t>
      </w:r>
      <w:r w:rsidR="00DF1FA2" w:rsidRPr="00D676EF">
        <w:t>criticize</w:t>
      </w:r>
      <w:r w:rsidR="00617E71" w:rsidRPr="00D676EF">
        <w:t xml:space="preserve"> </w:t>
      </w:r>
      <w:r w:rsidR="001E1CFD" w:rsidRPr="00D676EF">
        <w:t xml:space="preserve">bureaucracy </w:t>
      </w:r>
      <w:r w:rsidR="00617E71" w:rsidRPr="00D676EF">
        <w:t xml:space="preserve">as unfair for all. </w:t>
      </w:r>
    </w:p>
    <w:p w14:paraId="0E15682B" w14:textId="77777777" w:rsidR="000B0853" w:rsidRPr="00D676EF" w:rsidRDefault="000B0853" w:rsidP="00E14637">
      <w:pPr>
        <w:spacing w:line="480" w:lineRule="auto"/>
        <w:ind w:firstLine="720"/>
        <w:jc w:val="both"/>
      </w:pPr>
    </w:p>
    <w:p w14:paraId="2BD3C603" w14:textId="7CB188C9" w:rsidR="00617E71" w:rsidRPr="00D676EF" w:rsidRDefault="00A24E06" w:rsidP="00E14637">
      <w:pPr>
        <w:spacing w:line="480" w:lineRule="auto"/>
        <w:ind w:firstLine="720"/>
        <w:jc w:val="both"/>
      </w:pPr>
      <w:r w:rsidRPr="00D676EF">
        <w:t xml:space="preserve">Organizational justice </w:t>
      </w:r>
      <w:r w:rsidR="001E1CFD" w:rsidRPr="00D676EF">
        <w:t xml:space="preserve">is </w:t>
      </w:r>
      <w:r w:rsidRPr="00D676EF">
        <w:t>concentrate</w:t>
      </w:r>
      <w:r w:rsidR="001E1CFD" w:rsidRPr="00D676EF">
        <w:t>d</w:t>
      </w:r>
      <w:r w:rsidRPr="00D676EF">
        <w:t xml:space="preserve"> in human </w:t>
      </w:r>
      <w:r w:rsidR="00BA1237" w:rsidRPr="00D676EF">
        <w:t>relationship</w:t>
      </w:r>
      <w:r w:rsidR="001E1CFD" w:rsidRPr="00D676EF">
        <w:t>s</w:t>
      </w:r>
      <w:r w:rsidRPr="00D676EF">
        <w:t>. Interactional justice emphasi</w:t>
      </w:r>
      <w:r w:rsidR="001E1CFD" w:rsidRPr="00D676EF">
        <w:t>ze</w:t>
      </w:r>
      <w:r w:rsidRPr="00D676EF">
        <w:t>s the nature of the relationship between employee and manager</w:t>
      </w:r>
      <w:r w:rsidR="000B0853" w:rsidRPr="00D676EF">
        <w:t xml:space="preserve"> </w:t>
      </w:r>
      <w:bookmarkStart w:id="90" w:name="ZOTERO_BREF_ul1e9gQGQfj9"/>
      <w:r w:rsidR="000B0853" w:rsidRPr="00D676EF">
        <w:t>(Adams, 1965)</w:t>
      </w:r>
      <w:bookmarkEnd w:id="90"/>
      <w:r w:rsidRPr="00D676EF">
        <w:t xml:space="preserve">. </w:t>
      </w:r>
      <w:r w:rsidR="001E1CFD" w:rsidRPr="00D676EF">
        <w:t>P</w:t>
      </w:r>
      <w:r w:rsidRPr="00D676EF">
        <w:t>rocedural justice</w:t>
      </w:r>
      <w:r w:rsidR="001E1CFD" w:rsidRPr="00D676EF">
        <w:t xml:space="preserve">, however, focuses on </w:t>
      </w:r>
      <w:r w:rsidR="00AD7023" w:rsidRPr="00D676EF">
        <w:t>the set of rules</w:t>
      </w:r>
      <w:r w:rsidR="001E1CFD" w:rsidRPr="00D676EF">
        <w:t>,</w:t>
      </w:r>
      <w:r w:rsidR="00AD7023" w:rsidRPr="00D676EF">
        <w:t xml:space="preserve"> policies and procedures</w:t>
      </w:r>
      <w:r w:rsidR="001E1CFD" w:rsidRPr="00D676EF">
        <w:t>, and</w:t>
      </w:r>
      <w:r w:rsidR="00AD7023" w:rsidRPr="00D676EF">
        <w:t xml:space="preserve"> those employees working within</w:t>
      </w:r>
      <w:r w:rsidR="00BA1237" w:rsidRPr="00D676EF">
        <w:t xml:space="preserve"> them</w:t>
      </w:r>
      <w:r w:rsidR="001E1CFD" w:rsidRPr="00D676EF">
        <w:t>,</w:t>
      </w:r>
      <w:r w:rsidR="00AD7023" w:rsidRPr="00D676EF">
        <w:t xml:space="preserve"> and </w:t>
      </w:r>
      <w:r w:rsidR="001E1CFD" w:rsidRPr="00D676EF">
        <w:t xml:space="preserve">whether </w:t>
      </w:r>
      <w:r w:rsidR="00AD7023" w:rsidRPr="00D676EF">
        <w:t xml:space="preserve">they </w:t>
      </w:r>
      <w:r w:rsidR="00BA1237" w:rsidRPr="00D676EF">
        <w:t>lead</w:t>
      </w:r>
      <w:r w:rsidR="00AD7023" w:rsidRPr="00D676EF">
        <w:t xml:space="preserve"> to </w:t>
      </w:r>
      <w:r w:rsidR="001E1CFD" w:rsidRPr="00D676EF">
        <w:t xml:space="preserve">a </w:t>
      </w:r>
      <w:r w:rsidR="009135DA" w:rsidRPr="00D676EF">
        <w:t>fair</w:t>
      </w:r>
      <w:r w:rsidR="00AD7023" w:rsidRPr="00D676EF">
        <w:t xml:space="preserve"> outcome </w:t>
      </w:r>
      <w:bookmarkStart w:id="91" w:name="ZOTERO_BREF_8fVvaEzol590"/>
      <w:r w:rsidR="000B0853" w:rsidRPr="00D676EF">
        <w:t>(Adams, 1965)</w:t>
      </w:r>
      <w:bookmarkEnd w:id="91"/>
      <w:r w:rsidR="00AD7023" w:rsidRPr="00D676EF">
        <w:t>.</w:t>
      </w:r>
      <w:r w:rsidR="009135DA" w:rsidRPr="00D676EF">
        <w:t xml:space="preserve"> </w:t>
      </w:r>
      <w:r w:rsidR="001E1CFD" w:rsidRPr="00D676EF">
        <w:t>D</w:t>
      </w:r>
      <w:r w:rsidR="00AD7023" w:rsidRPr="00D676EF">
        <w:t>istributi</w:t>
      </w:r>
      <w:r w:rsidR="001E1CFD" w:rsidRPr="00D676EF">
        <w:t>ve</w:t>
      </w:r>
      <w:r w:rsidR="00AD7023" w:rsidRPr="00D676EF">
        <w:t xml:space="preserve"> justice </w:t>
      </w:r>
      <w:r w:rsidR="001E1CFD" w:rsidRPr="00D676EF">
        <w:t xml:space="preserve">has been </w:t>
      </w:r>
      <w:r w:rsidR="00AD7023" w:rsidRPr="00D676EF">
        <w:t xml:space="preserve">claimed to be the most mechanical type of justice, </w:t>
      </w:r>
      <w:r w:rsidR="001E1CFD" w:rsidRPr="00D676EF">
        <w:t xml:space="preserve">and does not </w:t>
      </w:r>
      <w:r w:rsidR="004D1569" w:rsidRPr="00D676EF">
        <w:t>cater for human interaction requirement</w:t>
      </w:r>
      <w:r w:rsidR="009135DA" w:rsidRPr="00D676EF">
        <w:t>s</w:t>
      </w:r>
      <w:r w:rsidR="000B0853" w:rsidRPr="00D676EF">
        <w:t xml:space="preserve"> </w:t>
      </w:r>
      <w:bookmarkStart w:id="92" w:name="ZOTERO_BREF_RmG11Ag4wJkp"/>
      <w:r w:rsidR="000B0853" w:rsidRPr="00D676EF">
        <w:t>(Adams, 1965)</w:t>
      </w:r>
      <w:bookmarkEnd w:id="92"/>
      <w:r w:rsidR="004D1569" w:rsidRPr="00D676EF">
        <w:t xml:space="preserve">. Taylor (1911) </w:t>
      </w:r>
      <w:r w:rsidR="001E1CFD" w:rsidRPr="00D676EF">
        <w:t xml:space="preserve">was </w:t>
      </w:r>
      <w:r w:rsidR="004D1569" w:rsidRPr="00D676EF">
        <w:t xml:space="preserve">least </w:t>
      </w:r>
      <w:r w:rsidR="001E1CFD" w:rsidRPr="00D676EF">
        <w:t>concerned about</w:t>
      </w:r>
      <w:r w:rsidR="004D1569" w:rsidRPr="00D676EF">
        <w:t xml:space="preserve"> interactional justice in his management theories and literatures. He mainly focused on </w:t>
      </w:r>
      <w:r w:rsidR="001E1CFD" w:rsidRPr="00D676EF">
        <w:t>the ‘</w:t>
      </w:r>
      <w:r w:rsidR="004D1569" w:rsidRPr="00D676EF">
        <w:t>tit-for-tat</w:t>
      </w:r>
      <w:r w:rsidR="001E1CFD" w:rsidRPr="00D676EF">
        <w:t>’</w:t>
      </w:r>
      <w:r w:rsidR="004D1569" w:rsidRPr="00D676EF">
        <w:t xml:space="preserve"> principle </w:t>
      </w:r>
      <w:r w:rsidR="0057415E" w:rsidRPr="00D676EF">
        <w:rPr>
          <w:i/>
          <w:iCs/>
        </w:rPr>
        <w:t>(</w:t>
      </w:r>
      <w:r w:rsidR="001E1CFD" w:rsidRPr="00D676EF">
        <w:rPr>
          <w:i/>
          <w:iCs/>
        </w:rPr>
        <w:t>‘</w:t>
      </w:r>
      <w:r w:rsidR="0057415E" w:rsidRPr="00D676EF">
        <w:rPr>
          <w:i/>
          <w:iCs/>
        </w:rPr>
        <w:t>fair</w:t>
      </w:r>
      <w:r w:rsidR="001E1CFD" w:rsidRPr="00D676EF">
        <w:rPr>
          <w:i/>
          <w:iCs/>
        </w:rPr>
        <w:t>’</w:t>
      </w:r>
      <w:r w:rsidR="0057415E" w:rsidRPr="00D676EF">
        <w:rPr>
          <w:i/>
          <w:iCs/>
        </w:rPr>
        <w:t xml:space="preserve"> day</w:t>
      </w:r>
      <w:r w:rsidR="001E1CFD" w:rsidRPr="00D676EF">
        <w:rPr>
          <w:i/>
          <w:iCs/>
        </w:rPr>
        <w:t>’</w:t>
      </w:r>
      <w:r w:rsidR="0057415E" w:rsidRPr="00D676EF">
        <w:rPr>
          <w:i/>
          <w:iCs/>
        </w:rPr>
        <w:t xml:space="preserve">s pay for </w:t>
      </w:r>
      <w:r w:rsidR="001E1CFD" w:rsidRPr="00D676EF">
        <w:rPr>
          <w:i/>
          <w:iCs/>
        </w:rPr>
        <w:t>‘</w:t>
      </w:r>
      <w:r w:rsidR="0057415E" w:rsidRPr="00D676EF">
        <w:rPr>
          <w:i/>
          <w:iCs/>
        </w:rPr>
        <w:t>fair</w:t>
      </w:r>
      <w:r w:rsidR="001E1CFD" w:rsidRPr="00D676EF">
        <w:rPr>
          <w:i/>
          <w:iCs/>
        </w:rPr>
        <w:t>’</w:t>
      </w:r>
      <w:r w:rsidR="0057415E" w:rsidRPr="00D676EF">
        <w:rPr>
          <w:i/>
          <w:iCs/>
        </w:rPr>
        <w:t xml:space="preserve"> day</w:t>
      </w:r>
      <w:r w:rsidR="001E1CFD" w:rsidRPr="00D676EF">
        <w:rPr>
          <w:i/>
          <w:iCs/>
        </w:rPr>
        <w:t>’</w:t>
      </w:r>
      <w:r w:rsidR="0057415E" w:rsidRPr="00D676EF">
        <w:rPr>
          <w:i/>
          <w:iCs/>
        </w:rPr>
        <w:t>s work)</w:t>
      </w:r>
      <w:r w:rsidR="004D1569" w:rsidRPr="00D676EF">
        <w:t xml:space="preserve"> and </w:t>
      </w:r>
      <w:r w:rsidR="001E1CFD" w:rsidRPr="00D676EF">
        <w:t>tended to</w:t>
      </w:r>
      <w:r w:rsidR="004D1569" w:rsidRPr="00D676EF">
        <w:t xml:space="preserve"> exclude procedural and interactional justice. </w:t>
      </w:r>
      <w:r w:rsidR="00DF1FA2" w:rsidRPr="00D676EF">
        <w:t>One of the major criti</w:t>
      </w:r>
      <w:r w:rsidR="001E1CFD" w:rsidRPr="00D676EF">
        <w:t>cisms of</w:t>
      </w:r>
      <w:r w:rsidR="00DF1FA2" w:rsidRPr="00D676EF">
        <w:t xml:space="preserve"> his theory is </w:t>
      </w:r>
      <w:r w:rsidR="001E1CFD" w:rsidRPr="00D676EF">
        <w:t xml:space="preserve">that </w:t>
      </w:r>
      <w:r w:rsidR="00DF1FA2" w:rsidRPr="00D676EF">
        <w:t>when he calculated the amount of work and effort “input” produced by the manual labor, he failed to integrate the fair output “outcome” to individual</w:t>
      </w:r>
      <w:r w:rsidR="001E1CFD" w:rsidRPr="00D676EF">
        <w:t>s</w:t>
      </w:r>
      <w:r w:rsidR="00DF1FA2" w:rsidRPr="00D676EF">
        <w:t xml:space="preserve">, </w:t>
      </w:r>
      <w:r w:rsidR="001E1CFD" w:rsidRPr="00D676EF">
        <w:t>whereas</w:t>
      </w:r>
      <w:r w:rsidR="00DF1FA2" w:rsidRPr="00D676EF">
        <w:t xml:space="preserve"> Adams </w:t>
      </w:r>
      <w:r w:rsidR="001E1CFD" w:rsidRPr="00D676EF">
        <w:t xml:space="preserve">felt that this was critical </w:t>
      </w:r>
      <w:r w:rsidR="00DF1FA2" w:rsidRPr="00D676EF">
        <w:t>to perceive</w:t>
      </w:r>
      <w:r w:rsidR="001E1CFD" w:rsidRPr="00D676EF">
        <w:t>d</w:t>
      </w:r>
      <w:r w:rsidR="00DF1FA2" w:rsidRPr="00D676EF">
        <w:t xml:space="preserve"> fairness. </w:t>
      </w:r>
    </w:p>
    <w:p w14:paraId="351D6378" w14:textId="77777777" w:rsidR="00D6755C" w:rsidRPr="00D676EF" w:rsidRDefault="00D6755C" w:rsidP="00E14637">
      <w:pPr>
        <w:spacing w:line="480" w:lineRule="auto"/>
        <w:ind w:firstLine="720"/>
        <w:jc w:val="both"/>
      </w:pPr>
    </w:p>
    <w:p w14:paraId="76601BAE" w14:textId="7FBFEC90" w:rsidR="004937DC" w:rsidRPr="00D676EF" w:rsidRDefault="004937DC" w:rsidP="00E14637">
      <w:pPr>
        <w:spacing w:line="480" w:lineRule="auto"/>
        <w:ind w:firstLine="720"/>
        <w:jc w:val="both"/>
      </w:pPr>
      <w:r w:rsidRPr="00D676EF">
        <w:t xml:space="preserve">Mary Parker Follett (1929) </w:t>
      </w:r>
      <w:r w:rsidR="001E1CFD" w:rsidRPr="00DC5E4B">
        <w:t>took</w:t>
      </w:r>
      <w:r w:rsidR="001E1CFD" w:rsidRPr="00D676EF">
        <w:t xml:space="preserve"> </w:t>
      </w:r>
      <w:r w:rsidRPr="00D676EF">
        <w:t xml:space="preserve">an exactly </w:t>
      </w:r>
      <w:r w:rsidR="001E1CFD" w:rsidRPr="00D676EF">
        <w:t>opposite view. She felt that</w:t>
      </w:r>
      <w:r w:rsidRPr="00D676EF">
        <w:t xml:space="preserve"> human interaction and relationship</w:t>
      </w:r>
      <w:r w:rsidR="001E1CFD" w:rsidRPr="00D676EF">
        <w:t>s were</w:t>
      </w:r>
      <w:r w:rsidRPr="00D676EF">
        <w:t xml:space="preserve"> fundamental </w:t>
      </w:r>
      <w:r w:rsidR="001E1CFD" w:rsidRPr="00D676EF">
        <w:t>to</w:t>
      </w:r>
      <w:r w:rsidRPr="00D676EF">
        <w:t xml:space="preserve"> any organization. </w:t>
      </w:r>
      <w:r w:rsidR="00AC6922" w:rsidRPr="00D676EF">
        <w:t xml:space="preserve">Her </w:t>
      </w:r>
      <w:r w:rsidR="00345659" w:rsidRPr="00D676EF">
        <w:t xml:space="preserve">approach </w:t>
      </w:r>
      <w:r w:rsidR="001E1CFD" w:rsidRPr="00D676EF">
        <w:t xml:space="preserve">was </w:t>
      </w:r>
      <w:r w:rsidRPr="00D676EF">
        <w:t>used to bring management and employees together to troubleshoot</w:t>
      </w:r>
      <w:r w:rsidR="00345659" w:rsidRPr="00D676EF">
        <w:t xml:space="preserve"> and solve</w:t>
      </w:r>
      <w:r w:rsidRPr="00D676EF">
        <w:t xml:space="preserve"> problem</w:t>
      </w:r>
      <w:r w:rsidR="00345659" w:rsidRPr="00D676EF">
        <w:t>s</w:t>
      </w:r>
      <w:r w:rsidRPr="00D676EF">
        <w:t xml:space="preserve"> by using constructive and integrated conflict advocates. </w:t>
      </w:r>
      <w:r w:rsidR="001E1CFD" w:rsidRPr="00D676EF">
        <w:t>H</w:t>
      </w:r>
      <w:r w:rsidR="00A26C0F" w:rsidRPr="00D676EF">
        <w:t>er</w:t>
      </w:r>
      <w:r w:rsidR="00345659" w:rsidRPr="00D676EF">
        <w:t xml:space="preserve"> methodology </w:t>
      </w:r>
      <w:r w:rsidR="001E1CFD" w:rsidRPr="00D676EF">
        <w:t xml:space="preserve">aimed </w:t>
      </w:r>
      <w:r w:rsidR="00345659" w:rsidRPr="00D676EF">
        <w:t>to keep the v</w:t>
      </w:r>
      <w:r w:rsidR="001E1CFD" w:rsidRPr="00D676EF">
        <w:t>o</w:t>
      </w:r>
      <w:r w:rsidR="00345659" w:rsidRPr="00D676EF">
        <w:t>ice of the employees and to promote procedural justice by process control.</w:t>
      </w:r>
      <w:r w:rsidR="002B4A10" w:rsidRPr="00DC5E4B">
        <w:t xml:space="preserve"> </w:t>
      </w:r>
      <w:r w:rsidR="00A26C0F" w:rsidRPr="00D676EF">
        <w:t xml:space="preserve">She </w:t>
      </w:r>
      <w:r w:rsidR="00AC6922" w:rsidRPr="00D676EF">
        <w:t>intensifie</w:t>
      </w:r>
      <w:r w:rsidR="00261F63" w:rsidRPr="00D676EF">
        <w:t>d</w:t>
      </w:r>
      <w:r w:rsidR="00A26C0F" w:rsidRPr="00D676EF">
        <w:t xml:space="preserve"> and </w:t>
      </w:r>
      <w:r w:rsidR="00261F63" w:rsidRPr="00D676EF">
        <w:t xml:space="preserve">drove </w:t>
      </w:r>
      <w:r w:rsidR="00AC6922" w:rsidRPr="00D676EF">
        <w:t>interactional justice</w:t>
      </w:r>
      <w:r w:rsidR="00794C4D" w:rsidRPr="00D676EF">
        <w:t xml:space="preserve"> between employees. </w:t>
      </w:r>
      <w:r w:rsidR="00261F63" w:rsidRPr="00D676EF">
        <w:t>H</w:t>
      </w:r>
      <w:r w:rsidR="00794C4D" w:rsidRPr="00D676EF">
        <w:t>er approach</w:t>
      </w:r>
      <w:r w:rsidR="00261F63" w:rsidRPr="00D676EF">
        <w:t xml:space="preserve"> aimed </w:t>
      </w:r>
      <w:r w:rsidR="00794C4D" w:rsidRPr="00D676EF">
        <w:t>to support employees’ opinion and integrity by considering them an integral part of the managerial decision. She claim</w:t>
      </w:r>
      <w:r w:rsidR="00261F63" w:rsidRPr="00D676EF">
        <w:t>ed</w:t>
      </w:r>
      <w:r w:rsidR="00794C4D" w:rsidRPr="00D676EF">
        <w:t xml:space="preserve"> that when </w:t>
      </w:r>
      <w:r w:rsidR="00261F63" w:rsidRPr="00D676EF">
        <w:t xml:space="preserve">employees disagree with an </w:t>
      </w:r>
      <w:r w:rsidR="00794C4D" w:rsidRPr="00D676EF">
        <w:t xml:space="preserve">order, </w:t>
      </w:r>
      <w:r w:rsidR="00261F63" w:rsidRPr="00D676EF">
        <w:t xml:space="preserve">they </w:t>
      </w:r>
      <w:r w:rsidR="00794C4D" w:rsidRPr="00D676EF">
        <w:t xml:space="preserve">will act defensively to justify their opinion, and this will have a </w:t>
      </w:r>
      <w:r w:rsidR="00794C4D" w:rsidRPr="00D676EF">
        <w:lastRenderedPageBreak/>
        <w:t>negative impact on their productivity.</w:t>
      </w:r>
      <w:r w:rsidR="00AC6922" w:rsidRPr="00D676EF">
        <w:t xml:space="preserve"> Many researcher</w:t>
      </w:r>
      <w:r w:rsidR="003F1D57" w:rsidRPr="00D676EF">
        <w:t>s</w:t>
      </w:r>
      <w:r w:rsidR="00AC6922" w:rsidRPr="00D676EF">
        <w:t xml:space="preserve"> </w:t>
      </w:r>
      <w:r w:rsidR="00261F63" w:rsidRPr="00D676EF">
        <w:t xml:space="preserve">have subsequently </w:t>
      </w:r>
      <w:r w:rsidR="00AC6922" w:rsidRPr="00D676EF">
        <w:t xml:space="preserve">demonstrated and empirically tested </w:t>
      </w:r>
      <w:r w:rsidR="00261F63" w:rsidRPr="00D676EF">
        <w:t xml:space="preserve">this </w:t>
      </w:r>
      <w:r w:rsidR="00AC6922" w:rsidRPr="00D676EF">
        <w:t>exposition</w:t>
      </w:r>
      <w:r w:rsidR="00261F63" w:rsidRPr="00D676EF">
        <w:t xml:space="preserve">, including </w:t>
      </w:r>
      <w:r w:rsidR="00AC6922" w:rsidRPr="00D676EF">
        <w:t>Moorman</w:t>
      </w:r>
      <w:r w:rsidR="00261F63" w:rsidRPr="00D676EF">
        <w:t xml:space="preserve"> (</w:t>
      </w:r>
      <w:r w:rsidR="00AC6922" w:rsidRPr="00D676EF">
        <w:t>1991</w:t>
      </w:r>
      <w:r w:rsidR="00261F63" w:rsidRPr="00D676EF">
        <w:t>),</w:t>
      </w:r>
      <w:r w:rsidR="00AC6922" w:rsidRPr="00D676EF">
        <w:t xml:space="preserve"> </w:t>
      </w:r>
      <w:r w:rsidR="00261F63" w:rsidRPr="00D676EF">
        <w:t xml:space="preserve">and </w:t>
      </w:r>
      <w:r w:rsidR="00AC6922" w:rsidRPr="00D676EF">
        <w:t>Cohen-</w:t>
      </w:r>
      <w:proofErr w:type="spellStart"/>
      <w:r w:rsidR="00AC6922" w:rsidRPr="00D676EF">
        <w:t>Charash</w:t>
      </w:r>
      <w:proofErr w:type="spellEnd"/>
      <w:r w:rsidR="00AC6922" w:rsidRPr="00D676EF">
        <w:t xml:space="preserve"> and Spector </w:t>
      </w:r>
      <w:r w:rsidR="00261F63" w:rsidRPr="00D676EF">
        <w:t>(</w:t>
      </w:r>
      <w:r w:rsidR="00AC6922" w:rsidRPr="00D676EF">
        <w:t xml:space="preserve">2001). </w:t>
      </w:r>
      <w:r w:rsidR="00261F63" w:rsidRPr="00D676EF">
        <w:t>T</w:t>
      </w:r>
      <w:r w:rsidR="00AC6922" w:rsidRPr="00D676EF">
        <w:t>he guru of management</w:t>
      </w:r>
      <w:r w:rsidR="00261F63" w:rsidRPr="00D676EF">
        <w:t>,</w:t>
      </w:r>
      <w:r w:rsidR="00AC6922" w:rsidRPr="00D676EF">
        <w:t xml:space="preserve"> McGregor (1960)</w:t>
      </w:r>
      <w:r w:rsidR="00261F63" w:rsidRPr="00D676EF">
        <w:t>, also</w:t>
      </w:r>
      <w:r w:rsidR="00AC6922" w:rsidRPr="00D676EF">
        <w:t xml:space="preserve"> supported </w:t>
      </w:r>
      <w:r w:rsidR="00261F63" w:rsidRPr="00D676EF">
        <w:t xml:space="preserve">this </w:t>
      </w:r>
      <w:r w:rsidR="00AC6922" w:rsidRPr="00D676EF">
        <w:t xml:space="preserve">position. </w:t>
      </w:r>
    </w:p>
    <w:p w14:paraId="621DDD0F" w14:textId="77777777" w:rsidR="003F1D57" w:rsidRPr="00D676EF" w:rsidRDefault="003F1D57" w:rsidP="00E14637">
      <w:pPr>
        <w:spacing w:line="480" w:lineRule="auto"/>
        <w:ind w:firstLine="720"/>
        <w:jc w:val="both"/>
      </w:pPr>
    </w:p>
    <w:p w14:paraId="055F351A" w14:textId="701110EE" w:rsidR="00AC6922" w:rsidRPr="00D676EF" w:rsidRDefault="00261F63" w:rsidP="00E14637">
      <w:pPr>
        <w:spacing w:line="480" w:lineRule="auto"/>
        <w:ind w:firstLine="720"/>
        <w:jc w:val="both"/>
      </w:pPr>
      <w:r w:rsidRPr="00793F71">
        <w:t>O</w:t>
      </w:r>
      <w:r w:rsidR="003F1D57" w:rsidRPr="00793F71">
        <w:t xml:space="preserve">rganizational justice </w:t>
      </w:r>
      <w:r w:rsidRPr="00793F71">
        <w:t>is also defined</w:t>
      </w:r>
      <w:r w:rsidR="003F1D57" w:rsidRPr="00793F71">
        <w:t xml:space="preserve"> in the management literature related to </w:t>
      </w:r>
      <w:r w:rsidRPr="00793F71">
        <w:t>ideas</w:t>
      </w:r>
      <w:r w:rsidR="009457DA" w:rsidRPr="00793F71">
        <w:t xml:space="preserve"> of </w:t>
      </w:r>
      <w:r w:rsidR="003F1D57" w:rsidRPr="00793F71">
        <w:t xml:space="preserve">human motivation </w:t>
      </w:r>
      <w:bookmarkStart w:id="93" w:name="ZOTERO_BREF_1CdfiddQdyAs"/>
      <w:r w:rsidR="009457DA" w:rsidRPr="00793F71">
        <w:t>(</w:t>
      </w:r>
      <w:proofErr w:type="spellStart"/>
      <w:r w:rsidR="009457DA" w:rsidRPr="00793F71">
        <w:t>Binns</w:t>
      </w:r>
      <w:proofErr w:type="spellEnd"/>
      <w:r w:rsidR="009457DA" w:rsidRPr="00793F71">
        <w:t>, 2008)</w:t>
      </w:r>
      <w:bookmarkEnd w:id="93"/>
      <w:r w:rsidR="003F1D57" w:rsidRPr="00793F71">
        <w:t xml:space="preserve">. </w:t>
      </w:r>
      <w:r w:rsidR="009457DA" w:rsidRPr="00793F71">
        <w:t>Taylor (1911) believe</w:t>
      </w:r>
      <w:r w:rsidRPr="00793F71">
        <w:t>d</w:t>
      </w:r>
      <w:r w:rsidR="009457DA" w:rsidRPr="00793F71">
        <w:t xml:space="preserve"> that</w:t>
      </w:r>
      <w:r w:rsidR="00E80169" w:rsidRPr="00793F71">
        <w:t xml:space="preserve"> the only way to</w:t>
      </w:r>
      <w:r w:rsidR="009457DA" w:rsidRPr="00793F71">
        <w:t xml:space="preserve"> motivate and incentivize</w:t>
      </w:r>
      <w:r w:rsidR="00E80169" w:rsidRPr="00793F71">
        <w:t xml:space="preserve"> a</w:t>
      </w:r>
      <w:r w:rsidR="005C4C91" w:rsidRPr="00793F71">
        <w:t>nyone</w:t>
      </w:r>
      <w:r w:rsidR="00E80169" w:rsidRPr="00793F71">
        <w:t xml:space="preserve"> </w:t>
      </w:r>
      <w:r w:rsidRPr="00793F71">
        <w:t xml:space="preserve">was </w:t>
      </w:r>
      <w:r w:rsidR="00E80169" w:rsidRPr="00793F71">
        <w:t xml:space="preserve">through </w:t>
      </w:r>
      <w:r w:rsidRPr="00793F71">
        <w:t>money or</w:t>
      </w:r>
      <w:r w:rsidR="00E80169" w:rsidRPr="00793F71">
        <w:t xml:space="preserve"> “payment”. In other words, to increase </w:t>
      </w:r>
      <w:r w:rsidRPr="00793F71">
        <w:t xml:space="preserve">the </w:t>
      </w:r>
      <w:r w:rsidR="00E80169" w:rsidRPr="00793F71">
        <w:t xml:space="preserve">productivity of the organization, management should increase </w:t>
      </w:r>
      <w:r w:rsidRPr="00793F71">
        <w:t xml:space="preserve">employees’ </w:t>
      </w:r>
      <w:r w:rsidR="00E80169" w:rsidRPr="00793F71">
        <w:t>salar</w:t>
      </w:r>
      <w:r w:rsidRPr="00793F71">
        <w:t>ies</w:t>
      </w:r>
      <w:r w:rsidR="00E80169" w:rsidRPr="00793F71">
        <w:t xml:space="preserve">. </w:t>
      </w:r>
      <w:r w:rsidRPr="00793F71">
        <w:t>O</w:t>
      </w:r>
      <w:r w:rsidR="00E80169" w:rsidRPr="00793F71">
        <w:t>ther theorist</w:t>
      </w:r>
      <w:r w:rsidRPr="00793F71">
        <w:t>s</w:t>
      </w:r>
      <w:r w:rsidR="00E80169" w:rsidRPr="00793F71">
        <w:t xml:space="preserve"> in the field of organizational behavior</w:t>
      </w:r>
      <w:r w:rsidRPr="00793F71">
        <w:t>, including</w:t>
      </w:r>
      <w:r w:rsidR="00E80169" w:rsidRPr="00793F71">
        <w:t xml:space="preserve"> Parker Follett </w:t>
      </w:r>
      <w:r w:rsidR="004D2920" w:rsidRPr="00793F71">
        <w:t xml:space="preserve">(1929) </w:t>
      </w:r>
      <w:r w:rsidR="00E80169" w:rsidRPr="00793F71">
        <w:t>and McGregor</w:t>
      </w:r>
      <w:r w:rsidR="004D2920" w:rsidRPr="00793F71">
        <w:t xml:space="preserve"> (1960)</w:t>
      </w:r>
      <w:r w:rsidR="00E80169" w:rsidRPr="00793F71">
        <w:t>, introduced a nonfinancial and social incentive variable in</w:t>
      </w:r>
      <w:r w:rsidRPr="00793F71">
        <w:t>to</w:t>
      </w:r>
      <w:r w:rsidR="00E80169" w:rsidRPr="00793F71">
        <w:t xml:space="preserve"> their framework. </w:t>
      </w:r>
      <w:r w:rsidR="003571A4" w:rsidRPr="00793F71">
        <w:t>McGregor (1960) highlight</w:t>
      </w:r>
      <w:r w:rsidRPr="00793F71">
        <w:t>ed</w:t>
      </w:r>
      <w:r w:rsidR="003571A4" w:rsidRPr="00793F71">
        <w:t xml:space="preserve"> Maslow's Hierarchy </w:t>
      </w:r>
      <w:r w:rsidR="00A63A97" w:rsidRPr="00793F71">
        <w:t>of Needs</w:t>
      </w:r>
      <w:r w:rsidR="003571A4" w:rsidRPr="00793F71">
        <w:t xml:space="preserve"> in managing organizational human resource</w:t>
      </w:r>
      <w:r w:rsidRPr="00793F71">
        <w:t>s</w:t>
      </w:r>
      <w:r w:rsidR="003571A4" w:rsidRPr="00793F71">
        <w:t xml:space="preserve"> </w:t>
      </w:r>
      <w:r w:rsidR="00516A34" w:rsidRPr="00793F71">
        <w:t xml:space="preserve">in his book </w:t>
      </w:r>
      <w:r w:rsidR="00516A34" w:rsidRPr="00793F71">
        <w:rPr>
          <w:i/>
          <w:iCs/>
        </w:rPr>
        <w:t xml:space="preserve">The Human Side of Enterprise. </w:t>
      </w:r>
      <w:r w:rsidR="00516A34" w:rsidRPr="00793F71">
        <w:t>McGregor considered various type</w:t>
      </w:r>
      <w:r w:rsidRPr="00793F71">
        <w:t>s</w:t>
      </w:r>
      <w:r w:rsidR="00516A34" w:rsidRPr="00793F71">
        <w:t xml:space="preserve"> of incentives in his theories. He </w:t>
      </w:r>
      <w:r w:rsidRPr="00793F71">
        <w:t xml:space="preserve">thought that </w:t>
      </w:r>
      <w:r w:rsidR="00516A34" w:rsidRPr="00793F71">
        <w:t xml:space="preserve">employees </w:t>
      </w:r>
      <w:r w:rsidRPr="00793F71">
        <w:t xml:space="preserve">could </w:t>
      </w:r>
      <w:r w:rsidR="00516A34" w:rsidRPr="00793F71">
        <w:t>be motivated by self-respect and status</w:t>
      </w:r>
      <w:r w:rsidRPr="00793F71">
        <w:t>, as well as</w:t>
      </w:r>
      <w:r w:rsidR="00516A34" w:rsidRPr="00793F71">
        <w:t xml:space="preserve"> by monetary incentives. McGregor </w:t>
      </w:r>
      <w:r w:rsidRPr="00793F71">
        <w:t xml:space="preserve">therefore </w:t>
      </w:r>
      <w:r w:rsidR="00516A34" w:rsidRPr="00793F71">
        <w:t xml:space="preserve">perceived that interactional justice is significant </w:t>
      </w:r>
      <w:r w:rsidRPr="00793F71">
        <w:t>in</w:t>
      </w:r>
      <w:r w:rsidR="00516A34" w:rsidRPr="00793F71">
        <w:t xml:space="preserve"> mak</w:t>
      </w:r>
      <w:r w:rsidRPr="00793F71">
        <w:t>ing</w:t>
      </w:r>
      <w:r w:rsidR="00516A34" w:rsidRPr="00793F71">
        <w:t xml:space="preserve"> sure</w:t>
      </w:r>
      <w:r w:rsidR="00A63A97" w:rsidRPr="00793F71">
        <w:t xml:space="preserve"> that</w:t>
      </w:r>
      <w:r w:rsidR="00516A34" w:rsidRPr="00793F71">
        <w:t xml:space="preserve"> the treatment relationship between management and </w:t>
      </w:r>
      <w:r w:rsidR="00A63A97" w:rsidRPr="00793F71">
        <w:t>associates</w:t>
      </w:r>
      <w:r w:rsidR="00516A34" w:rsidRPr="00793F71">
        <w:t xml:space="preserve"> is fair and equitable</w:t>
      </w:r>
      <w:r w:rsidR="00A63A97" w:rsidRPr="00793F71">
        <w:t>.</w:t>
      </w:r>
      <w:r w:rsidR="00516A34" w:rsidRPr="00793F71">
        <w:t xml:space="preserve"> </w:t>
      </w:r>
      <w:r w:rsidR="00A63A97" w:rsidRPr="00793F71">
        <w:t>T</w:t>
      </w:r>
      <w:r w:rsidR="00516A34" w:rsidRPr="00793F71">
        <w:t xml:space="preserve">his will </w:t>
      </w:r>
      <w:r w:rsidRPr="00793F71">
        <w:t>affect employee productivity either</w:t>
      </w:r>
      <w:r w:rsidR="00516A34" w:rsidRPr="00793F71">
        <w:t xml:space="preserve"> positively or negatively. </w:t>
      </w:r>
      <w:r w:rsidRPr="00793F71">
        <w:t>H</w:t>
      </w:r>
      <w:r w:rsidR="00516A34" w:rsidRPr="00793F71">
        <w:t xml:space="preserve">e </w:t>
      </w:r>
      <w:r w:rsidR="00760C4B" w:rsidRPr="00793F71">
        <w:t>claimed</w:t>
      </w:r>
      <w:r w:rsidR="00516A34" w:rsidRPr="00793F71">
        <w:t xml:space="preserve"> that </w:t>
      </w:r>
      <w:r w:rsidRPr="00793F71">
        <w:t>when</w:t>
      </w:r>
      <w:r w:rsidR="00516A34" w:rsidRPr="00793F71">
        <w:t xml:space="preserve"> </w:t>
      </w:r>
      <w:r w:rsidR="00760C4B" w:rsidRPr="00793F71">
        <w:t>low</w:t>
      </w:r>
      <w:r w:rsidR="00A84059" w:rsidRPr="00793F71">
        <w:t>-</w:t>
      </w:r>
      <w:r w:rsidR="00760C4B" w:rsidRPr="00793F71">
        <w:t>level employees</w:t>
      </w:r>
      <w:r w:rsidR="00516A34" w:rsidRPr="00793F71">
        <w:t xml:space="preserve"> </w:t>
      </w:r>
      <w:r w:rsidRPr="00793F71">
        <w:t xml:space="preserve">were better </w:t>
      </w:r>
      <w:r w:rsidR="00516A34" w:rsidRPr="00793F71">
        <w:t>treated by managers</w:t>
      </w:r>
      <w:r w:rsidR="00760C4B" w:rsidRPr="00793F71">
        <w:t xml:space="preserve">, </w:t>
      </w:r>
      <w:r w:rsidRPr="00793F71">
        <w:t>they would be more</w:t>
      </w:r>
      <w:r w:rsidR="007508C7" w:rsidRPr="00793F71">
        <w:t xml:space="preserve"> commit</w:t>
      </w:r>
      <w:r w:rsidRPr="00793F71">
        <w:t>ted and</w:t>
      </w:r>
      <w:r w:rsidR="007508C7" w:rsidRPr="00793F71">
        <w:t xml:space="preserve"> productiv</w:t>
      </w:r>
      <w:r w:rsidRPr="00793F71">
        <w:t>e</w:t>
      </w:r>
      <w:r w:rsidR="00760C4B" w:rsidRPr="00793F71">
        <w:t xml:space="preserve">, and </w:t>
      </w:r>
      <w:r w:rsidRPr="00793F71">
        <w:t>vice versa</w:t>
      </w:r>
      <w:r w:rsidR="00760C4B" w:rsidRPr="00793F71">
        <w:t xml:space="preserve">. McGregor </w:t>
      </w:r>
      <w:r w:rsidR="004D2920" w:rsidRPr="00793F71">
        <w:t xml:space="preserve">(1960) </w:t>
      </w:r>
      <w:r w:rsidR="00760C4B" w:rsidRPr="00793F71">
        <w:t>provide</w:t>
      </w:r>
      <w:r w:rsidRPr="00793F71">
        <w:t>d</w:t>
      </w:r>
      <w:r w:rsidR="00760C4B" w:rsidRPr="00793F71">
        <w:t xml:space="preserve"> a first empirical look at the relationship between interactional justice and organizational performance.</w:t>
      </w:r>
      <w:r w:rsidR="00760C4B" w:rsidRPr="00D676EF">
        <w:t xml:space="preserve"> </w:t>
      </w:r>
    </w:p>
    <w:p w14:paraId="6012E40F" w14:textId="77777777" w:rsidR="00770504" w:rsidRPr="00D676EF" w:rsidRDefault="00770504" w:rsidP="00E14637">
      <w:pPr>
        <w:spacing w:line="480" w:lineRule="auto"/>
      </w:pPr>
    </w:p>
    <w:p w14:paraId="1B1893BC" w14:textId="5FF6B4F5" w:rsidR="006006B0" w:rsidRDefault="006006B0" w:rsidP="001C7DE9">
      <w:pPr>
        <w:spacing w:line="480" w:lineRule="auto"/>
        <w:jc w:val="both"/>
        <w:rPr>
          <w:lang w:bidi="ar-AE"/>
        </w:rPr>
      </w:pPr>
      <w:r w:rsidRPr="00D676EF">
        <w:tab/>
        <w:t xml:space="preserve">In conclusion, organizational justice themes </w:t>
      </w:r>
      <w:r w:rsidR="003152EB" w:rsidRPr="00D676EF">
        <w:t xml:space="preserve">have </w:t>
      </w:r>
      <w:r w:rsidRPr="00D676EF">
        <w:t>enrich</w:t>
      </w:r>
      <w:r w:rsidR="003152EB" w:rsidRPr="00D676EF">
        <w:t>ed</w:t>
      </w:r>
      <w:r w:rsidRPr="00D676EF">
        <w:t xml:space="preserve"> the management literature for </w:t>
      </w:r>
      <w:r w:rsidR="003152EB" w:rsidRPr="00D676EF">
        <w:t xml:space="preserve">over a </w:t>
      </w:r>
      <w:r w:rsidRPr="00D676EF">
        <w:t xml:space="preserve">century, although the topic </w:t>
      </w:r>
      <w:r w:rsidR="003152EB" w:rsidRPr="00D676EF">
        <w:t xml:space="preserve">has </w:t>
      </w:r>
      <w:r w:rsidRPr="00D676EF">
        <w:t>evolve</w:t>
      </w:r>
      <w:r w:rsidR="003152EB" w:rsidRPr="00D676EF">
        <w:t xml:space="preserve">d at different </w:t>
      </w:r>
      <w:r w:rsidR="00A84059">
        <w:t>rates</w:t>
      </w:r>
      <w:r w:rsidR="003152EB" w:rsidRPr="00D676EF">
        <w:t xml:space="preserve"> over time</w:t>
      </w:r>
      <w:r w:rsidRPr="00D676EF">
        <w:t xml:space="preserve">. </w:t>
      </w:r>
      <w:r w:rsidR="003152EB" w:rsidRPr="00D676EF">
        <w:t xml:space="preserve">Taylor (1911) explored </w:t>
      </w:r>
      <w:r w:rsidRPr="00D676EF">
        <w:t xml:space="preserve">distributive justice and equity </w:t>
      </w:r>
      <w:r w:rsidR="003152EB" w:rsidRPr="00D676EF">
        <w:t>in his</w:t>
      </w:r>
      <w:r w:rsidRPr="00D676EF">
        <w:t xml:space="preserve"> work. </w:t>
      </w:r>
      <w:r w:rsidR="003152EB" w:rsidRPr="00D676EF">
        <w:t>P</w:t>
      </w:r>
      <w:r w:rsidR="00F03ADD" w:rsidRPr="00D676EF">
        <w:t xml:space="preserve">rocedural justice </w:t>
      </w:r>
      <w:r w:rsidR="003152EB" w:rsidRPr="00D676EF">
        <w:t xml:space="preserve">is covered in depth </w:t>
      </w:r>
      <w:r w:rsidR="00F03ADD" w:rsidRPr="00D676EF">
        <w:t xml:space="preserve">in most of the </w:t>
      </w:r>
      <w:r w:rsidR="00F03ADD" w:rsidRPr="00D676EF">
        <w:lastRenderedPageBreak/>
        <w:t>classical work</w:t>
      </w:r>
      <w:r w:rsidR="005F766B" w:rsidRPr="00D676EF">
        <w:t xml:space="preserve">, because it </w:t>
      </w:r>
      <w:r w:rsidR="003152EB" w:rsidRPr="00D676EF">
        <w:t>was</w:t>
      </w:r>
      <w:r w:rsidR="005F766B" w:rsidRPr="00D676EF">
        <w:t xml:space="preserve"> considered the most widespread type of justice </w:t>
      </w:r>
      <w:r w:rsidR="003152EB" w:rsidRPr="00D676EF">
        <w:t xml:space="preserve">(Parker Follett, 1929; </w:t>
      </w:r>
      <w:r w:rsidR="00F03ADD" w:rsidRPr="00D676EF">
        <w:t>Weber</w:t>
      </w:r>
      <w:r w:rsidR="003152EB" w:rsidRPr="00D676EF">
        <w:t>, 1978)</w:t>
      </w:r>
      <w:r w:rsidR="00F03ADD" w:rsidRPr="00D676EF">
        <w:t xml:space="preserve">. </w:t>
      </w:r>
      <w:r w:rsidR="003152EB" w:rsidRPr="00D676EF">
        <w:t>McGregor (</w:t>
      </w:r>
      <w:r w:rsidR="004D2920" w:rsidRPr="00D676EF">
        <w:t>1960</w:t>
      </w:r>
      <w:r w:rsidR="003152EB" w:rsidRPr="00D676EF">
        <w:t xml:space="preserve">) drew heavily on </w:t>
      </w:r>
      <w:r w:rsidR="00F03ADD" w:rsidRPr="00D676EF">
        <w:t>Parker Follett</w:t>
      </w:r>
      <w:r w:rsidR="00A84059">
        <w:t>’</w:t>
      </w:r>
      <w:r w:rsidR="00F03ADD" w:rsidRPr="00D676EF">
        <w:t xml:space="preserve">s </w:t>
      </w:r>
      <w:r w:rsidR="003152EB" w:rsidRPr="00D676EF">
        <w:t xml:space="preserve">work </w:t>
      </w:r>
      <w:r w:rsidR="00F03ADD" w:rsidRPr="00D676EF">
        <w:t>on theories related to interactional justice</w:t>
      </w:r>
      <w:r w:rsidR="003150D2" w:rsidRPr="00D676EF">
        <w:t xml:space="preserve">. Remarkably, </w:t>
      </w:r>
      <w:r w:rsidR="005F766B" w:rsidRPr="00D676EF">
        <w:t>McGregor</w:t>
      </w:r>
      <w:r w:rsidR="003150D2" w:rsidRPr="00D676EF">
        <w:t xml:space="preserve"> </w:t>
      </w:r>
      <w:r w:rsidR="004D2920" w:rsidRPr="00D676EF">
        <w:t xml:space="preserve">(1960) </w:t>
      </w:r>
      <w:r w:rsidR="005F766B" w:rsidRPr="00D676EF">
        <w:t xml:space="preserve">was the first social scientist </w:t>
      </w:r>
      <w:r w:rsidR="003152EB" w:rsidRPr="00D676EF">
        <w:t xml:space="preserve">to </w:t>
      </w:r>
      <w:r w:rsidR="005F766B" w:rsidRPr="00D676EF">
        <w:t>stud</w:t>
      </w:r>
      <w:r w:rsidR="003152EB" w:rsidRPr="00D676EF">
        <w:t>y</w:t>
      </w:r>
      <w:r w:rsidR="005F766B" w:rsidRPr="00D676EF">
        <w:t xml:space="preserve"> the correlation between interactional justice and productivity</w:t>
      </w:r>
      <w:r w:rsidR="004D2920" w:rsidRPr="00D676EF">
        <w:t xml:space="preserve">, providing a strong </w:t>
      </w:r>
      <w:r w:rsidR="00C145A7" w:rsidRPr="00D676EF">
        <w:rPr>
          <w:lang w:bidi="ar-AE"/>
        </w:rPr>
        <w:t xml:space="preserve">theoretical background in the field of organizational justice. </w:t>
      </w:r>
    </w:p>
    <w:p w14:paraId="730FC7DC" w14:textId="77777777" w:rsidR="001C7DE9" w:rsidRPr="00D676EF" w:rsidRDefault="001C7DE9" w:rsidP="001C7DE9">
      <w:pPr>
        <w:spacing w:line="480" w:lineRule="auto"/>
        <w:jc w:val="both"/>
        <w:rPr>
          <w:lang w:bidi="ar-AE"/>
        </w:rPr>
      </w:pPr>
    </w:p>
    <w:p w14:paraId="38288982" w14:textId="3F733DCE" w:rsidR="00D6755C" w:rsidRPr="001C7DE9" w:rsidRDefault="001C7DE9" w:rsidP="001C7DE9">
      <w:pPr>
        <w:pStyle w:val="Heading3"/>
        <w:spacing w:line="480" w:lineRule="auto"/>
        <w:rPr>
          <w:sz w:val="28"/>
          <w:szCs w:val="28"/>
          <w:lang w:bidi="ar-AE"/>
        </w:rPr>
      </w:pPr>
      <w:bookmarkStart w:id="94" w:name="_Toc452402312"/>
      <w:r w:rsidRPr="001C7DE9">
        <w:rPr>
          <w:sz w:val="28"/>
          <w:szCs w:val="28"/>
          <w:lang w:bidi="ar-AE"/>
        </w:rPr>
        <w:t>2.1.2 Dimensions of Organizational Justice</w:t>
      </w:r>
      <w:bookmarkEnd w:id="94"/>
    </w:p>
    <w:p w14:paraId="231ADE27" w14:textId="31566AEA" w:rsidR="006006B0" w:rsidRPr="001C7DE9" w:rsidRDefault="00757DE5" w:rsidP="001C7DE9">
      <w:pPr>
        <w:pStyle w:val="Heading4"/>
        <w:spacing w:line="480" w:lineRule="auto"/>
      </w:pPr>
      <w:bookmarkStart w:id="95" w:name="_Toc452402313"/>
      <w:r w:rsidRPr="001C7DE9">
        <w:t>2.1.2</w:t>
      </w:r>
      <w:r w:rsidR="001C7DE9" w:rsidRPr="001C7DE9">
        <w:t>.1</w:t>
      </w:r>
      <w:r w:rsidRPr="001C7DE9">
        <w:t xml:space="preserve"> </w:t>
      </w:r>
      <w:r w:rsidR="00D6755C" w:rsidRPr="001C7DE9">
        <w:t>Distributive Justice</w:t>
      </w:r>
      <w:bookmarkEnd w:id="95"/>
    </w:p>
    <w:p w14:paraId="508574A2" w14:textId="1146EF1A" w:rsidR="00D6755C" w:rsidRPr="00D676EF" w:rsidRDefault="00D6755C" w:rsidP="001C7DE9">
      <w:pPr>
        <w:spacing w:line="480" w:lineRule="auto"/>
        <w:jc w:val="both"/>
      </w:pPr>
      <w:r w:rsidRPr="00D676EF">
        <w:tab/>
      </w:r>
      <w:r w:rsidR="00303B21" w:rsidRPr="00D676EF">
        <w:t xml:space="preserve">In </w:t>
      </w:r>
      <w:r w:rsidR="004D2920" w:rsidRPr="00D676EF">
        <w:t xml:space="preserve">the </w:t>
      </w:r>
      <w:r w:rsidR="00303B21" w:rsidRPr="00D676EF">
        <w:t>early 1960s,</w:t>
      </w:r>
      <w:r w:rsidR="00A242A2" w:rsidRPr="00D676EF">
        <w:t xml:space="preserve"> through the theory of social exchange,</w:t>
      </w:r>
      <w:r w:rsidR="00303B21" w:rsidRPr="00D676EF">
        <w:t xml:space="preserve"> the </w:t>
      </w:r>
      <w:r w:rsidR="00BC7733" w:rsidRPr="00D676EF">
        <w:t>ideology</w:t>
      </w:r>
      <w:r w:rsidR="00303B21" w:rsidRPr="00D676EF">
        <w:t xml:space="preserve"> of distributive justice </w:t>
      </w:r>
      <w:r w:rsidR="004D2920" w:rsidRPr="00D676EF">
        <w:t xml:space="preserve">was </w:t>
      </w:r>
      <w:r w:rsidR="00303B21" w:rsidRPr="00D676EF">
        <w:t>established by</w:t>
      </w:r>
      <w:r w:rsidR="00881EED" w:rsidRPr="00D676EF">
        <w:t xml:space="preserve"> </w:t>
      </w:r>
      <w:bookmarkStart w:id="96" w:name="ZOTERO_BREF_71AWk1FLGvHa"/>
      <w:r w:rsidR="00881EED" w:rsidRPr="00D676EF">
        <w:t>Homans (1961)</w:t>
      </w:r>
      <w:bookmarkEnd w:id="96"/>
      <w:r w:rsidR="00A84059">
        <w:t>,</w:t>
      </w:r>
      <w:r w:rsidR="00303B21" w:rsidRPr="00D676EF">
        <w:t xml:space="preserve"> </w:t>
      </w:r>
      <w:r w:rsidR="004D2920" w:rsidRPr="00D676EF">
        <w:t>drawing on</w:t>
      </w:r>
      <w:r w:rsidR="00303B21" w:rsidRPr="00D676EF">
        <w:t xml:space="preserve"> the idea</w:t>
      </w:r>
      <w:r w:rsidR="004D2920" w:rsidRPr="00D676EF">
        <w:t>s</w:t>
      </w:r>
      <w:r w:rsidR="00303B21" w:rsidRPr="00D676EF">
        <w:t xml:space="preserve"> of Aristotle.</w:t>
      </w:r>
      <w:r w:rsidR="004E3D15" w:rsidRPr="00D676EF">
        <w:t xml:space="preserve"> </w:t>
      </w:r>
      <w:r w:rsidR="00E92C3F" w:rsidRPr="00D676EF">
        <w:t>Homans</w:t>
      </w:r>
      <w:r w:rsidR="004D2920" w:rsidRPr="00D676EF">
        <w:t xml:space="preserve"> defined</w:t>
      </w:r>
      <w:r w:rsidR="00BC7733" w:rsidRPr="00D676EF">
        <w:t xml:space="preserve"> distributive justice </w:t>
      </w:r>
      <w:r w:rsidR="00C44A6F" w:rsidRPr="00D676EF">
        <w:t>as</w:t>
      </w:r>
      <w:r w:rsidR="00BC7733" w:rsidRPr="00D676EF">
        <w:t xml:space="preserve"> </w:t>
      </w:r>
      <w:r w:rsidR="00E92C3F" w:rsidRPr="00D676EF">
        <w:t xml:space="preserve">the degree </w:t>
      </w:r>
      <w:r w:rsidR="004D2920" w:rsidRPr="00D676EF">
        <w:t xml:space="preserve">to </w:t>
      </w:r>
      <w:r w:rsidR="00E92C3F" w:rsidRPr="00D676EF">
        <w:t xml:space="preserve">which </w:t>
      </w:r>
      <w:r w:rsidR="004D2920" w:rsidRPr="00D676EF">
        <w:t xml:space="preserve">an individual’s </w:t>
      </w:r>
      <w:r w:rsidR="00BC7733" w:rsidRPr="00D676EF">
        <w:t xml:space="preserve">contribution in </w:t>
      </w:r>
      <w:r w:rsidR="004D2920" w:rsidRPr="00D676EF">
        <w:t xml:space="preserve">a particular </w:t>
      </w:r>
      <w:r w:rsidR="00BC7733" w:rsidRPr="00D676EF">
        <w:t xml:space="preserve">task is equivalent to </w:t>
      </w:r>
      <w:r w:rsidR="004D2920" w:rsidRPr="00D676EF">
        <w:t xml:space="preserve">their </w:t>
      </w:r>
      <w:r w:rsidR="00BC7733" w:rsidRPr="00D676EF">
        <w:t xml:space="preserve">reward. Homans added that when there is inequality in this ratio, the </w:t>
      </w:r>
      <w:r w:rsidR="00C44A6F" w:rsidRPr="00D676EF">
        <w:t>employee will express annoyance</w:t>
      </w:r>
      <w:r w:rsidR="004D2920" w:rsidRPr="00D676EF">
        <w:t xml:space="preserve">, but </w:t>
      </w:r>
      <w:r w:rsidR="00E92C3F" w:rsidRPr="00D676EF">
        <w:t xml:space="preserve">he </w:t>
      </w:r>
      <w:r w:rsidR="004D2920" w:rsidRPr="00D676EF">
        <w:t>did not link this</w:t>
      </w:r>
      <w:r w:rsidR="00E92C3F" w:rsidRPr="00D676EF">
        <w:t xml:space="preserve"> annoyance to any </w:t>
      </w:r>
      <w:r w:rsidR="004D2920" w:rsidRPr="00D676EF">
        <w:t xml:space="preserve">other </w:t>
      </w:r>
      <w:r w:rsidR="00E92C3F" w:rsidRPr="00D676EF">
        <w:t>behavioral reaction. Homans</w:t>
      </w:r>
      <w:r w:rsidR="004D2920" w:rsidRPr="00D676EF">
        <w:t>’</w:t>
      </w:r>
      <w:r w:rsidR="00E92C3F" w:rsidRPr="00D676EF">
        <w:t xml:space="preserve"> </w:t>
      </w:r>
      <w:r w:rsidR="004D2920" w:rsidRPr="00D676EF">
        <w:t>t</w:t>
      </w:r>
      <w:r w:rsidR="00E92C3F" w:rsidRPr="00D676EF">
        <w:t xml:space="preserve">heory </w:t>
      </w:r>
      <w:r w:rsidR="004D2920" w:rsidRPr="00D676EF">
        <w:t>does not fully</w:t>
      </w:r>
      <w:r w:rsidR="00E92C3F" w:rsidRPr="00D676EF">
        <w:t xml:space="preserve"> address justice in the workplace</w:t>
      </w:r>
      <w:r w:rsidR="004D2920" w:rsidRPr="00D676EF">
        <w:t xml:space="preserve">, but it has been developed </w:t>
      </w:r>
      <w:r w:rsidR="00E92C3F" w:rsidRPr="00D676EF">
        <w:t xml:space="preserve">over time to </w:t>
      </w:r>
      <w:r w:rsidR="004D2920" w:rsidRPr="00D676EF">
        <w:t>cover wider</w:t>
      </w:r>
      <w:r w:rsidR="00E92C3F" w:rsidRPr="00D676EF">
        <w:t xml:space="preserve"> issue</w:t>
      </w:r>
      <w:r w:rsidR="004D2920" w:rsidRPr="00D676EF">
        <w:t>s</w:t>
      </w:r>
      <w:r w:rsidR="00E92C3F" w:rsidRPr="00D676EF">
        <w:t xml:space="preserve"> </w:t>
      </w:r>
      <w:bookmarkStart w:id="97" w:name="ZOTERO_BREF_WloHqRzXk2zf"/>
      <w:r w:rsidR="00E92C3F" w:rsidRPr="00D676EF">
        <w:t>(</w:t>
      </w:r>
      <w:proofErr w:type="spellStart"/>
      <w:r w:rsidR="00E92C3F" w:rsidRPr="00D676EF">
        <w:t>Binns</w:t>
      </w:r>
      <w:proofErr w:type="spellEnd"/>
      <w:r w:rsidR="00E92C3F" w:rsidRPr="00D676EF">
        <w:t>, 2008)</w:t>
      </w:r>
      <w:bookmarkEnd w:id="97"/>
      <w:r w:rsidR="00A242A2" w:rsidRPr="00D676EF">
        <w:t>.</w:t>
      </w:r>
      <w:r w:rsidR="00E92C3F" w:rsidRPr="00D676EF">
        <w:t xml:space="preserve"> </w:t>
      </w:r>
      <w:bookmarkStart w:id="98" w:name="ZOTERO_BREF_j2TZFHqF5QVl"/>
      <w:proofErr w:type="spellStart"/>
      <w:r w:rsidR="00881EED" w:rsidRPr="00D676EF">
        <w:t>Blau</w:t>
      </w:r>
      <w:proofErr w:type="spellEnd"/>
      <w:r w:rsidR="00881EED" w:rsidRPr="00D676EF">
        <w:t xml:space="preserve"> (1964)</w:t>
      </w:r>
      <w:bookmarkEnd w:id="98"/>
      <w:r w:rsidR="00E92C3F" w:rsidRPr="00D676EF">
        <w:t xml:space="preserve"> </w:t>
      </w:r>
      <w:r w:rsidR="00A242A2" w:rsidRPr="00D676EF">
        <w:t xml:space="preserve">expanded the theory of social exchange by adding consideration </w:t>
      </w:r>
      <w:r w:rsidR="004D2920" w:rsidRPr="00D676EF">
        <w:t xml:space="preserve">of </w:t>
      </w:r>
      <w:r w:rsidR="00A242A2" w:rsidRPr="00D676EF">
        <w:t xml:space="preserve">issues like social structure, organizations, and bureaucracy. </w:t>
      </w:r>
      <w:r w:rsidR="004D2920" w:rsidRPr="00D676EF">
        <w:t xml:space="preserve">The </w:t>
      </w:r>
      <w:r w:rsidR="00AA4377" w:rsidRPr="00D676EF">
        <w:t xml:space="preserve">theory has </w:t>
      </w:r>
      <w:r w:rsidR="004D2920" w:rsidRPr="00D676EF">
        <w:t xml:space="preserve">now </w:t>
      </w:r>
      <w:r w:rsidR="00AA4377" w:rsidRPr="00D676EF">
        <w:t xml:space="preserve">been </w:t>
      </w:r>
      <w:r w:rsidR="004D2920" w:rsidRPr="00D676EF">
        <w:t xml:space="preserve">widely explored </w:t>
      </w:r>
      <w:r w:rsidR="00AA4377" w:rsidRPr="00D676EF">
        <w:t xml:space="preserve">over </w:t>
      </w:r>
      <w:r w:rsidR="004D2920" w:rsidRPr="00D676EF">
        <w:t>a long period,</w:t>
      </w:r>
      <w:r w:rsidR="00AA4377" w:rsidRPr="00D676EF">
        <w:t xml:space="preserve"> and empirically tested in </w:t>
      </w:r>
      <w:r w:rsidR="004D2920" w:rsidRPr="00D676EF">
        <w:t>multiple</w:t>
      </w:r>
      <w:r w:rsidR="00AA4377" w:rsidRPr="00D676EF">
        <w:t xml:space="preserve"> studies</w:t>
      </w:r>
      <w:r w:rsidR="004D2920" w:rsidRPr="00D676EF">
        <w:t xml:space="preserve"> (</w:t>
      </w:r>
      <w:r w:rsidR="00C31BB9">
        <w:t>e.g.</w:t>
      </w:r>
      <w:r w:rsidR="00AA4377" w:rsidRPr="00D676EF">
        <w:t xml:space="preserve"> </w:t>
      </w:r>
      <w:bookmarkStart w:id="99" w:name="ZOTERO_BREF_goxsXKEbFN2C"/>
      <w:proofErr w:type="spellStart"/>
      <w:r w:rsidR="00AA4377" w:rsidRPr="00D676EF">
        <w:t>Akerlof</w:t>
      </w:r>
      <w:proofErr w:type="spellEnd"/>
      <w:r w:rsidR="00AA4377" w:rsidRPr="00D676EF">
        <w:t xml:space="preserve"> &amp; Yellen</w:t>
      </w:r>
      <w:r w:rsidR="004D2920" w:rsidRPr="00D676EF">
        <w:t>,</w:t>
      </w:r>
      <w:r w:rsidR="00AA4377" w:rsidRPr="00D676EF">
        <w:t xml:space="preserve"> 1990)</w:t>
      </w:r>
      <w:bookmarkEnd w:id="99"/>
      <w:r w:rsidR="00AA4377" w:rsidRPr="00D676EF">
        <w:t>.</w:t>
      </w:r>
    </w:p>
    <w:p w14:paraId="72098869" w14:textId="77777777" w:rsidR="00EA2AEB" w:rsidRPr="00D676EF" w:rsidRDefault="00EA2AEB" w:rsidP="00E14637">
      <w:pPr>
        <w:spacing w:line="480" w:lineRule="auto"/>
        <w:jc w:val="both"/>
      </w:pPr>
    </w:p>
    <w:p w14:paraId="0D488CA9" w14:textId="44C51A73" w:rsidR="00EC7733" w:rsidRPr="00D676EF" w:rsidRDefault="00C44A6F" w:rsidP="00E14637">
      <w:pPr>
        <w:spacing w:line="480" w:lineRule="auto"/>
        <w:jc w:val="both"/>
      </w:pPr>
      <w:r w:rsidRPr="00D676EF">
        <w:tab/>
      </w:r>
      <w:r w:rsidR="005100C9" w:rsidRPr="00D676EF">
        <w:t xml:space="preserve">Industrial psychologist J. </w:t>
      </w:r>
      <w:r w:rsidR="00967278" w:rsidRPr="00D676EF">
        <w:t xml:space="preserve">S. </w:t>
      </w:r>
      <w:r w:rsidR="005100C9" w:rsidRPr="00D676EF">
        <w:t xml:space="preserve">Adams (1965) </w:t>
      </w:r>
      <w:r w:rsidR="00EC7733" w:rsidRPr="00D676EF">
        <w:t>applied</w:t>
      </w:r>
      <w:r w:rsidRPr="00D676EF">
        <w:t xml:space="preserve"> Homans</w:t>
      </w:r>
      <w:r w:rsidR="00967278" w:rsidRPr="00D676EF">
        <w:t>’</w:t>
      </w:r>
      <w:r w:rsidRPr="00D676EF">
        <w:t xml:space="preserve"> social exchange theory</w:t>
      </w:r>
      <w:r w:rsidR="003E1243" w:rsidRPr="00D676EF">
        <w:t xml:space="preserve"> </w:t>
      </w:r>
      <w:r w:rsidR="00EC7733" w:rsidRPr="00D676EF">
        <w:t xml:space="preserve">to </w:t>
      </w:r>
      <w:r w:rsidR="003E1243" w:rsidRPr="00D676EF">
        <w:t>the context of the workplace</w:t>
      </w:r>
      <w:r w:rsidRPr="00D676EF">
        <w:t xml:space="preserve">, </w:t>
      </w:r>
      <w:r w:rsidR="00EC7733" w:rsidRPr="00D676EF">
        <w:t xml:space="preserve">producing </w:t>
      </w:r>
      <w:r w:rsidRPr="00D676EF">
        <w:t xml:space="preserve">a seminal paper titled </w:t>
      </w:r>
      <w:r w:rsidRPr="00BC0CE2">
        <w:rPr>
          <w:i/>
        </w:rPr>
        <w:t>Inequity in Social Exchange</w:t>
      </w:r>
      <w:r w:rsidR="003E1243" w:rsidRPr="00DC5E4B">
        <w:t xml:space="preserve">. </w:t>
      </w:r>
      <w:r w:rsidR="00E858B0" w:rsidRPr="00D676EF">
        <w:t>Adams (1965) mainly focuse</w:t>
      </w:r>
      <w:r w:rsidR="00EC7733" w:rsidRPr="00D676EF">
        <w:t>d on</w:t>
      </w:r>
      <w:r w:rsidR="00E858B0" w:rsidRPr="00D676EF">
        <w:t xml:space="preserve"> clarifying three points: 1) the empirical relationship between unfair treatment and social exchange</w:t>
      </w:r>
      <w:r w:rsidR="00EC7733" w:rsidRPr="00D676EF">
        <w:t>;</w:t>
      </w:r>
      <w:r w:rsidR="00E858B0" w:rsidRPr="00D676EF">
        <w:t xml:space="preserve"> 2) </w:t>
      </w:r>
      <w:r w:rsidR="00EC7733" w:rsidRPr="00D676EF">
        <w:t xml:space="preserve">whether </w:t>
      </w:r>
      <w:r w:rsidR="00E858B0" w:rsidRPr="00D676EF">
        <w:t xml:space="preserve">there </w:t>
      </w:r>
      <w:r w:rsidR="00EC7733" w:rsidRPr="00D676EF">
        <w:t xml:space="preserve">are </w:t>
      </w:r>
      <w:r w:rsidR="00E858B0" w:rsidRPr="00D676EF">
        <w:t xml:space="preserve">other variables not considered in the </w:t>
      </w:r>
      <w:r w:rsidR="005F77F0" w:rsidRPr="00D676EF">
        <w:t xml:space="preserve">theory </w:t>
      </w:r>
      <w:r w:rsidR="00E858B0" w:rsidRPr="00D676EF">
        <w:t xml:space="preserve">of </w:t>
      </w:r>
      <w:r w:rsidR="00E858B0" w:rsidRPr="00D676EF">
        <w:lastRenderedPageBreak/>
        <w:t>social exchange</w:t>
      </w:r>
      <w:r w:rsidR="00EC7733" w:rsidRPr="00D676EF">
        <w:t>; and</w:t>
      </w:r>
      <w:r w:rsidR="00E858B0" w:rsidRPr="00D676EF">
        <w:t xml:space="preserve"> 3) </w:t>
      </w:r>
      <w:r w:rsidR="00EC7733" w:rsidRPr="00D676EF">
        <w:t>w</w:t>
      </w:r>
      <w:r w:rsidR="00E858B0" w:rsidRPr="00D676EF">
        <w:t xml:space="preserve">hat </w:t>
      </w:r>
      <w:r w:rsidR="00EC7733" w:rsidRPr="00D676EF">
        <w:t>behaviors can be anticipated.</w:t>
      </w:r>
      <w:r w:rsidR="005F77F0" w:rsidRPr="00D676EF">
        <w:t xml:space="preserve"> </w:t>
      </w:r>
      <w:r w:rsidR="009E2EA5" w:rsidRPr="00D676EF">
        <w:t>This research</w:t>
      </w:r>
      <w:r w:rsidR="00EC7733" w:rsidRPr="00D676EF">
        <w:t>,</w:t>
      </w:r>
      <w:r w:rsidR="009E2EA5" w:rsidRPr="00D676EF">
        <w:t xml:space="preserve"> along with </w:t>
      </w:r>
      <w:bookmarkStart w:id="100" w:name="ZOTERO_BREF_BZBrHrk0vqGY"/>
      <w:r w:rsidR="009E2EA5" w:rsidRPr="00D676EF">
        <w:t>Homans</w:t>
      </w:r>
      <w:r w:rsidR="00967278" w:rsidRPr="00D676EF">
        <w:t>’</w:t>
      </w:r>
      <w:r w:rsidR="009E2EA5" w:rsidRPr="00D676EF">
        <w:t xml:space="preserve"> </w:t>
      </w:r>
      <w:r w:rsidR="00C31BB9">
        <w:t xml:space="preserve">(1961) </w:t>
      </w:r>
      <w:r w:rsidR="009E2EA5" w:rsidRPr="00D676EF">
        <w:t xml:space="preserve">social exchange theory </w:t>
      </w:r>
      <w:bookmarkStart w:id="101" w:name="ZOTERO_BREF_mq1Pgj5zAAFv"/>
      <w:bookmarkEnd w:id="100"/>
      <w:r w:rsidR="009E2EA5" w:rsidRPr="00D676EF">
        <w:t xml:space="preserve">and </w:t>
      </w:r>
      <w:r w:rsidR="00EC7733" w:rsidRPr="00D676EF">
        <w:t>the</w:t>
      </w:r>
      <w:r w:rsidR="00E0384D">
        <w:t xml:space="preserve"> </w:t>
      </w:r>
      <w:r w:rsidR="009E2EA5" w:rsidRPr="00D676EF">
        <w:t>deprivation and complementar</w:t>
      </w:r>
      <w:r w:rsidR="00F60518">
        <w:t>it</w:t>
      </w:r>
      <w:r w:rsidR="009E2EA5" w:rsidRPr="00D676EF">
        <w:t>y concept (</w:t>
      </w:r>
      <w:r w:rsidR="00EC7733" w:rsidRPr="00D676EF">
        <w:t xml:space="preserve">Stouffer et al., </w:t>
      </w:r>
      <w:r w:rsidR="009E2EA5" w:rsidRPr="00D676EF">
        <w:t>1949)</w:t>
      </w:r>
      <w:bookmarkEnd w:id="101"/>
      <w:r w:rsidR="009E2EA5" w:rsidRPr="00D676EF">
        <w:t xml:space="preserve"> </w:t>
      </w:r>
      <w:r w:rsidR="00EC7733" w:rsidRPr="00D676EF">
        <w:t xml:space="preserve">led </w:t>
      </w:r>
      <w:r w:rsidR="009E2EA5" w:rsidRPr="00D676EF">
        <w:t xml:space="preserve">Adams to </w:t>
      </w:r>
      <w:r w:rsidR="00EC7733" w:rsidRPr="00D676EF">
        <w:t>propose his</w:t>
      </w:r>
      <w:r w:rsidR="009E2EA5" w:rsidRPr="00D676EF">
        <w:t xml:space="preserve"> equity theory. Adams restructure</w:t>
      </w:r>
      <w:r w:rsidR="00EC7733" w:rsidRPr="00D676EF">
        <w:t>d</w:t>
      </w:r>
      <w:r w:rsidR="009E2EA5" w:rsidRPr="00D676EF">
        <w:t xml:space="preserve"> distributive </w:t>
      </w:r>
      <w:r w:rsidR="00076C3A" w:rsidRPr="00D676EF">
        <w:t xml:space="preserve">justice as equity theory, </w:t>
      </w:r>
      <w:r w:rsidR="00EC7733" w:rsidRPr="00D676EF">
        <w:t>propos</w:t>
      </w:r>
      <w:r w:rsidR="00F60518">
        <w:t>ing</w:t>
      </w:r>
      <w:r w:rsidR="00EC7733" w:rsidRPr="00D676EF">
        <w:t xml:space="preserve"> </w:t>
      </w:r>
      <w:r w:rsidR="00076C3A" w:rsidRPr="00D676EF">
        <w:t xml:space="preserve">that entities </w:t>
      </w:r>
      <w:r w:rsidR="00EC7733" w:rsidRPr="00D676EF">
        <w:t xml:space="preserve">should </w:t>
      </w:r>
      <w:r w:rsidR="00076C3A" w:rsidRPr="00D676EF">
        <w:t xml:space="preserve">calculate </w:t>
      </w:r>
      <w:r w:rsidR="00EC7733" w:rsidRPr="00D676EF">
        <w:t xml:space="preserve">and compare </w:t>
      </w:r>
      <w:r w:rsidR="00076C3A" w:rsidRPr="00D676EF">
        <w:t xml:space="preserve">the perceived input </w:t>
      </w:r>
      <w:r w:rsidR="00EC7733" w:rsidRPr="00D676EF">
        <w:t xml:space="preserve">and output </w:t>
      </w:r>
      <w:r w:rsidR="00076C3A" w:rsidRPr="00D676EF">
        <w:t>from every employee</w:t>
      </w:r>
      <w:r w:rsidR="00EC7733" w:rsidRPr="00D676EF">
        <w:t>,</w:t>
      </w:r>
      <w:r w:rsidR="00076C3A" w:rsidRPr="00D676EF">
        <w:t xml:space="preserve"> </w:t>
      </w:r>
      <w:r w:rsidR="00EC7733" w:rsidRPr="00D676EF">
        <w:t>using</w:t>
      </w:r>
      <w:r w:rsidR="00B80959" w:rsidRPr="00D676EF">
        <w:t xml:space="preserve"> one person </w:t>
      </w:r>
      <w:r w:rsidR="00EC7733" w:rsidRPr="00D676EF">
        <w:t xml:space="preserve">at </w:t>
      </w:r>
      <w:r w:rsidR="00B80959" w:rsidRPr="00D676EF">
        <w:t>each job level as a reference</w:t>
      </w:r>
      <w:r w:rsidR="00076C3A" w:rsidRPr="00D676EF">
        <w:t xml:space="preserve"> </w:t>
      </w:r>
      <w:bookmarkStart w:id="102" w:name="ZOTERO_BREF_YkuZNzkhRXmg"/>
      <w:r w:rsidR="00076C3A" w:rsidRPr="00D676EF">
        <w:t>(</w:t>
      </w:r>
      <w:proofErr w:type="spellStart"/>
      <w:r w:rsidR="00076C3A" w:rsidRPr="00D676EF">
        <w:t>Binns</w:t>
      </w:r>
      <w:proofErr w:type="spellEnd"/>
      <w:r w:rsidR="00076C3A" w:rsidRPr="00D676EF">
        <w:t>, 2008)</w:t>
      </w:r>
      <w:bookmarkEnd w:id="102"/>
      <w:r w:rsidR="00076C3A" w:rsidRPr="00D676EF">
        <w:t xml:space="preserve">. </w:t>
      </w:r>
      <w:bookmarkStart w:id="103" w:name="ZOTERO_BREF_fWcqDYLCVRE6"/>
      <w:r w:rsidR="00FF2983" w:rsidRPr="00D676EF">
        <w:t>Adams (1965)</w:t>
      </w:r>
      <w:bookmarkEnd w:id="103"/>
      <w:r w:rsidR="00FF2983" w:rsidRPr="00D676EF">
        <w:t xml:space="preserve"> </w:t>
      </w:r>
      <w:r w:rsidR="00595A2F" w:rsidRPr="00D676EF">
        <w:t xml:space="preserve">broke equity theory into four main propositions. First, </w:t>
      </w:r>
      <w:r w:rsidR="0065733D" w:rsidRPr="00D676EF">
        <w:t>he claim</w:t>
      </w:r>
      <w:r w:rsidR="00EC7733" w:rsidRPr="00D676EF">
        <w:t>ed</w:t>
      </w:r>
      <w:r w:rsidR="0065733D" w:rsidRPr="00D676EF">
        <w:t xml:space="preserve"> that individual</w:t>
      </w:r>
      <w:r w:rsidR="00EC7733" w:rsidRPr="00D676EF">
        <w:t>s</w:t>
      </w:r>
      <w:r w:rsidR="0065733D" w:rsidRPr="00D676EF">
        <w:t xml:space="preserve"> define fairness based on the</w:t>
      </w:r>
      <w:r w:rsidR="00EC7733" w:rsidRPr="00D676EF">
        <w:t>ir</w:t>
      </w:r>
      <w:r w:rsidR="0065733D" w:rsidRPr="00D676EF">
        <w:t xml:space="preserve"> input </w:t>
      </w:r>
      <w:r w:rsidR="00EC7733" w:rsidRPr="00D676EF">
        <w:t>to</w:t>
      </w:r>
      <w:r w:rsidR="0065733D" w:rsidRPr="00D676EF">
        <w:t xml:space="preserve"> the organization (including productivity, education, time, experience, knowledge, ability, qualifications and ambition</w:t>
      </w:r>
      <w:r w:rsidR="000F50BB" w:rsidRPr="00D676EF">
        <w:t xml:space="preserve"> </w:t>
      </w:r>
      <w:bookmarkStart w:id="104" w:name="ZOTERO_BREF_7XKLbrpvTe7l"/>
      <w:r w:rsidR="000F50BB" w:rsidRPr="00D676EF">
        <w:t>(Swinton, 2006</w:t>
      </w:r>
      <w:bookmarkEnd w:id="104"/>
      <w:r w:rsidR="0065733D" w:rsidRPr="00D676EF">
        <w:t>)</w:t>
      </w:r>
      <w:r w:rsidR="00F60518">
        <w:t>,</w:t>
      </w:r>
      <w:r w:rsidR="00E0384D">
        <w:t xml:space="preserve"> </w:t>
      </w:r>
      <w:r w:rsidR="00F60518">
        <w:t xml:space="preserve">and </w:t>
      </w:r>
      <w:r w:rsidR="0065733D" w:rsidRPr="00D676EF">
        <w:t>the outcome</w:t>
      </w:r>
      <w:r w:rsidR="00EC7733" w:rsidRPr="00D676EF">
        <w:t xml:space="preserve"> they receive</w:t>
      </w:r>
      <w:r w:rsidR="000F50BB" w:rsidRPr="00D676EF">
        <w:t xml:space="preserve"> (including rewards</w:t>
      </w:r>
      <w:bookmarkStart w:id="105" w:name="ZOTERO_BREF_ZIUBKDnQcl4F"/>
      <w:r w:rsidR="00FA03FB" w:rsidRPr="00D676EF">
        <w:t xml:space="preserve">, esteem, recognition, reputation, and payment </w:t>
      </w:r>
      <w:r w:rsidR="000F50BB" w:rsidRPr="00D676EF">
        <w:t>(Swinton, 2006</w:t>
      </w:r>
      <w:bookmarkEnd w:id="105"/>
      <w:r w:rsidR="000F50BB" w:rsidRPr="00D676EF">
        <w:t>)</w:t>
      </w:r>
      <w:r w:rsidR="00EC7733" w:rsidRPr="00D676EF">
        <w:t>,</w:t>
      </w:r>
      <w:r w:rsidR="0065733D" w:rsidRPr="00D676EF">
        <w:t xml:space="preserve"> compar</w:t>
      </w:r>
      <w:r w:rsidR="00EC7733" w:rsidRPr="00D676EF">
        <w:t>ed</w:t>
      </w:r>
      <w:r w:rsidR="0065733D" w:rsidRPr="00D676EF">
        <w:t xml:space="preserve"> with </w:t>
      </w:r>
      <w:r w:rsidR="00EC7733" w:rsidRPr="00D676EF">
        <w:t>those around them</w:t>
      </w:r>
      <w:r w:rsidR="0065733D" w:rsidRPr="00D676EF">
        <w:t xml:space="preserve"> </w:t>
      </w:r>
      <w:bookmarkStart w:id="106" w:name="ZOTERO_BREF_8mf6OtxQBdsg"/>
      <w:r w:rsidR="000F50BB" w:rsidRPr="00D676EF">
        <w:t>(</w:t>
      </w:r>
      <w:proofErr w:type="spellStart"/>
      <w:r w:rsidR="000F50BB" w:rsidRPr="00D676EF">
        <w:t>Huseman</w:t>
      </w:r>
      <w:proofErr w:type="spellEnd"/>
      <w:r w:rsidR="000F50BB" w:rsidRPr="00D676EF">
        <w:t>, Hatfield, &amp; Miles, 1987)</w:t>
      </w:r>
      <w:bookmarkEnd w:id="106"/>
      <w:r w:rsidR="000F50BB" w:rsidRPr="00D676EF">
        <w:t>.</w:t>
      </w:r>
      <w:r w:rsidR="00FA03FB" w:rsidRPr="00D676EF">
        <w:t xml:space="preserve"> Second, if </w:t>
      </w:r>
      <w:r w:rsidR="00EC7733" w:rsidRPr="00D676EF">
        <w:t>employees perceive that their input/output ratio is not equal to those around them</w:t>
      </w:r>
      <w:r w:rsidR="00FA03FB" w:rsidRPr="00D676EF">
        <w:t>, inequity exists (</w:t>
      </w:r>
      <w:bookmarkStart w:id="107" w:name="ZOTERO_BREF_E3m90gXhsbi7"/>
      <w:proofErr w:type="spellStart"/>
      <w:r w:rsidR="00FA03FB" w:rsidRPr="00D676EF">
        <w:t>Huseman</w:t>
      </w:r>
      <w:proofErr w:type="spellEnd"/>
      <w:r w:rsidR="00FA03FB" w:rsidRPr="00D676EF">
        <w:t xml:space="preserve"> et al., 1987)</w:t>
      </w:r>
      <w:bookmarkEnd w:id="107"/>
      <w:r w:rsidR="00FA03FB" w:rsidRPr="00D676EF">
        <w:t>. Third, Adams claim</w:t>
      </w:r>
      <w:r w:rsidR="00EC7733" w:rsidRPr="00D676EF">
        <w:t>ed</w:t>
      </w:r>
      <w:r w:rsidR="00FA03FB" w:rsidRPr="00D676EF">
        <w:t xml:space="preserve"> that if the v</w:t>
      </w:r>
      <w:r w:rsidR="0063008E" w:rsidRPr="00D676EF">
        <w:t xml:space="preserve">ariance in inequity </w:t>
      </w:r>
      <w:r w:rsidR="00EC7733" w:rsidRPr="00D676EF">
        <w:t>increased</w:t>
      </w:r>
      <w:r w:rsidR="0063008E" w:rsidRPr="00D676EF">
        <w:t>, tha</w:t>
      </w:r>
      <w:r w:rsidR="00FA03FB" w:rsidRPr="00D676EF">
        <w:t xml:space="preserve">n </w:t>
      </w:r>
      <w:r w:rsidR="00EC7733" w:rsidRPr="00D676EF">
        <w:t xml:space="preserve">so would </w:t>
      </w:r>
      <w:r w:rsidR="00FA03FB" w:rsidRPr="00D676EF">
        <w:t xml:space="preserve">stress and tension </w:t>
      </w:r>
      <w:r w:rsidR="00EC7733" w:rsidRPr="00D676EF">
        <w:t xml:space="preserve">in the </w:t>
      </w:r>
      <w:r w:rsidR="00FA03FB" w:rsidRPr="00D676EF">
        <w:t xml:space="preserve">environment </w:t>
      </w:r>
      <w:bookmarkStart w:id="108" w:name="ZOTERO_BREF_EzHb5fE77tkg"/>
      <w:r w:rsidR="00FA03FB" w:rsidRPr="00D676EF">
        <w:t>(</w:t>
      </w:r>
      <w:proofErr w:type="spellStart"/>
      <w:r w:rsidR="00FA03FB" w:rsidRPr="00D676EF">
        <w:t>Huseman</w:t>
      </w:r>
      <w:proofErr w:type="spellEnd"/>
      <w:r w:rsidR="00FA03FB" w:rsidRPr="00D676EF">
        <w:t xml:space="preserve"> et al., 1987)</w:t>
      </w:r>
      <w:bookmarkEnd w:id="108"/>
      <w:r w:rsidR="00FA03FB" w:rsidRPr="00D676EF">
        <w:t>. Finally, employee</w:t>
      </w:r>
      <w:r w:rsidR="00EC7733" w:rsidRPr="00D676EF">
        <w:t>s who</w:t>
      </w:r>
      <w:r w:rsidR="00FA03FB" w:rsidRPr="00D676EF">
        <w:t xml:space="preserve"> feel </w:t>
      </w:r>
      <w:r w:rsidR="00EC7733" w:rsidRPr="00D676EF">
        <w:t xml:space="preserve">that they are being treated </w:t>
      </w:r>
      <w:r w:rsidR="00FA03FB" w:rsidRPr="00D676EF">
        <w:t>unfair</w:t>
      </w:r>
      <w:r w:rsidR="00EC7733" w:rsidRPr="00D676EF">
        <w:t xml:space="preserve">ly </w:t>
      </w:r>
      <w:r w:rsidR="00FA03FB" w:rsidRPr="00D676EF">
        <w:t xml:space="preserve">will start </w:t>
      </w:r>
      <w:r w:rsidR="00EC7733" w:rsidRPr="00D676EF">
        <w:t xml:space="preserve">to </w:t>
      </w:r>
      <w:r w:rsidR="00FA03FB" w:rsidRPr="00D676EF">
        <w:t>adjust</w:t>
      </w:r>
      <w:r w:rsidR="00EC7733" w:rsidRPr="00D676EF">
        <w:t xml:space="preserve"> their</w:t>
      </w:r>
      <w:r w:rsidR="00FA03FB" w:rsidRPr="00D676EF">
        <w:t xml:space="preserve"> behavior to restore equity </w:t>
      </w:r>
      <w:bookmarkStart w:id="109" w:name="ZOTERO_BREF_IyUPI6UY6Q3y"/>
      <w:r w:rsidR="00FA03FB" w:rsidRPr="00D676EF">
        <w:t>(</w:t>
      </w:r>
      <w:proofErr w:type="spellStart"/>
      <w:r w:rsidR="00FA03FB" w:rsidRPr="00D676EF">
        <w:t>Huseman</w:t>
      </w:r>
      <w:proofErr w:type="spellEnd"/>
      <w:r w:rsidR="00FA03FB" w:rsidRPr="00D676EF">
        <w:t xml:space="preserve"> et al., 1987)</w:t>
      </w:r>
      <w:bookmarkEnd w:id="109"/>
      <w:r w:rsidR="00FA03FB" w:rsidRPr="00D676EF">
        <w:t xml:space="preserve">. </w:t>
      </w:r>
      <w:bookmarkStart w:id="110" w:name="ZOTERO_BREF_M37UCb018c27"/>
      <w:r w:rsidR="00900DA6" w:rsidRPr="00D676EF">
        <w:t>Adams (1965)</w:t>
      </w:r>
      <w:bookmarkEnd w:id="110"/>
      <w:r w:rsidR="00900DA6" w:rsidRPr="00D676EF">
        <w:t xml:space="preserve"> </w:t>
      </w:r>
      <w:r w:rsidR="00EC7733" w:rsidRPr="00D676EF">
        <w:t>suggested</w:t>
      </w:r>
      <w:r w:rsidR="00900DA6" w:rsidRPr="00D676EF">
        <w:t xml:space="preserve"> </w:t>
      </w:r>
      <w:r w:rsidR="00EC7733" w:rsidRPr="00D676EF">
        <w:t xml:space="preserve">that employees would consider </w:t>
      </w:r>
      <w:r w:rsidR="00900DA6" w:rsidRPr="00D676EF">
        <w:t xml:space="preserve">five types of reaction to restore justice: </w:t>
      </w:r>
    </w:p>
    <w:p w14:paraId="62B9D253" w14:textId="5490F0AA" w:rsidR="00EC7733" w:rsidRPr="00D676EF" w:rsidRDefault="00900DA6" w:rsidP="00E14637">
      <w:pPr>
        <w:spacing w:line="480" w:lineRule="auto"/>
        <w:jc w:val="both"/>
      </w:pPr>
      <w:r w:rsidRPr="00D676EF">
        <w:t>1) Switching work input</w:t>
      </w:r>
      <w:r w:rsidR="00EC7733" w:rsidRPr="00D676EF">
        <w:t>;</w:t>
      </w:r>
      <w:r w:rsidRPr="00D676EF">
        <w:t xml:space="preserve"> </w:t>
      </w:r>
    </w:p>
    <w:p w14:paraId="68F53C1D" w14:textId="576D9581" w:rsidR="00EC7733" w:rsidRPr="00D676EF" w:rsidRDefault="00900DA6" w:rsidP="00E14637">
      <w:pPr>
        <w:spacing w:line="480" w:lineRule="auto"/>
        <w:jc w:val="both"/>
      </w:pPr>
      <w:r w:rsidRPr="00D676EF">
        <w:t>2) Attempting to alter organizational output</w:t>
      </w:r>
      <w:r w:rsidR="00EC7733" w:rsidRPr="00D676EF">
        <w:t>;</w:t>
      </w:r>
      <w:r w:rsidRPr="00D676EF">
        <w:t xml:space="preserve"> </w:t>
      </w:r>
    </w:p>
    <w:p w14:paraId="56C7B390" w14:textId="1CDC7C29" w:rsidR="00EC7733" w:rsidRPr="00D676EF" w:rsidRDefault="00900DA6" w:rsidP="00E14637">
      <w:pPr>
        <w:spacing w:line="480" w:lineRule="auto"/>
        <w:jc w:val="both"/>
      </w:pPr>
      <w:r w:rsidRPr="00D676EF">
        <w:t xml:space="preserve">3) Cognitively distorting </w:t>
      </w:r>
      <w:r w:rsidR="00EC7733" w:rsidRPr="00D676EF">
        <w:t>their</w:t>
      </w:r>
      <w:r w:rsidRPr="00D676EF">
        <w:t xml:space="preserve"> outcomes or th</w:t>
      </w:r>
      <w:r w:rsidR="00EC7733" w:rsidRPr="00D676EF">
        <w:t>ose of th</w:t>
      </w:r>
      <w:r w:rsidRPr="00D676EF">
        <w:t xml:space="preserve">e reference </w:t>
      </w:r>
      <w:r w:rsidR="00DD573B" w:rsidRPr="00D676EF">
        <w:t>person</w:t>
      </w:r>
      <w:r w:rsidR="00EC7733" w:rsidRPr="00D676EF">
        <w:t xml:space="preserve">, in a situation described by Beck (2010) as </w:t>
      </w:r>
      <w:r w:rsidRPr="00D676EF">
        <w:t xml:space="preserve">“overgeneralization or generalizability: </w:t>
      </w:r>
      <w:r w:rsidR="00813DCA" w:rsidRPr="00D676EF">
        <w:t>an outcome of one situation will be generalized over all events”</w:t>
      </w:r>
      <w:r w:rsidRPr="00D676EF">
        <w:t xml:space="preserve">. </w:t>
      </w:r>
    </w:p>
    <w:p w14:paraId="1F0DF933" w14:textId="519400FE" w:rsidR="00EC7733" w:rsidRPr="00D676EF" w:rsidRDefault="00900DA6" w:rsidP="00E14637">
      <w:pPr>
        <w:spacing w:line="480" w:lineRule="auto"/>
        <w:jc w:val="both"/>
      </w:pPr>
      <w:r w:rsidRPr="00D676EF">
        <w:t>4) Getting out of the situation</w:t>
      </w:r>
      <w:r w:rsidR="00EC7733" w:rsidRPr="00D676EF">
        <w:t>, or</w:t>
      </w:r>
      <w:r w:rsidRPr="00D676EF">
        <w:t xml:space="preserve"> “withdrawal”</w:t>
      </w:r>
      <w:r w:rsidR="00EC7733" w:rsidRPr="00D676EF">
        <w:t>; or</w:t>
      </w:r>
      <w:r w:rsidRPr="00D676EF">
        <w:t xml:space="preserve"> </w:t>
      </w:r>
    </w:p>
    <w:p w14:paraId="1E7DD00F" w14:textId="35F6F0C8" w:rsidR="00B80959" w:rsidRPr="00D676EF" w:rsidRDefault="00900DA6" w:rsidP="00E14637">
      <w:pPr>
        <w:spacing w:line="480" w:lineRule="auto"/>
        <w:jc w:val="both"/>
      </w:pPr>
      <w:r w:rsidRPr="00D676EF">
        <w:t xml:space="preserve">5) Altering the reference point. </w:t>
      </w:r>
    </w:p>
    <w:p w14:paraId="4113C77E" w14:textId="77777777" w:rsidR="00FA03FB" w:rsidRPr="00D676EF" w:rsidRDefault="00FA03FB" w:rsidP="00E14637">
      <w:pPr>
        <w:spacing w:line="480" w:lineRule="auto"/>
        <w:jc w:val="both"/>
      </w:pPr>
    </w:p>
    <w:p w14:paraId="060F136F" w14:textId="75A770BB" w:rsidR="00FA03FB" w:rsidRPr="00D676EF" w:rsidRDefault="000E00C6" w:rsidP="00E14637">
      <w:pPr>
        <w:spacing w:line="480" w:lineRule="auto"/>
        <w:ind w:firstLine="720"/>
        <w:jc w:val="both"/>
      </w:pPr>
      <w:bookmarkStart w:id="111" w:name="ZOTERO_BREF_KEyzYu75nTGE"/>
      <w:r w:rsidRPr="00D676EF">
        <w:lastRenderedPageBreak/>
        <w:t>Adams</w:t>
      </w:r>
      <w:r w:rsidR="00EC7733" w:rsidRPr="00D676EF">
        <w:t>’</w:t>
      </w:r>
      <w:r w:rsidRPr="00D676EF">
        <w:t xml:space="preserve"> (1965)</w:t>
      </w:r>
      <w:bookmarkEnd w:id="111"/>
      <w:r w:rsidRPr="00D676EF">
        <w:t xml:space="preserve"> equity theory has been supported </w:t>
      </w:r>
      <w:r w:rsidR="00EB1424" w:rsidRPr="00D676EF">
        <w:t>by a number of researchers over</w:t>
      </w:r>
      <w:r w:rsidRPr="00D676EF">
        <w:t xml:space="preserve"> the years, </w:t>
      </w:r>
      <w:r w:rsidR="00EB1424" w:rsidRPr="00D676EF">
        <w:t xml:space="preserve">particularly on </w:t>
      </w:r>
      <w:r w:rsidRPr="00D676EF">
        <w:t xml:space="preserve">the behavioral reaction to inequity. Many </w:t>
      </w:r>
      <w:r w:rsidR="00EB1424" w:rsidRPr="00D676EF">
        <w:t xml:space="preserve">studies have </w:t>
      </w:r>
      <w:r w:rsidRPr="00D676EF">
        <w:t xml:space="preserve">empirically proved that </w:t>
      </w:r>
      <w:r w:rsidR="005A0168" w:rsidRPr="00D676EF">
        <w:t>unfair</w:t>
      </w:r>
      <w:r w:rsidRPr="00D676EF">
        <w:t xml:space="preserve"> treatment of employees will lead</w:t>
      </w:r>
      <w:r w:rsidR="00EB1424" w:rsidRPr="00D676EF">
        <w:t xml:space="preserve"> them</w:t>
      </w:r>
      <w:r w:rsidRPr="00D676EF">
        <w:t xml:space="preserve"> to switch their behavior to restore equity by reducing their input</w:t>
      </w:r>
      <w:r w:rsidR="00EB1424" w:rsidRPr="00D676EF">
        <w:t>.</w:t>
      </w:r>
      <w:r w:rsidRPr="00D676EF">
        <w:t xml:space="preserve"> </w:t>
      </w:r>
      <w:r w:rsidR="00EB1424" w:rsidRPr="00D676EF">
        <w:t>B</w:t>
      </w:r>
      <w:r w:rsidRPr="00D676EF">
        <w:t xml:space="preserve">y </w:t>
      </w:r>
      <w:r w:rsidR="00EB1424" w:rsidRPr="00D676EF">
        <w:t>doing so</w:t>
      </w:r>
      <w:r w:rsidRPr="00D676EF">
        <w:t xml:space="preserve">, employees seek to reduce the discrepancy between </w:t>
      </w:r>
      <w:r w:rsidR="005A0168" w:rsidRPr="00D676EF">
        <w:t>work</w:t>
      </w:r>
      <w:r w:rsidRPr="00D676EF">
        <w:t xml:space="preserve"> input and </w:t>
      </w:r>
      <w:r w:rsidR="005A0168" w:rsidRPr="00D676EF">
        <w:t xml:space="preserve">organization </w:t>
      </w:r>
      <w:r w:rsidR="0063008E" w:rsidRPr="00D676EF">
        <w:t>outcome</w:t>
      </w:r>
      <w:r w:rsidR="005A0168" w:rsidRPr="00D676EF">
        <w:t xml:space="preserve">. Such behavior will </w:t>
      </w:r>
      <w:r w:rsidR="00EB1424" w:rsidRPr="00D676EF">
        <w:t xml:space="preserve">be seen </w:t>
      </w:r>
      <w:r w:rsidR="005A0168" w:rsidRPr="00D676EF">
        <w:t xml:space="preserve">not only </w:t>
      </w:r>
      <w:r w:rsidR="00EB1424" w:rsidRPr="00D676EF">
        <w:t>from under-rewarded</w:t>
      </w:r>
      <w:r w:rsidR="005A0168" w:rsidRPr="00D676EF">
        <w:t xml:space="preserve"> employee</w:t>
      </w:r>
      <w:r w:rsidR="00EB1424" w:rsidRPr="00D676EF">
        <w:t>s</w:t>
      </w:r>
      <w:bookmarkStart w:id="112" w:name="ZOTERO_BREF_rTEzoMDSpnsF"/>
      <w:r w:rsidR="00AC32CB" w:rsidRPr="00D676EF">
        <w:t xml:space="preserve">, but also </w:t>
      </w:r>
      <w:r w:rsidR="00EB1424" w:rsidRPr="00D676EF">
        <w:t>those who are</w:t>
      </w:r>
      <w:r w:rsidR="00AC32CB" w:rsidRPr="00D676EF">
        <w:t xml:space="preserve"> over</w:t>
      </w:r>
      <w:r w:rsidR="00EB1424" w:rsidRPr="00D676EF">
        <w:t>-</w:t>
      </w:r>
      <w:r w:rsidR="00AC32CB" w:rsidRPr="00D676EF">
        <w:t>reward</w:t>
      </w:r>
      <w:r w:rsidR="00EB1424" w:rsidRPr="00D676EF">
        <w:t>ed</w:t>
      </w:r>
      <w:r w:rsidR="00AC32CB" w:rsidRPr="00D676EF">
        <w:t xml:space="preserve"> </w:t>
      </w:r>
      <w:r w:rsidR="005A0168" w:rsidRPr="00D676EF">
        <w:t>(Cowherd &amp; Levine, 1992; Lawler, 1968; Stacy, 1963; Stacy &amp; Jacobsen, 1964; Stacy &amp; Rosenbaum, 1962)</w:t>
      </w:r>
      <w:bookmarkEnd w:id="112"/>
      <w:r w:rsidRPr="00D676EF">
        <w:t>.</w:t>
      </w:r>
      <w:r w:rsidR="00900DA6" w:rsidRPr="00D676EF">
        <w:t xml:space="preserve"> </w:t>
      </w:r>
      <w:bookmarkStart w:id="113" w:name="ZOTERO_BREF_4f1PKGanIm4f"/>
      <w:r w:rsidR="00900DA6" w:rsidRPr="00D676EF">
        <w:t>Weick (1964)</w:t>
      </w:r>
      <w:bookmarkEnd w:id="113"/>
      <w:r w:rsidR="00EB1424" w:rsidRPr="00D676EF">
        <w:t>, however,</w:t>
      </w:r>
      <w:r w:rsidR="00900DA6" w:rsidRPr="00D676EF">
        <w:t xml:space="preserve"> </w:t>
      </w:r>
      <w:r w:rsidR="00813DCA" w:rsidRPr="00D676EF">
        <w:t>claim</w:t>
      </w:r>
      <w:r w:rsidR="00EB1424" w:rsidRPr="00D676EF">
        <w:t>ed</w:t>
      </w:r>
      <w:r w:rsidR="00813DCA" w:rsidRPr="00D676EF">
        <w:t xml:space="preserve"> that Adam’s study </w:t>
      </w:r>
      <w:r w:rsidR="00EB1424" w:rsidRPr="00D676EF">
        <w:t xml:space="preserve">sample used </w:t>
      </w:r>
      <w:r w:rsidR="00813DCA" w:rsidRPr="00D676EF">
        <w:t>the concept of cognitive distortion to restore equity</w:t>
      </w:r>
      <w:r w:rsidR="00DD573B" w:rsidRPr="00D676EF">
        <w:t xml:space="preserve"> in the workplace (Mechanism No. 3). </w:t>
      </w:r>
      <w:r w:rsidR="009F060E" w:rsidRPr="00D676EF">
        <w:t>E</w:t>
      </w:r>
      <w:r w:rsidR="00DD573B" w:rsidRPr="00D676EF">
        <w:t>mployees who were underpaid in Weick</w:t>
      </w:r>
      <w:r w:rsidR="009F060E" w:rsidRPr="00D676EF">
        <w:t>’s</w:t>
      </w:r>
      <w:r w:rsidR="00DD573B" w:rsidRPr="00D676EF">
        <w:t xml:space="preserve"> sample </w:t>
      </w:r>
      <w:r w:rsidR="009F060E" w:rsidRPr="00D676EF">
        <w:t xml:space="preserve">were </w:t>
      </w:r>
      <w:r w:rsidR="00DD573B" w:rsidRPr="00D676EF">
        <w:t xml:space="preserve">more interested and satisfied than </w:t>
      </w:r>
      <w:r w:rsidR="009F060E" w:rsidRPr="00D676EF">
        <w:t>those</w:t>
      </w:r>
      <w:r w:rsidR="00DD573B" w:rsidRPr="00D676EF">
        <w:t xml:space="preserve"> who were treated equitably. </w:t>
      </w:r>
    </w:p>
    <w:p w14:paraId="26339A1F" w14:textId="77777777" w:rsidR="00814C80" w:rsidRPr="00D676EF" w:rsidRDefault="00814C80" w:rsidP="00E14637">
      <w:pPr>
        <w:spacing w:line="480" w:lineRule="auto"/>
        <w:ind w:firstLine="720"/>
        <w:jc w:val="both"/>
      </w:pPr>
    </w:p>
    <w:p w14:paraId="2CF749B6" w14:textId="47536F44" w:rsidR="00E75058" w:rsidRPr="00D676EF" w:rsidRDefault="00814C80" w:rsidP="00E14637">
      <w:pPr>
        <w:spacing w:line="480" w:lineRule="auto"/>
        <w:jc w:val="both"/>
      </w:pPr>
      <w:r w:rsidRPr="00D676EF">
        <w:tab/>
        <w:t xml:space="preserve">Immediately after Adam’s </w:t>
      </w:r>
      <w:r w:rsidR="005543F0" w:rsidRPr="00D676EF">
        <w:t>t</w:t>
      </w:r>
      <w:r w:rsidRPr="00D676EF">
        <w:t>heory</w:t>
      </w:r>
      <w:r w:rsidR="005543F0" w:rsidRPr="00D676EF">
        <w:t xml:space="preserve"> </w:t>
      </w:r>
      <w:r w:rsidR="001B4F61" w:rsidRPr="00D676EF">
        <w:t xml:space="preserve">started to </w:t>
      </w:r>
      <w:r w:rsidR="005543F0" w:rsidRPr="00D676EF">
        <w:t>dominate j</w:t>
      </w:r>
      <w:r w:rsidRPr="00D676EF">
        <w:t xml:space="preserve">ustice research, </w:t>
      </w:r>
      <w:proofErr w:type="spellStart"/>
      <w:r w:rsidR="00652A8E" w:rsidRPr="00D676EF">
        <w:t>Walster</w:t>
      </w:r>
      <w:proofErr w:type="spellEnd"/>
      <w:r w:rsidR="00652A8E" w:rsidRPr="00D676EF">
        <w:t xml:space="preserve"> and her colleagues </w:t>
      </w:r>
      <w:r w:rsidR="005543F0" w:rsidRPr="00D676EF">
        <w:t>propose</w:t>
      </w:r>
      <w:r w:rsidR="001B4F61" w:rsidRPr="00D676EF">
        <w:t>d</w:t>
      </w:r>
      <w:r w:rsidR="005543F0" w:rsidRPr="00D676EF">
        <w:t xml:space="preserve"> an alternative</w:t>
      </w:r>
      <w:r w:rsidR="0058757A" w:rsidRPr="00D676EF">
        <w:t xml:space="preserve"> </w:t>
      </w:r>
      <w:r w:rsidR="005543F0" w:rsidRPr="00D676EF">
        <w:t>theory</w:t>
      </w:r>
      <w:r w:rsidR="0058757A" w:rsidRPr="00D676EF">
        <w:t xml:space="preserve"> in the field of </w:t>
      </w:r>
      <w:r w:rsidR="00E62C19" w:rsidRPr="00D676EF">
        <w:t>distributive justice</w:t>
      </w:r>
      <w:r w:rsidR="002A2611" w:rsidRPr="00D676EF">
        <w:t xml:space="preserve"> </w:t>
      </w:r>
      <w:bookmarkStart w:id="114" w:name="ZOTERO_BREF_GdkkAuhuvuI1"/>
      <w:r w:rsidR="005521F3" w:rsidRPr="00D676EF">
        <w:t>(</w:t>
      </w:r>
      <w:proofErr w:type="spellStart"/>
      <w:r w:rsidR="005521F3" w:rsidRPr="00D676EF">
        <w:t>Walster</w:t>
      </w:r>
      <w:proofErr w:type="spellEnd"/>
      <w:r w:rsidR="005521F3" w:rsidRPr="00D676EF">
        <w:t xml:space="preserve">, </w:t>
      </w:r>
      <w:proofErr w:type="spellStart"/>
      <w:r w:rsidR="005521F3" w:rsidRPr="00D676EF">
        <w:t>Berscheid</w:t>
      </w:r>
      <w:proofErr w:type="spellEnd"/>
      <w:r w:rsidR="005521F3" w:rsidRPr="00D676EF">
        <w:t>, &amp; William, 1973</w:t>
      </w:r>
      <w:bookmarkStart w:id="115" w:name="ZOTERO_BREF_JZsKhb8pxCE8"/>
      <w:bookmarkEnd w:id="114"/>
      <w:r w:rsidR="00585640" w:rsidRPr="00D676EF">
        <w:t xml:space="preserve">; </w:t>
      </w:r>
      <w:proofErr w:type="spellStart"/>
      <w:r w:rsidR="005521F3" w:rsidRPr="00D676EF">
        <w:t>Walster</w:t>
      </w:r>
      <w:proofErr w:type="spellEnd"/>
      <w:r w:rsidR="005521F3" w:rsidRPr="00D676EF">
        <w:t xml:space="preserve">, Hatfield, </w:t>
      </w:r>
      <w:proofErr w:type="spellStart"/>
      <w:r w:rsidR="005521F3" w:rsidRPr="00D676EF">
        <w:t>Walster</w:t>
      </w:r>
      <w:proofErr w:type="spellEnd"/>
      <w:r w:rsidR="005521F3" w:rsidRPr="00D676EF">
        <w:t xml:space="preserve">, &amp; </w:t>
      </w:r>
      <w:proofErr w:type="spellStart"/>
      <w:r w:rsidR="005521F3" w:rsidRPr="00D676EF">
        <w:t>Berscheid</w:t>
      </w:r>
      <w:proofErr w:type="spellEnd"/>
      <w:r w:rsidR="005521F3" w:rsidRPr="00D676EF">
        <w:t>, 1978)</w:t>
      </w:r>
      <w:bookmarkEnd w:id="115"/>
      <w:r w:rsidR="002A2611" w:rsidRPr="00D676EF">
        <w:t xml:space="preserve">. Although </w:t>
      </w:r>
      <w:proofErr w:type="spellStart"/>
      <w:r w:rsidR="002A2611" w:rsidRPr="00D676EF">
        <w:t>Walster</w:t>
      </w:r>
      <w:r w:rsidR="00951B1D" w:rsidRPr="00D676EF">
        <w:t>’s</w:t>
      </w:r>
      <w:proofErr w:type="spellEnd"/>
      <w:r w:rsidR="002A2611" w:rsidRPr="00D676EF">
        <w:t xml:space="preserve"> theory was more generic than the previous justice theories, it </w:t>
      </w:r>
      <w:r w:rsidR="00951B1D" w:rsidRPr="00D676EF">
        <w:t>was useful</w:t>
      </w:r>
      <w:r w:rsidR="002A2611" w:rsidRPr="00D676EF">
        <w:t xml:space="preserve"> in interpersonal </w:t>
      </w:r>
      <w:r w:rsidR="00DC1556" w:rsidRPr="00D676EF">
        <w:t xml:space="preserve">studies because it </w:t>
      </w:r>
      <w:r w:rsidR="0058757A" w:rsidRPr="00D676EF">
        <w:t xml:space="preserve">went </w:t>
      </w:r>
      <w:r w:rsidR="002A2611" w:rsidRPr="00D676EF">
        <w:t>beyond the workplace</w:t>
      </w:r>
      <w:r w:rsidR="00DC1556" w:rsidRPr="00D676EF">
        <w:t xml:space="preserve"> </w:t>
      </w:r>
      <w:bookmarkStart w:id="116" w:name="ZOTERO_BREF_RnfmwMj4emYM"/>
      <w:r w:rsidR="00DC1556" w:rsidRPr="00D676EF">
        <w:t>(Greenberg &amp; Colquitt, 2005)</w:t>
      </w:r>
      <w:bookmarkEnd w:id="116"/>
      <w:r w:rsidR="002A2611" w:rsidRPr="00D676EF">
        <w:t xml:space="preserve">. This theory retained almost all of the features </w:t>
      </w:r>
      <w:r w:rsidR="005521F3" w:rsidRPr="00D676EF">
        <w:t xml:space="preserve">proposed </w:t>
      </w:r>
      <w:r w:rsidR="00951B1D" w:rsidRPr="00D676EF">
        <w:t xml:space="preserve">by </w:t>
      </w:r>
      <w:r w:rsidR="002A2611" w:rsidRPr="00D676EF">
        <w:t xml:space="preserve">Adams </w:t>
      </w:r>
      <w:r w:rsidR="00951B1D" w:rsidRPr="00D676EF">
        <w:t>(1965) but</w:t>
      </w:r>
      <w:r w:rsidR="0058757A" w:rsidRPr="00D676EF">
        <w:t xml:space="preserve"> </w:t>
      </w:r>
      <w:r w:rsidR="005521F3" w:rsidRPr="00D676EF">
        <w:t xml:space="preserve">extended </w:t>
      </w:r>
      <w:r w:rsidR="00951B1D" w:rsidRPr="00D676EF">
        <w:t xml:space="preserve">his </w:t>
      </w:r>
      <w:r w:rsidR="005521F3" w:rsidRPr="00D676EF">
        <w:t xml:space="preserve">theory </w:t>
      </w:r>
      <w:r w:rsidR="00951B1D" w:rsidRPr="00D676EF">
        <w:t xml:space="preserve">in </w:t>
      </w:r>
      <w:r w:rsidR="005521F3" w:rsidRPr="00D676EF">
        <w:t xml:space="preserve">two </w:t>
      </w:r>
      <w:r w:rsidR="00951B1D" w:rsidRPr="00D676EF">
        <w:t xml:space="preserve">main </w:t>
      </w:r>
      <w:r w:rsidR="005521F3" w:rsidRPr="00D676EF">
        <w:t>ways</w:t>
      </w:r>
      <w:r w:rsidR="00951B1D" w:rsidRPr="00D676EF">
        <w:t>.</w:t>
      </w:r>
      <w:r w:rsidR="007F1BC0" w:rsidRPr="00D676EF">
        <w:t xml:space="preserve"> Firstly, </w:t>
      </w:r>
      <w:proofErr w:type="spellStart"/>
      <w:r w:rsidR="007F1BC0" w:rsidRPr="00D676EF">
        <w:t>Walster</w:t>
      </w:r>
      <w:proofErr w:type="spellEnd"/>
      <w:r w:rsidR="00104EFF" w:rsidRPr="00D676EF">
        <w:t xml:space="preserve"> and her associates</w:t>
      </w:r>
      <w:r w:rsidR="007F1BC0" w:rsidRPr="00D676EF">
        <w:t xml:space="preserve"> claim</w:t>
      </w:r>
      <w:r w:rsidR="00951B1D" w:rsidRPr="00D676EF">
        <w:t>ed</w:t>
      </w:r>
      <w:r w:rsidR="007F1BC0" w:rsidRPr="00D676EF">
        <w:t xml:space="preserve"> that Adams’s (1965) version of equity theory </w:t>
      </w:r>
      <w:r w:rsidR="00951B1D" w:rsidRPr="00D676EF">
        <w:t xml:space="preserve">drove </w:t>
      </w:r>
      <w:r w:rsidR="007F1BC0" w:rsidRPr="00D676EF">
        <w:t xml:space="preserve">researchers </w:t>
      </w:r>
      <w:r w:rsidR="00951B1D" w:rsidRPr="00D676EF">
        <w:t xml:space="preserve">to </w:t>
      </w:r>
      <w:r w:rsidR="007F1BC0" w:rsidRPr="00D676EF">
        <w:t>predictable conclusion</w:t>
      </w:r>
      <w:r w:rsidR="00951B1D" w:rsidRPr="00D676EF">
        <w:t>s</w:t>
      </w:r>
      <w:r w:rsidR="007F1BC0" w:rsidRPr="00D676EF">
        <w:t xml:space="preserve">, </w:t>
      </w:r>
      <w:r w:rsidR="00104EFF" w:rsidRPr="00D676EF">
        <w:t xml:space="preserve">especially </w:t>
      </w:r>
      <w:r w:rsidR="00951B1D" w:rsidRPr="00D676EF">
        <w:t>when</w:t>
      </w:r>
      <w:r w:rsidR="007F1BC0" w:rsidRPr="00D676EF">
        <w:t xml:space="preserve"> talking about</w:t>
      </w:r>
      <w:r w:rsidR="00DA68DA" w:rsidRPr="00D676EF">
        <w:t xml:space="preserve"> </w:t>
      </w:r>
      <w:r w:rsidR="007F1BC0" w:rsidRPr="00D676EF">
        <w:t>input</w:t>
      </w:r>
      <w:r w:rsidR="00DC1556" w:rsidRPr="00D676EF">
        <w:t>s.</w:t>
      </w:r>
      <w:r w:rsidR="00DF71D1" w:rsidRPr="00D676EF">
        <w:t xml:space="preserve"> </w:t>
      </w:r>
      <w:r w:rsidR="00951B1D" w:rsidRPr="00D676EF">
        <w:t xml:space="preserve">It was particularly difficult to assess and compare </w:t>
      </w:r>
      <w:r w:rsidR="00DF71D1" w:rsidRPr="00D676EF">
        <w:t>accumulated</w:t>
      </w:r>
      <w:r w:rsidR="00DC1556" w:rsidRPr="00D676EF">
        <w:t xml:space="preserve"> </w:t>
      </w:r>
      <w:r w:rsidR="00DF71D1" w:rsidRPr="00D676EF">
        <w:t>inputs like experience</w:t>
      </w:r>
      <w:r w:rsidR="00D2752F" w:rsidRPr="00D676EF">
        <w:t xml:space="preserve"> </w:t>
      </w:r>
      <w:bookmarkStart w:id="117" w:name="ZOTERO_BREF_J10eodqgb6dg"/>
      <w:r w:rsidR="009A49A1" w:rsidRPr="00D676EF">
        <w:t>(Adams &amp; Freedman, 1976; Farkas &amp; Anderson, 1979; Moschetti, 1979; Romer, 1977; Samuel, 1978)</w:t>
      </w:r>
      <w:bookmarkEnd w:id="117"/>
      <w:r w:rsidR="00DF71D1" w:rsidRPr="00D676EF">
        <w:t>.</w:t>
      </w:r>
      <w:r w:rsidR="0054457C" w:rsidRPr="00D676EF">
        <w:t xml:space="preserve"> </w:t>
      </w:r>
      <w:r w:rsidR="00104EFF" w:rsidRPr="00D676EF">
        <w:t xml:space="preserve">Secondly, </w:t>
      </w:r>
      <w:proofErr w:type="spellStart"/>
      <w:r w:rsidR="00104EFF" w:rsidRPr="00D676EF">
        <w:t>Walster</w:t>
      </w:r>
      <w:proofErr w:type="spellEnd"/>
      <w:r w:rsidR="00104EFF" w:rsidRPr="00D676EF">
        <w:t xml:space="preserve"> and her associates differentiate</w:t>
      </w:r>
      <w:r w:rsidR="00951B1D" w:rsidRPr="00D676EF">
        <w:t>d</w:t>
      </w:r>
      <w:r w:rsidR="00104EFF" w:rsidRPr="00D676EF">
        <w:t xml:space="preserve"> between two types of inequity restoration </w:t>
      </w:r>
      <w:r w:rsidR="00951B1D" w:rsidRPr="00D676EF">
        <w:t>that were</w:t>
      </w:r>
      <w:r w:rsidR="00104EFF" w:rsidRPr="00D676EF">
        <w:t xml:space="preserve"> not recognize</w:t>
      </w:r>
      <w:r w:rsidR="00606374">
        <w:t>d</w:t>
      </w:r>
      <w:r w:rsidR="00104EFF" w:rsidRPr="00D676EF">
        <w:t xml:space="preserve"> in</w:t>
      </w:r>
      <w:r w:rsidR="00951B1D" w:rsidRPr="00D676EF">
        <w:t xml:space="preserve"> Adams’</w:t>
      </w:r>
      <w:r w:rsidR="00104EFF" w:rsidRPr="00D676EF">
        <w:t xml:space="preserve"> </w:t>
      </w:r>
      <w:r w:rsidR="00951B1D" w:rsidRPr="00D676EF">
        <w:t>t</w:t>
      </w:r>
      <w:r w:rsidR="00104EFF" w:rsidRPr="00D676EF">
        <w:t>heory</w:t>
      </w:r>
      <w:bookmarkStart w:id="118" w:name="ZOTERO_BREF_0QV6aK5jGMou"/>
      <w:r w:rsidR="00F61E02">
        <w:t>.</w:t>
      </w:r>
      <w:r w:rsidR="00917329" w:rsidRPr="00D676EF">
        <w:t xml:space="preserve"> </w:t>
      </w:r>
      <w:bookmarkEnd w:id="118"/>
      <w:r w:rsidR="00951B1D" w:rsidRPr="00D676EF">
        <w:t>These were</w:t>
      </w:r>
      <w:r w:rsidR="00104EFF" w:rsidRPr="00D676EF">
        <w:t xml:space="preserve"> </w:t>
      </w:r>
      <w:r w:rsidR="00951B1D" w:rsidRPr="00D676EF">
        <w:t>a</w:t>
      </w:r>
      <w:r w:rsidR="00104EFF" w:rsidRPr="00D676EF">
        <w:t>ctual</w:t>
      </w:r>
      <w:r w:rsidR="0054457C" w:rsidRPr="00D676EF">
        <w:t xml:space="preserve"> or behavioral equity</w:t>
      </w:r>
      <w:r w:rsidR="00951B1D" w:rsidRPr="00D676EF">
        <w:t xml:space="preserve"> and</w:t>
      </w:r>
      <w:r w:rsidR="00104EFF" w:rsidRPr="00D676EF">
        <w:t xml:space="preserve"> </w:t>
      </w:r>
      <w:r w:rsidR="00951B1D" w:rsidRPr="00D676EF">
        <w:t>p</w:t>
      </w:r>
      <w:r w:rsidR="0054457C" w:rsidRPr="00D676EF">
        <w:t>sychological equity</w:t>
      </w:r>
      <w:r w:rsidR="00951B1D" w:rsidRPr="00D676EF">
        <w:t xml:space="preserve"> restoration</w:t>
      </w:r>
      <w:r w:rsidR="0054457C" w:rsidRPr="00D676EF">
        <w:t xml:space="preserve"> (</w:t>
      </w:r>
      <w:proofErr w:type="spellStart"/>
      <w:r w:rsidR="0054457C" w:rsidRPr="00D676EF">
        <w:t>Walster</w:t>
      </w:r>
      <w:proofErr w:type="spellEnd"/>
      <w:r w:rsidR="0054457C" w:rsidRPr="00D676EF">
        <w:t xml:space="preserve"> et al., </w:t>
      </w:r>
      <w:r w:rsidR="0054457C" w:rsidRPr="00D676EF">
        <w:lastRenderedPageBreak/>
        <w:t>1973)</w:t>
      </w:r>
      <w:r w:rsidR="00104EFF" w:rsidRPr="00D676EF">
        <w:t xml:space="preserve">. Actual </w:t>
      </w:r>
      <w:r w:rsidR="0054457C" w:rsidRPr="00D676EF">
        <w:t>e</w:t>
      </w:r>
      <w:r w:rsidR="00104EFF" w:rsidRPr="00D676EF">
        <w:t>quity</w:t>
      </w:r>
      <w:r w:rsidR="0054457C" w:rsidRPr="00D676EF">
        <w:t xml:space="preserve"> restoration </w:t>
      </w:r>
      <w:r w:rsidR="00104EFF" w:rsidRPr="00D676EF">
        <w:t>require</w:t>
      </w:r>
      <w:r w:rsidR="0054457C" w:rsidRPr="00D676EF">
        <w:t>s</w:t>
      </w:r>
      <w:r w:rsidR="00104EFF" w:rsidRPr="00D676EF">
        <w:t xml:space="preserve"> true modification in employee outcomes (</w:t>
      </w:r>
      <w:r w:rsidR="0054457C" w:rsidRPr="00D676EF">
        <w:t>e.g</w:t>
      </w:r>
      <w:r w:rsidR="00967278" w:rsidRPr="00D676EF">
        <w:t>.</w:t>
      </w:r>
      <w:r w:rsidR="0054457C" w:rsidRPr="00D676EF">
        <w:t xml:space="preserve"> </w:t>
      </w:r>
      <w:r w:rsidR="00104EFF" w:rsidRPr="00D676EF">
        <w:t>performance decline</w:t>
      </w:r>
      <w:r w:rsidR="00E75058" w:rsidRPr="00D676EF">
        <w:t xml:space="preserve"> in response to unfair job distribution</w:t>
      </w:r>
      <w:r w:rsidR="00104EFF" w:rsidRPr="00D676EF">
        <w:t xml:space="preserve">). </w:t>
      </w:r>
      <w:r w:rsidR="00951B1D" w:rsidRPr="00D676EF">
        <w:t>P</w:t>
      </w:r>
      <w:r w:rsidR="00104EFF" w:rsidRPr="00D676EF">
        <w:t>sychological</w:t>
      </w:r>
      <w:r w:rsidR="0054457C" w:rsidRPr="00D676EF">
        <w:t xml:space="preserve"> e</w:t>
      </w:r>
      <w:r w:rsidR="00104EFF" w:rsidRPr="00D676EF">
        <w:t xml:space="preserve">quity </w:t>
      </w:r>
      <w:r w:rsidR="00951B1D" w:rsidRPr="00D676EF">
        <w:t xml:space="preserve">restoration is where </w:t>
      </w:r>
      <w:r w:rsidR="00104EFF" w:rsidRPr="00D676EF">
        <w:t>employees misrepresent</w:t>
      </w:r>
      <w:r w:rsidR="0054457C" w:rsidRPr="00D676EF">
        <w:t xml:space="preserve"> the organization </w:t>
      </w:r>
      <w:r w:rsidR="00951B1D" w:rsidRPr="00D676EF">
        <w:t>to</w:t>
      </w:r>
      <w:r w:rsidR="0054457C" w:rsidRPr="00D676EF">
        <w:t xml:space="preserve"> others, </w:t>
      </w:r>
      <w:r w:rsidR="00951B1D" w:rsidRPr="00D676EF">
        <w:t xml:space="preserve">and so </w:t>
      </w:r>
      <w:r w:rsidR="0054457C" w:rsidRPr="00D676EF">
        <w:t xml:space="preserve">feel </w:t>
      </w:r>
      <w:r w:rsidR="00951B1D" w:rsidRPr="00D676EF">
        <w:t xml:space="preserve">that </w:t>
      </w:r>
      <w:r w:rsidR="0054457C" w:rsidRPr="00D676EF">
        <w:t>they are restoring equity</w:t>
      </w:r>
      <w:r w:rsidR="00461C03" w:rsidRPr="00D676EF">
        <w:t xml:space="preserve"> </w:t>
      </w:r>
      <w:bookmarkStart w:id="119" w:name="ZOTERO_BREF_KVbZ9I0rSsQZ"/>
      <w:r w:rsidR="00461C03" w:rsidRPr="00D676EF">
        <w:t>(</w:t>
      </w:r>
      <w:proofErr w:type="spellStart"/>
      <w:r w:rsidR="00461C03" w:rsidRPr="00D676EF">
        <w:t>Walster</w:t>
      </w:r>
      <w:proofErr w:type="spellEnd"/>
      <w:r w:rsidR="00461C03" w:rsidRPr="00D676EF">
        <w:t xml:space="preserve"> et al., 1973)</w:t>
      </w:r>
      <w:bookmarkEnd w:id="119"/>
      <w:r w:rsidR="0054457C" w:rsidRPr="00D676EF">
        <w:t xml:space="preserve">. </w:t>
      </w:r>
      <w:proofErr w:type="spellStart"/>
      <w:r w:rsidR="00951B1D" w:rsidRPr="00D676EF">
        <w:t>Walster</w:t>
      </w:r>
      <w:proofErr w:type="spellEnd"/>
      <w:r w:rsidR="00951B1D" w:rsidRPr="00D676EF">
        <w:t xml:space="preserve"> and colleagues </w:t>
      </w:r>
      <w:r w:rsidR="00E62C19" w:rsidRPr="00D676EF">
        <w:t>assume</w:t>
      </w:r>
      <w:r w:rsidR="00951B1D" w:rsidRPr="00D676EF">
        <w:t>d</w:t>
      </w:r>
      <w:r w:rsidR="00E62C19" w:rsidRPr="00D676EF">
        <w:t xml:space="preserve"> that employees are rationally </w:t>
      </w:r>
      <w:r w:rsidR="00951B1D" w:rsidRPr="00D676EF">
        <w:t xml:space="preserve">driven </w:t>
      </w:r>
      <w:r w:rsidR="00E62C19" w:rsidRPr="00D676EF">
        <w:t xml:space="preserve">by the concept of “profit maximization”, </w:t>
      </w:r>
      <w:r w:rsidR="00951B1D" w:rsidRPr="00D676EF">
        <w:t>and therefore</w:t>
      </w:r>
      <w:r w:rsidR="00E62C19" w:rsidRPr="00D676EF">
        <w:t xml:space="preserve"> claim</w:t>
      </w:r>
      <w:r w:rsidR="00951B1D" w:rsidRPr="00D676EF">
        <w:t>ed</w:t>
      </w:r>
      <w:r w:rsidR="00E62C19" w:rsidRPr="00D676EF">
        <w:t xml:space="preserve"> that </w:t>
      </w:r>
      <w:r w:rsidR="00951B1D" w:rsidRPr="00D676EF">
        <w:t xml:space="preserve">those </w:t>
      </w:r>
      <w:r w:rsidR="00E62C19" w:rsidRPr="00D676EF">
        <w:t xml:space="preserve">who are overpaid </w:t>
      </w:r>
      <w:r w:rsidR="00951B1D" w:rsidRPr="00D676EF">
        <w:t xml:space="preserve">would </w:t>
      </w:r>
      <w:r w:rsidR="00E62C19" w:rsidRPr="00D676EF">
        <w:t xml:space="preserve">prefer to restore equity </w:t>
      </w:r>
      <w:r w:rsidR="00E75058" w:rsidRPr="00D676EF">
        <w:t>psychologically</w:t>
      </w:r>
      <w:r w:rsidR="00E62C19" w:rsidRPr="00D676EF">
        <w:t xml:space="preserve">, </w:t>
      </w:r>
      <w:r w:rsidR="00951B1D" w:rsidRPr="00D676EF">
        <w:t>and those</w:t>
      </w:r>
      <w:r w:rsidR="00E62C19" w:rsidRPr="00D676EF">
        <w:t xml:space="preserve"> who are underpaid </w:t>
      </w:r>
      <w:r w:rsidR="00951B1D" w:rsidRPr="00D676EF">
        <w:t xml:space="preserve">would </w:t>
      </w:r>
      <w:r w:rsidR="00E62C19" w:rsidRPr="00D676EF">
        <w:t>prefer to restore equity behaviorally by claiming more rewards</w:t>
      </w:r>
      <w:r w:rsidR="002F5F85" w:rsidRPr="00D676EF">
        <w:t xml:space="preserve"> </w:t>
      </w:r>
      <w:bookmarkStart w:id="120" w:name="ZOTERO_BREF_EIrqd2mr4uup"/>
      <w:r w:rsidR="002F5F85" w:rsidRPr="00D676EF">
        <w:t>(</w:t>
      </w:r>
      <w:proofErr w:type="spellStart"/>
      <w:r w:rsidR="002F5F85" w:rsidRPr="00D676EF">
        <w:t>Walster</w:t>
      </w:r>
      <w:proofErr w:type="spellEnd"/>
      <w:r w:rsidR="002F5F85" w:rsidRPr="00D676EF">
        <w:t xml:space="preserve"> et al., 1973)</w:t>
      </w:r>
      <w:bookmarkEnd w:id="120"/>
      <w:r w:rsidR="00E62C19" w:rsidRPr="00D676EF">
        <w:t>.</w:t>
      </w:r>
      <w:r w:rsidR="00E13171" w:rsidRPr="00D676EF">
        <w:t xml:space="preserve"> </w:t>
      </w:r>
      <w:r w:rsidR="00951B1D" w:rsidRPr="00D676EF">
        <w:t>However, other</w:t>
      </w:r>
      <w:r w:rsidR="00E13171" w:rsidRPr="00D676EF">
        <w:t xml:space="preserve"> researchers </w:t>
      </w:r>
      <w:r w:rsidR="00951B1D" w:rsidRPr="00D676EF">
        <w:t xml:space="preserve">have </w:t>
      </w:r>
      <w:r w:rsidR="00E13171" w:rsidRPr="00D676EF">
        <w:t>proved that such simple concept</w:t>
      </w:r>
      <w:r w:rsidR="00951B1D" w:rsidRPr="00D676EF">
        <w:t>s</w:t>
      </w:r>
      <w:r w:rsidR="00E13171" w:rsidRPr="00D676EF">
        <w:t xml:space="preserve"> do not </w:t>
      </w:r>
      <w:r w:rsidR="00951B1D" w:rsidRPr="00D676EF">
        <w:t xml:space="preserve">always </w:t>
      </w:r>
      <w:r w:rsidR="00E13171" w:rsidRPr="00D676EF">
        <w:t>operate correctly</w:t>
      </w:r>
      <w:r w:rsidR="00951B1D" w:rsidRPr="00D676EF">
        <w:t xml:space="preserve"> in the area of organizational justice</w:t>
      </w:r>
      <w:r w:rsidR="008A6C88" w:rsidRPr="00D676EF">
        <w:t xml:space="preserve">. For example, </w:t>
      </w:r>
      <w:bookmarkStart w:id="121" w:name="ZOTERO_BREF_LzsZWu86c1lo"/>
      <w:r w:rsidR="009A49A1" w:rsidRPr="00D676EF">
        <w:t>Greenberg (1988, 1989)</w:t>
      </w:r>
      <w:bookmarkEnd w:id="121"/>
      <w:r w:rsidR="00E13171" w:rsidRPr="00D676EF">
        <w:t xml:space="preserve"> </w:t>
      </w:r>
      <w:r w:rsidR="008A6C88" w:rsidRPr="00D676EF">
        <w:t>prove</w:t>
      </w:r>
      <w:r w:rsidR="00951B1D" w:rsidRPr="00D676EF">
        <w:t>d</w:t>
      </w:r>
      <w:r w:rsidR="008A6C88" w:rsidRPr="00D676EF">
        <w:t xml:space="preserve"> that </w:t>
      </w:r>
      <w:r w:rsidR="00951B1D" w:rsidRPr="00D676EF">
        <w:t xml:space="preserve">both </w:t>
      </w:r>
      <w:r w:rsidR="008A6C88" w:rsidRPr="00D676EF">
        <w:t>actual/behavioral and psychological equity</w:t>
      </w:r>
      <w:r w:rsidR="00E75058" w:rsidRPr="00D676EF">
        <w:t xml:space="preserve"> restoration</w:t>
      </w:r>
      <w:r w:rsidR="008A6C88" w:rsidRPr="00D676EF">
        <w:t xml:space="preserve"> could occur interchangeably</w:t>
      </w:r>
      <w:r w:rsidR="00951B1D" w:rsidRPr="00D676EF">
        <w:t>,</w:t>
      </w:r>
      <w:r w:rsidR="008A6C88" w:rsidRPr="00D676EF">
        <w:t xml:space="preserve"> regardless</w:t>
      </w:r>
      <w:r w:rsidR="00E75058" w:rsidRPr="00D676EF">
        <w:t xml:space="preserve"> of overpayment</w:t>
      </w:r>
      <w:r w:rsidR="008A6C88" w:rsidRPr="00D676EF">
        <w:t xml:space="preserve"> and underpayment</w:t>
      </w:r>
      <w:r w:rsidR="00D91DBC" w:rsidRPr="00D676EF">
        <w:t>.</w:t>
      </w:r>
      <w:r w:rsidR="00951B1D" w:rsidRPr="00D676EF">
        <w:t xml:space="preserve"> Greenberg</w:t>
      </w:r>
      <w:r w:rsidR="00E75058" w:rsidRPr="00D676EF">
        <w:t xml:space="preserve"> (1996) </w:t>
      </w:r>
      <w:r w:rsidR="00951B1D" w:rsidRPr="00DC5E4B">
        <w:t xml:space="preserve">also </w:t>
      </w:r>
      <w:r w:rsidR="00E75058" w:rsidRPr="00D676EF">
        <w:t>raise</w:t>
      </w:r>
      <w:r w:rsidR="00951B1D" w:rsidRPr="00D676EF">
        <w:t>d</w:t>
      </w:r>
      <w:r w:rsidR="00E75058" w:rsidRPr="00D676EF">
        <w:t xml:space="preserve"> multiple issues relating to fair </w:t>
      </w:r>
      <w:r w:rsidR="00D91DBC" w:rsidRPr="00D676EF">
        <w:t>dissemination</w:t>
      </w:r>
      <w:r w:rsidR="00E75058" w:rsidRPr="00D676EF">
        <w:t xml:space="preserve"> of non</w:t>
      </w:r>
      <w:r w:rsidR="00951B1D" w:rsidRPr="00D676EF">
        <w:t>-</w:t>
      </w:r>
      <w:r w:rsidR="00E75058" w:rsidRPr="00D676EF">
        <w:t xml:space="preserve">monetary </w:t>
      </w:r>
      <w:r w:rsidR="00D91DBC" w:rsidRPr="00D676EF">
        <w:t>output</w:t>
      </w:r>
      <w:r w:rsidR="00E75058" w:rsidRPr="00D676EF">
        <w:t xml:space="preserve"> </w:t>
      </w:r>
      <w:r w:rsidR="00D91DBC" w:rsidRPr="00D676EF">
        <w:t>within</w:t>
      </w:r>
      <w:r w:rsidR="00E75058" w:rsidRPr="00D676EF">
        <w:t xml:space="preserve"> organizational setting</w:t>
      </w:r>
      <w:r w:rsidR="00951B1D" w:rsidRPr="00D676EF">
        <w:t xml:space="preserve">s. These are </w:t>
      </w:r>
      <w:r w:rsidR="00D91DBC" w:rsidRPr="00D676EF">
        <w:t xml:space="preserve">not </w:t>
      </w:r>
      <w:r w:rsidR="00951B1D" w:rsidRPr="00D676EF">
        <w:t xml:space="preserve">covered </w:t>
      </w:r>
      <w:r w:rsidR="00D91DBC" w:rsidRPr="00D676EF">
        <w:t xml:space="preserve">by </w:t>
      </w:r>
      <w:proofErr w:type="spellStart"/>
      <w:r w:rsidR="00D91DBC" w:rsidRPr="00D676EF">
        <w:t>Walster</w:t>
      </w:r>
      <w:r w:rsidR="00951B1D" w:rsidRPr="00D676EF">
        <w:t>’s</w:t>
      </w:r>
      <w:proofErr w:type="spellEnd"/>
      <w:r w:rsidR="00D91DBC" w:rsidRPr="00D676EF">
        <w:t xml:space="preserve"> adjustment of equity theory, </w:t>
      </w:r>
      <w:r w:rsidR="00951B1D" w:rsidRPr="00D676EF">
        <w:t xml:space="preserve">and </w:t>
      </w:r>
      <w:r w:rsidR="00D91DBC" w:rsidRPr="00D676EF">
        <w:t>includ</w:t>
      </w:r>
      <w:r w:rsidR="00951B1D" w:rsidRPr="00D676EF">
        <w:t>e</w:t>
      </w:r>
      <w:r w:rsidR="00D91DBC" w:rsidRPr="00D676EF">
        <w:t xml:space="preserve"> the distribution of power between parties</w:t>
      </w:r>
      <w:r w:rsidR="008A6C88" w:rsidRPr="00D676EF">
        <w:t>.</w:t>
      </w:r>
    </w:p>
    <w:p w14:paraId="0FCFDC31" w14:textId="77777777" w:rsidR="00D91DBC" w:rsidRPr="00D676EF" w:rsidRDefault="00D91DBC" w:rsidP="00E14637">
      <w:pPr>
        <w:spacing w:line="480" w:lineRule="auto"/>
        <w:jc w:val="both"/>
      </w:pPr>
    </w:p>
    <w:p w14:paraId="343EF4BB" w14:textId="7D887BB4" w:rsidR="00D91DBC" w:rsidRPr="00D676EF" w:rsidRDefault="00D91DBC" w:rsidP="00E14637">
      <w:pPr>
        <w:spacing w:line="480" w:lineRule="auto"/>
        <w:ind w:firstLine="720"/>
        <w:jc w:val="both"/>
      </w:pPr>
      <w:r w:rsidRPr="00D676EF">
        <w:t xml:space="preserve">In </w:t>
      </w:r>
      <w:r w:rsidR="00951B1D" w:rsidRPr="00D676EF">
        <w:t>the mid-1970s</w:t>
      </w:r>
      <w:r w:rsidRPr="00D676EF">
        <w:t xml:space="preserve">, Leventhal </w:t>
      </w:r>
      <w:r w:rsidR="00951B1D" w:rsidRPr="00D676EF">
        <w:t>(1976)</w:t>
      </w:r>
      <w:r w:rsidRPr="00D676EF">
        <w:t xml:space="preserve"> switched the </w:t>
      </w:r>
      <w:r w:rsidR="00EC4475" w:rsidRPr="00DC5E4B">
        <w:t>outlook</w:t>
      </w:r>
      <w:r w:rsidRPr="00D676EF">
        <w:t xml:space="preserve"> of researchers toward </w:t>
      </w:r>
      <w:r w:rsidR="00FA69B6" w:rsidRPr="00D676EF">
        <w:t xml:space="preserve">the </w:t>
      </w:r>
      <w:r w:rsidRPr="00D676EF">
        <w:t xml:space="preserve">allocation of </w:t>
      </w:r>
      <w:r w:rsidR="00EC4475" w:rsidRPr="00D676EF">
        <w:t>organizational outcome</w:t>
      </w:r>
      <w:r w:rsidR="00FA69B6" w:rsidRPr="00D676EF">
        <w:t>s, rather than</w:t>
      </w:r>
      <w:r w:rsidR="00EC4475" w:rsidRPr="00D676EF">
        <w:t xml:space="preserve"> rewards reception. </w:t>
      </w:r>
      <w:r w:rsidR="00FA69B6" w:rsidRPr="00D676EF">
        <w:t>In</w:t>
      </w:r>
      <w:r w:rsidR="0097204B" w:rsidRPr="00D676EF">
        <w:t xml:space="preserve"> other words, the</w:t>
      </w:r>
      <w:r w:rsidR="00FA69B6" w:rsidRPr="00D676EF">
        <w:t>y</w:t>
      </w:r>
      <w:r w:rsidR="00EC4475" w:rsidRPr="00D676EF">
        <w:t xml:space="preserve"> f</w:t>
      </w:r>
      <w:r w:rsidR="0097204B" w:rsidRPr="00D676EF">
        <w:t xml:space="preserve">ocused on whether the organization </w:t>
      </w:r>
      <w:r w:rsidR="00FA69B6" w:rsidRPr="00D676EF">
        <w:t xml:space="preserve">was able to </w:t>
      </w:r>
      <w:r w:rsidR="0097204B" w:rsidRPr="00D676EF">
        <w:t xml:space="preserve">fairly </w:t>
      </w:r>
      <w:r w:rsidR="00343E6F" w:rsidRPr="00D676EF">
        <w:t xml:space="preserve">and justly </w:t>
      </w:r>
      <w:r w:rsidR="0097204B" w:rsidRPr="00D676EF">
        <w:t>distribute incentives</w:t>
      </w:r>
      <w:r w:rsidR="00CB477C" w:rsidRPr="00D676EF">
        <w:t xml:space="preserve"> based on </w:t>
      </w:r>
      <w:r w:rsidR="009E36F1" w:rsidRPr="00D676EF">
        <w:t xml:space="preserve">the </w:t>
      </w:r>
      <w:r w:rsidR="00CB477C" w:rsidRPr="00D676EF">
        <w:t>equity principle</w:t>
      </w:r>
      <w:r w:rsidR="0097204B" w:rsidRPr="00D676EF">
        <w:t xml:space="preserve">. </w:t>
      </w:r>
      <w:r w:rsidR="00343E6F" w:rsidRPr="00D676EF">
        <w:t xml:space="preserve">The reward allocation </w:t>
      </w:r>
      <w:r w:rsidR="00CB477C" w:rsidRPr="00D676EF">
        <w:t>mechanism</w:t>
      </w:r>
      <w:r w:rsidR="00343E6F" w:rsidRPr="00D676EF">
        <w:t xml:space="preserve"> </w:t>
      </w:r>
      <w:r w:rsidR="00CB477C" w:rsidRPr="00D676EF">
        <w:t>represent</w:t>
      </w:r>
      <w:r w:rsidR="00FA69B6" w:rsidRPr="00D676EF">
        <w:t>ed</w:t>
      </w:r>
      <w:r w:rsidR="00CB477C" w:rsidRPr="00D676EF">
        <w:t xml:space="preserve"> </w:t>
      </w:r>
      <w:r w:rsidR="00086CF4" w:rsidRPr="00D676EF">
        <w:t>one</w:t>
      </w:r>
      <w:r w:rsidR="00CB477C" w:rsidRPr="00D676EF">
        <w:t xml:space="preserve"> allocation standard</w:t>
      </w:r>
      <w:r w:rsidR="00FA69B6" w:rsidRPr="00D676EF">
        <w:t>, and is</w:t>
      </w:r>
      <w:r w:rsidR="00086CF4" w:rsidRPr="00D676EF">
        <w:t xml:space="preserve"> not necessar</w:t>
      </w:r>
      <w:r w:rsidR="00FA69B6" w:rsidRPr="00D676EF">
        <w:t>il</w:t>
      </w:r>
      <w:r w:rsidR="00086CF4" w:rsidRPr="00D676EF">
        <w:t>y appropriate</w:t>
      </w:r>
      <w:r w:rsidR="00FA69B6" w:rsidRPr="00D676EF">
        <w:t>.</w:t>
      </w:r>
      <w:r w:rsidR="009E36F1" w:rsidRPr="00D676EF">
        <w:t xml:space="preserve"> Leventhal</w:t>
      </w:r>
      <w:r w:rsidR="00FA69B6" w:rsidRPr="00D676EF">
        <w:t xml:space="preserve"> (1976a, 1976b, 1980)</w:t>
      </w:r>
      <w:r w:rsidR="00967278" w:rsidRPr="00D676EF">
        <w:t xml:space="preserve"> </w:t>
      </w:r>
      <w:r w:rsidR="00343E6F" w:rsidRPr="00D676EF">
        <w:t>called</w:t>
      </w:r>
      <w:r w:rsidR="00FA69B6" w:rsidRPr="00D676EF">
        <w:t xml:space="preserve"> these standards</w:t>
      </w:r>
      <w:r w:rsidR="00343E6F" w:rsidRPr="00D676EF">
        <w:t xml:space="preserve"> </w:t>
      </w:r>
      <w:r w:rsidR="00343E6F" w:rsidRPr="00D676EF">
        <w:rPr>
          <w:i/>
          <w:iCs/>
        </w:rPr>
        <w:t>allocation norms</w:t>
      </w:r>
      <w:r w:rsidR="00343E6F" w:rsidRPr="00D676EF">
        <w:t xml:space="preserve">. </w:t>
      </w:r>
      <w:r w:rsidR="009E36F1" w:rsidRPr="00D676EF">
        <w:t xml:space="preserve">This </w:t>
      </w:r>
      <w:r w:rsidR="00ED5573" w:rsidRPr="00D676EF">
        <w:t>misappropriation</w:t>
      </w:r>
      <w:r w:rsidR="009E36F1" w:rsidRPr="00D676EF">
        <w:t xml:space="preserve"> of </w:t>
      </w:r>
      <w:r w:rsidR="00FA69B6" w:rsidRPr="00D676EF">
        <w:t xml:space="preserve">equitable </w:t>
      </w:r>
      <w:r w:rsidR="009E36F1" w:rsidRPr="00D676EF">
        <w:t>reward</w:t>
      </w:r>
      <w:r w:rsidR="00FA69B6" w:rsidRPr="00D676EF">
        <w:t xml:space="preserve"> allocation because of</w:t>
      </w:r>
      <w:r w:rsidR="009E36F1" w:rsidRPr="00D676EF">
        <w:t xml:space="preserve"> personal relationship</w:t>
      </w:r>
      <w:r w:rsidR="00FA69B6" w:rsidRPr="00D676EF">
        <w:t>s remained a</w:t>
      </w:r>
      <w:r w:rsidR="009E36F1" w:rsidRPr="00D676EF">
        <w:t xml:space="preserve"> barrier </w:t>
      </w:r>
      <w:r w:rsidR="00ED5573" w:rsidRPr="00D676EF">
        <w:t>in</w:t>
      </w:r>
      <w:r w:rsidR="009E36F1" w:rsidRPr="00D676EF">
        <w:t xml:space="preserve"> distinguish</w:t>
      </w:r>
      <w:r w:rsidR="00ED5573" w:rsidRPr="00D676EF">
        <w:t>ing</w:t>
      </w:r>
      <w:r w:rsidR="009E36F1" w:rsidRPr="00D676EF">
        <w:t xml:space="preserve"> between contributors and recipients</w:t>
      </w:r>
      <w:r w:rsidR="002872F8" w:rsidRPr="00D676EF">
        <w:t xml:space="preserve"> </w:t>
      </w:r>
      <w:bookmarkStart w:id="122" w:name="ZOTERO_BREF_b1nMev4JiAsm"/>
      <w:r w:rsidR="002872F8" w:rsidRPr="00D676EF">
        <w:t>(Leventhal, 1980)</w:t>
      </w:r>
      <w:bookmarkEnd w:id="122"/>
      <w:r w:rsidR="009E36F1" w:rsidRPr="00D676EF">
        <w:t>.</w:t>
      </w:r>
      <w:r w:rsidR="002872F8" w:rsidRPr="00D676EF">
        <w:t xml:space="preserve"> </w:t>
      </w:r>
      <w:bookmarkStart w:id="123" w:name="ZOTERO_BREF_6lA9TDe9nTbj"/>
      <w:r w:rsidR="002872F8" w:rsidRPr="00D676EF">
        <w:t>Deutsch (1975)</w:t>
      </w:r>
      <w:bookmarkEnd w:id="123"/>
      <w:r w:rsidR="00ED5573" w:rsidRPr="00D676EF">
        <w:t xml:space="preserve"> </w:t>
      </w:r>
      <w:r w:rsidR="009D7050" w:rsidRPr="00D676EF">
        <w:t>claim</w:t>
      </w:r>
      <w:r w:rsidR="00FA69B6" w:rsidRPr="00D676EF">
        <w:t>ed</w:t>
      </w:r>
      <w:r w:rsidR="009D7050" w:rsidRPr="00D676EF">
        <w:t xml:space="preserve"> that following </w:t>
      </w:r>
      <w:r w:rsidR="00FA69B6" w:rsidRPr="00D676EF">
        <w:t xml:space="preserve">a </w:t>
      </w:r>
      <w:r w:rsidR="009D7050" w:rsidRPr="00D676EF">
        <w:t>single standard for reward allocation is not healthy in non-ecumenical social relations contexts, because it ha</w:t>
      </w:r>
      <w:r w:rsidR="00FA69B6" w:rsidRPr="00D676EF">
        <w:t>r</w:t>
      </w:r>
      <w:r w:rsidR="009D7050" w:rsidRPr="00D676EF">
        <w:t xml:space="preserve">ms the social relationships. Notably, both </w:t>
      </w:r>
      <w:bookmarkStart w:id="124" w:name="ZOTERO_BREF_hzgPrWkrxTag"/>
      <w:r w:rsidR="002872F8" w:rsidRPr="00D676EF">
        <w:t>Deutsch (1975)</w:t>
      </w:r>
      <w:bookmarkEnd w:id="124"/>
      <w:r w:rsidR="002872F8" w:rsidRPr="00D676EF">
        <w:t xml:space="preserve"> </w:t>
      </w:r>
      <w:r w:rsidR="009D7050" w:rsidRPr="00D676EF">
        <w:lastRenderedPageBreak/>
        <w:t>and</w:t>
      </w:r>
      <w:r w:rsidR="002872F8" w:rsidRPr="00D676EF">
        <w:t xml:space="preserve"> </w:t>
      </w:r>
      <w:bookmarkStart w:id="125" w:name="ZOTERO_BREF_YRwRkAd5AVQv"/>
      <w:r w:rsidR="002872F8" w:rsidRPr="00D676EF">
        <w:t>Leventhal (1976a, 1976b)</w:t>
      </w:r>
      <w:bookmarkEnd w:id="125"/>
      <w:r w:rsidR="009456C2" w:rsidRPr="00D676EF">
        <w:t xml:space="preserve"> look</w:t>
      </w:r>
      <w:r w:rsidR="00FA69B6" w:rsidRPr="00D676EF">
        <w:t>ed</w:t>
      </w:r>
      <w:r w:rsidR="009456C2" w:rsidRPr="00D676EF">
        <w:t xml:space="preserve"> at distributive justice from </w:t>
      </w:r>
      <w:r w:rsidR="00FA69B6" w:rsidRPr="00D676EF">
        <w:t xml:space="preserve">a </w:t>
      </w:r>
      <w:r w:rsidR="009456C2" w:rsidRPr="00D676EF">
        <w:t>different ang</w:t>
      </w:r>
      <w:r w:rsidR="00FA69B6" w:rsidRPr="00D676EF">
        <w:t>l</w:t>
      </w:r>
      <w:r w:rsidR="009456C2" w:rsidRPr="00D676EF">
        <w:t xml:space="preserve">e. </w:t>
      </w:r>
      <w:r w:rsidR="00FA69B6" w:rsidRPr="00D676EF">
        <w:t>T</w:t>
      </w:r>
      <w:r w:rsidR="00A254D2" w:rsidRPr="00D676EF">
        <w:t>hey claim</w:t>
      </w:r>
      <w:r w:rsidR="00FA69B6" w:rsidRPr="00D676EF">
        <w:t>ed</w:t>
      </w:r>
      <w:r w:rsidR="00A254D2" w:rsidRPr="00D676EF">
        <w:t xml:space="preserve"> that </w:t>
      </w:r>
      <w:r w:rsidR="00ED6A93" w:rsidRPr="00D676EF">
        <w:t xml:space="preserve">when </w:t>
      </w:r>
      <w:r w:rsidR="009456C2" w:rsidRPr="00D676EF">
        <w:t xml:space="preserve">stability, conformity, and harmony </w:t>
      </w:r>
      <w:r w:rsidR="00FA69B6" w:rsidRPr="00D676EF">
        <w:t xml:space="preserve">exist </w:t>
      </w:r>
      <w:r w:rsidR="009456C2" w:rsidRPr="00D676EF">
        <w:t xml:space="preserve">between individuals within </w:t>
      </w:r>
      <w:r w:rsidR="00FA69B6" w:rsidRPr="00D676EF">
        <w:t xml:space="preserve">a </w:t>
      </w:r>
      <w:r w:rsidR="009456C2" w:rsidRPr="00D676EF">
        <w:t>team</w:t>
      </w:r>
      <w:r w:rsidR="00ED6A93" w:rsidRPr="00D676EF">
        <w:t xml:space="preserve"> focusing </w:t>
      </w:r>
      <w:r w:rsidR="00FA69B6" w:rsidRPr="00D676EF">
        <w:t xml:space="preserve">on a </w:t>
      </w:r>
      <w:r w:rsidR="00ED6A93" w:rsidRPr="00D676EF">
        <w:t xml:space="preserve">mutual target like promotion, experience, and knowledge, rather than individual achievement, </w:t>
      </w:r>
      <w:r w:rsidR="00AE6F83" w:rsidRPr="00D676EF">
        <w:t>the allocation of reward</w:t>
      </w:r>
      <w:r w:rsidR="00FA69B6" w:rsidRPr="00D676EF">
        <w:t>s</w:t>
      </w:r>
      <w:r w:rsidR="00ED6A93" w:rsidRPr="00D676EF">
        <w:t xml:space="preserve"> will be</w:t>
      </w:r>
      <w:r w:rsidR="00AE6F83" w:rsidRPr="00D676EF">
        <w:t xml:space="preserve"> considered </w:t>
      </w:r>
      <w:r w:rsidR="00FA69B6" w:rsidRPr="00D676EF">
        <w:t>correct</w:t>
      </w:r>
      <w:r w:rsidR="002872F8" w:rsidRPr="00D676EF">
        <w:t xml:space="preserve"> </w:t>
      </w:r>
      <w:bookmarkStart w:id="126" w:name="ZOTERO_BREF_XzVAmkT2kFQk"/>
      <w:r w:rsidR="002872F8" w:rsidRPr="00D676EF">
        <w:t>(Deutsch, 1975; Leventhal, 1976a, 1976b)</w:t>
      </w:r>
      <w:bookmarkEnd w:id="126"/>
      <w:r w:rsidR="00ED6A93" w:rsidRPr="00D676EF">
        <w:t>.</w:t>
      </w:r>
      <w:r w:rsidR="002872F8" w:rsidRPr="00D676EF">
        <w:t xml:space="preserve"> </w:t>
      </w:r>
      <w:r w:rsidR="00AE6F83" w:rsidRPr="00D676EF">
        <w:t>Deutsch</w:t>
      </w:r>
      <w:r w:rsidR="00ED6A93" w:rsidRPr="00D676EF">
        <w:t xml:space="preserve"> </w:t>
      </w:r>
      <w:r w:rsidR="00AE6F83" w:rsidRPr="00D676EF">
        <w:t xml:space="preserve">and Leventhal </w:t>
      </w:r>
      <w:r w:rsidR="00A254D2" w:rsidRPr="00D676EF">
        <w:t>expanded the ideology of justice from one norm</w:t>
      </w:r>
      <w:r w:rsidR="00FA69B6" w:rsidRPr="00D676EF">
        <w:t>,</w:t>
      </w:r>
      <w:r w:rsidR="00A254D2" w:rsidRPr="00D676EF">
        <w:t xml:space="preserve"> equity</w:t>
      </w:r>
      <w:r w:rsidR="00FA69B6" w:rsidRPr="00D676EF">
        <w:t>,</w:t>
      </w:r>
      <w:r w:rsidR="00A254D2" w:rsidRPr="00D676EF">
        <w:t xml:space="preserve"> to</w:t>
      </w:r>
      <w:r w:rsidR="00FA69B6" w:rsidRPr="00D676EF">
        <w:t xml:space="preserve"> three</w:t>
      </w:r>
      <w:r w:rsidR="00A254D2" w:rsidRPr="00D676EF">
        <w:t xml:space="preserve"> norms</w:t>
      </w:r>
      <w:r w:rsidR="00FA69B6" w:rsidRPr="00D676EF">
        <w:t>,</w:t>
      </w:r>
      <w:r w:rsidR="00A254D2" w:rsidRPr="00D676EF">
        <w:t xml:space="preserve"> equity, equality, and need</w:t>
      </w:r>
      <w:r w:rsidR="002872F8" w:rsidRPr="00D676EF">
        <w:t xml:space="preserve"> </w:t>
      </w:r>
      <w:bookmarkStart w:id="127" w:name="ZOTERO_BREF_f92jJy8f2Vj5"/>
      <w:r w:rsidR="002872F8" w:rsidRPr="00D676EF">
        <w:t>(Deutsch, 1975; Leventhal, 1976a, 1976b)</w:t>
      </w:r>
      <w:bookmarkEnd w:id="127"/>
      <w:r w:rsidR="00A254D2" w:rsidRPr="00D676EF">
        <w:t>.</w:t>
      </w:r>
      <w:r w:rsidR="00AE4471" w:rsidRPr="00D676EF">
        <w:t xml:space="preserve"> </w:t>
      </w:r>
      <w:bookmarkStart w:id="128" w:name="ZOTERO_BREF_izzjvRXdp6ej"/>
      <w:r w:rsidR="00AE4471" w:rsidRPr="00D676EF">
        <w:t>Lerner (1977)</w:t>
      </w:r>
      <w:bookmarkEnd w:id="128"/>
      <w:r w:rsidR="00A254D2" w:rsidRPr="00D676EF">
        <w:t xml:space="preserve"> propose</w:t>
      </w:r>
      <w:r w:rsidR="00FA69B6" w:rsidRPr="00D676EF">
        <w:t>d</w:t>
      </w:r>
      <w:r w:rsidR="00A254D2" w:rsidRPr="00D676EF">
        <w:t xml:space="preserve"> an additional norm; </w:t>
      </w:r>
      <w:r w:rsidR="00FA69B6" w:rsidRPr="00D676EF">
        <w:t xml:space="preserve">this </w:t>
      </w:r>
      <w:r w:rsidR="00A254D2" w:rsidRPr="00D676EF">
        <w:t>list</w:t>
      </w:r>
      <w:r w:rsidR="00FA69B6" w:rsidRPr="00D676EF">
        <w:t xml:space="preserve"> has since</w:t>
      </w:r>
      <w:r w:rsidR="00A254D2" w:rsidRPr="00D676EF">
        <w:t xml:space="preserve"> expanded to 17 norms of distributive justice </w:t>
      </w:r>
      <w:bookmarkStart w:id="129" w:name="ZOTERO_BREF_4UXrn8DDm8wf"/>
      <w:r w:rsidR="00AE4471" w:rsidRPr="00D676EF">
        <w:t>(Reis, 1986)</w:t>
      </w:r>
      <w:bookmarkEnd w:id="129"/>
      <w:r w:rsidR="00FA69B6" w:rsidRPr="00D676EF">
        <w:t xml:space="preserve"> </w:t>
      </w:r>
      <w:r w:rsidR="00AE6F83" w:rsidRPr="00D676EF">
        <w:t>agreed by researcher</w:t>
      </w:r>
      <w:r w:rsidR="003A735D" w:rsidRPr="00D676EF">
        <w:t>s</w:t>
      </w:r>
      <w:r w:rsidR="00AE6F83" w:rsidRPr="00D676EF">
        <w:t xml:space="preserve">, </w:t>
      </w:r>
      <w:r w:rsidR="00FA69B6" w:rsidRPr="00D676EF">
        <w:t>who also agree that</w:t>
      </w:r>
      <w:r w:rsidR="00AE6F83" w:rsidRPr="00D676EF">
        <w:t xml:space="preserve"> the most important norm is equity </w:t>
      </w:r>
      <w:bookmarkStart w:id="130" w:name="ZOTERO_BREF_ZwDEP7YhgdpY"/>
      <w:r w:rsidR="00AE6F83" w:rsidRPr="00D676EF">
        <w:t>(Greenberg &amp; Colquitt, 2005)</w:t>
      </w:r>
      <w:bookmarkEnd w:id="130"/>
      <w:r w:rsidR="00AE6F83" w:rsidRPr="00D676EF">
        <w:t xml:space="preserve">. </w:t>
      </w:r>
      <w:r w:rsidR="00FA69B6" w:rsidRPr="00D676EF">
        <w:t>Many</w:t>
      </w:r>
      <w:r w:rsidR="003A735D" w:rsidRPr="00D676EF">
        <w:t xml:space="preserve"> researchers</w:t>
      </w:r>
      <w:r w:rsidR="00FA69B6" w:rsidRPr="00D676EF">
        <w:t xml:space="preserve"> also consider that</w:t>
      </w:r>
      <w:r w:rsidR="003A735D" w:rsidRPr="00D676EF">
        <w:t xml:space="preserve"> the rewards allocation situation </w:t>
      </w:r>
      <w:r w:rsidR="00FA69B6" w:rsidRPr="00D676EF">
        <w:t xml:space="preserve">is </w:t>
      </w:r>
      <w:r w:rsidR="003A735D" w:rsidRPr="00D676EF">
        <w:t xml:space="preserve">controlled by multiple organizational objectives, </w:t>
      </w:r>
      <w:r w:rsidR="00FA69B6" w:rsidRPr="00D676EF">
        <w:t>and therefore requires</w:t>
      </w:r>
      <w:r w:rsidR="003A735D" w:rsidRPr="00D676EF">
        <w:t xml:space="preserve"> multiple allocation norms</w:t>
      </w:r>
      <w:r w:rsidR="00AE4471" w:rsidRPr="00D676EF">
        <w:t xml:space="preserve"> </w:t>
      </w:r>
      <w:bookmarkStart w:id="131" w:name="ZOTERO_BREF_UF28JWQcqvJ5"/>
      <w:r w:rsidR="00AE4471" w:rsidRPr="00D676EF">
        <w:t xml:space="preserve">(Elliott &amp; Meeker, 1986; Mannix, Neale, &amp; </w:t>
      </w:r>
      <w:proofErr w:type="spellStart"/>
      <w:r w:rsidR="00AE4471" w:rsidRPr="00D676EF">
        <w:t>Northcraft</w:t>
      </w:r>
      <w:proofErr w:type="spellEnd"/>
      <w:r w:rsidR="00AE4471" w:rsidRPr="00D676EF">
        <w:t>, 1995)</w:t>
      </w:r>
      <w:bookmarkEnd w:id="131"/>
      <w:r w:rsidR="00AE4471" w:rsidRPr="00D676EF">
        <w:t xml:space="preserve">. </w:t>
      </w:r>
    </w:p>
    <w:p w14:paraId="42F921D9" w14:textId="77777777" w:rsidR="00E75058" w:rsidRPr="00D676EF" w:rsidRDefault="00E75058" w:rsidP="001C7DE9">
      <w:pPr>
        <w:spacing w:line="480" w:lineRule="auto"/>
        <w:jc w:val="both"/>
      </w:pPr>
    </w:p>
    <w:p w14:paraId="666398B8" w14:textId="671DC6B3" w:rsidR="00D6755C" w:rsidRPr="00D676EF" w:rsidRDefault="001C7DE9" w:rsidP="001C7DE9">
      <w:pPr>
        <w:pStyle w:val="Heading4"/>
        <w:spacing w:line="480" w:lineRule="auto"/>
      </w:pPr>
      <w:bookmarkStart w:id="132" w:name="_Toc452402314"/>
      <w:r w:rsidRPr="001C7DE9">
        <w:t>2.1.2.</w:t>
      </w:r>
      <w:r>
        <w:t>2</w:t>
      </w:r>
      <w:r w:rsidR="00757DE5" w:rsidRPr="00D676EF">
        <w:t xml:space="preserve"> </w:t>
      </w:r>
      <w:r w:rsidR="00D6755C" w:rsidRPr="00D676EF">
        <w:t>Procedural Justice</w:t>
      </w:r>
      <w:bookmarkEnd w:id="132"/>
    </w:p>
    <w:p w14:paraId="44992E2E" w14:textId="6ED168D5" w:rsidR="00D34AAA" w:rsidRPr="00D676EF" w:rsidRDefault="00295F9A" w:rsidP="001C7DE9">
      <w:pPr>
        <w:spacing w:line="480" w:lineRule="auto"/>
        <w:jc w:val="both"/>
      </w:pPr>
      <w:r w:rsidRPr="00D676EF">
        <w:tab/>
        <w:t xml:space="preserve">The </w:t>
      </w:r>
      <w:r w:rsidR="004459C1" w:rsidRPr="00D676EF">
        <w:t xml:space="preserve">concept of </w:t>
      </w:r>
      <w:r w:rsidRPr="00D676EF">
        <w:t xml:space="preserve">procedural justice </w:t>
      </w:r>
      <w:r w:rsidR="004459C1" w:rsidRPr="00D676EF">
        <w:t xml:space="preserve">was developed throughout the </w:t>
      </w:r>
      <w:r w:rsidRPr="00D676EF">
        <w:t xml:space="preserve">1960s </w:t>
      </w:r>
      <w:r w:rsidR="004459C1" w:rsidRPr="00D676EF">
        <w:t>and</w:t>
      </w:r>
      <w:r w:rsidR="002357AA" w:rsidRPr="00D676EF">
        <w:t xml:space="preserve"> </w:t>
      </w:r>
      <w:r w:rsidRPr="00D676EF">
        <w:t>1970</w:t>
      </w:r>
      <w:r w:rsidR="0063690A" w:rsidRPr="00D676EF">
        <w:t xml:space="preserve">s. The starting point was </w:t>
      </w:r>
      <w:r w:rsidR="004459C1" w:rsidRPr="00D676EF">
        <w:t xml:space="preserve">probably </w:t>
      </w:r>
      <w:r w:rsidR="002357AA" w:rsidRPr="00D676EF">
        <w:t>the work of</w:t>
      </w:r>
      <w:r w:rsidR="00F95BC6" w:rsidRPr="00D676EF">
        <w:t xml:space="preserve"> </w:t>
      </w:r>
      <w:bookmarkStart w:id="133" w:name="ZOTERO_BREF_R5Jf6ClpCBkR"/>
      <w:proofErr w:type="spellStart"/>
      <w:r w:rsidR="00F95BC6" w:rsidRPr="00D676EF">
        <w:t>Blau</w:t>
      </w:r>
      <w:proofErr w:type="spellEnd"/>
      <w:r w:rsidR="00F95BC6" w:rsidRPr="00D676EF">
        <w:t xml:space="preserve"> </w:t>
      </w:r>
      <w:r w:rsidR="002357AA" w:rsidRPr="00D676EF">
        <w:t>(</w:t>
      </w:r>
      <w:r w:rsidR="00F95BC6" w:rsidRPr="00D676EF">
        <w:t>1964</w:t>
      </w:r>
      <w:r w:rsidR="002357AA" w:rsidRPr="00D676EF">
        <w:t>)</w:t>
      </w:r>
      <w:r w:rsidR="004459C1" w:rsidRPr="00D676EF">
        <w:t>, followed by work by</w:t>
      </w:r>
      <w:r w:rsidR="00F95BC6" w:rsidRPr="00D676EF">
        <w:t xml:space="preserve"> Deutsch </w:t>
      </w:r>
      <w:r w:rsidR="004459C1" w:rsidRPr="00D676EF">
        <w:t>(</w:t>
      </w:r>
      <w:r w:rsidR="00F95BC6" w:rsidRPr="00D676EF">
        <w:t>1975</w:t>
      </w:r>
      <w:r w:rsidR="004459C1" w:rsidRPr="00D676EF">
        <w:t>)</w:t>
      </w:r>
      <w:r w:rsidR="00F95BC6" w:rsidRPr="00D676EF">
        <w:t xml:space="preserve"> and Leventhal </w:t>
      </w:r>
      <w:r w:rsidR="004459C1" w:rsidRPr="00D676EF">
        <w:t>(</w:t>
      </w:r>
      <w:r w:rsidR="00F95BC6" w:rsidRPr="00D676EF">
        <w:t>1976</w:t>
      </w:r>
      <w:bookmarkEnd w:id="133"/>
      <w:r w:rsidR="004459C1" w:rsidRPr="00D676EF">
        <w:t>)</w:t>
      </w:r>
      <w:r w:rsidR="0063690A" w:rsidRPr="00D676EF">
        <w:t xml:space="preserve">. </w:t>
      </w:r>
      <w:bookmarkStart w:id="134" w:name="ZOTERO_BREF_whb8TGFY2VRj"/>
      <w:proofErr w:type="spellStart"/>
      <w:r w:rsidR="00F95BC6" w:rsidRPr="00D676EF">
        <w:t>Blau</w:t>
      </w:r>
      <w:proofErr w:type="spellEnd"/>
      <w:r w:rsidR="00F95BC6" w:rsidRPr="00D676EF">
        <w:t xml:space="preserve"> (1964</w:t>
      </w:r>
      <w:bookmarkEnd w:id="134"/>
      <w:r w:rsidR="00F95BC6" w:rsidRPr="00D676EF">
        <w:t>) referred</w:t>
      </w:r>
      <w:r w:rsidR="0063690A" w:rsidRPr="00D676EF">
        <w:t xml:space="preserve"> to procedural justice as </w:t>
      </w:r>
      <w:r w:rsidR="004459C1" w:rsidRPr="00D676EF">
        <w:t>a ‘</w:t>
      </w:r>
      <w:r w:rsidR="0063690A" w:rsidRPr="00D676EF">
        <w:t>code of conduct</w:t>
      </w:r>
      <w:r w:rsidR="004459C1" w:rsidRPr="00D676EF">
        <w:t>’</w:t>
      </w:r>
      <w:r w:rsidR="00B33344" w:rsidRPr="00D676EF">
        <w:t xml:space="preserve"> that need</w:t>
      </w:r>
      <w:r w:rsidR="004459C1" w:rsidRPr="00D676EF">
        <w:t>s</w:t>
      </w:r>
      <w:r w:rsidR="00B33344" w:rsidRPr="00D676EF">
        <w:t xml:space="preserve"> to be followed to achieve justice</w:t>
      </w:r>
      <w:r w:rsidR="004459C1" w:rsidRPr="00D676EF">
        <w:t>.</w:t>
      </w:r>
      <w:r w:rsidR="00366641" w:rsidRPr="00D676EF">
        <w:t xml:space="preserve"> </w:t>
      </w:r>
      <w:bookmarkStart w:id="135" w:name="ZOTERO_BREF_b8zNsNJ53Lio"/>
      <w:r w:rsidR="00366641" w:rsidRPr="00D676EF">
        <w:t>Leventhal (1976)</w:t>
      </w:r>
      <w:bookmarkEnd w:id="135"/>
      <w:r w:rsidR="0063690A" w:rsidRPr="00DC5E4B">
        <w:t xml:space="preserve"> </w:t>
      </w:r>
      <w:r w:rsidR="00D34AAA" w:rsidRPr="00D676EF">
        <w:t>noted</w:t>
      </w:r>
      <w:r w:rsidR="0063690A" w:rsidRPr="00D676EF">
        <w:t xml:space="preserve"> that the individual perceived justice not only </w:t>
      </w:r>
      <w:r w:rsidR="004459C1" w:rsidRPr="00D676EF">
        <w:t xml:space="preserve">through </w:t>
      </w:r>
      <w:r w:rsidR="0063690A" w:rsidRPr="00D676EF">
        <w:t xml:space="preserve">the right allocation of organizational outcomes, but also </w:t>
      </w:r>
      <w:r w:rsidR="004459C1" w:rsidRPr="00D676EF">
        <w:t xml:space="preserve">through </w:t>
      </w:r>
      <w:r w:rsidR="0063690A" w:rsidRPr="00D676EF">
        <w:t xml:space="preserve">the procedure that led </w:t>
      </w:r>
      <w:r w:rsidR="00B33344" w:rsidRPr="00D676EF">
        <w:t>to</w:t>
      </w:r>
      <w:r w:rsidR="0063690A" w:rsidRPr="00D676EF">
        <w:t xml:space="preserve"> </w:t>
      </w:r>
      <w:r w:rsidR="004459C1" w:rsidRPr="00D676EF">
        <w:t xml:space="preserve">that </w:t>
      </w:r>
      <w:r w:rsidR="0063690A" w:rsidRPr="00D676EF">
        <w:t>allocation</w:t>
      </w:r>
      <w:r w:rsidR="004459C1" w:rsidRPr="00D676EF">
        <w:t>.</w:t>
      </w:r>
      <w:r w:rsidR="00B33344" w:rsidRPr="00D676EF">
        <w:t xml:space="preserve"> </w:t>
      </w:r>
      <w:r w:rsidR="004459C1" w:rsidRPr="00D676EF">
        <w:t>This focused</w:t>
      </w:r>
      <w:r w:rsidR="00B33344" w:rsidRPr="00D676EF">
        <w:t xml:space="preserve"> attention </w:t>
      </w:r>
      <w:r w:rsidR="004459C1" w:rsidRPr="00D676EF">
        <w:t xml:space="preserve">on </w:t>
      </w:r>
      <w:r w:rsidR="00B33344" w:rsidRPr="00D676EF">
        <w:t xml:space="preserve">procedural justice. </w:t>
      </w:r>
      <w:bookmarkStart w:id="136" w:name="ZOTERO_BREF_sQVyCyf7jaXa"/>
      <w:r w:rsidR="00366641" w:rsidRPr="00D676EF">
        <w:t>Deutsch (1975)</w:t>
      </w:r>
      <w:bookmarkEnd w:id="136"/>
      <w:r w:rsidR="00366641" w:rsidRPr="00D676EF">
        <w:t xml:space="preserve"> </w:t>
      </w:r>
      <w:r w:rsidR="009B2949" w:rsidRPr="00D676EF">
        <w:t>claim</w:t>
      </w:r>
      <w:r w:rsidR="004459C1" w:rsidRPr="00D676EF">
        <w:t>ed</w:t>
      </w:r>
      <w:r w:rsidR="009B2949" w:rsidRPr="00D676EF">
        <w:t xml:space="preserve"> that </w:t>
      </w:r>
      <w:r w:rsidR="00D34AAA" w:rsidRPr="00D676EF">
        <w:t xml:space="preserve">procedural fairness is one of the most critical factors </w:t>
      </w:r>
      <w:r w:rsidR="004459C1" w:rsidRPr="00D676EF">
        <w:t xml:space="preserve">in </w:t>
      </w:r>
      <w:r w:rsidR="00D34AAA" w:rsidRPr="00D676EF">
        <w:t xml:space="preserve">distributive justice. </w:t>
      </w:r>
      <w:bookmarkStart w:id="137" w:name="ZOTERO_BREF_xTA921SDzOgB"/>
      <w:r w:rsidR="00366641" w:rsidRPr="00D676EF">
        <w:t xml:space="preserve">Leventhal </w:t>
      </w:r>
      <w:r w:rsidR="004459C1" w:rsidRPr="00D676EF">
        <w:t>(</w:t>
      </w:r>
      <w:r w:rsidR="00366641" w:rsidRPr="00D676EF">
        <w:t>1980)</w:t>
      </w:r>
      <w:bookmarkEnd w:id="137"/>
      <w:r w:rsidR="00D34AAA" w:rsidRPr="00D676EF">
        <w:t xml:space="preserve"> criticize</w:t>
      </w:r>
      <w:r w:rsidR="004459C1" w:rsidRPr="00D676EF">
        <w:t>d</w:t>
      </w:r>
      <w:r w:rsidR="00D34AAA" w:rsidRPr="00D676EF">
        <w:t xml:space="preserve"> organizational justice theories as </w:t>
      </w:r>
      <w:r w:rsidR="004459C1" w:rsidRPr="00D676EF">
        <w:t xml:space="preserve">failing to take into account the </w:t>
      </w:r>
      <w:r w:rsidR="00D34AAA" w:rsidRPr="00D676EF">
        <w:t>procedure that result</w:t>
      </w:r>
      <w:r w:rsidR="004459C1" w:rsidRPr="00D676EF">
        <w:t>s</w:t>
      </w:r>
      <w:r w:rsidR="00D34AAA" w:rsidRPr="00D676EF">
        <w:t xml:space="preserve"> in outcome allocation</w:t>
      </w:r>
      <w:r w:rsidR="007223B0">
        <w:t>. H</w:t>
      </w:r>
      <w:r w:rsidR="00D34AAA" w:rsidRPr="00D676EF">
        <w:t xml:space="preserve">e </w:t>
      </w:r>
      <w:r w:rsidR="004459C1" w:rsidRPr="00D676EF">
        <w:t xml:space="preserve">attributed </w:t>
      </w:r>
      <w:r w:rsidR="00D34AAA" w:rsidRPr="00D676EF">
        <w:t xml:space="preserve">the </w:t>
      </w:r>
      <w:r w:rsidR="004459C1" w:rsidRPr="00D676EF">
        <w:t xml:space="preserve">emergence of the concept </w:t>
      </w:r>
      <w:r w:rsidR="00D34AAA" w:rsidRPr="00D676EF">
        <w:t>of procedural justice to</w:t>
      </w:r>
      <w:r w:rsidR="00366641" w:rsidRPr="00D676EF">
        <w:t xml:space="preserve"> </w:t>
      </w:r>
      <w:bookmarkStart w:id="138" w:name="ZOTERO_BREF_ScCdNeJ7x3jU"/>
      <w:r w:rsidR="00366641" w:rsidRPr="00D676EF">
        <w:t xml:space="preserve">Thibaut </w:t>
      </w:r>
      <w:r w:rsidR="004459C1" w:rsidRPr="00D676EF">
        <w:t xml:space="preserve">and </w:t>
      </w:r>
      <w:r w:rsidR="00366641" w:rsidRPr="00D676EF">
        <w:t xml:space="preserve">Walker </w:t>
      </w:r>
      <w:r w:rsidR="004459C1" w:rsidRPr="00D676EF">
        <w:t>(</w:t>
      </w:r>
      <w:r w:rsidR="00366641" w:rsidRPr="00D676EF">
        <w:t>1975)</w:t>
      </w:r>
      <w:bookmarkEnd w:id="138"/>
      <w:r w:rsidR="00D34AAA" w:rsidRPr="00D676EF">
        <w:t xml:space="preserve">. </w:t>
      </w:r>
    </w:p>
    <w:p w14:paraId="51B7E0A7" w14:textId="77777777" w:rsidR="00D6755C" w:rsidRPr="00DC5E4B" w:rsidRDefault="00D6755C" w:rsidP="00E14637">
      <w:pPr>
        <w:spacing w:line="480" w:lineRule="auto"/>
        <w:jc w:val="both"/>
      </w:pPr>
    </w:p>
    <w:p w14:paraId="768CDA9A" w14:textId="5AB3A444" w:rsidR="006D2394" w:rsidRPr="00D676EF" w:rsidRDefault="00EA2AEB" w:rsidP="00E14637">
      <w:pPr>
        <w:spacing w:line="480" w:lineRule="auto"/>
        <w:jc w:val="both"/>
      </w:pPr>
      <w:r w:rsidRPr="00D676EF">
        <w:tab/>
        <w:t xml:space="preserve">In 1975, Thibaut and Walker </w:t>
      </w:r>
      <w:r w:rsidR="004459C1" w:rsidRPr="00D676EF">
        <w:t xml:space="preserve">published </w:t>
      </w:r>
      <w:r w:rsidR="008C782C" w:rsidRPr="00D676EF">
        <w:t>a</w:t>
      </w:r>
      <w:r w:rsidRPr="00D676EF">
        <w:t xml:space="preserve"> unique study </w:t>
      </w:r>
      <w:r w:rsidR="004459C1" w:rsidRPr="00D676EF">
        <w:t xml:space="preserve">on </w:t>
      </w:r>
      <w:r w:rsidR="008C782C" w:rsidRPr="00D676EF">
        <w:t xml:space="preserve">the fairness of legal procedure and resolution context. It introduced the first marriage between psychology and legal studies. </w:t>
      </w:r>
      <w:bookmarkStart w:id="139" w:name="ZOTERO_BREF_3hmqAL5dnepE"/>
      <w:r w:rsidR="00F31E6C" w:rsidRPr="00D676EF">
        <w:t xml:space="preserve">Thibaut </w:t>
      </w:r>
      <w:r w:rsidR="004459C1" w:rsidRPr="00D676EF">
        <w:t xml:space="preserve">and </w:t>
      </w:r>
      <w:r w:rsidR="00F31E6C" w:rsidRPr="00D676EF">
        <w:t xml:space="preserve">Walker </w:t>
      </w:r>
      <w:r w:rsidR="00366641" w:rsidRPr="00D676EF">
        <w:t>(</w:t>
      </w:r>
      <w:r w:rsidR="00F31E6C" w:rsidRPr="00D676EF">
        <w:t>1975)</w:t>
      </w:r>
      <w:bookmarkEnd w:id="139"/>
      <w:r w:rsidR="00F31E6C" w:rsidRPr="00D676EF">
        <w:t xml:space="preserve"> </w:t>
      </w:r>
      <w:r w:rsidR="00835DD0" w:rsidRPr="00D676EF">
        <w:t>distinguished between two main categories of legal procedure</w:t>
      </w:r>
      <w:r w:rsidR="004459C1" w:rsidRPr="00D676EF">
        <w:t>, adversarial versus inquisitorial</w:t>
      </w:r>
      <w:r w:rsidR="00835DD0" w:rsidRPr="00D676EF">
        <w:t>. A</w:t>
      </w:r>
      <w:r w:rsidR="004459C1" w:rsidRPr="00D676EF">
        <w:t>n a</w:t>
      </w:r>
      <w:r w:rsidR="00835DD0" w:rsidRPr="00D676EF">
        <w:t>dversar</w:t>
      </w:r>
      <w:r w:rsidR="004459C1" w:rsidRPr="00D676EF">
        <w:t>ial</w:t>
      </w:r>
      <w:r w:rsidR="00835DD0" w:rsidRPr="00D676EF">
        <w:t xml:space="preserve"> system </w:t>
      </w:r>
      <w:r w:rsidR="004459C1" w:rsidRPr="00D676EF">
        <w:t>is a</w:t>
      </w:r>
      <w:r w:rsidR="00835DD0" w:rsidRPr="00D676EF">
        <w:t xml:space="preserve"> legal system where the court</w:t>
      </w:r>
      <w:r w:rsidR="004459C1" w:rsidRPr="00D676EF">
        <w:t xml:space="preserve"> is</w:t>
      </w:r>
      <w:r w:rsidR="00835DD0" w:rsidRPr="00D676EF">
        <w:t xml:space="preserve"> considered a third party</w:t>
      </w:r>
      <w:r w:rsidR="004459C1" w:rsidRPr="00D676EF">
        <w:t>, separate</w:t>
      </w:r>
      <w:r w:rsidR="00835DD0" w:rsidRPr="00D676EF">
        <w:t xml:space="preserve"> from </w:t>
      </w:r>
      <w:r w:rsidR="004459C1" w:rsidRPr="00D676EF">
        <w:t xml:space="preserve">the </w:t>
      </w:r>
      <w:r w:rsidR="00835DD0" w:rsidRPr="00D676EF">
        <w:t>prosecution and defense</w:t>
      </w:r>
      <w:r w:rsidR="004459C1" w:rsidRPr="00D676EF">
        <w:t>.</w:t>
      </w:r>
      <w:r w:rsidR="00835DD0" w:rsidRPr="00D676EF">
        <w:t xml:space="preserve"> </w:t>
      </w:r>
      <w:r w:rsidR="004459C1" w:rsidRPr="00D676EF">
        <w:t>T</w:t>
      </w:r>
      <w:r w:rsidR="00835DD0" w:rsidRPr="00D676EF">
        <w:t>he court control</w:t>
      </w:r>
      <w:r w:rsidR="004459C1" w:rsidRPr="00D676EF">
        <w:t>s</w:t>
      </w:r>
      <w:r w:rsidR="00835DD0" w:rsidRPr="00D676EF">
        <w:t xml:space="preserve"> </w:t>
      </w:r>
      <w:r w:rsidR="004459C1" w:rsidRPr="00D676EF">
        <w:t xml:space="preserve">only </w:t>
      </w:r>
      <w:r w:rsidR="00835DD0" w:rsidRPr="00D676EF">
        <w:t>the decision</w:t>
      </w:r>
      <w:r w:rsidR="004459C1" w:rsidRPr="00D676EF">
        <w:t>, and</w:t>
      </w:r>
      <w:r w:rsidR="00835DD0" w:rsidRPr="00D676EF">
        <w:t xml:space="preserve"> not </w:t>
      </w:r>
      <w:r w:rsidR="004459C1" w:rsidRPr="00D676EF">
        <w:t xml:space="preserve">the </w:t>
      </w:r>
      <w:r w:rsidR="00835DD0" w:rsidRPr="00D676EF">
        <w:t xml:space="preserve">evidence. </w:t>
      </w:r>
      <w:r w:rsidR="004459C1" w:rsidRPr="00D676EF">
        <w:t xml:space="preserve">This system </w:t>
      </w:r>
      <w:r w:rsidR="00835DD0" w:rsidRPr="00D676EF">
        <w:t xml:space="preserve">is mainly </w:t>
      </w:r>
      <w:r w:rsidR="004459C1" w:rsidRPr="00D676EF">
        <w:t xml:space="preserve">used </w:t>
      </w:r>
      <w:r w:rsidR="00835DD0" w:rsidRPr="00D676EF">
        <w:t xml:space="preserve">in </w:t>
      </w:r>
      <w:r w:rsidR="004459C1" w:rsidRPr="00D676EF">
        <w:t xml:space="preserve">the </w:t>
      </w:r>
      <w:r w:rsidR="00835DD0" w:rsidRPr="00D676EF">
        <w:t xml:space="preserve">US </w:t>
      </w:r>
      <w:r w:rsidR="004459C1" w:rsidRPr="00D676EF">
        <w:t>and</w:t>
      </w:r>
      <w:r w:rsidR="00835DD0" w:rsidRPr="00D676EF">
        <w:t xml:space="preserve"> UK</w:t>
      </w:r>
      <w:r w:rsidR="004459C1" w:rsidRPr="00DC5E4B">
        <w:t xml:space="preserve">. </w:t>
      </w:r>
      <w:r w:rsidR="004459C1" w:rsidRPr="00D676EF">
        <w:t>An</w:t>
      </w:r>
      <w:r w:rsidR="00835DD0" w:rsidRPr="00D676EF">
        <w:t xml:space="preserve"> inquisitorial system</w:t>
      </w:r>
      <w:r w:rsidR="004459C1" w:rsidRPr="00D676EF">
        <w:t xml:space="preserve"> is a</w:t>
      </w:r>
      <w:r w:rsidR="00835DD0" w:rsidRPr="00D676EF">
        <w:t xml:space="preserve"> legal system in which the court participat</w:t>
      </w:r>
      <w:r w:rsidR="004459C1" w:rsidRPr="00D676EF">
        <w:t>es</w:t>
      </w:r>
      <w:r w:rsidR="00835DD0" w:rsidRPr="00D676EF">
        <w:t xml:space="preserve"> in discovering the fact</w:t>
      </w:r>
      <w:r w:rsidR="004459C1" w:rsidRPr="00D676EF">
        <w:t>s</w:t>
      </w:r>
      <w:r w:rsidR="00835DD0" w:rsidRPr="00D676EF">
        <w:t xml:space="preserve"> of cases</w:t>
      </w:r>
      <w:r w:rsidR="004459C1" w:rsidRPr="00D676EF">
        <w:t>. The court controls both</w:t>
      </w:r>
      <w:r w:rsidR="0019183E" w:rsidRPr="00D676EF">
        <w:t xml:space="preserve"> the </w:t>
      </w:r>
      <w:r w:rsidR="004459C1" w:rsidRPr="00D676EF">
        <w:t xml:space="preserve">outcome (the </w:t>
      </w:r>
      <w:r w:rsidR="0019183E" w:rsidRPr="00D676EF">
        <w:t>decision</w:t>
      </w:r>
      <w:r w:rsidR="004459C1" w:rsidRPr="00D676EF">
        <w:t xml:space="preserve">) and the procedure (the </w:t>
      </w:r>
      <w:r w:rsidR="0019183E" w:rsidRPr="00D676EF">
        <w:t>evidence</w:t>
      </w:r>
      <w:r w:rsidR="007223B0">
        <w:t xml:space="preserve"> and how it</w:t>
      </w:r>
      <w:r w:rsidR="0019183E" w:rsidRPr="00D676EF">
        <w:t xml:space="preserve"> </w:t>
      </w:r>
      <w:r w:rsidR="004459C1" w:rsidRPr="00D676EF">
        <w:t>is presented)</w:t>
      </w:r>
      <w:r w:rsidR="00835DD0" w:rsidRPr="00D676EF">
        <w:t xml:space="preserve">. </w:t>
      </w:r>
      <w:r w:rsidR="004459C1" w:rsidRPr="00D676EF">
        <w:t>This type of system is widely</w:t>
      </w:r>
      <w:r w:rsidR="00835DD0" w:rsidRPr="00D676EF">
        <w:t xml:space="preserve"> used in Europe</w:t>
      </w:r>
      <w:r w:rsidR="0019183E" w:rsidRPr="00D676EF">
        <w:t>.</w:t>
      </w:r>
      <w:r w:rsidR="006D2394" w:rsidRPr="00D676EF">
        <w:t xml:space="preserve"> Their study compar</w:t>
      </w:r>
      <w:r w:rsidR="004459C1" w:rsidRPr="00D676EF">
        <w:t>ed</w:t>
      </w:r>
      <w:r w:rsidR="006D2394" w:rsidRPr="00D676EF">
        <w:t xml:space="preserve"> </w:t>
      </w:r>
      <w:r w:rsidR="004459C1" w:rsidRPr="00D676EF">
        <w:t>perceptions of</w:t>
      </w:r>
      <w:r w:rsidR="006D2394" w:rsidRPr="00D676EF">
        <w:t xml:space="preserve"> fair</w:t>
      </w:r>
      <w:r w:rsidR="004459C1" w:rsidRPr="00D676EF">
        <w:t>ness looking at both the</w:t>
      </w:r>
      <w:r w:rsidR="006D2394" w:rsidRPr="00D676EF">
        <w:t xml:space="preserve"> decision</w:t>
      </w:r>
      <w:r w:rsidR="004459C1" w:rsidRPr="00D676EF">
        <w:t>-</w:t>
      </w:r>
      <w:r w:rsidR="006D2394" w:rsidRPr="00D676EF">
        <w:t xml:space="preserve">making process and bias avoidance. </w:t>
      </w:r>
      <w:r w:rsidR="004459C1" w:rsidRPr="00D676EF">
        <w:t xml:space="preserve">Their </w:t>
      </w:r>
      <w:r w:rsidR="006D2394" w:rsidRPr="00D676EF">
        <w:t xml:space="preserve">subsequent theory </w:t>
      </w:r>
      <w:bookmarkStart w:id="140" w:name="ZOTERO_BREF_Q7Slf7DwGGSK"/>
      <w:r w:rsidR="00F31E6C" w:rsidRPr="00D676EF">
        <w:t>(Thibaut &amp; Walker, 1978)</w:t>
      </w:r>
      <w:bookmarkEnd w:id="140"/>
      <w:r w:rsidR="006D2394" w:rsidRPr="00D676EF">
        <w:t xml:space="preserve"> </w:t>
      </w:r>
      <w:r w:rsidR="004459C1" w:rsidRPr="00D676EF">
        <w:t xml:space="preserve">suggested that </w:t>
      </w:r>
      <w:r w:rsidR="006D2394" w:rsidRPr="00D676EF">
        <w:t xml:space="preserve">two </w:t>
      </w:r>
      <w:r w:rsidR="005C21C6" w:rsidRPr="00D676EF">
        <w:t>determinants</w:t>
      </w:r>
      <w:r w:rsidR="006D2394" w:rsidRPr="00D676EF">
        <w:t xml:space="preserve"> </w:t>
      </w:r>
      <w:r w:rsidR="004459C1" w:rsidRPr="00D676EF">
        <w:t>were required</w:t>
      </w:r>
      <w:r w:rsidR="006D2394" w:rsidRPr="00D676EF">
        <w:t xml:space="preserve"> to reduce bias, </w:t>
      </w:r>
      <w:r w:rsidR="005C21C6" w:rsidRPr="00D676EF">
        <w:t xml:space="preserve">process </w:t>
      </w:r>
      <w:r w:rsidR="006D2394" w:rsidRPr="00D676EF">
        <w:t xml:space="preserve">control and </w:t>
      </w:r>
      <w:r w:rsidR="005C21C6" w:rsidRPr="00D676EF">
        <w:t xml:space="preserve">decision </w:t>
      </w:r>
      <w:r w:rsidR="006D2394" w:rsidRPr="00D676EF">
        <w:t>control.</w:t>
      </w:r>
      <w:r w:rsidR="004F466E" w:rsidRPr="00D676EF">
        <w:t xml:space="preserve"> </w:t>
      </w:r>
      <w:r w:rsidR="004459C1" w:rsidRPr="00D676EF">
        <w:t>P</w:t>
      </w:r>
      <w:r w:rsidR="005C21C6" w:rsidRPr="00D676EF">
        <w:t>rocess control is the degree to which an individual can affect the evidence or the presented argument.</w:t>
      </w:r>
      <w:r w:rsidR="004459C1" w:rsidRPr="00D676EF">
        <w:t xml:space="preserve"> D</w:t>
      </w:r>
      <w:r w:rsidR="005C21C6" w:rsidRPr="00D676EF">
        <w:t xml:space="preserve">ecision control is the degree to which an individual could </w:t>
      </w:r>
      <w:r w:rsidR="004459C1" w:rsidRPr="00D676EF">
        <w:t>affect</w:t>
      </w:r>
      <w:r w:rsidR="005C21C6" w:rsidRPr="00D676EF">
        <w:t xml:space="preserve"> the decision or outcome. </w:t>
      </w:r>
      <w:r w:rsidR="00545D03" w:rsidRPr="00D676EF">
        <w:tab/>
      </w:r>
    </w:p>
    <w:p w14:paraId="319394AC" w14:textId="77777777" w:rsidR="005C21C6" w:rsidRPr="00D676EF" w:rsidRDefault="005C21C6" w:rsidP="00E14637">
      <w:pPr>
        <w:spacing w:line="480" w:lineRule="auto"/>
        <w:jc w:val="both"/>
      </w:pPr>
    </w:p>
    <w:p w14:paraId="2E076126" w14:textId="24FCDD85" w:rsidR="00A64EFE" w:rsidRPr="00D676EF" w:rsidRDefault="005C21C6" w:rsidP="00E14637">
      <w:pPr>
        <w:spacing w:line="480" w:lineRule="auto"/>
        <w:jc w:val="both"/>
      </w:pPr>
      <w:r w:rsidRPr="00D676EF">
        <w:tab/>
      </w:r>
      <w:bookmarkStart w:id="141" w:name="ZOTERO_BREF_mqXXtjS8crDj"/>
      <w:r w:rsidR="00F31E6C" w:rsidRPr="00D676EF">
        <w:t>Leventhal (1976, 1980)</w:t>
      </w:r>
      <w:bookmarkEnd w:id="141"/>
      <w:r w:rsidR="00F31E6C" w:rsidRPr="00D676EF">
        <w:t xml:space="preserve"> </w:t>
      </w:r>
      <w:r w:rsidR="005C30C3" w:rsidRPr="00DC5E4B">
        <w:t xml:space="preserve">proposed that as procedural justice </w:t>
      </w:r>
      <w:r w:rsidR="00A64EFE" w:rsidRPr="00D676EF">
        <w:t xml:space="preserve">is </w:t>
      </w:r>
      <w:r w:rsidR="005C30C3" w:rsidRPr="00D676EF">
        <w:t xml:space="preserve">relevant </w:t>
      </w:r>
      <w:r w:rsidR="00A64EFE" w:rsidRPr="00D676EF">
        <w:t>in</w:t>
      </w:r>
      <w:r w:rsidR="005C30C3" w:rsidRPr="00D676EF">
        <w:t xml:space="preserve"> dispute resolution, it should also </w:t>
      </w:r>
      <w:r w:rsidR="00A64EFE" w:rsidRPr="00D676EF">
        <w:t xml:space="preserve">be </w:t>
      </w:r>
      <w:r w:rsidR="005C30C3" w:rsidRPr="00D676EF">
        <w:t>applied to reward allocation.</w:t>
      </w:r>
      <w:r w:rsidR="0038547E" w:rsidRPr="00D676EF">
        <w:t xml:space="preserve"> From </w:t>
      </w:r>
      <w:r w:rsidR="00B225F7">
        <w:t xml:space="preserve">an </w:t>
      </w:r>
      <w:r w:rsidR="0038547E" w:rsidRPr="00D676EF">
        <w:t>organizational behavior point of view, he define</w:t>
      </w:r>
      <w:r w:rsidR="00A64EFE" w:rsidRPr="00D676EF">
        <w:t>d</w:t>
      </w:r>
      <w:r w:rsidR="0038547E" w:rsidRPr="00D676EF">
        <w:t xml:space="preserve"> procedural justice as the second layer of justice rules</w:t>
      </w:r>
      <w:r w:rsidR="00A64EFE" w:rsidRPr="00D676EF">
        <w:t>,</w:t>
      </w:r>
      <w:r w:rsidR="0038547E" w:rsidRPr="00D676EF">
        <w:t xml:space="preserve"> concentrat</w:t>
      </w:r>
      <w:r w:rsidR="00A64EFE" w:rsidRPr="00D676EF">
        <w:t>ing</w:t>
      </w:r>
      <w:r w:rsidR="0038547E" w:rsidRPr="00D676EF">
        <w:t xml:space="preserve"> on </w:t>
      </w:r>
      <w:r w:rsidR="00BC2D55" w:rsidRPr="00D676EF">
        <w:t xml:space="preserve">individual beliefs </w:t>
      </w:r>
      <w:r w:rsidR="00A64EFE" w:rsidRPr="00D676EF">
        <w:t xml:space="preserve">that </w:t>
      </w:r>
      <w:r w:rsidR="00BC2D55" w:rsidRPr="00D676EF">
        <w:t xml:space="preserve">the procedure set for reward allocation </w:t>
      </w:r>
      <w:r w:rsidR="00A64EFE" w:rsidRPr="00D676EF">
        <w:t xml:space="preserve">is </w:t>
      </w:r>
      <w:r w:rsidR="00BC2D55" w:rsidRPr="00D676EF">
        <w:t>fair and just</w:t>
      </w:r>
      <w:r w:rsidR="00FD60DD" w:rsidRPr="00D676EF">
        <w:t xml:space="preserve"> </w:t>
      </w:r>
      <w:bookmarkStart w:id="142" w:name="ZOTERO_BREF_V1OXu82AouxT"/>
      <w:r w:rsidR="00FD60DD" w:rsidRPr="00D676EF">
        <w:t>(Leventhal, 1980)</w:t>
      </w:r>
      <w:bookmarkEnd w:id="142"/>
      <w:r w:rsidR="00BC2D55" w:rsidRPr="00D676EF">
        <w:t xml:space="preserve">. </w:t>
      </w:r>
      <w:r w:rsidR="00A64EFE" w:rsidRPr="00D676EF">
        <w:t xml:space="preserve">Leventhal’s (1980) </w:t>
      </w:r>
      <w:r w:rsidR="00BC2D55" w:rsidRPr="00D676EF">
        <w:t xml:space="preserve">most substantial contribution </w:t>
      </w:r>
      <w:r w:rsidR="00A64EFE" w:rsidRPr="00D676EF">
        <w:t xml:space="preserve">was </w:t>
      </w:r>
      <w:r w:rsidR="00BC2D55" w:rsidRPr="00D676EF">
        <w:t xml:space="preserve">his six criteria of </w:t>
      </w:r>
      <w:r w:rsidR="00A64EFE" w:rsidRPr="00D676EF">
        <w:t xml:space="preserve">a </w:t>
      </w:r>
      <w:r w:rsidR="00BC2D55" w:rsidRPr="00D676EF">
        <w:t xml:space="preserve">just and fair procedure. </w:t>
      </w:r>
      <w:r w:rsidR="00A64EFE" w:rsidRPr="00D676EF">
        <w:t>These are:</w:t>
      </w:r>
    </w:p>
    <w:p w14:paraId="26DAF464" w14:textId="4FC8A5D0" w:rsidR="00A64EFE" w:rsidRPr="00D676EF" w:rsidRDefault="00F66849" w:rsidP="00E14637">
      <w:pPr>
        <w:spacing w:line="480" w:lineRule="auto"/>
        <w:jc w:val="both"/>
      </w:pPr>
      <w:r w:rsidRPr="00D676EF">
        <w:t xml:space="preserve">1) Consistency: the same process should be </w:t>
      </w:r>
      <w:r w:rsidR="0064486E" w:rsidRPr="00D676EF">
        <w:t>conducted</w:t>
      </w:r>
      <w:r w:rsidRPr="00D676EF">
        <w:t xml:space="preserve"> over time and </w:t>
      </w:r>
      <w:r w:rsidR="007B2536" w:rsidRPr="00D676EF">
        <w:t xml:space="preserve">for different </w:t>
      </w:r>
      <w:r w:rsidRPr="00D676EF">
        <w:t xml:space="preserve">individuals. </w:t>
      </w:r>
      <w:r w:rsidR="007B2536" w:rsidRPr="00D676EF">
        <w:t>The p</w:t>
      </w:r>
      <w:r w:rsidRPr="00D676EF">
        <w:t xml:space="preserve">rocedure should not contain </w:t>
      </w:r>
      <w:r w:rsidR="007B2536" w:rsidRPr="00D676EF">
        <w:t xml:space="preserve">any </w:t>
      </w:r>
      <w:r w:rsidRPr="00D676EF">
        <w:t>time or person</w:t>
      </w:r>
      <w:r w:rsidR="007B2536" w:rsidRPr="00D676EF">
        <w:t>al</w:t>
      </w:r>
      <w:r w:rsidRPr="00D676EF">
        <w:t xml:space="preserve"> advantage. </w:t>
      </w:r>
    </w:p>
    <w:p w14:paraId="47E52D9B" w14:textId="5F8DF281" w:rsidR="00A64EFE" w:rsidRPr="00D676EF" w:rsidRDefault="0064486E" w:rsidP="00E14637">
      <w:pPr>
        <w:spacing w:line="480" w:lineRule="auto"/>
        <w:jc w:val="both"/>
      </w:pPr>
      <w:r w:rsidRPr="00D676EF">
        <w:lastRenderedPageBreak/>
        <w:t xml:space="preserve">2) Bias-suppression: the procedure should exclude all favoritism, self-interest, and prejudice. </w:t>
      </w:r>
    </w:p>
    <w:p w14:paraId="0B5D5053" w14:textId="11122A9A" w:rsidR="00A64EFE" w:rsidRPr="00D676EF" w:rsidRDefault="0064486E" w:rsidP="00E14637">
      <w:pPr>
        <w:spacing w:line="480" w:lineRule="auto"/>
        <w:jc w:val="both"/>
      </w:pPr>
      <w:r w:rsidRPr="00D676EF">
        <w:t xml:space="preserve">3) Accuracy: </w:t>
      </w:r>
      <w:r w:rsidR="007B2536" w:rsidRPr="00D676EF">
        <w:t>the process should draw on</w:t>
      </w:r>
      <w:r w:rsidR="00BB6859" w:rsidRPr="00D676EF">
        <w:t xml:space="preserve"> valid, correct, and error</w:t>
      </w:r>
      <w:r w:rsidR="007B2536" w:rsidRPr="00D676EF">
        <w:t>-</w:t>
      </w:r>
      <w:r w:rsidR="00BB6859" w:rsidRPr="00D676EF">
        <w:t xml:space="preserve">free information </w:t>
      </w:r>
      <w:r w:rsidR="007B2536" w:rsidRPr="00D676EF">
        <w:t>to</w:t>
      </w:r>
      <w:r w:rsidR="00BB6859" w:rsidRPr="00D676EF">
        <w:t xml:space="preserve"> lead to </w:t>
      </w:r>
      <w:r w:rsidR="007B2536" w:rsidRPr="00D676EF">
        <w:t xml:space="preserve">a </w:t>
      </w:r>
      <w:r w:rsidR="00BB6859" w:rsidRPr="00D676EF">
        <w:t xml:space="preserve">fair decision. </w:t>
      </w:r>
    </w:p>
    <w:p w14:paraId="2E2B8067" w14:textId="2C7EF068" w:rsidR="00A64EFE" w:rsidRPr="00D676EF" w:rsidRDefault="00BB6859" w:rsidP="00E14637">
      <w:pPr>
        <w:spacing w:line="480" w:lineRule="auto"/>
        <w:jc w:val="both"/>
      </w:pPr>
      <w:r w:rsidRPr="00D676EF">
        <w:t xml:space="preserve">4) Correctability: </w:t>
      </w:r>
      <w:r w:rsidR="007B2536" w:rsidRPr="00D676EF">
        <w:t xml:space="preserve">the </w:t>
      </w:r>
      <w:r w:rsidR="00FB5313" w:rsidRPr="00D676EF">
        <w:t xml:space="preserve">individual </w:t>
      </w:r>
      <w:r w:rsidR="007B2536" w:rsidRPr="00D676EF">
        <w:t xml:space="preserve">should have an opportunity </w:t>
      </w:r>
      <w:r w:rsidR="00FB5313" w:rsidRPr="00D676EF">
        <w:t xml:space="preserve">to submit an appeal </w:t>
      </w:r>
      <w:r w:rsidR="007B2536" w:rsidRPr="00D676EF">
        <w:t>against the</w:t>
      </w:r>
      <w:r w:rsidR="00FB5313" w:rsidRPr="00D676EF">
        <w:t xml:space="preserve"> decision, if the</w:t>
      </w:r>
      <w:r w:rsidR="007B2536" w:rsidRPr="00D676EF">
        <w:t>y think</w:t>
      </w:r>
      <w:r w:rsidR="00FB5313" w:rsidRPr="00D676EF">
        <w:t xml:space="preserve"> it is unfair.</w:t>
      </w:r>
      <w:r w:rsidR="007D0141" w:rsidRPr="00D676EF">
        <w:t xml:space="preserve"> </w:t>
      </w:r>
    </w:p>
    <w:p w14:paraId="04E07A65" w14:textId="1CD99EE0" w:rsidR="00A64EFE" w:rsidRPr="00D676EF" w:rsidRDefault="007D0141" w:rsidP="00E14637">
      <w:pPr>
        <w:spacing w:line="480" w:lineRule="auto"/>
        <w:jc w:val="both"/>
      </w:pPr>
      <w:r w:rsidRPr="00D676EF">
        <w:t xml:space="preserve">5) Representativeness: </w:t>
      </w:r>
      <w:r w:rsidR="007B2536" w:rsidRPr="00D676EF">
        <w:t xml:space="preserve">the </w:t>
      </w:r>
      <w:r w:rsidR="004F466E" w:rsidRPr="00D676EF">
        <w:t>procedure</w:t>
      </w:r>
      <w:r w:rsidRPr="00D676EF">
        <w:t xml:space="preserve"> should </w:t>
      </w:r>
      <w:r w:rsidR="004F466E" w:rsidRPr="00D676EF">
        <w:t>exemplify</w:t>
      </w:r>
      <w:r w:rsidRPr="00D676EF">
        <w:t xml:space="preserve"> a simple consideration, value</w:t>
      </w:r>
      <w:r w:rsidR="004F466E" w:rsidRPr="00D676EF">
        <w:t xml:space="preserve">, and </w:t>
      </w:r>
      <w:r w:rsidR="007B2536" w:rsidRPr="00D676EF">
        <w:t xml:space="preserve">enable </w:t>
      </w:r>
      <w:r w:rsidR="004F466E" w:rsidRPr="00D676EF">
        <w:t xml:space="preserve">process control for </w:t>
      </w:r>
      <w:r w:rsidR="007B2536" w:rsidRPr="00D676EF">
        <w:t xml:space="preserve">the </w:t>
      </w:r>
      <w:r w:rsidR="004F466E" w:rsidRPr="00D676EF">
        <w:t xml:space="preserve">individual throughout </w:t>
      </w:r>
      <w:r w:rsidR="007B2536" w:rsidRPr="00D676EF">
        <w:t xml:space="preserve">the </w:t>
      </w:r>
      <w:r w:rsidR="004F466E" w:rsidRPr="00D676EF">
        <w:t>decision</w:t>
      </w:r>
      <w:r w:rsidR="007B2536" w:rsidRPr="00D676EF">
        <w:t>-</w:t>
      </w:r>
      <w:r w:rsidR="004F466E" w:rsidRPr="00D676EF">
        <w:t xml:space="preserve">making process. </w:t>
      </w:r>
    </w:p>
    <w:p w14:paraId="05BB6407" w14:textId="4E336FAD" w:rsidR="005C21C6" w:rsidRPr="00D676EF" w:rsidRDefault="004F466E" w:rsidP="00E14637">
      <w:pPr>
        <w:spacing w:line="480" w:lineRule="auto"/>
        <w:jc w:val="both"/>
      </w:pPr>
      <w:r w:rsidRPr="00D676EF">
        <w:t xml:space="preserve">6) Ethicality: </w:t>
      </w:r>
      <w:r w:rsidR="007B2536" w:rsidRPr="00D676EF">
        <w:t xml:space="preserve">the </w:t>
      </w:r>
      <w:r w:rsidRPr="00D676EF">
        <w:t>procedure should comply with moral and ethical standard</w:t>
      </w:r>
      <w:r w:rsidR="007B2536" w:rsidRPr="00D676EF">
        <w:t>s</w:t>
      </w:r>
      <w:r w:rsidRPr="00D676EF">
        <w:t xml:space="preserve">; for example, it </w:t>
      </w:r>
      <w:r w:rsidR="007B2536" w:rsidRPr="00D676EF">
        <w:t>should not allow</w:t>
      </w:r>
      <w:r w:rsidRPr="00D676EF">
        <w:t xml:space="preserve"> cheating, trickery, </w:t>
      </w:r>
      <w:r w:rsidR="001E4410" w:rsidRPr="00D676EF">
        <w:t>breaching</w:t>
      </w:r>
      <w:r w:rsidRPr="00D676EF">
        <w:t xml:space="preserve"> of pri</w:t>
      </w:r>
      <w:r w:rsidR="001E4410" w:rsidRPr="00D676EF">
        <w:t xml:space="preserve">vacy, </w:t>
      </w:r>
      <w:r w:rsidR="007B2536" w:rsidRPr="00D676EF">
        <w:t xml:space="preserve">or </w:t>
      </w:r>
      <w:r w:rsidR="001E4410" w:rsidRPr="00D676EF">
        <w:t xml:space="preserve">bribery. </w:t>
      </w:r>
    </w:p>
    <w:p w14:paraId="12FC48B8" w14:textId="6D20E223" w:rsidR="00124AC4" w:rsidRPr="00D676EF" w:rsidRDefault="006D2394" w:rsidP="00E14637">
      <w:pPr>
        <w:spacing w:line="480" w:lineRule="auto"/>
        <w:jc w:val="both"/>
      </w:pPr>
      <w:r w:rsidRPr="00DC5E4B">
        <w:tab/>
      </w:r>
      <w:r w:rsidR="0019183E" w:rsidRPr="00D676EF">
        <w:t xml:space="preserve"> </w:t>
      </w:r>
    </w:p>
    <w:p w14:paraId="4265DE00" w14:textId="18088E2D" w:rsidR="00D32263" w:rsidRPr="00DC5E4B" w:rsidRDefault="00D32263" w:rsidP="00E14637">
      <w:pPr>
        <w:spacing w:line="480" w:lineRule="auto"/>
        <w:jc w:val="both"/>
      </w:pPr>
      <w:r w:rsidRPr="00D676EF">
        <w:tab/>
      </w:r>
      <w:r w:rsidR="001929B1" w:rsidRPr="00D676EF">
        <w:t xml:space="preserve">In </w:t>
      </w:r>
      <w:r w:rsidR="007B2536" w:rsidRPr="00D676EF">
        <w:t xml:space="preserve">the </w:t>
      </w:r>
      <w:r w:rsidR="001929B1" w:rsidRPr="00D676EF">
        <w:t>early</w:t>
      </w:r>
      <w:r w:rsidR="007B2536" w:rsidRPr="00D676EF">
        <w:t xml:space="preserve"> </w:t>
      </w:r>
      <w:r w:rsidR="001929B1" w:rsidRPr="00D676EF">
        <w:t>1980s,</w:t>
      </w:r>
      <w:r w:rsidR="00B57EC9" w:rsidRPr="00D676EF">
        <w:t xml:space="preserve"> </w:t>
      </w:r>
      <w:bookmarkStart w:id="143" w:name="ZOTERO_BREF_DOfDoItYH05T"/>
      <w:r w:rsidR="00B57EC9" w:rsidRPr="00D676EF">
        <w:t xml:space="preserve">Greenberg </w:t>
      </w:r>
      <w:r w:rsidR="002357AA" w:rsidRPr="00D676EF">
        <w:t xml:space="preserve">and </w:t>
      </w:r>
      <w:r w:rsidR="00B57EC9" w:rsidRPr="00D676EF">
        <w:t>Folger (1983)</w:t>
      </w:r>
      <w:bookmarkEnd w:id="143"/>
      <w:r w:rsidR="001929B1" w:rsidRPr="00D676EF">
        <w:t xml:space="preserve"> </w:t>
      </w:r>
      <w:r w:rsidRPr="00D676EF">
        <w:t>announced the use of procedur</w:t>
      </w:r>
      <w:r w:rsidR="007B2536" w:rsidRPr="00D676EF">
        <w:t>al</w:t>
      </w:r>
      <w:r w:rsidRPr="00D676EF">
        <w:t xml:space="preserve"> justice in </w:t>
      </w:r>
      <w:r w:rsidR="007B2536" w:rsidRPr="00D676EF">
        <w:t xml:space="preserve">an organizational </w:t>
      </w:r>
      <w:r w:rsidRPr="00D676EF">
        <w:t xml:space="preserve">context. They used </w:t>
      </w:r>
      <w:bookmarkStart w:id="144" w:name="ZOTERO_BREF_o8sgBJLvHixh"/>
      <w:r w:rsidRPr="00D676EF">
        <w:t xml:space="preserve">Thibaut </w:t>
      </w:r>
      <w:r w:rsidR="002357AA" w:rsidRPr="00D676EF">
        <w:t xml:space="preserve">and </w:t>
      </w:r>
      <w:r w:rsidRPr="00D676EF">
        <w:t>Walker</w:t>
      </w:r>
      <w:r w:rsidR="007B2536" w:rsidRPr="00D676EF">
        <w:t>’s</w:t>
      </w:r>
      <w:r w:rsidRPr="00D676EF">
        <w:t xml:space="preserve"> (1978)</w:t>
      </w:r>
      <w:bookmarkEnd w:id="144"/>
      <w:r w:rsidR="007B2536" w:rsidRPr="00D676EF">
        <w:t xml:space="preserve"> theory</w:t>
      </w:r>
      <w:r w:rsidRPr="00D676EF">
        <w:t xml:space="preserve"> </w:t>
      </w:r>
      <w:r w:rsidR="00FF1A4A" w:rsidRPr="00D676EF">
        <w:t xml:space="preserve">in two different phases, </w:t>
      </w:r>
      <w:r w:rsidR="007B2536" w:rsidRPr="00D676EF">
        <w:t>and</w:t>
      </w:r>
      <w:r w:rsidR="00FF1A4A" w:rsidRPr="00D676EF">
        <w:t xml:space="preserve"> from </w:t>
      </w:r>
      <w:r w:rsidR="007B2536" w:rsidRPr="00D676EF">
        <w:t xml:space="preserve">a </w:t>
      </w:r>
      <w:r w:rsidR="00FF1A4A" w:rsidRPr="00D676EF">
        <w:t>management perspective. The first phase highlighted the relationship between choice and voice</w:t>
      </w:r>
      <w:r w:rsidR="007B2536" w:rsidRPr="00D676EF">
        <w:t>, with a</w:t>
      </w:r>
      <w:r w:rsidR="00FF1A4A" w:rsidRPr="00D676EF">
        <w:t xml:space="preserve"> procedure that offer</w:t>
      </w:r>
      <w:r w:rsidR="007B2536" w:rsidRPr="00D676EF">
        <w:t>ed</w:t>
      </w:r>
      <w:r w:rsidR="00FF1A4A" w:rsidRPr="00D676EF">
        <w:t xml:space="preserve"> employees</w:t>
      </w:r>
      <w:r w:rsidR="007B2536" w:rsidRPr="00D676EF">
        <w:t xml:space="preserve"> a chance to</w:t>
      </w:r>
      <w:r w:rsidR="00FF1A4A" w:rsidRPr="00D676EF">
        <w:t xml:space="preserve"> participat</w:t>
      </w:r>
      <w:r w:rsidR="007B2536" w:rsidRPr="00D676EF">
        <w:t>e and give their</w:t>
      </w:r>
      <w:r w:rsidR="00FF1A4A" w:rsidRPr="00D676EF">
        <w:t xml:space="preserve"> opinion</w:t>
      </w:r>
      <w:r w:rsidR="007B2536" w:rsidRPr="00D676EF">
        <w:t>s,</w:t>
      </w:r>
      <w:r w:rsidR="00FF1A4A" w:rsidRPr="00D676EF">
        <w:t xml:space="preserve"> and </w:t>
      </w:r>
      <w:r w:rsidR="007B2536" w:rsidRPr="00D676EF">
        <w:t xml:space="preserve">gauged their </w:t>
      </w:r>
      <w:r w:rsidR="00FF1A4A" w:rsidRPr="00D676EF">
        <w:t xml:space="preserve">reaction. </w:t>
      </w:r>
      <w:r w:rsidR="0043152C" w:rsidRPr="00DC5E4B">
        <w:t xml:space="preserve">This phase mainly </w:t>
      </w:r>
      <w:r w:rsidR="0043152C" w:rsidRPr="00D676EF">
        <w:t>concentrat</w:t>
      </w:r>
      <w:r w:rsidR="007B2536" w:rsidRPr="00D676EF">
        <w:t>ed</w:t>
      </w:r>
      <w:r w:rsidR="0043152C" w:rsidRPr="00D676EF">
        <w:t xml:space="preserve"> on participatory decision</w:t>
      </w:r>
      <w:r w:rsidR="007B2536" w:rsidRPr="00D676EF">
        <w:t>-</w:t>
      </w:r>
      <w:r w:rsidR="0043152C" w:rsidRPr="00D676EF">
        <w:t xml:space="preserve">making and leadership. </w:t>
      </w:r>
      <w:bookmarkStart w:id="145" w:name="ZOTERO_BREF_k8ufdlyotWkv"/>
      <w:r w:rsidR="00B57EC9" w:rsidRPr="00D676EF">
        <w:t xml:space="preserve">Greenberg </w:t>
      </w:r>
      <w:r w:rsidR="002357AA" w:rsidRPr="00D676EF">
        <w:t xml:space="preserve">and </w:t>
      </w:r>
      <w:r w:rsidR="00B57EC9" w:rsidRPr="00D676EF">
        <w:t>Folger (1983)</w:t>
      </w:r>
      <w:bookmarkEnd w:id="145"/>
      <w:r w:rsidR="00B57EC9" w:rsidRPr="00D676EF">
        <w:t xml:space="preserve"> </w:t>
      </w:r>
      <w:r w:rsidR="00E26D12" w:rsidRPr="00D676EF">
        <w:t>introduced</w:t>
      </w:r>
      <w:r w:rsidR="0043152C" w:rsidRPr="00D676EF">
        <w:t xml:space="preserve"> the second phase of the research</w:t>
      </w:r>
      <w:r w:rsidR="007B2536" w:rsidRPr="00D676EF">
        <w:t>,</w:t>
      </w:r>
      <w:r w:rsidR="0043152C" w:rsidRPr="00D676EF">
        <w:t xml:space="preserve"> studying the fairness related to procedural rules for human resource management, performance assessment, and compensation by using </w:t>
      </w:r>
      <w:r w:rsidR="007B2536" w:rsidRPr="00D676EF">
        <w:t xml:space="preserve">the </w:t>
      </w:r>
      <w:r w:rsidR="0043152C" w:rsidRPr="00D676EF">
        <w:t xml:space="preserve">conceptualization developed by </w:t>
      </w:r>
      <w:bookmarkStart w:id="146" w:name="ZOTERO_BREF_No98OSmFVTV2"/>
      <w:r w:rsidR="0043152C" w:rsidRPr="00D676EF">
        <w:t xml:space="preserve">Leventhal (1980) and Thibaut </w:t>
      </w:r>
      <w:r w:rsidR="002357AA" w:rsidRPr="00D676EF">
        <w:t xml:space="preserve">and </w:t>
      </w:r>
      <w:r w:rsidR="0043152C" w:rsidRPr="00D676EF">
        <w:t>Walker (1975)</w:t>
      </w:r>
      <w:bookmarkEnd w:id="146"/>
      <w:r w:rsidR="0043152C" w:rsidRPr="00D676EF">
        <w:t xml:space="preserve">. </w:t>
      </w:r>
      <w:r w:rsidR="00E26D12" w:rsidRPr="00D676EF">
        <w:t>Specifically, they argued that the implementation of procedural rules</w:t>
      </w:r>
      <w:r w:rsidR="001929B1" w:rsidRPr="00D676EF">
        <w:t xml:space="preserve"> is</w:t>
      </w:r>
      <w:r w:rsidR="00E26D12" w:rsidRPr="00D676EF">
        <w:t xml:space="preserve"> </w:t>
      </w:r>
      <w:r w:rsidR="00624C78" w:rsidRPr="00D676EF">
        <w:t xml:space="preserve">fairer </w:t>
      </w:r>
      <w:r w:rsidR="00E26D12" w:rsidRPr="00D676EF">
        <w:t>when organization</w:t>
      </w:r>
      <w:r w:rsidR="00624C78" w:rsidRPr="00D676EF">
        <w:t>s</w:t>
      </w:r>
      <w:r w:rsidR="00E26D12" w:rsidRPr="00D676EF">
        <w:t xml:space="preserve"> provide employees with </w:t>
      </w:r>
      <w:r w:rsidR="00624C78" w:rsidRPr="00D676EF">
        <w:t>the opportunity to</w:t>
      </w:r>
      <w:r w:rsidR="00E26D12" w:rsidRPr="00D676EF">
        <w:t xml:space="preserve"> input into </w:t>
      </w:r>
      <w:r w:rsidR="00624C78" w:rsidRPr="00D676EF">
        <w:t xml:space="preserve">the </w:t>
      </w:r>
      <w:r w:rsidR="00E26D12" w:rsidRPr="00D676EF">
        <w:t>appraisal process (e.g. allowing them to complete</w:t>
      </w:r>
      <w:r w:rsidR="00624C78" w:rsidRPr="00D676EF">
        <w:t xml:space="preserve"> a</w:t>
      </w:r>
      <w:r w:rsidR="00E26D12" w:rsidRPr="00D676EF">
        <w:t xml:space="preserve"> self-appraisal) and improving the process of book</w:t>
      </w:r>
      <w:r w:rsidR="00624C78" w:rsidRPr="00D676EF">
        <w:t>-</w:t>
      </w:r>
      <w:r w:rsidR="00E26D12" w:rsidRPr="00D676EF">
        <w:t xml:space="preserve">keeping. </w:t>
      </w:r>
      <w:r w:rsidR="00624C78" w:rsidRPr="00D676EF">
        <w:t>T</w:t>
      </w:r>
      <w:r w:rsidR="001929B1" w:rsidRPr="00D676EF">
        <w:t xml:space="preserve">hey </w:t>
      </w:r>
      <w:r w:rsidR="00624C78" w:rsidRPr="00D676EF">
        <w:t xml:space="preserve">also </w:t>
      </w:r>
      <w:r w:rsidR="001929B1" w:rsidRPr="00D676EF">
        <w:t xml:space="preserve">argued that </w:t>
      </w:r>
      <w:r w:rsidR="00624C78" w:rsidRPr="00D676EF">
        <w:t xml:space="preserve">the </w:t>
      </w:r>
      <w:r w:rsidR="001929B1" w:rsidRPr="00D676EF">
        <w:t xml:space="preserve">compensation system could be </w:t>
      </w:r>
      <w:r w:rsidR="00624C78" w:rsidRPr="00D676EF">
        <w:t xml:space="preserve">made </w:t>
      </w:r>
      <w:r w:rsidR="001929B1" w:rsidRPr="00D676EF">
        <w:t>fairer by giving employee</w:t>
      </w:r>
      <w:r w:rsidR="00624C78" w:rsidRPr="00D676EF">
        <w:t>s</w:t>
      </w:r>
      <w:r w:rsidR="001929B1" w:rsidRPr="00D676EF">
        <w:t xml:space="preserve"> </w:t>
      </w:r>
      <w:r w:rsidR="001929B1" w:rsidRPr="00D676EF">
        <w:lastRenderedPageBreak/>
        <w:t xml:space="preserve">the </w:t>
      </w:r>
      <w:r w:rsidR="00624C78" w:rsidRPr="00D676EF">
        <w:t xml:space="preserve">chance </w:t>
      </w:r>
      <w:r w:rsidR="001929B1" w:rsidRPr="00D676EF">
        <w:t xml:space="preserve">to select </w:t>
      </w:r>
      <w:r w:rsidR="00624C78" w:rsidRPr="00D676EF">
        <w:t>their</w:t>
      </w:r>
      <w:r w:rsidR="001929B1" w:rsidRPr="00D676EF">
        <w:t xml:space="preserve"> compensation plan from a list</w:t>
      </w:r>
      <w:r w:rsidR="004A55D4" w:rsidRPr="00D676EF">
        <w:t>,</w:t>
      </w:r>
      <w:r w:rsidR="001929B1" w:rsidRPr="00D676EF">
        <w:t xml:space="preserve"> based on </w:t>
      </w:r>
      <w:r w:rsidR="004A55D4" w:rsidRPr="00D676EF">
        <w:t>individual</w:t>
      </w:r>
      <w:r w:rsidR="001929B1" w:rsidRPr="00D676EF">
        <w:t xml:space="preserve"> needs and wants</w:t>
      </w:r>
      <w:r w:rsidR="004A55D4" w:rsidRPr="00D676EF">
        <w:t>. This is known as a</w:t>
      </w:r>
      <w:r w:rsidR="001929B1" w:rsidRPr="00D676EF">
        <w:t xml:space="preserve"> </w:t>
      </w:r>
      <w:r w:rsidR="004A55D4" w:rsidRPr="00D676EF">
        <w:t>c</w:t>
      </w:r>
      <w:r w:rsidR="001929B1" w:rsidRPr="00D676EF">
        <w:t>afeteria</w:t>
      </w:r>
      <w:r w:rsidR="004A55D4" w:rsidRPr="00D676EF">
        <w:t>-s</w:t>
      </w:r>
      <w:r w:rsidR="001929B1" w:rsidRPr="00D676EF">
        <w:t>tyle compensation system</w:t>
      </w:r>
      <w:r w:rsidR="00B57EC9" w:rsidRPr="00D676EF">
        <w:t xml:space="preserve"> </w:t>
      </w:r>
      <w:r w:rsidR="004A55D4" w:rsidRPr="00D676EF">
        <w:t>(</w:t>
      </w:r>
      <w:r w:rsidR="001929B1" w:rsidRPr="00D676EF">
        <w:t xml:space="preserve">Greenberg </w:t>
      </w:r>
      <w:r w:rsidR="004A55D4" w:rsidRPr="00D676EF">
        <w:t xml:space="preserve">&amp; </w:t>
      </w:r>
      <w:r w:rsidR="001929B1" w:rsidRPr="00D676EF">
        <w:t>Folger</w:t>
      </w:r>
      <w:r w:rsidR="004A55D4" w:rsidRPr="00D676EF">
        <w:t>,</w:t>
      </w:r>
      <w:r w:rsidR="001929B1" w:rsidRPr="00D676EF">
        <w:t xml:space="preserve"> 1985). </w:t>
      </w:r>
    </w:p>
    <w:p w14:paraId="048B0252" w14:textId="2D9DFEB4" w:rsidR="0084782E" w:rsidRPr="00D676EF" w:rsidRDefault="00F61C24" w:rsidP="00E14637">
      <w:pPr>
        <w:spacing w:line="480" w:lineRule="auto"/>
        <w:jc w:val="both"/>
      </w:pPr>
      <w:r w:rsidRPr="00D676EF">
        <w:tab/>
      </w:r>
    </w:p>
    <w:p w14:paraId="2D9F1530" w14:textId="76FCE9FF" w:rsidR="001929B1" w:rsidRPr="00D676EF" w:rsidRDefault="001929B1" w:rsidP="00E14637">
      <w:pPr>
        <w:spacing w:line="480" w:lineRule="auto"/>
        <w:jc w:val="both"/>
      </w:pPr>
      <w:r w:rsidRPr="00D676EF">
        <w:tab/>
        <w:t xml:space="preserve">As a final milestone in </w:t>
      </w:r>
      <w:r w:rsidR="000F6E0D" w:rsidRPr="00D676EF">
        <w:t xml:space="preserve">the development of </w:t>
      </w:r>
      <w:r w:rsidRPr="00D676EF">
        <w:t xml:space="preserve">procedural justice theory, </w:t>
      </w:r>
      <w:bookmarkStart w:id="147" w:name="ZOTERO_BREF_pniO71S6vUwB"/>
      <w:r w:rsidR="00765BF7" w:rsidRPr="00D676EF">
        <w:t xml:space="preserve">Lind </w:t>
      </w:r>
      <w:r w:rsidR="000F6E0D" w:rsidRPr="00D676EF">
        <w:t xml:space="preserve">and </w:t>
      </w:r>
      <w:r w:rsidR="00765BF7" w:rsidRPr="00D676EF">
        <w:t>Tyler (1988</w:t>
      </w:r>
      <w:bookmarkEnd w:id="147"/>
      <w:r w:rsidR="00765BF7" w:rsidRPr="00D676EF">
        <w:t>)</w:t>
      </w:r>
      <w:r w:rsidRPr="00D676EF">
        <w:t xml:space="preserve"> wrote </w:t>
      </w:r>
      <w:r w:rsidR="00A219B3" w:rsidRPr="00D676EF">
        <w:t>a</w:t>
      </w:r>
      <w:r w:rsidRPr="00D676EF">
        <w:t xml:space="preserve"> book</w:t>
      </w:r>
      <w:r w:rsidR="00A219B3" w:rsidRPr="00D676EF">
        <w:t xml:space="preserve"> introduc</w:t>
      </w:r>
      <w:r w:rsidR="000F6E0D" w:rsidRPr="00D676EF">
        <w:t>ing the concept</w:t>
      </w:r>
      <w:r w:rsidR="00A219B3" w:rsidRPr="00D676EF">
        <w:t xml:space="preserve"> to organizational researchers. This </w:t>
      </w:r>
      <w:r w:rsidR="000F6E0D" w:rsidRPr="00D676EF">
        <w:t>is</w:t>
      </w:r>
      <w:r w:rsidR="00A219B3" w:rsidRPr="00D676EF">
        <w:t xml:space="preserve"> considered a landmark in the science of procedural justice. </w:t>
      </w:r>
      <w:r w:rsidR="000F6E0D" w:rsidRPr="00D676EF">
        <w:t>It</w:t>
      </w:r>
      <w:r w:rsidR="00A219B3" w:rsidRPr="00D676EF">
        <w:t xml:space="preserve"> discuss</w:t>
      </w:r>
      <w:r w:rsidR="000F6E0D" w:rsidRPr="00D676EF">
        <w:t>es</w:t>
      </w:r>
      <w:r w:rsidR="00A219B3" w:rsidRPr="00D676EF">
        <w:t xml:space="preserve"> the seminal paper of </w:t>
      </w:r>
      <w:bookmarkStart w:id="148" w:name="ZOTERO_BREF_eeeTCn5SldXt"/>
      <w:r w:rsidR="00A219B3" w:rsidRPr="00D676EF">
        <w:t xml:space="preserve">Thibaut </w:t>
      </w:r>
      <w:r w:rsidR="002357AA" w:rsidRPr="00D676EF">
        <w:t xml:space="preserve">and </w:t>
      </w:r>
      <w:r w:rsidR="00A219B3" w:rsidRPr="00D676EF">
        <w:t>Walker (1975)</w:t>
      </w:r>
      <w:bookmarkEnd w:id="148"/>
      <w:r w:rsidR="00A219B3" w:rsidRPr="00D676EF">
        <w:t xml:space="preserve"> and </w:t>
      </w:r>
      <w:r w:rsidR="000F6E0D" w:rsidRPr="00D676EF">
        <w:t xml:space="preserve">the </w:t>
      </w:r>
      <w:r w:rsidR="00A219B3" w:rsidRPr="00D676EF">
        <w:t xml:space="preserve">procedural rules of </w:t>
      </w:r>
      <w:bookmarkStart w:id="149" w:name="ZOTERO_BREF_7rMPsJedhcgk"/>
      <w:r w:rsidR="00A219B3" w:rsidRPr="00D676EF">
        <w:t>Leventhal (1980)</w:t>
      </w:r>
      <w:bookmarkEnd w:id="149"/>
      <w:r w:rsidR="000F6E0D" w:rsidRPr="00D676EF">
        <w:t xml:space="preserve"> in considerable depth</w:t>
      </w:r>
      <w:r w:rsidR="00A219B3" w:rsidRPr="00D676EF">
        <w:t xml:space="preserve">. </w:t>
      </w:r>
      <w:r w:rsidR="00774ED2" w:rsidRPr="00D676EF">
        <w:t xml:space="preserve">It also </w:t>
      </w:r>
      <w:r w:rsidR="000F6E0D" w:rsidRPr="00D676EF">
        <w:t>explains</w:t>
      </w:r>
      <w:r w:rsidR="00774ED2" w:rsidRPr="00D676EF">
        <w:t xml:space="preserve"> the implementation of procedural justice in the organizational arena</w:t>
      </w:r>
      <w:r w:rsidR="000F6E0D" w:rsidRPr="00D676EF">
        <w:t>,</w:t>
      </w:r>
      <w:r w:rsidR="00774ED2" w:rsidRPr="00D676EF">
        <w:t xml:space="preserve"> including political and legal applications. </w:t>
      </w:r>
      <w:r w:rsidR="000F6E0D" w:rsidRPr="00D676EF">
        <w:t>The authors</w:t>
      </w:r>
      <w:r w:rsidR="00774ED2" w:rsidRPr="00D676EF">
        <w:t xml:space="preserve"> reviewed the effects of fairness on employee satisfaction, adherence to rules, organizational performance and outcome, and other variables. </w:t>
      </w:r>
      <w:r w:rsidR="000F6E0D" w:rsidRPr="00D676EF">
        <w:t>They added to</w:t>
      </w:r>
      <w:r w:rsidR="003676DB" w:rsidRPr="00D676EF">
        <w:t xml:space="preserve"> the field of organizational justice by providing multiple example</w:t>
      </w:r>
      <w:r w:rsidR="000F6E0D" w:rsidRPr="00D676EF">
        <w:t>s of</w:t>
      </w:r>
      <w:r w:rsidR="003676DB" w:rsidRPr="00D676EF">
        <w:t xml:space="preserve"> justice research design including laboratory experiment</w:t>
      </w:r>
      <w:r w:rsidR="000F6E0D" w:rsidRPr="00D676EF">
        <w:t>s</w:t>
      </w:r>
      <w:r w:rsidR="003676DB" w:rsidRPr="00D676EF">
        <w:t>, field experiment</w:t>
      </w:r>
      <w:r w:rsidR="000F6E0D" w:rsidRPr="00D676EF">
        <w:t>s</w:t>
      </w:r>
      <w:r w:rsidR="00B57EC9" w:rsidRPr="00D676EF">
        <w:t xml:space="preserve">, </w:t>
      </w:r>
      <w:r w:rsidR="000F6E0D" w:rsidRPr="00D676EF">
        <w:t xml:space="preserve">and </w:t>
      </w:r>
      <w:r w:rsidR="003676DB" w:rsidRPr="00D676EF">
        <w:t>correlational studies.</w:t>
      </w:r>
      <w:r w:rsidR="00B57EC9" w:rsidRPr="00D676EF">
        <w:t xml:space="preserve"> In </w:t>
      </w:r>
      <w:r w:rsidR="000F6E0D" w:rsidRPr="00D676EF">
        <w:t xml:space="preserve">an </w:t>
      </w:r>
      <w:r w:rsidR="00B57EC9" w:rsidRPr="00D676EF">
        <w:t>appendix,</w:t>
      </w:r>
      <w:r w:rsidR="003676DB" w:rsidRPr="00D676EF">
        <w:t xml:space="preserve"> </w:t>
      </w:r>
      <w:r w:rsidR="00B57EC9" w:rsidRPr="00D676EF">
        <w:t>they</w:t>
      </w:r>
      <w:r w:rsidR="003676DB" w:rsidRPr="00D676EF">
        <w:t xml:space="preserve"> emphasize</w:t>
      </w:r>
      <w:r w:rsidR="00B57EC9" w:rsidRPr="00D676EF">
        <w:t>d</w:t>
      </w:r>
      <w:r w:rsidR="003676DB" w:rsidRPr="00D676EF">
        <w:t xml:space="preserve"> the</w:t>
      </w:r>
      <w:r w:rsidR="00B57EC9" w:rsidRPr="00D676EF">
        <w:t xml:space="preserve"> valid and reliable</w:t>
      </w:r>
      <w:r w:rsidR="003676DB" w:rsidRPr="00D676EF">
        <w:t xml:space="preserve"> scales used </w:t>
      </w:r>
      <w:r w:rsidR="000F6E0D" w:rsidRPr="00D676EF">
        <w:t xml:space="preserve">with a </w:t>
      </w:r>
      <w:r w:rsidR="003676DB" w:rsidRPr="00D676EF">
        <w:t xml:space="preserve">survey </w:t>
      </w:r>
      <w:r w:rsidR="000F6E0D" w:rsidRPr="00D676EF">
        <w:t xml:space="preserve">across the </w:t>
      </w:r>
      <w:r w:rsidR="003676DB" w:rsidRPr="00D676EF">
        <w:t>field of organizational justice</w:t>
      </w:r>
      <w:r w:rsidR="00B57EC9" w:rsidRPr="00D676EF">
        <w:t xml:space="preserve">. </w:t>
      </w:r>
    </w:p>
    <w:p w14:paraId="0A9C2459" w14:textId="77777777" w:rsidR="00757DE5" w:rsidRPr="00D676EF" w:rsidRDefault="00757DE5" w:rsidP="001C7DE9">
      <w:pPr>
        <w:spacing w:line="480" w:lineRule="auto"/>
        <w:jc w:val="both"/>
      </w:pPr>
    </w:p>
    <w:p w14:paraId="3E33E28E" w14:textId="383FE9A4" w:rsidR="006006B0" w:rsidRPr="00D676EF" w:rsidRDefault="001C7DE9" w:rsidP="001C7DE9">
      <w:pPr>
        <w:pStyle w:val="Heading4"/>
        <w:spacing w:line="480" w:lineRule="auto"/>
      </w:pPr>
      <w:bookmarkStart w:id="150" w:name="_Toc452402315"/>
      <w:r w:rsidRPr="001C7DE9">
        <w:t>2.1.2.</w:t>
      </w:r>
      <w:r>
        <w:t>3</w:t>
      </w:r>
      <w:r w:rsidR="00757DE5" w:rsidRPr="00D676EF">
        <w:t xml:space="preserve"> </w:t>
      </w:r>
      <w:r w:rsidR="00894C0B" w:rsidRPr="00D676EF">
        <w:t>Interactional</w:t>
      </w:r>
      <w:r w:rsidR="00D6755C" w:rsidRPr="00D676EF">
        <w:t xml:space="preserve"> Justice</w:t>
      </w:r>
      <w:bookmarkEnd w:id="150"/>
    </w:p>
    <w:p w14:paraId="448B3A96" w14:textId="2C747A6B" w:rsidR="00D6755C" w:rsidRPr="00D676EF" w:rsidRDefault="003D3FBD" w:rsidP="001C7DE9">
      <w:pPr>
        <w:spacing w:line="480" w:lineRule="auto"/>
        <w:ind w:firstLine="720"/>
        <w:jc w:val="both"/>
      </w:pPr>
      <w:r w:rsidRPr="00D676EF">
        <w:t>Until the</w:t>
      </w:r>
      <w:r w:rsidR="00960BE1" w:rsidRPr="00D676EF">
        <w:t xml:space="preserve"> 1980s, the substantial focus of research was procedural justice and formal decision</w:t>
      </w:r>
      <w:r w:rsidRPr="00D676EF">
        <w:t>-</w:t>
      </w:r>
      <w:r w:rsidR="00081696" w:rsidRPr="00D676EF">
        <w:t>making</w:t>
      </w:r>
      <w:r w:rsidR="00960BE1" w:rsidRPr="00D676EF">
        <w:t xml:space="preserve"> process</w:t>
      </w:r>
      <w:r w:rsidRPr="00D676EF">
        <w:t>es,</w:t>
      </w:r>
      <w:r w:rsidR="00960BE1" w:rsidRPr="00D676EF">
        <w:t xml:space="preserve"> with little attention </w:t>
      </w:r>
      <w:r w:rsidRPr="00D676EF">
        <w:t xml:space="preserve">paid to </w:t>
      </w:r>
      <w:r w:rsidR="00960BE1" w:rsidRPr="00D676EF">
        <w:t>the socialized nature of human being</w:t>
      </w:r>
      <w:r w:rsidRPr="00D676EF">
        <w:t>s, and</w:t>
      </w:r>
      <w:r w:rsidR="00960BE1" w:rsidRPr="00D676EF">
        <w:t xml:space="preserve"> </w:t>
      </w:r>
      <w:r w:rsidR="00894C0B" w:rsidRPr="00D676EF">
        <w:t>interactional</w:t>
      </w:r>
      <w:r w:rsidR="00960BE1" w:rsidRPr="00D676EF">
        <w:t xml:space="preserve"> </w:t>
      </w:r>
      <w:r w:rsidR="00081696" w:rsidRPr="00D676EF">
        <w:t>justice</w:t>
      </w:r>
      <w:r w:rsidR="00960BE1" w:rsidRPr="00D676EF">
        <w:t xml:space="preserve">. The key researchers </w:t>
      </w:r>
      <w:r w:rsidRPr="00D676EF">
        <w:t xml:space="preserve">to </w:t>
      </w:r>
      <w:r w:rsidR="00830B1D" w:rsidRPr="00D676EF">
        <w:t>consider</w:t>
      </w:r>
      <w:r w:rsidR="00960BE1" w:rsidRPr="00D676EF">
        <w:t xml:space="preserve"> </w:t>
      </w:r>
      <w:r w:rsidR="00894C0B" w:rsidRPr="00D676EF">
        <w:t>this</w:t>
      </w:r>
      <w:r w:rsidR="00960BE1" w:rsidRPr="00D676EF">
        <w:t xml:space="preserve"> perspective of human relation</w:t>
      </w:r>
      <w:r w:rsidRPr="00D676EF">
        <w:t>s</w:t>
      </w:r>
      <w:r w:rsidR="00960BE1" w:rsidRPr="00D676EF">
        <w:t xml:space="preserve"> </w:t>
      </w:r>
      <w:r w:rsidR="009A1149" w:rsidRPr="00D676EF">
        <w:t xml:space="preserve">in their work </w:t>
      </w:r>
      <w:bookmarkStart w:id="151" w:name="ZOTERO_BREF_waKZ5ow7Ada7"/>
      <w:r w:rsidRPr="00D676EF">
        <w:t xml:space="preserve">were </w:t>
      </w:r>
      <w:r w:rsidR="00960BE1" w:rsidRPr="00D676EF">
        <w:t xml:space="preserve">Thibaut </w:t>
      </w:r>
      <w:r w:rsidRPr="00D676EF">
        <w:t xml:space="preserve">and </w:t>
      </w:r>
      <w:r w:rsidR="00960BE1" w:rsidRPr="00D676EF">
        <w:t>Walker (1975)</w:t>
      </w:r>
      <w:bookmarkEnd w:id="151"/>
      <w:r w:rsidRPr="00D676EF">
        <w:t>, in</w:t>
      </w:r>
      <w:r w:rsidR="00960BE1" w:rsidRPr="00D676EF">
        <w:t xml:space="preserve"> compari</w:t>
      </w:r>
      <w:r w:rsidRPr="00D676EF">
        <w:t>ng</w:t>
      </w:r>
      <w:r w:rsidR="00960BE1" w:rsidRPr="00D676EF">
        <w:t xml:space="preserve"> adversarial and inquisitorial procedural system</w:t>
      </w:r>
      <w:r w:rsidRPr="00D676EF">
        <w:t>s</w:t>
      </w:r>
      <w:r w:rsidR="00960BE1" w:rsidRPr="00D676EF">
        <w:t xml:space="preserve"> and </w:t>
      </w:r>
      <w:bookmarkStart w:id="152" w:name="ZOTERO_BREF_qnWbJKmfGcdA"/>
      <w:r w:rsidR="00960BE1" w:rsidRPr="00D676EF">
        <w:t>Leventhal (1980)</w:t>
      </w:r>
      <w:bookmarkEnd w:id="152"/>
      <w:r w:rsidRPr="00D676EF">
        <w:t>, who highlighted</w:t>
      </w:r>
      <w:r w:rsidR="00081696" w:rsidRPr="00D676EF">
        <w:t xml:space="preserve"> the significance of answering questions in a friendly manner. </w:t>
      </w:r>
      <w:r w:rsidR="009A1149" w:rsidRPr="00D676EF">
        <w:t xml:space="preserve">In 1986, </w:t>
      </w:r>
      <w:proofErr w:type="spellStart"/>
      <w:r w:rsidR="009A1149" w:rsidRPr="00D676EF">
        <w:t>Bies</w:t>
      </w:r>
      <w:proofErr w:type="spellEnd"/>
      <w:r w:rsidR="009A1149" w:rsidRPr="00D676EF">
        <w:t xml:space="preserve"> and </w:t>
      </w:r>
      <w:proofErr w:type="spellStart"/>
      <w:r w:rsidR="009A1149" w:rsidRPr="00D676EF">
        <w:t>Moag</w:t>
      </w:r>
      <w:proofErr w:type="spellEnd"/>
      <w:r w:rsidR="009A1149" w:rsidRPr="00D676EF">
        <w:t xml:space="preserve"> studied organizational justice </w:t>
      </w:r>
      <w:r w:rsidRPr="00D676EF">
        <w:t xml:space="preserve">in </w:t>
      </w:r>
      <w:r w:rsidR="009A1149" w:rsidRPr="00D676EF">
        <w:t>human communication</w:t>
      </w:r>
      <w:r w:rsidRPr="00D676EF">
        <w:t>,</w:t>
      </w:r>
      <w:r w:rsidR="009A1149" w:rsidRPr="00D676EF">
        <w:t xml:space="preserve"> </w:t>
      </w:r>
      <w:r w:rsidRPr="00D676EF">
        <w:t xml:space="preserve">identifying the importance of </w:t>
      </w:r>
      <w:r w:rsidR="00894C0B" w:rsidRPr="00D676EF">
        <w:t>interactional</w:t>
      </w:r>
      <w:r w:rsidR="009A1149" w:rsidRPr="00D676EF">
        <w:t xml:space="preserve"> justice</w:t>
      </w:r>
      <w:r w:rsidR="00894C0B" w:rsidRPr="00D676EF">
        <w:t xml:space="preserve"> </w:t>
      </w:r>
      <w:bookmarkStart w:id="153" w:name="ZOTERO_BREF_segGIFholJ7r"/>
      <w:r w:rsidR="00894C0B" w:rsidRPr="00D676EF">
        <w:t>(</w:t>
      </w:r>
      <w:proofErr w:type="spellStart"/>
      <w:r w:rsidR="00894C0B" w:rsidRPr="00D676EF">
        <w:t>Bies</w:t>
      </w:r>
      <w:proofErr w:type="spellEnd"/>
      <w:r w:rsidR="00894C0B" w:rsidRPr="00D676EF">
        <w:t xml:space="preserve"> &amp; </w:t>
      </w:r>
      <w:proofErr w:type="spellStart"/>
      <w:r w:rsidR="00894C0B" w:rsidRPr="00D676EF">
        <w:t>Moag</w:t>
      </w:r>
      <w:proofErr w:type="spellEnd"/>
      <w:r w:rsidR="00894C0B" w:rsidRPr="00D676EF">
        <w:t>, 1986)</w:t>
      </w:r>
      <w:bookmarkEnd w:id="153"/>
      <w:r w:rsidR="009A1149" w:rsidRPr="00D676EF">
        <w:t xml:space="preserve">. </w:t>
      </w:r>
      <w:r w:rsidRPr="00D676EF">
        <w:t xml:space="preserve">The </w:t>
      </w:r>
      <w:r w:rsidR="00830B1D" w:rsidRPr="00D676EF">
        <w:t xml:space="preserve">late 1980s and early </w:t>
      </w:r>
      <w:r w:rsidR="00830B1D" w:rsidRPr="00D676EF">
        <w:lastRenderedPageBreak/>
        <w:t>1990s</w:t>
      </w:r>
      <w:r w:rsidRPr="00D676EF">
        <w:t xml:space="preserve"> saw a </w:t>
      </w:r>
      <w:r w:rsidR="00495386" w:rsidRPr="00D676EF">
        <w:t>wave</w:t>
      </w:r>
      <w:r w:rsidR="00894C0B" w:rsidRPr="00D676EF">
        <w:t xml:space="preserve"> of </w:t>
      </w:r>
      <w:r w:rsidRPr="00D676EF">
        <w:t xml:space="preserve">research on </w:t>
      </w:r>
      <w:r w:rsidR="00894C0B" w:rsidRPr="00D676EF">
        <w:t>interactional justice</w:t>
      </w:r>
      <w:r w:rsidRPr="00D676EF">
        <w:t>, which</w:t>
      </w:r>
      <w:r w:rsidR="00894C0B" w:rsidRPr="00D676EF">
        <w:t xml:space="preserve"> slack</w:t>
      </w:r>
      <w:r w:rsidRPr="00D676EF">
        <w:t>en</w:t>
      </w:r>
      <w:r w:rsidR="00894C0B" w:rsidRPr="00D676EF">
        <w:t xml:space="preserve">ed off gradually </w:t>
      </w:r>
      <w:r w:rsidRPr="00D676EF">
        <w:t xml:space="preserve">as </w:t>
      </w:r>
      <w:r w:rsidR="00894C0B" w:rsidRPr="00D676EF">
        <w:t>scholars debat</w:t>
      </w:r>
      <w:r w:rsidRPr="00D676EF">
        <w:t>ed</w:t>
      </w:r>
      <w:r w:rsidR="00894C0B" w:rsidRPr="00D676EF">
        <w:t xml:space="preserve"> the conceptual status of this third </w:t>
      </w:r>
      <w:r w:rsidRPr="00D676EF">
        <w:t xml:space="preserve">area </w:t>
      </w:r>
      <w:r w:rsidR="00894C0B" w:rsidRPr="00D676EF">
        <w:t xml:space="preserve">of justice </w:t>
      </w:r>
      <w:bookmarkStart w:id="154" w:name="ZOTERO_BREF_j49gU2HeX4Fx"/>
      <w:r w:rsidR="00894C0B" w:rsidRPr="00D676EF">
        <w:t>(Greenberg &amp; Colquitt, 2005)</w:t>
      </w:r>
      <w:bookmarkEnd w:id="154"/>
      <w:r w:rsidR="00894C0B" w:rsidRPr="00D676EF">
        <w:t xml:space="preserve">. </w:t>
      </w:r>
    </w:p>
    <w:p w14:paraId="17447426" w14:textId="77777777" w:rsidR="00D6755C" w:rsidRPr="00D676EF" w:rsidRDefault="00D6755C" w:rsidP="00E14637">
      <w:pPr>
        <w:spacing w:line="480" w:lineRule="auto"/>
      </w:pPr>
    </w:p>
    <w:p w14:paraId="5E5CE62C" w14:textId="2C2B5310" w:rsidR="003D3FBD" w:rsidRPr="00D676EF" w:rsidRDefault="00830B1D" w:rsidP="00E14637">
      <w:pPr>
        <w:spacing w:line="480" w:lineRule="auto"/>
        <w:jc w:val="both"/>
      </w:pPr>
      <w:r w:rsidRPr="00D676EF">
        <w:tab/>
      </w:r>
      <w:r w:rsidR="003D3FBD" w:rsidRPr="00D676EF">
        <w:t xml:space="preserve">Greenberg and Colquitt (2005) suggested that </w:t>
      </w:r>
      <w:proofErr w:type="spellStart"/>
      <w:r w:rsidR="003D3FBD" w:rsidRPr="00D676EF">
        <w:t>Bies</w:t>
      </w:r>
      <w:proofErr w:type="spellEnd"/>
      <w:r w:rsidR="003D3FBD" w:rsidRPr="00D676EF">
        <w:t xml:space="preserve"> and </w:t>
      </w:r>
      <w:proofErr w:type="spellStart"/>
      <w:r w:rsidR="003D3FBD" w:rsidRPr="00D676EF">
        <w:t>Moag’s</w:t>
      </w:r>
      <w:proofErr w:type="spellEnd"/>
      <w:r w:rsidR="003D3FBD" w:rsidRPr="00D676EF">
        <w:t xml:space="preserve"> (1986) work emerged because as a student</w:t>
      </w:r>
      <w:r w:rsidR="00134815" w:rsidRPr="00D676EF">
        <w:t xml:space="preserve">, </w:t>
      </w:r>
      <w:proofErr w:type="spellStart"/>
      <w:r w:rsidR="0079101D" w:rsidRPr="00D676EF">
        <w:t>Bies</w:t>
      </w:r>
      <w:proofErr w:type="spellEnd"/>
      <w:r w:rsidR="0079101D" w:rsidRPr="00D676EF">
        <w:t xml:space="preserve"> heard lots of </w:t>
      </w:r>
      <w:r w:rsidR="00D06B6B" w:rsidRPr="00D676EF">
        <w:t xml:space="preserve">stories and </w:t>
      </w:r>
      <w:r w:rsidR="0079101D" w:rsidRPr="00D676EF">
        <w:t>complain</w:t>
      </w:r>
      <w:r w:rsidR="003D3FBD" w:rsidRPr="00D676EF">
        <w:t>t</w:t>
      </w:r>
      <w:r w:rsidR="0079101D" w:rsidRPr="00D676EF">
        <w:t xml:space="preserve">s from PhD students about unfair treatment </w:t>
      </w:r>
      <w:r w:rsidR="003D3FBD" w:rsidRPr="00D676EF">
        <w:t xml:space="preserve">by members of </w:t>
      </w:r>
      <w:r w:rsidR="0079101D" w:rsidRPr="00D676EF">
        <w:t>faculty including misleading, rudeness, and inequalit</w:t>
      </w:r>
      <w:r w:rsidR="003D3FBD" w:rsidRPr="00D676EF">
        <w:t>ies in their</w:t>
      </w:r>
      <w:r w:rsidR="0079101D" w:rsidRPr="00D676EF">
        <w:t xml:space="preserve"> dealing</w:t>
      </w:r>
      <w:r w:rsidR="003D3FBD" w:rsidRPr="00D676EF">
        <w:t>s</w:t>
      </w:r>
      <w:r w:rsidR="0079101D" w:rsidRPr="00D676EF">
        <w:t xml:space="preserve"> with student, </w:t>
      </w:r>
      <w:r w:rsidR="003D3FBD" w:rsidRPr="00D676EF">
        <w:t xml:space="preserve">all </w:t>
      </w:r>
      <w:r w:rsidR="0079101D" w:rsidRPr="00D676EF">
        <w:t xml:space="preserve">in full compliance with </w:t>
      </w:r>
      <w:r w:rsidR="003D3FBD" w:rsidRPr="00D676EF">
        <w:t xml:space="preserve">the </w:t>
      </w:r>
      <w:r w:rsidR="0079101D" w:rsidRPr="00D676EF">
        <w:t>policies and procedure of the university</w:t>
      </w:r>
      <w:r w:rsidR="00D06B6B" w:rsidRPr="00D676EF">
        <w:t xml:space="preserve">. </w:t>
      </w:r>
      <w:bookmarkStart w:id="155" w:name="ZOTERO_BREF_ngLJG3nrUinb"/>
      <w:proofErr w:type="spellStart"/>
      <w:r w:rsidR="0079101D" w:rsidRPr="00D676EF">
        <w:t>Bies</w:t>
      </w:r>
      <w:proofErr w:type="spellEnd"/>
      <w:r w:rsidR="0079101D" w:rsidRPr="00D676EF">
        <w:t xml:space="preserve"> </w:t>
      </w:r>
      <w:r w:rsidR="003D3FBD" w:rsidRPr="00D676EF">
        <w:t>and</w:t>
      </w:r>
      <w:r w:rsidR="0079101D" w:rsidRPr="00D676EF">
        <w:t xml:space="preserve"> </w:t>
      </w:r>
      <w:proofErr w:type="spellStart"/>
      <w:r w:rsidR="0079101D" w:rsidRPr="00D676EF">
        <w:t>Moag</w:t>
      </w:r>
      <w:proofErr w:type="spellEnd"/>
      <w:r w:rsidR="0079101D" w:rsidRPr="00D676EF">
        <w:t xml:space="preserve"> </w:t>
      </w:r>
      <w:r w:rsidR="00D06B6B" w:rsidRPr="00D676EF">
        <w:t>(</w:t>
      </w:r>
      <w:r w:rsidR="0079101D" w:rsidRPr="00D676EF">
        <w:t>1986</w:t>
      </w:r>
      <w:bookmarkEnd w:id="155"/>
      <w:r w:rsidR="00D06B6B" w:rsidRPr="00D676EF">
        <w:t xml:space="preserve">) discovered that the concept of interactional justice is substantially </w:t>
      </w:r>
      <w:r w:rsidR="003D3FBD" w:rsidRPr="00D676EF">
        <w:t xml:space="preserve">different </w:t>
      </w:r>
      <w:r w:rsidR="00D06B6B" w:rsidRPr="00D676EF">
        <w:t xml:space="preserve">from procedural justice. </w:t>
      </w:r>
      <w:r w:rsidR="003D3FBD" w:rsidRPr="00D676EF">
        <w:t>P</w:t>
      </w:r>
      <w:r w:rsidR="00D06B6B" w:rsidRPr="00D676EF">
        <w:t>rocedure</w:t>
      </w:r>
      <w:r w:rsidR="003D3FBD" w:rsidRPr="00D676EF">
        <w:t>s</w:t>
      </w:r>
      <w:r w:rsidR="00D06B6B" w:rsidRPr="00D676EF">
        <w:t xml:space="preserve"> may be in place and everyone in the organization may compl</w:t>
      </w:r>
      <w:r w:rsidR="003D3FBD" w:rsidRPr="00D676EF">
        <w:t>y</w:t>
      </w:r>
      <w:r w:rsidR="00D06B6B" w:rsidRPr="00D676EF">
        <w:t xml:space="preserve"> with </w:t>
      </w:r>
      <w:r w:rsidR="003D3FBD" w:rsidRPr="00D676EF">
        <w:t>them, but at the same time</w:t>
      </w:r>
      <w:r w:rsidR="00D06B6B" w:rsidRPr="00D676EF">
        <w:t xml:space="preserve">, the way </w:t>
      </w:r>
      <w:r w:rsidR="003D3FBD" w:rsidRPr="00D676EF">
        <w:t xml:space="preserve">in which </w:t>
      </w:r>
      <w:r w:rsidR="00D06B6B" w:rsidRPr="00D676EF">
        <w:t>individual</w:t>
      </w:r>
      <w:r w:rsidR="003D3FBD" w:rsidRPr="00D676EF">
        <w:t>s are treated is not appropriate</w:t>
      </w:r>
      <w:r w:rsidR="00D06B6B" w:rsidRPr="00D676EF">
        <w:t xml:space="preserve">. </w:t>
      </w:r>
      <w:bookmarkStart w:id="156" w:name="ZOTERO_BREF_116lIFBDbVkP"/>
      <w:proofErr w:type="spellStart"/>
      <w:r w:rsidR="00D06B6B" w:rsidRPr="00D676EF">
        <w:t>Bies</w:t>
      </w:r>
      <w:proofErr w:type="spellEnd"/>
      <w:r w:rsidR="00D06B6B" w:rsidRPr="00D676EF">
        <w:t xml:space="preserve"> </w:t>
      </w:r>
      <w:r w:rsidR="003D3FBD" w:rsidRPr="00D676EF">
        <w:t>and</w:t>
      </w:r>
      <w:r w:rsidR="002357AA" w:rsidRPr="00D676EF">
        <w:t xml:space="preserve"> </w:t>
      </w:r>
      <w:proofErr w:type="spellStart"/>
      <w:r w:rsidR="00D06B6B" w:rsidRPr="00D676EF">
        <w:t>Moag</w:t>
      </w:r>
      <w:proofErr w:type="spellEnd"/>
      <w:r w:rsidR="00D06B6B" w:rsidRPr="00D676EF">
        <w:t xml:space="preserve"> (1986)</w:t>
      </w:r>
      <w:bookmarkEnd w:id="156"/>
      <w:r w:rsidR="006C3955" w:rsidRPr="00D676EF">
        <w:t xml:space="preserve"> claim</w:t>
      </w:r>
      <w:r w:rsidR="003D3FBD" w:rsidRPr="00D676EF">
        <w:t>ed</w:t>
      </w:r>
      <w:r w:rsidR="006C3955" w:rsidRPr="00D676EF">
        <w:t xml:space="preserve"> that interactional justice referred to the quality of communication and interaction </w:t>
      </w:r>
      <w:r w:rsidR="003D3FBD" w:rsidRPr="00D676EF">
        <w:t>during</w:t>
      </w:r>
      <w:r w:rsidR="006C3955" w:rsidRPr="00D676EF">
        <w:t xml:space="preserve"> the procedure.</w:t>
      </w:r>
      <w:r w:rsidR="00915133" w:rsidRPr="00D676EF">
        <w:t xml:space="preserve"> Through </w:t>
      </w:r>
      <w:r w:rsidR="003D3FBD" w:rsidRPr="00D676EF">
        <w:t xml:space="preserve">their </w:t>
      </w:r>
      <w:r w:rsidR="00915133" w:rsidRPr="00D676EF">
        <w:t xml:space="preserve">research, </w:t>
      </w:r>
      <w:r w:rsidR="003D3FBD" w:rsidRPr="00D676EF">
        <w:t>they</w:t>
      </w:r>
      <w:r w:rsidR="00915133" w:rsidRPr="00D676EF">
        <w:t xml:space="preserve"> categorized interactional justice into four types: </w:t>
      </w:r>
    </w:p>
    <w:p w14:paraId="1CD4DB67" w14:textId="098A373E" w:rsidR="003D3FBD" w:rsidRPr="00D676EF" w:rsidRDefault="00915133" w:rsidP="00E14637">
      <w:pPr>
        <w:spacing w:line="480" w:lineRule="auto"/>
        <w:jc w:val="both"/>
      </w:pPr>
      <w:r w:rsidRPr="00D676EF">
        <w:t xml:space="preserve">1) Truthfulness: </w:t>
      </w:r>
      <w:r w:rsidR="003D3FBD" w:rsidRPr="00D676EF">
        <w:t>a</w:t>
      </w:r>
      <w:r w:rsidRPr="00D676EF">
        <w:t xml:space="preserve">uthorities should be honest and open </w:t>
      </w:r>
      <w:r w:rsidR="003D3FBD" w:rsidRPr="00D676EF">
        <w:t xml:space="preserve">in </w:t>
      </w:r>
      <w:r w:rsidR="00A21734" w:rsidRPr="00D676EF">
        <w:t>implementing the procedure</w:t>
      </w:r>
      <w:r w:rsidR="003D3FBD" w:rsidRPr="00D676EF">
        <w:t>;</w:t>
      </w:r>
      <w:r w:rsidRPr="00D676EF">
        <w:t xml:space="preserve"> </w:t>
      </w:r>
    </w:p>
    <w:p w14:paraId="4FEC083B" w14:textId="2AB8DBCE" w:rsidR="003D3FBD" w:rsidRPr="00D676EF" w:rsidRDefault="00915133" w:rsidP="00E14637">
      <w:pPr>
        <w:spacing w:line="480" w:lineRule="auto"/>
        <w:jc w:val="both"/>
      </w:pPr>
      <w:r w:rsidRPr="00D676EF">
        <w:t xml:space="preserve">2) Justification: </w:t>
      </w:r>
      <w:r w:rsidR="003D3FBD" w:rsidRPr="00D676EF">
        <w:t>a</w:t>
      </w:r>
      <w:r w:rsidRPr="00D676EF">
        <w:t xml:space="preserve">uthorities should provide justification for </w:t>
      </w:r>
      <w:r w:rsidR="003D3FBD" w:rsidRPr="00D676EF">
        <w:t xml:space="preserve">their </w:t>
      </w:r>
      <w:r w:rsidRPr="00D676EF">
        <w:t>decision</w:t>
      </w:r>
      <w:r w:rsidR="003D3FBD" w:rsidRPr="00D676EF">
        <w:t>-</w:t>
      </w:r>
      <w:r w:rsidRPr="00D676EF">
        <w:t>making</w:t>
      </w:r>
      <w:r w:rsidR="003D3FBD" w:rsidRPr="00D676EF">
        <w:t>;</w:t>
      </w:r>
      <w:r w:rsidRPr="00D676EF">
        <w:t xml:space="preserve"> </w:t>
      </w:r>
    </w:p>
    <w:p w14:paraId="2836190A" w14:textId="5C2F42F0" w:rsidR="003D3FBD" w:rsidRPr="00D676EF" w:rsidRDefault="00915133" w:rsidP="00E14637">
      <w:pPr>
        <w:spacing w:line="480" w:lineRule="auto"/>
        <w:jc w:val="both"/>
      </w:pPr>
      <w:r w:rsidRPr="00D676EF">
        <w:t xml:space="preserve">3) Respect: </w:t>
      </w:r>
      <w:r w:rsidR="003D3FBD" w:rsidRPr="00D676EF">
        <w:t>a</w:t>
      </w:r>
      <w:r w:rsidRPr="00D676EF">
        <w:t>uthorities should treat individual</w:t>
      </w:r>
      <w:r w:rsidR="003D3FBD" w:rsidRPr="00D676EF">
        <w:t>s</w:t>
      </w:r>
      <w:r w:rsidRPr="00D676EF">
        <w:t xml:space="preserve"> with equality and dignity and avoid </w:t>
      </w:r>
      <w:r w:rsidR="00A21734" w:rsidRPr="00D676EF">
        <w:t>attacking or being rude to them</w:t>
      </w:r>
      <w:r w:rsidR="003D3FBD" w:rsidRPr="00D676EF">
        <w:t>;</w:t>
      </w:r>
      <w:r w:rsidR="00A21734" w:rsidRPr="00D676EF">
        <w:t xml:space="preserve"> and</w:t>
      </w:r>
      <w:r w:rsidRPr="00D676EF">
        <w:t xml:space="preserve"> </w:t>
      </w:r>
    </w:p>
    <w:p w14:paraId="35F93D7D" w14:textId="73D08910" w:rsidR="003D3FBD" w:rsidRPr="00D676EF" w:rsidRDefault="00915133" w:rsidP="00E14637">
      <w:pPr>
        <w:spacing w:line="480" w:lineRule="auto"/>
        <w:jc w:val="both"/>
      </w:pPr>
      <w:r w:rsidRPr="00D676EF">
        <w:t>4) Pro</w:t>
      </w:r>
      <w:r w:rsidR="00C70FD8">
        <w:t>priety</w:t>
      </w:r>
      <w:r w:rsidRPr="00D676EF">
        <w:t xml:space="preserve">: </w:t>
      </w:r>
      <w:r w:rsidR="003D3FBD" w:rsidRPr="00D676EF">
        <w:t>a</w:t>
      </w:r>
      <w:r w:rsidRPr="00D676EF">
        <w:t>uthorities should avoid asking harmful or inadequate questions</w:t>
      </w:r>
      <w:r w:rsidR="00C70FD8">
        <w:t xml:space="preserve"> </w:t>
      </w:r>
      <w:r w:rsidR="00C70FD8" w:rsidRPr="00D676EF">
        <w:t xml:space="preserve">(for example, </w:t>
      </w:r>
      <w:r w:rsidR="00C70FD8">
        <w:t xml:space="preserve">those </w:t>
      </w:r>
      <w:r w:rsidR="00C70FD8" w:rsidRPr="00D676EF">
        <w:t>that would support discrimination)</w:t>
      </w:r>
      <w:r w:rsidRPr="00D676EF">
        <w:t xml:space="preserve">. </w:t>
      </w:r>
    </w:p>
    <w:p w14:paraId="0CD9AE31" w14:textId="13BE8B67" w:rsidR="002B7EE9" w:rsidRPr="00D676EF" w:rsidRDefault="003D3FBD" w:rsidP="00E14637">
      <w:pPr>
        <w:spacing w:line="480" w:lineRule="auto"/>
        <w:jc w:val="both"/>
      </w:pPr>
      <w:r w:rsidRPr="00D676EF">
        <w:t>These</w:t>
      </w:r>
      <w:r w:rsidR="002B7EE9" w:rsidRPr="00D676EF">
        <w:t xml:space="preserve"> interactional justice dimensions </w:t>
      </w:r>
      <w:r w:rsidRPr="00D676EF">
        <w:t>are quite</w:t>
      </w:r>
      <w:r w:rsidR="002B7EE9" w:rsidRPr="00D676EF">
        <w:t xml:space="preserve"> distinct </w:t>
      </w:r>
      <w:r w:rsidRPr="00D676EF">
        <w:t>from</w:t>
      </w:r>
      <w:r w:rsidR="002B7EE9" w:rsidRPr="00D676EF">
        <w:t xml:space="preserve"> those </w:t>
      </w:r>
      <w:r w:rsidRPr="00D676EF">
        <w:t xml:space="preserve">justice dimensions identified </w:t>
      </w:r>
      <w:r w:rsidR="002B7EE9" w:rsidRPr="00D676EF">
        <w:t xml:space="preserve">by </w:t>
      </w:r>
      <w:bookmarkStart w:id="157" w:name="ZOTERO_BREF_gzD9RtdWo0bu"/>
      <w:r w:rsidR="002B7EE9" w:rsidRPr="00D676EF">
        <w:t xml:space="preserve">Leventhal (1980) and Thibaut </w:t>
      </w:r>
      <w:r w:rsidRPr="00D676EF">
        <w:t xml:space="preserve">and </w:t>
      </w:r>
      <w:r w:rsidR="002B7EE9" w:rsidRPr="00D676EF">
        <w:t>Walker (1975)</w:t>
      </w:r>
      <w:bookmarkEnd w:id="157"/>
      <w:r w:rsidR="002B7EE9" w:rsidRPr="00D676EF">
        <w:t xml:space="preserve">. </w:t>
      </w:r>
    </w:p>
    <w:p w14:paraId="0838FFCA" w14:textId="77777777" w:rsidR="002B7EE9" w:rsidRPr="00D676EF" w:rsidRDefault="002B7EE9" w:rsidP="00E14637">
      <w:pPr>
        <w:spacing w:line="480" w:lineRule="auto"/>
        <w:jc w:val="both"/>
      </w:pPr>
    </w:p>
    <w:p w14:paraId="109ACB26" w14:textId="169C742D" w:rsidR="0079101D" w:rsidRPr="00D676EF" w:rsidRDefault="002B7EE9" w:rsidP="00E14637">
      <w:pPr>
        <w:spacing w:line="480" w:lineRule="auto"/>
        <w:jc w:val="both"/>
        <w:rPr>
          <w:lang w:bidi="ar-AE"/>
        </w:rPr>
      </w:pPr>
      <w:r w:rsidRPr="00D676EF">
        <w:lastRenderedPageBreak/>
        <w:tab/>
      </w:r>
      <w:r w:rsidR="00C80FC4" w:rsidRPr="00D676EF">
        <w:t>Focusing</w:t>
      </w:r>
      <w:r w:rsidRPr="00D676EF">
        <w:t xml:space="preserve"> on </w:t>
      </w:r>
      <w:bookmarkStart w:id="158" w:name="ZOTERO_BREF_oDQb4W2MxOS9"/>
      <w:proofErr w:type="spellStart"/>
      <w:r w:rsidRPr="00D676EF">
        <w:t>Bies</w:t>
      </w:r>
      <w:proofErr w:type="spellEnd"/>
      <w:r w:rsidRPr="00D676EF">
        <w:t xml:space="preserve"> </w:t>
      </w:r>
      <w:r w:rsidR="00C80FC4" w:rsidRPr="00D676EF">
        <w:t xml:space="preserve">and </w:t>
      </w:r>
      <w:proofErr w:type="spellStart"/>
      <w:r w:rsidRPr="00D676EF">
        <w:t>Moag</w:t>
      </w:r>
      <w:r w:rsidR="00C80FC4" w:rsidRPr="00D676EF">
        <w:t>’s</w:t>
      </w:r>
      <w:proofErr w:type="spellEnd"/>
      <w:r w:rsidRPr="00D676EF">
        <w:t xml:space="preserve"> (1986)</w:t>
      </w:r>
      <w:bookmarkEnd w:id="158"/>
      <w:r w:rsidRPr="00D676EF">
        <w:t xml:space="preserve"> work, researchers </w:t>
      </w:r>
      <w:r w:rsidR="00C80FC4" w:rsidRPr="00D676EF">
        <w:t>began to explore</w:t>
      </w:r>
      <w:r w:rsidRPr="00D676EF">
        <w:t xml:space="preserve"> the field of interactional justice to </w:t>
      </w:r>
      <w:r w:rsidR="00C80FC4" w:rsidRPr="00D676EF">
        <w:t>identify other</w:t>
      </w:r>
      <w:r w:rsidRPr="00D676EF">
        <w:t xml:space="preserve"> dimensions.</w:t>
      </w:r>
      <w:r w:rsidR="00A21734" w:rsidRPr="00D676EF">
        <w:t xml:space="preserve"> </w:t>
      </w:r>
      <w:r w:rsidR="00C80FC4" w:rsidRPr="00D676EF">
        <w:t>A number of researchers</w:t>
      </w:r>
      <w:r w:rsidRPr="00D676EF">
        <w:t xml:space="preserve"> </w:t>
      </w:r>
      <w:bookmarkStart w:id="159" w:name="ZOTERO_BREF_sveuF1vfh744"/>
      <w:r w:rsidR="00BB7111" w:rsidRPr="00D676EF">
        <w:t>(</w:t>
      </w:r>
      <w:r w:rsidR="00C31BB9">
        <w:t>e.g.</w:t>
      </w:r>
      <w:r w:rsidR="00C80FC4" w:rsidRPr="00D676EF">
        <w:t xml:space="preserve"> </w:t>
      </w:r>
      <w:r w:rsidR="00BB7111" w:rsidRPr="00D676EF">
        <w:t xml:space="preserve">Folger &amp; </w:t>
      </w:r>
      <w:proofErr w:type="spellStart"/>
      <w:r w:rsidR="00BB7111" w:rsidRPr="00D676EF">
        <w:t>Bies</w:t>
      </w:r>
      <w:proofErr w:type="spellEnd"/>
      <w:r w:rsidR="00BB7111" w:rsidRPr="00D676EF">
        <w:t xml:space="preserve">, 1989; Greenberg, </w:t>
      </w:r>
      <w:proofErr w:type="spellStart"/>
      <w:r w:rsidR="00BB7111" w:rsidRPr="00D676EF">
        <w:t>Bies</w:t>
      </w:r>
      <w:proofErr w:type="spellEnd"/>
      <w:r w:rsidR="00BB7111" w:rsidRPr="00D676EF">
        <w:t xml:space="preserve">, &amp; Eskew, 1991; Tyler &amp; </w:t>
      </w:r>
      <w:proofErr w:type="spellStart"/>
      <w:r w:rsidR="00BB7111" w:rsidRPr="00D676EF">
        <w:t>Bies</w:t>
      </w:r>
      <w:proofErr w:type="spellEnd"/>
      <w:r w:rsidR="00BB7111" w:rsidRPr="00D676EF">
        <w:t>, 1990)</w:t>
      </w:r>
      <w:bookmarkEnd w:id="159"/>
      <w:r w:rsidR="00A95635" w:rsidRPr="00D676EF">
        <w:rPr>
          <w:lang w:bidi="ar-AE"/>
        </w:rPr>
        <w:t xml:space="preserve"> </w:t>
      </w:r>
      <w:r w:rsidR="00C80FC4" w:rsidRPr="00D676EF">
        <w:rPr>
          <w:lang w:bidi="ar-AE"/>
        </w:rPr>
        <w:t>explored</w:t>
      </w:r>
      <w:r w:rsidR="00A95635" w:rsidRPr="00D676EF">
        <w:rPr>
          <w:lang w:bidi="ar-AE"/>
        </w:rPr>
        <w:t xml:space="preserve"> how procedures are implemented </w:t>
      </w:r>
      <w:r w:rsidR="00FF161E" w:rsidRPr="00D676EF">
        <w:rPr>
          <w:lang w:bidi="ar-AE"/>
        </w:rPr>
        <w:t>beyond the structure of the procedure</w:t>
      </w:r>
      <w:r w:rsidR="00A21734" w:rsidRPr="00D676EF">
        <w:rPr>
          <w:lang w:bidi="ar-AE"/>
        </w:rPr>
        <w:t xml:space="preserve"> itself</w:t>
      </w:r>
      <w:r w:rsidR="00C80FC4" w:rsidRPr="00D676EF">
        <w:rPr>
          <w:lang w:bidi="ar-AE"/>
        </w:rPr>
        <w:t>.</w:t>
      </w:r>
      <w:r w:rsidR="00667311" w:rsidRPr="00D676EF">
        <w:rPr>
          <w:lang w:bidi="ar-AE"/>
        </w:rPr>
        <w:t xml:space="preserve"> </w:t>
      </w:r>
      <w:r w:rsidR="00C80FC4" w:rsidRPr="00D676EF">
        <w:rPr>
          <w:lang w:bidi="ar-AE"/>
        </w:rPr>
        <w:t>T</w:t>
      </w:r>
      <w:r w:rsidR="00667311" w:rsidRPr="00D676EF">
        <w:rPr>
          <w:lang w:bidi="ar-AE"/>
        </w:rPr>
        <w:t xml:space="preserve">hey attempted to find more criteria </w:t>
      </w:r>
      <w:r w:rsidR="00A21734" w:rsidRPr="00D676EF">
        <w:rPr>
          <w:lang w:bidi="ar-AE"/>
        </w:rPr>
        <w:t xml:space="preserve">to determine </w:t>
      </w:r>
      <w:r w:rsidR="00667311" w:rsidRPr="00D676EF">
        <w:rPr>
          <w:lang w:bidi="ar-AE"/>
        </w:rPr>
        <w:t>interactional justice practices</w:t>
      </w:r>
      <w:r w:rsidR="00A21734" w:rsidRPr="00D676EF">
        <w:rPr>
          <w:lang w:bidi="ar-AE"/>
        </w:rPr>
        <w:t xml:space="preserve"> in organizations</w:t>
      </w:r>
      <w:r w:rsidR="00667311" w:rsidRPr="00D676EF">
        <w:rPr>
          <w:lang w:bidi="ar-AE"/>
        </w:rPr>
        <w:t xml:space="preserve">. </w:t>
      </w:r>
      <w:bookmarkStart w:id="160" w:name="ZOTERO_BREF_tXZzFSuTWcMG"/>
      <w:r w:rsidR="00BB7111" w:rsidRPr="00D676EF">
        <w:t xml:space="preserve">Folger </w:t>
      </w:r>
      <w:r w:rsidR="00C80FC4" w:rsidRPr="00D676EF">
        <w:t xml:space="preserve">and </w:t>
      </w:r>
      <w:proofErr w:type="spellStart"/>
      <w:r w:rsidR="00BB7111" w:rsidRPr="00D676EF">
        <w:t>Bies</w:t>
      </w:r>
      <w:proofErr w:type="spellEnd"/>
      <w:r w:rsidR="00BB7111" w:rsidRPr="00D676EF">
        <w:t xml:space="preserve"> (1989)</w:t>
      </w:r>
      <w:bookmarkEnd w:id="160"/>
      <w:r w:rsidR="00BB7111" w:rsidRPr="00D676EF">
        <w:t xml:space="preserve"> </w:t>
      </w:r>
      <w:r w:rsidR="00A21734" w:rsidRPr="00D676EF">
        <w:rPr>
          <w:lang w:bidi="ar-AE"/>
        </w:rPr>
        <w:t>identified what they called “seven key managerial responsibilities”, including</w:t>
      </w:r>
      <w:r w:rsidR="00A21734" w:rsidRPr="00D676EF">
        <w:t xml:space="preserve"> </w:t>
      </w:r>
      <w:r w:rsidR="00C80FC4" w:rsidRPr="00D676EF">
        <w:t>t</w:t>
      </w:r>
      <w:r w:rsidR="00A21734" w:rsidRPr="00D676EF">
        <w:t xml:space="preserve">ruthfulness, </w:t>
      </w:r>
      <w:r w:rsidR="00C80FC4" w:rsidRPr="00D676EF">
        <w:t>j</w:t>
      </w:r>
      <w:r w:rsidR="00A21734" w:rsidRPr="00D676EF">
        <w:t xml:space="preserve">ustification, </w:t>
      </w:r>
      <w:r w:rsidR="00C80FC4" w:rsidRPr="00D676EF">
        <w:t>r</w:t>
      </w:r>
      <w:r w:rsidR="00A21734" w:rsidRPr="00D676EF">
        <w:t xml:space="preserve">espect, feedback, </w:t>
      </w:r>
      <w:r w:rsidR="00C80FC4" w:rsidRPr="00D676EF">
        <w:t xml:space="preserve">considering </w:t>
      </w:r>
      <w:r w:rsidR="00A21734" w:rsidRPr="00D676EF">
        <w:t>employee opinion</w:t>
      </w:r>
      <w:r w:rsidR="00C80FC4" w:rsidRPr="00D676EF">
        <w:t>s</w:t>
      </w:r>
      <w:r w:rsidR="00A21734" w:rsidRPr="00D676EF">
        <w:t xml:space="preserve">, consistency, and </w:t>
      </w:r>
      <w:r w:rsidR="00C80FC4" w:rsidRPr="00D676EF">
        <w:t>b</w:t>
      </w:r>
      <w:r w:rsidR="00A21734" w:rsidRPr="00D676EF">
        <w:t xml:space="preserve">ias suppression. </w:t>
      </w:r>
      <w:bookmarkStart w:id="161" w:name="ZOTERO_BREF_EBlkYQgZAv56"/>
      <w:r w:rsidR="00BB7111" w:rsidRPr="00D676EF">
        <w:t xml:space="preserve">Tyler </w:t>
      </w:r>
      <w:r w:rsidR="002357AA" w:rsidRPr="00D676EF">
        <w:t xml:space="preserve">and </w:t>
      </w:r>
      <w:proofErr w:type="spellStart"/>
      <w:r w:rsidR="00BB7111" w:rsidRPr="00D676EF">
        <w:t>Bies</w:t>
      </w:r>
      <w:proofErr w:type="spellEnd"/>
      <w:r w:rsidR="00BB7111" w:rsidRPr="00D676EF">
        <w:t xml:space="preserve"> (1990)</w:t>
      </w:r>
      <w:bookmarkEnd w:id="161"/>
      <w:r w:rsidR="00BB7111" w:rsidRPr="00D676EF">
        <w:rPr>
          <w:lang w:bidi="ar-AE"/>
        </w:rPr>
        <w:t xml:space="preserve"> </w:t>
      </w:r>
      <w:r w:rsidR="00C80FC4" w:rsidRPr="00D676EF">
        <w:rPr>
          <w:lang w:bidi="ar-AE"/>
        </w:rPr>
        <w:t>identified similar</w:t>
      </w:r>
      <w:r w:rsidR="0039395F" w:rsidRPr="00D676EF">
        <w:rPr>
          <w:lang w:bidi="ar-AE"/>
        </w:rPr>
        <w:t xml:space="preserve"> dimensions of interactional justice</w:t>
      </w:r>
      <w:r w:rsidR="00C80FC4" w:rsidRPr="00D676EF">
        <w:rPr>
          <w:lang w:bidi="ar-AE"/>
        </w:rPr>
        <w:t>, calling it</w:t>
      </w:r>
      <w:r w:rsidR="0039395F" w:rsidRPr="00D676EF">
        <w:rPr>
          <w:lang w:bidi="ar-AE"/>
        </w:rPr>
        <w:t xml:space="preserve"> “proper enactment”.</w:t>
      </w:r>
      <w:r w:rsidR="0020727F" w:rsidRPr="00D676EF">
        <w:rPr>
          <w:lang w:bidi="ar-AE"/>
        </w:rPr>
        <w:t xml:space="preserve"> </w:t>
      </w:r>
      <w:bookmarkStart w:id="162" w:name="ZOTERO_BREF_ySLD1YiqItG1"/>
      <w:r w:rsidR="00BB7111" w:rsidRPr="00D676EF">
        <w:t>Greenberg et al. (1991)</w:t>
      </w:r>
      <w:bookmarkEnd w:id="162"/>
      <w:r w:rsidR="0020727F" w:rsidRPr="00D676EF">
        <w:rPr>
          <w:lang w:bidi="ar-AE"/>
        </w:rPr>
        <w:t xml:space="preserve"> explain</w:t>
      </w:r>
      <w:r w:rsidR="00C80FC4" w:rsidRPr="00D676EF">
        <w:rPr>
          <w:lang w:bidi="ar-AE"/>
        </w:rPr>
        <w:t>ed</w:t>
      </w:r>
      <w:r w:rsidR="0020727F" w:rsidRPr="00D676EF">
        <w:rPr>
          <w:lang w:bidi="ar-AE"/>
        </w:rPr>
        <w:t xml:space="preserve"> interactional justice </w:t>
      </w:r>
      <w:r w:rsidR="00C80FC4" w:rsidRPr="00D676EF">
        <w:rPr>
          <w:lang w:bidi="ar-AE"/>
        </w:rPr>
        <w:t>as having</w:t>
      </w:r>
      <w:r w:rsidR="0020727F" w:rsidRPr="00D676EF">
        <w:rPr>
          <w:lang w:bidi="ar-AE"/>
        </w:rPr>
        <w:t xml:space="preserve"> two dimensions, structural and interpersonal consideration</w:t>
      </w:r>
      <w:r w:rsidR="00C80FC4" w:rsidRPr="00D676EF">
        <w:rPr>
          <w:lang w:bidi="ar-AE"/>
        </w:rPr>
        <w:t>s</w:t>
      </w:r>
      <w:r w:rsidR="0020727F" w:rsidRPr="00D676EF">
        <w:rPr>
          <w:lang w:bidi="ar-AE"/>
        </w:rPr>
        <w:t xml:space="preserve">. </w:t>
      </w:r>
      <w:r w:rsidR="00C80FC4" w:rsidRPr="00D676EF">
        <w:rPr>
          <w:lang w:bidi="ar-AE"/>
        </w:rPr>
        <w:t>Both have three sub-dimensions. For the s</w:t>
      </w:r>
      <w:r w:rsidR="0020727F" w:rsidRPr="00D676EF">
        <w:rPr>
          <w:lang w:bidi="ar-AE"/>
        </w:rPr>
        <w:t xml:space="preserve">tructural </w:t>
      </w:r>
      <w:r w:rsidR="00C80FC4" w:rsidRPr="00D676EF">
        <w:rPr>
          <w:lang w:bidi="ar-AE"/>
        </w:rPr>
        <w:t>aspect, these are</w:t>
      </w:r>
      <w:r w:rsidR="00E0384D">
        <w:rPr>
          <w:lang w:bidi="ar-AE"/>
        </w:rPr>
        <w:t xml:space="preserve"> </w:t>
      </w:r>
      <w:r w:rsidR="00DF1522" w:rsidRPr="00D676EF">
        <w:rPr>
          <w:lang w:bidi="ar-AE"/>
        </w:rPr>
        <w:t>consideration of employee opinion</w:t>
      </w:r>
      <w:r w:rsidR="00C80FC4" w:rsidRPr="00D676EF">
        <w:rPr>
          <w:lang w:bidi="ar-AE"/>
        </w:rPr>
        <w:t>s</w:t>
      </w:r>
      <w:r w:rsidR="00DF1522" w:rsidRPr="00D676EF">
        <w:rPr>
          <w:lang w:bidi="ar-AE"/>
        </w:rPr>
        <w:t>, neutrality, and consistency</w:t>
      </w:r>
      <w:r w:rsidR="00C80FC4" w:rsidRPr="00D676EF">
        <w:rPr>
          <w:lang w:bidi="ar-AE"/>
        </w:rPr>
        <w:t>.</w:t>
      </w:r>
      <w:r w:rsidR="00DF1522" w:rsidRPr="00D676EF">
        <w:rPr>
          <w:lang w:bidi="ar-AE"/>
        </w:rPr>
        <w:t xml:space="preserve"> </w:t>
      </w:r>
      <w:r w:rsidR="00C80FC4" w:rsidRPr="00D676EF">
        <w:rPr>
          <w:lang w:bidi="ar-AE"/>
        </w:rPr>
        <w:t xml:space="preserve">For </w:t>
      </w:r>
      <w:r w:rsidR="00DF1522" w:rsidRPr="00D676EF">
        <w:rPr>
          <w:lang w:bidi="ar-AE"/>
        </w:rPr>
        <w:t>interpersonal justice</w:t>
      </w:r>
      <w:r w:rsidR="00C80FC4" w:rsidRPr="00D676EF">
        <w:rPr>
          <w:lang w:bidi="ar-AE"/>
        </w:rPr>
        <w:t>, these are</w:t>
      </w:r>
      <w:r w:rsidR="00E0384D">
        <w:rPr>
          <w:lang w:bidi="ar-AE"/>
        </w:rPr>
        <w:t xml:space="preserve"> </w:t>
      </w:r>
      <w:r w:rsidR="00C80FC4" w:rsidRPr="00D676EF">
        <w:rPr>
          <w:lang w:bidi="ar-AE"/>
        </w:rPr>
        <w:t>t</w:t>
      </w:r>
      <w:r w:rsidR="00DF1522" w:rsidRPr="00D676EF">
        <w:rPr>
          <w:lang w:bidi="ar-AE"/>
        </w:rPr>
        <w:t xml:space="preserve">ime of feedback, </w:t>
      </w:r>
      <w:r w:rsidR="00C80FC4" w:rsidRPr="00D676EF">
        <w:rPr>
          <w:lang w:bidi="ar-AE"/>
        </w:rPr>
        <w:t>s</w:t>
      </w:r>
      <w:r w:rsidR="00DF1522" w:rsidRPr="00D676EF">
        <w:rPr>
          <w:lang w:bidi="ar-AE"/>
        </w:rPr>
        <w:t xml:space="preserve">ufficient explanation, and </w:t>
      </w:r>
      <w:r w:rsidR="00171288" w:rsidRPr="00D676EF">
        <w:rPr>
          <w:lang w:bidi="ar-AE"/>
        </w:rPr>
        <w:t xml:space="preserve">respect and dignity. </w:t>
      </w:r>
    </w:p>
    <w:p w14:paraId="359210F0" w14:textId="2E3938CC" w:rsidR="0010641B" w:rsidRPr="00D676EF" w:rsidRDefault="00EF1A2B" w:rsidP="00E14637">
      <w:pPr>
        <w:spacing w:line="480" w:lineRule="auto"/>
        <w:jc w:val="both"/>
        <w:rPr>
          <w:rFonts w:asciiTheme="majorBidi" w:hAnsiTheme="majorBidi" w:cstheme="majorBidi"/>
        </w:rPr>
      </w:pPr>
      <w:r w:rsidRPr="00D676EF">
        <w:rPr>
          <w:rFonts w:asciiTheme="majorBidi" w:hAnsiTheme="majorBidi" w:cstheme="majorBidi"/>
        </w:rPr>
        <w:tab/>
      </w:r>
    </w:p>
    <w:p w14:paraId="61A63FB0" w14:textId="055636B4" w:rsidR="005F534A" w:rsidRPr="00D676EF" w:rsidRDefault="006D60AC" w:rsidP="00E14637">
      <w:pPr>
        <w:pStyle w:val="Heading2"/>
        <w:spacing w:line="480" w:lineRule="auto"/>
      </w:pPr>
      <w:bookmarkStart w:id="163" w:name="_Toc452402316"/>
      <w:r w:rsidRPr="00D676EF">
        <w:t xml:space="preserve">2.2 </w:t>
      </w:r>
      <w:r w:rsidR="005F534A" w:rsidRPr="00D676EF">
        <w:t>Knowledge</w:t>
      </w:r>
      <w:r w:rsidR="005C2B6A" w:rsidRPr="00D676EF">
        <w:t>-</w:t>
      </w:r>
      <w:r w:rsidR="005F534A" w:rsidRPr="00D676EF">
        <w:t>Sharing Behavior</w:t>
      </w:r>
      <w:bookmarkEnd w:id="163"/>
    </w:p>
    <w:p w14:paraId="0FF9774F" w14:textId="0594937B" w:rsidR="00A87B3B" w:rsidRPr="00D676EF" w:rsidRDefault="005F534A" w:rsidP="00E14637">
      <w:pPr>
        <w:spacing w:line="480" w:lineRule="auto"/>
        <w:ind w:firstLine="720"/>
        <w:jc w:val="both"/>
        <w:rPr>
          <w:rFonts w:asciiTheme="majorBidi" w:hAnsiTheme="majorBidi" w:cstheme="majorBidi"/>
        </w:rPr>
      </w:pPr>
      <w:r w:rsidRPr="00BC0CE2">
        <w:rPr>
          <w:rFonts w:asciiTheme="majorBidi" w:hAnsiTheme="majorBidi" w:cstheme="majorBidi"/>
        </w:rPr>
        <w:t xml:space="preserve">Knowledge management considers how people tackle problems using information and experience </w:t>
      </w:r>
      <w:r w:rsidRPr="00BC0CE2">
        <w:rPr>
          <w:rFonts w:asciiTheme="majorBidi" w:hAnsiTheme="majorBidi" w:cstheme="majorBidi"/>
        </w:rPr>
        <w:fldChar w:fldCharType="begin"/>
      </w:r>
      <w:r w:rsidRPr="00BC0CE2">
        <w:rPr>
          <w:rFonts w:asciiTheme="majorBidi" w:hAnsiTheme="majorBidi" w:cstheme="majorBidi"/>
        </w:rPr>
        <w:instrText xml:space="preserve"> ADDIN ZOTERO_ITEM CSL_CITATION {"citationID":"1mjc2fsdvm","properties":{"formattedCitation":"(Ibragimova, 2006)","plainCitation":"(Ibragimova, 2006)"},"citationItems":[{"id":180,"uris":["http://zotero.org/users/1114046/items/AHCTURDZ"],"uri":["http://zotero.org/users/1114046/items/AHCTURDZ"],"itemData":{"id":180,"type":"thesis","title":"Propensity for knowledge sharing: An organizational justice perspective","publisher":"University of North Texas","publisher-place":"United States -- Texas","number-of-pages":"123","genre":"Ph.D.","source":"ProQuest","event-place":"United States -- Texas","abstract":"Converting individual knowledge into organizational knowledge can be difficult because individuals refuse to share knowledge for a number of different reasons. Creating an atmosphere of fairness plays an important role in the creation of a knowledge-sharing climate. This dissertation proposes that perceptions of organizational justice are crucial building blocks of that environment, leading to knowledge sharing.\nData was collected using a field survey of IT managers representing a broad spectrum of the population in terms of organizational size and industry classification. The survey instrument was developed based on the adaptation of previously validated scales in addition to new items where no existing measures were found. Hypotheses regarding the influence of distributional, procedural, and interactional justice on knowledge sharing processes were tested using structural equation modeling techniques.\nBased on the theory of reasoned action, which states that attitudes and subjective norms are the major determinants of a person's intention, the hypotheses examining the relationship between attitude toward knowledge sharing, subjective norm and the intention to share knowledge were supported. However, results did not support the hypothesis exploring the relationship between the organizational climate and the intention to share knowledge. The results show that all three types of justice constructs are statistically significant antecedents of organizational climate and interactional justice is an antecedent of an attitude toward knowledge sharing.\nThe study attempts to merge streams of research from sociology and organizational behavior by investigating organizational justice and knowledge management. It contributes to theory by the development of the survey instrument, comprised of seven constructs that were developed by incorporating multiple theories to address various aspects of knowledge sharing and provide application to practice and research. It is relevant to IT managers who need to know how to design information systems that are most effective in distributing knowledge throughout organizations.","URL":"http://search.proquest.com.adezproxy.adu.ac.ae/docview/305292863/abstract/18B7B09F5A1E41D2PQ/3?accountid=26149","shortTitle":"Propensity for knowledge sharing","language":"English","author":[{"family":"Ibragimova","given":"Bashorat"}],"issued":{"date-parts":[["2006"]]},"accessed":{"date-parts":[["2014",10,25]]}}}],"schema":"https://github.com/citation-style-language/schema/raw/master/csl-citation.json"} </w:instrText>
      </w:r>
      <w:r w:rsidRPr="00BC0CE2">
        <w:rPr>
          <w:rFonts w:asciiTheme="majorBidi" w:hAnsiTheme="majorBidi" w:cstheme="majorBidi"/>
        </w:rPr>
        <w:fldChar w:fldCharType="separate"/>
      </w:r>
      <w:r w:rsidRPr="00BC0CE2">
        <w:rPr>
          <w:rFonts w:asciiTheme="majorBidi" w:hAnsiTheme="majorBidi" w:cstheme="majorBidi"/>
        </w:rPr>
        <w:t>(Ibragimova, 2006)</w:t>
      </w:r>
      <w:r w:rsidRPr="00BC0CE2">
        <w:rPr>
          <w:rFonts w:asciiTheme="majorBidi" w:hAnsiTheme="majorBidi" w:cstheme="majorBidi"/>
        </w:rPr>
        <w:fldChar w:fldCharType="end"/>
      </w:r>
      <w:r w:rsidRPr="00BC0CE2">
        <w:rPr>
          <w:rFonts w:asciiTheme="majorBidi" w:hAnsiTheme="majorBidi" w:cstheme="majorBidi"/>
        </w:rPr>
        <w:t xml:space="preserve">. </w:t>
      </w:r>
      <w:r w:rsidR="00A87B3B" w:rsidRPr="00D676EF">
        <w:rPr>
          <w:rFonts w:asciiTheme="majorBidi" w:hAnsiTheme="majorBidi" w:cstheme="majorBidi"/>
        </w:rPr>
        <w:t xml:space="preserve">Collaborative knowledge embedded </w:t>
      </w:r>
      <w:r w:rsidR="00D57693" w:rsidRPr="00DC5E4B">
        <w:rPr>
          <w:rFonts w:asciiTheme="majorBidi" w:hAnsiTheme="majorBidi" w:cstheme="majorBidi"/>
        </w:rPr>
        <w:t>with</w:t>
      </w:r>
      <w:r w:rsidR="00A87B3B" w:rsidRPr="00D676EF">
        <w:rPr>
          <w:rFonts w:asciiTheme="majorBidi" w:hAnsiTheme="majorBidi" w:cstheme="majorBidi"/>
        </w:rPr>
        <w:t>in individuals serve</w:t>
      </w:r>
      <w:r w:rsidR="00D57693" w:rsidRPr="00D676EF">
        <w:rPr>
          <w:rFonts w:asciiTheme="majorBidi" w:hAnsiTheme="majorBidi" w:cstheme="majorBidi"/>
        </w:rPr>
        <w:t>s</w:t>
      </w:r>
      <w:r w:rsidR="00A87B3B" w:rsidRPr="00D676EF">
        <w:rPr>
          <w:rFonts w:asciiTheme="majorBidi" w:hAnsiTheme="majorBidi" w:cstheme="majorBidi"/>
        </w:rPr>
        <w:t xml:space="preserve"> as a key enabler </w:t>
      </w:r>
      <w:r w:rsidR="00D57693" w:rsidRPr="00D676EF">
        <w:rPr>
          <w:rFonts w:asciiTheme="majorBidi" w:hAnsiTheme="majorBidi" w:cstheme="majorBidi"/>
        </w:rPr>
        <w:t>for</w:t>
      </w:r>
      <w:r w:rsidR="00A87B3B" w:rsidRPr="00D676EF">
        <w:rPr>
          <w:rFonts w:asciiTheme="majorBidi" w:hAnsiTheme="majorBidi" w:cstheme="majorBidi"/>
        </w:rPr>
        <w:t xml:space="preserve"> new product</w:t>
      </w:r>
      <w:r w:rsidR="003845C9" w:rsidRPr="00D676EF">
        <w:rPr>
          <w:rFonts w:asciiTheme="majorBidi" w:hAnsiTheme="majorBidi" w:cstheme="majorBidi"/>
        </w:rPr>
        <w:t>s</w:t>
      </w:r>
      <w:r w:rsidR="00A87B3B" w:rsidRPr="00D676EF">
        <w:rPr>
          <w:rFonts w:asciiTheme="majorBidi" w:hAnsiTheme="majorBidi" w:cstheme="majorBidi"/>
        </w:rPr>
        <w:t xml:space="preserve"> or services (Grant</w:t>
      </w:r>
      <w:r w:rsidR="002357AA" w:rsidRPr="00D676EF">
        <w:rPr>
          <w:rFonts w:asciiTheme="majorBidi" w:hAnsiTheme="majorBidi" w:cstheme="majorBidi"/>
        </w:rPr>
        <w:t>,</w:t>
      </w:r>
      <w:r w:rsidR="00A87B3B" w:rsidRPr="00D676EF">
        <w:rPr>
          <w:rFonts w:asciiTheme="majorBidi" w:hAnsiTheme="majorBidi" w:cstheme="majorBidi"/>
        </w:rPr>
        <w:t xml:space="preserve"> 1996</w:t>
      </w:r>
      <w:r w:rsidR="00A87B3B" w:rsidRPr="00DC5E4B">
        <w:rPr>
          <w:rFonts w:asciiTheme="majorBidi" w:hAnsiTheme="majorBidi" w:cstheme="majorBidi"/>
        </w:rPr>
        <w:t xml:space="preserve">; </w:t>
      </w:r>
      <w:proofErr w:type="spellStart"/>
      <w:r w:rsidR="00A87B3B" w:rsidRPr="00DC5E4B">
        <w:rPr>
          <w:rFonts w:asciiTheme="majorBidi" w:hAnsiTheme="majorBidi" w:cstheme="majorBidi"/>
        </w:rPr>
        <w:t>Kogut</w:t>
      </w:r>
      <w:proofErr w:type="spellEnd"/>
      <w:r w:rsidR="00A87B3B" w:rsidRPr="00DC5E4B">
        <w:rPr>
          <w:rFonts w:asciiTheme="majorBidi" w:hAnsiTheme="majorBidi" w:cstheme="majorBidi"/>
        </w:rPr>
        <w:t xml:space="preserve"> </w:t>
      </w:r>
      <w:r w:rsidR="002357AA" w:rsidRPr="00D676EF">
        <w:rPr>
          <w:rFonts w:asciiTheme="majorBidi" w:hAnsiTheme="majorBidi" w:cstheme="majorBidi"/>
        </w:rPr>
        <w:t xml:space="preserve">&amp; </w:t>
      </w:r>
      <w:r w:rsidR="00A87B3B" w:rsidRPr="00D676EF">
        <w:rPr>
          <w:rFonts w:asciiTheme="majorBidi" w:hAnsiTheme="majorBidi" w:cstheme="majorBidi"/>
        </w:rPr>
        <w:t>Zander</w:t>
      </w:r>
      <w:r w:rsidR="002357AA" w:rsidRPr="00D676EF">
        <w:rPr>
          <w:rFonts w:asciiTheme="majorBidi" w:hAnsiTheme="majorBidi" w:cstheme="majorBidi"/>
        </w:rPr>
        <w:t>,</w:t>
      </w:r>
      <w:r w:rsidR="00A87B3B" w:rsidRPr="00D676EF">
        <w:rPr>
          <w:rFonts w:asciiTheme="majorBidi" w:hAnsiTheme="majorBidi" w:cstheme="majorBidi"/>
        </w:rPr>
        <w:t xml:space="preserve"> 1992). </w:t>
      </w:r>
      <w:r w:rsidR="00F82BAF" w:rsidRPr="00D676EF">
        <w:rPr>
          <w:rFonts w:asciiTheme="majorBidi" w:hAnsiTheme="majorBidi" w:cstheme="majorBidi"/>
        </w:rPr>
        <w:t xml:space="preserve">Storing knowledge within </w:t>
      </w:r>
      <w:r w:rsidR="00D57693" w:rsidRPr="00D676EF">
        <w:rPr>
          <w:rFonts w:asciiTheme="majorBidi" w:hAnsiTheme="majorBidi" w:cstheme="majorBidi"/>
        </w:rPr>
        <w:t xml:space="preserve">a </w:t>
      </w:r>
      <w:r w:rsidR="00F82BAF" w:rsidRPr="00D676EF">
        <w:rPr>
          <w:rFonts w:asciiTheme="majorBidi" w:hAnsiTheme="majorBidi" w:cstheme="majorBidi"/>
        </w:rPr>
        <w:t>limited number of individuals</w:t>
      </w:r>
      <w:r w:rsidR="00D57693" w:rsidRPr="00D676EF">
        <w:rPr>
          <w:rFonts w:asciiTheme="majorBidi" w:hAnsiTheme="majorBidi" w:cstheme="majorBidi"/>
        </w:rPr>
        <w:t>, however,</w:t>
      </w:r>
      <w:r w:rsidR="00F82BAF" w:rsidRPr="00D676EF">
        <w:rPr>
          <w:rFonts w:asciiTheme="majorBidi" w:hAnsiTheme="majorBidi" w:cstheme="majorBidi"/>
        </w:rPr>
        <w:t xml:space="preserve"> prevent</w:t>
      </w:r>
      <w:r w:rsidR="00D57693" w:rsidRPr="00D676EF">
        <w:rPr>
          <w:rFonts w:asciiTheme="majorBidi" w:hAnsiTheme="majorBidi" w:cstheme="majorBidi"/>
        </w:rPr>
        <w:t>s</w:t>
      </w:r>
      <w:r w:rsidR="00F82BAF" w:rsidRPr="00D676EF">
        <w:rPr>
          <w:rFonts w:asciiTheme="majorBidi" w:hAnsiTheme="majorBidi" w:cstheme="majorBidi"/>
        </w:rPr>
        <w:t xml:space="preserve"> the organization achiev</w:t>
      </w:r>
      <w:r w:rsidR="00D57693" w:rsidRPr="00D676EF">
        <w:rPr>
          <w:rFonts w:asciiTheme="majorBidi" w:hAnsiTheme="majorBidi" w:cstheme="majorBidi"/>
        </w:rPr>
        <w:t>ing</w:t>
      </w:r>
      <w:r w:rsidR="00F82BAF" w:rsidRPr="00D676EF">
        <w:rPr>
          <w:rFonts w:asciiTheme="majorBidi" w:hAnsiTheme="majorBidi" w:cstheme="majorBidi"/>
        </w:rPr>
        <w:t xml:space="preserve"> its goals and objectives</w:t>
      </w:r>
      <w:r w:rsidR="00D57693" w:rsidRPr="00D676EF">
        <w:rPr>
          <w:rFonts w:asciiTheme="majorBidi" w:hAnsiTheme="majorBidi" w:cstheme="majorBidi"/>
        </w:rPr>
        <w:t>, because it reduces</w:t>
      </w:r>
      <w:r w:rsidR="00F82BAF" w:rsidRPr="00D676EF">
        <w:rPr>
          <w:rFonts w:asciiTheme="majorBidi" w:hAnsiTheme="majorBidi" w:cstheme="majorBidi"/>
        </w:rPr>
        <w:t xml:space="preserve"> effective</w:t>
      </w:r>
      <w:r w:rsidR="00D57693" w:rsidRPr="00D676EF">
        <w:rPr>
          <w:rFonts w:asciiTheme="majorBidi" w:hAnsiTheme="majorBidi" w:cstheme="majorBidi"/>
        </w:rPr>
        <w:t>ness</w:t>
      </w:r>
      <w:r w:rsidR="00F82BAF" w:rsidRPr="00D676EF">
        <w:rPr>
          <w:rFonts w:asciiTheme="majorBidi" w:hAnsiTheme="majorBidi" w:cstheme="majorBidi"/>
        </w:rPr>
        <w:t xml:space="preserve"> and efficien</w:t>
      </w:r>
      <w:r w:rsidR="00D57693" w:rsidRPr="00D676EF">
        <w:rPr>
          <w:rFonts w:asciiTheme="majorBidi" w:hAnsiTheme="majorBidi" w:cstheme="majorBidi"/>
        </w:rPr>
        <w:t>cy of</w:t>
      </w:r>
      <w:r w:rsidR="00F82BAF" w:rsidRPr="00D676EF">
        <w:rPr>
          <w:rFonts w:asciiTheme="majorBidi" w:hAnsiTheme="majorBidi" w:cstheme="majorBidi"/>
        </w:rPr>
        <w:t xml:space="preserve"> production and </w:t>
      </w:r>
      <w:r w:rsidR="00D57693" w:rsidRPr="00D676EF">
        <w:rPr>
          <w:rFonts w:asciiTheme="majorBidi" w:hAnsiTheme="majorBidi" w:cstheme="majorBidi"/>
        </w:rPr>
        <w:t xml:space="preserve">may reduce </w:t>
      </w:r>
      <w:r w:rsidR="003845C9" w:rsidRPr="00D676EF">
        <w:rPr>
          <w:rFonts w:asciiTheme="majorBidi" w:hAnsiTheme="majorBidi" w:cstheme="majorBidi"/>
        </w:rPr>
        <w:t xml:space="preserve">new knowledge generation opportunities (Brown </w:t>
      </w:r>
      <w:r w:rsidR="007E1BD4" w:rsidRPr="00D676EF">
        <w:rPr>
          <w:rFonts w:asciiTheme="majorBidi" w:hAnsiTheme="majorBidi" w:cstheme="majorBidi"/>
        </w:rPr>
        <w:t>&amp;</w:t>
      </w:r>
      <w:r w:rsidR="003845C9" w:rsidRPr="00D676EF">
        <w:rPr>
          <w:rFonts w:asciiTheme="majorBidi" w:hAnsiTheme="majorBidi" w:cstheme="majorBidi"/>
        </w:rPr>
        <w:t xml:space="preserve"> Woodland</w:t>
      </w:r>
      <w:r w:rsidR="002357AA" w:rsidRPr="00D676EF">
        <w:rPr>
          <w:rFonts w:asciiTheme="majorBidi" w:hAnsiTheme="majorBidi" w:cstheme="majorBidi"/>
        </w:rPr>
        <w:t>,</w:t>
      </w:r>
      <w:r w:rsidR="003845C9" w:rsidRPr="00D676EF">
        <w:rPr>
          <w:rFonts w:asciiTheme="majorBidi" w:hAnsiTheme="majorBidi" w:cstheme="majorBidi"/>
        </w:rPr>
        <w:t xml:space="preserve"> 1999).</w:t>
      </w:r>
      <w:r w:rsidR="00F82BAF" w:rsidRPr="00D676EF">
        <w:rPr>
          <w:rFonts w:asciiTheme="majorBidi" w:hAnsiTheme="majorBidi" w:cstheme="majorBidi"/>
        </w:rPr>
        <w:t xml:space="preserve"> </w:t>
      </w:r>
    </w:p>
    <w:p w14:paraId="009B9794" w14:textId="77777777" w:rsidR="00D57693" w:rsidRPr="00D676EF" w:rsidRDefault="00D57693" w:rsidP="00E14637">
      <w:pPr>
        <w:spacing w:line="480" w:lineRule="auto"/>
        <w:jc w:val="both"/>
        <w:rPr>
          <w:rFonts w:asciiTheme="majorBidi" w:hAnsiTheme="majorBidi" w:cstheme="majorBidi"/>
        </w:rPr>
      </w:pPr>
    </w:p>
    <w:p w14:paraId="2749FF6D" w14:textId="46CEEA4B" w:rsidR="00D57693" w:rsidRPr="00D676EF" w:rsidRDefault="00D57693" w:rsidP="00E14637">
      <w:pPr>
        <w:spacing w:line="480" w:lineRule="auto"/>
        <w:ind w:firstLine="720"/>
        <w:jc w:val="both"/>
        <w:rPr>
          <w:rFonts w:asciiTheme="majorBidi" w:hAnsiTheme="majorBidi" w:cstheme="majorBidi"/>
        </w:rPr>
      </w:pPr>
      <w:r w:rsidRPr="00D676EF">
        <w:rPr>
          <w:rFonts w:asciiTheme="majorBidi" w:hAnsiTheme="majorBidi" w:cstheme="majorBidi"/>
        </w:rPr>
        <w:t xml:space="preserve">Organizations often invest heavily in knowledge management systems. People, however, tend to access knowledge through human relationships and physical interactions, rather than via </w:t>
      </w:r>
      <w:r w:rsidRPr="00D676EF">
        <w:rPr>
          <w:rFonts w:asciiTheme="majorBidi" w:hAnsiTheme="majorBidi" w:cstheme="majorBidi"/>
        </w:rPr>
        <w:lastRenderedPageBreak/>
        <w:t xml:space="preserve">these systems. One study even found that people are unlikely to use automated systems unless an expert can guide them to the right point in the system (Lesser </w:t>
      </w:r>
      <w:r w:rsidR="002357AA" w:rsidRPr="00D676EF">
        <w:rPr>
          <w:rFonts w:asciiTheme="majorBidi" w:hAnsiTheme="majorBidi" w:cstheme="majorBidi"/>
        </w:rPr>
        <w:t>&amp;</w:t>
      </w:r>
      <w:r w:rsidRPr="00D676EF">
        <w:rPr>
          <w:rFonts w:asciiTheme="majorBidi" w:hAnsiTheme="majorBidi" w:cstheme="majorBidi"/>
        </w:rPr>
        <w:t xml:space="preserve"> </w:t>
      </w:r>
      <w:proofErr w:type="spellStart"/>
      <w:r w:rsidRPr="00D676EF">
        <w:rPr>
          <w:rFonts w:asciiTheme="majorBidi" w:hAnsiTheme="majorBidi" w:cstheme="majorBidi"/>
        </w:rPr>
        <w:t>Storck</w:t>
      </w:r>
      <w:proofErr w:type="spellEnd"/>
      <w:r w:rsidRPr="00D676EF">
        <w:rPr>
          <w:rFonts w:asciiTheme="majorBidi" w:hAnsiTheme="majorBidi" w:cstheme="majorBidi"/>
        </w:rPr>
        <w:t xml:space="preserve"> 2001). The degree of constructive interaction, the interaction that leads to knowledge-sharing, depends on the level of helpfulness and fairness in the overall culture of the organization </w:t>
      </w:r>
      <w:r w:rsidRPr="00DC5E4B">
        <w:rPr>
          <w:rFonts w:asciiTheme="majorBidi" w:hAnsiTheme="majorBidi" w:cstheme="majorBidi"/>
        </w:rPr>
        <w:fldChar w:fldCharType="begin"/>
      </w:r>
      <w:r w:rsidRPr="00D676EF">
        <w:rPr>
          <w:rFonts w:asciiTheme="majorBidi" w:hAnsiTheme="majorBidi" w:cstheme="majorBidi"/>
        </w:rPr>
        <w:instrText xml:space="preserve"> ADDIN ZOTERO_ITEM CSL_CITATION {"citationID":"2dara1mptf","properties":{"formattedCitation":"(Denison, 1996)","plainCitation":"(Denison, 1996)"},"citationItems":[{"id":411,"uris":["http://zotero.org/users/1114046/items/FCIPSKV3"],"uri":["http://zotero.org/users/1114046/items/FCIPSKV3"],"itemData":{"id":411,"type":"article-journal","title":"What is the Difference between Organizational Culture and Organizational Climate? A Native's Point of View on a Decade of Paradigm Wars","container-title":"The Academy of Management Review","page":"619-654","volume":"21","issue":"3","source":"JSTOR","abstract":"Recently, organizational culture researchers have applied quantitative survey methods and identified comparative \"dimensions\" of culture in a way that appears to contradict some of the original foundations of culture research within organizational studies. This new quantitative culture research also bears a strong resemblance to earlier research on organizational climate. This article examines the implications of this development by first considering the differences between the literatures on organizational culture and organizational climate and then examining the many similarities between these two literatures. The literatures are compared by focusing on their definition of the phenomena, their epistemology and methodology, and their theoretical foundations. The implications of the differing theoretical foundations and their underlying assumptions about the phenomenon are discussed at some length, as are some of the consequences of the continued separation of these two literatures. The final discussion focuses on the implications of these developments for future research on organizational cultures and contexts.","DOI":"10.2307/258997","ISSN":"0363-7425","shortTitle":"What is the Difference between Organizational Culture and Organizational Climate?","journalAbbreviation":"The Academy of Management Review","author":[{"family":"Denison","given":"Daniel R."}],"issued":{"date-parts":[["1996",7,1]]},"accessed":{"date-parts":[["2015",1,4]],"season":"17:47:25"}}}],"schema":"https://github.com/citation-style-language/schema/raw/master/csl-citation.json"} </w:instrText>
      </w:r>
      <w:r w:rsidRPr="00DC5E4B">
        <w:rPr>
          <w:rFonts w:asciiTheme="majorBidi" w:hAnsiTheme="majorBidi" w:cstheme="majorBidi"/>
        </w:rPr>
        <w:fldChar w:fldCharType="separate"/>
      </w:r>
      <w:r w:rsidRPr="00DC5E4B">
        <w:rPr>
          <w:rFonts w:asciiTheme="majorBidi" w:hAnsiTheme="majorBidi" w:cstheme="majorBidi"/>
        </w:rPr>
        <w:t>(Denison, 1996)</w:t>
      </w:r>
      <w:r w:rsidRPr="00DC5E4B">
        <w:rPr>
          <w:rFonts w:asciiTheme="majorBidi" w:hAnsiTheme="majorBidi" w:cstheme="majorBidi"/>
        </w:rPr>
        <w:fldChar w:fldCharType="end"/>
      </w:r>
      <w:r w:rsidRPr="00D676EF">
        <w:rPr>
          <w:rFonts w:asciiTheme="majorBidi" w:hAnsiTheme="majorBidi" w:cstheme="majorBidi"/>
        </w:rPr>
        <w:t>.</w:t>
      </w:r>
      <w:r w:rsidRPr="00DC5E4B">
        <w:rPr>
          <w:rFonts w:asciiTheme="majorBidi" w:hAnsiTheme="majorBidi" w:cstheme="majorBidi"/>
        </w:rPr>
        <w:t xml:space="preserve"> </w:t>
      </w:r>
      <w:r w:rsidR="00AA7969" w:rsidRPr="00D676EF">
        <w:rPr>
          <w:rFonts w:asciiTheme="majorBidi" w:hAnsiTheme="majorBidi" w:cstheme="majorBidi"/>
        </w:rPr>
        <w:t>Individuals in an unfair work environment often suspend knowledge-sharing behavior (</w:t>
      </w:r>
      <w:proofErr w:type="spellStart"/>
      <w:r w:rsidR="00AA7969" w:rsidRPr="00D676EF">
        <w:rPr>
          <w:rFonts w:asciiTheme="majorBidi" w:hAnsiTheme="majorBidi" w:cstheme="majorBidi"/>
        </w:rPr>
        <w:t>Skarlicki</w:t>
      </w:r>
      <w:proofErr w:type="spellEnd"/>
      <w:r w:rsidR="00AA7969" w:rsidRPr="00D676EF">
        <w:rPr>
          <w:rFonts w:asciiTheme="majorBidi" w:hAnsiTheme="majorBidi" w:cstheme="majorBidi"/>
        </w:rPr>
        <w:t xml:space="preserve"> </w:t>
      </w:r>
      <w:r w:rsidR="002357AA" w:rsidRPr="00D676EF">
        <w:rPr>
          <w:rFonts w:asciiTheme="majorBidi" w:hAnsiTheme="majorBidi" w:cstheme="majorBidi"/>
        </w:rPr>
        <w:t>&amp;</w:t>
      </w:r>
      <w:r w:rsidR="00AA7969" w:rsidRPr="00D676EF">
        <w:rPr>
          <w:rFonts w:asciiTheme="majorBidi" w:hAnsiTheme="majorBidi" w:cstheme="majorBidi"/>
        </w:rPr>
        <w:t xml:space="preserve"> Folger 1997). </w:t>
      </w:r>
      <w:r w:rsidRPr="00D676EF">
        <w:rPr>
          <w:rFonts w:asciiTheme="majorBidi" w:hAnsiTheme="majorBidi" w:cstheme="majorBidi"/>
        </w:rPr>
        <w:t>As long as the organizational norms and practices satisfy the requirement for constructive interaction between individuals across business units in the organization, however, such interactions will probably lead to knowledge-sharing (</w:t>
      </w:r>
      <w:proofErr w:type="spellStart"/>
      <w:r w:rsidRPr="00D676EF">
        <w:rPr>
          <w:rFonts w:asciiTheme="majorBidi" w:hAnsiTheme="majorBidi" w:cstheme="majorBidi"/>
        </w:rPr>
        <w:t>Ibragimova</w:t>
      </w:r>
      <w:proofErr w:type="spellEnd"/>
      <w:r w:rsidRPr="00D676EF">
        <w:rPr>
          <w:rFonts w:asciiTheme="majorBidi" w:hAnsiTheme="majorBidi" w:cstheme="majorBidi"/>
        </w:rPr>
        <w:t>, 2006).</w:t>
      </w:r>
    </w:p>
    <w:p w14:paraId="3B596993" w14:textId="77777777" w:rsidR="00D57693" w:rsidRPr="00D676EF" w:rsidRDefault="00D57693" w:rsidP="00E14637">
      <w:pPr>
        <w:spacing w:line="480" w:lineRule="auto"/>
        <w:ind w:firstLine="720"/>
        <w:jc w:val="both"/>
        <w:rPr>
          <w:rFonts w:asciiTheme="majorBidi" w:hAnsiTheme="majorBidi" w:cstheme="majorBidi"/>
        </w:rPr>
      </w:pPr>
    </w:p>
    <w:p w14:paraId="3EEFFFE6" w14:textId="0D2DAC5D" w:rsidR="00F70EFC" w:rsidRPr="00D676EF" w:rsidRDefault="00D57693" w:rsidP="00E14637">
      <w:pPr>
        <w:spacing w:line="480" w:lineRule="auto"/>
        <w:ind w:firstLine="720"/>
        <w:jc w:val="both"/>
        <w:rPr>
          <w:rFonts w:asciiTheme="majorBidi" w:hAnsiTheme="majorBidi" w:cstheme="majorBidi"/>
        </w:rPr>
      </w:pPr>
      <w:r w:rsidRPr="00D676EF">
        <w:rPr>
          <w:rFonts w:asciiTheme="majorBidi" w:hAnsiTheme="majorBidi" w:cstheme="majorBidi"/>
        </w:rPr>
        <w:t xml:space="preserve">Knowledge-sharing among individuals within the organization can become problematic for several reasons </w:t>
      </w:r>
      <w:r w:rsidRPr="00DC5E4B">
        <w:rPr>
          <w:rFonts w:asciiTheme="majorBidi" w:hAnsiTheme="majorBidi" w:cstheme="majorBidi"/>
        </w:rPr>
        <w:fldChar w:fldCharType="begin"/>
      </w:r>
      <w:r w:rsidRPr="00D676EF">
        <w:rPr>
          <w:rFonts w:asciiTheme="majorBidi" w:hAnsiTheme="majorBidi" w:cstheme="majorBidi"/>
        </w:rPr>
        <w:instrText xml:space="preserve"> ADDIN ZOTERO_ITEM CSL_CITATION {"citationID":"no4n1m3ms","properties":{"formattedCitation":"(Bock, Zmud, Young-Gul, &amp; Jae-Nam, 2005, p. 1)","plainCitation":"(Bock, Zmud, Young-Gul, &amp; Jae-Nam, 2005, p. 1)"},"citationItems":[{"id":413,"uris":["http://zotero.org/users/1114046/items/BS5HJCMT"],"uri":["http://zotero.org/users/1114046/items/BS5HJCMT"],"itemData":{"id":413,"type":"article-journal","title":"Behavioral Intention Formation in Knowledge Sharing: Examining the Roles of Extrinsic Motivators, Social-Psychological Forces, and Organizational Climate1","container-title":"MIS Quarterly","page":"87-111","volume":"29","issue":"1","source":"ProQuest","abstract":"Individuals' knowledge does not transform easily into organizational knowledge even with the implementation of knowledge repositories. Rather, individuals tend to hoard knowledge for various reasons. The aim of this study is to develop an integrative understanding of the factors supporting or inhibiting individuals' knowledge-sharing intentions. We employ as our theoretical framework the theory of reasoned action (TRA), and augment it with extrinsic motivators, social-psychological forces and organizational climate factors that are believed to influence individuals' knowledge-sharing intentions. Through a field survey of 154 managers from 27 Korean organizations, we confirm our hypothesis that attitudes toward and subjective norms with regard to knowledge sharing as well as organizational climate affect individuals' intentions to share knowledge. Additionally, we find that anticipated reciprocal relationships affect individuals' attitudes toward knowledge sharing while both sense of self-worth and organizational climate affect subjective norms. Contrary to common belief, we find anticipated extrinsic rewards exert a negative effect on individuals' knowledge-sharing attitudes. [PUBLICATION ABSTRACT]","ISSN":"02767783","shortTitle":"Behavioral Intention Formation in Knowledge Sharing","language":"English","author":[{"family":"Bock","given":"Gee-Woo"},{"family":"Zmud","given":"Robert W."},{"family":"Young-Gul","given":"Kim"},{"family":"Jae-Nam","given":"Lee"}],"issued":{"date-parts":[["2005",3]]},"accessed":{"date-parts":[["2015",1,4]],"season":"17:51:57"}},"locator":"1"}],"schema":"https://github.com/citation-style-language/schema/raw/master/csl-citation.json"} </w:instrText>
      </w:r>
      <w:r w:rsidRPr="00DC5E4B">
        <w:rPr>
          <w:rFonts w:asciiTheme="majorBidi" w:hAnsiTheme="majorBidi" w:cstheme="majorBidi"/>
        </w:rPr>
        <w:fldChar w:fldCharType="separate"/>
      </w:r>
      <w:r w:rsidRPr="00DC5E4B">
        <w:rPr>
          <w:rFonts w:asciiTheme="majorBidi" w:hAnsiTheme="majorBidi" w:cstheme="majorBidi"/>
        </w:rPr>
        <w:t>(Bock, Zmud, Young-Gul, &amp; Jae-Nam, 2005)</w:t>
      </w:r>
      <w:r w:rsidRPr="00DC5E4B">
        <w:rPr>
          <w:rFonts w:asciiTheme="majorBidi" w:hAnsiTheme="majorBidi" w:cstheme="majorBidi"/>
        </w:rPr>
        <w:fldChar w:fldCharType="end"/>
      </w:r>
      <w:r w:rsidRPr="00D676EF">
        <w:rPr>
          <w:rFonts w:asciiTheme="majorBidi" w:hAnsiTheme="majorBidi" w:cstheme="majorBidi"/>
        </w:rPr>
        <w:t xml:space="preserve">. </w:t>
      </w:r>
      <w:r w:rsidRPr="00DC5E4B">
        <w:rPr>
          <w:rFonts w:asciiTheme="majorBidi" w:hAnsiTheme="majorBidi" w:cstheme="majorBidi"/>
        </w:rPr>
        <w:t>I</w:t>
      </w:r>
      <w:r w:rsidRPr="00D676EF">
        <w:rPr>
          <w:rFonts w:asciiTheme="majorBidi" w:hAnsiTheme="majorBidi" w:cstheme="majorBidi"/>
        </w:rPr>
        <w:t xml:space="preserve">ndividuals </w:t>
      </w:r>
      <w:r w:rsidR="00AA7969" w:rsidRPr="00D676EF">
        <w:rPr>
          <w:rFonts w:asciiTheme="majorBidi" w:hAnsiTheme="majorBidi" w:cstheme="majorBidi"/>
        </w:rPr>
        <w:t xml:space="preserve">will </w:t>
      </w:r>
      <w:r w:rsidRPr="00D676EF">
        <w:rPr>
          <w:rFonts w:asciiTheme="majorBidi" w:hAnsiTheme="majorBidi" w:cstheme="majorBidi"/>
        </w:rPr>
        <w:t>become more reluctant to share knowledge</w:t>
      </w:r>
      <w:r w:rsidR="00AA7969" w:rsidRPr="00D676EF">
        <w:rPr>
          <w:rFonts w:asciiTheme="majorBidi" w:hAnsiTheme="majorBidi" w:cstheme="majorBidi"/>
        </w:rPr>
        <w:t xml:space="preserve"> if</w:t>
      </w:r>
      <w:r w:rsidRPr="00D676EF">
        <w:rPr>
          <w:rFonts w:asciiTheme="majorBidi" w:hAnsiTheme="majorBidi" w:cstheme="majorBidi"/>
        </w:rPr>
        <w:t xml:space="preserve"> they feel that as they distribute their knowledge, they also distribute their respect and power. </w:t>
      </w:r>
      <w:r w:rsidR="00AA7969" w:rsidRPr="00D676EF">
        <w:rPr>
          <w:rFonts w:asciiTheme="majorBidi" w:hAnsiTheme="majorBidi" w:cstheme="majorBidi"/>
        </w:rPr>
        <w:t>K</w:t>
      </w:r>
      <w:r w:rsidRPr="00D676EF">
        <w:rPr>
          <w:rFonts w:asciiTheme="majorBidi" w:hAnsiTheme="majorBidi" w:cstheme="majorBidi"/>
        </w:rPr>
        <w:t xml:space="preserve">nowledge-sharing </w:t>
      </w:r>
      <w:r w:rsidR="00AA7969" w:rsidRPr="00D676EF">
        <w:rPr>
          <w:rFonts w:asciiTheme="majorBidi" w:hAnsiTheme="majorBidi" w:cstheme="majorBidi"/>
        </w:rPr>
        <w:t xml:space="preserve">also </w:t>
      </w:r>
      <w:r w:rsidRPr="00D676EF">
        <w:rPr>
          <w:rFonts w:asciiTheme="majorBidi" w:hAnsiTheme="majorBidi" w:cstheme="majorBidi"/>
        </w:rPr>
        <w:t xml:space="preserve">requires time and effort. Individuals often feel that to </w:t>
      </w:r>
      <w:r w:rsidR="00AA7969" w:rsidRPr="00D676EF">
        <w:rPr>
          <w:rFonts w:asciiTheme="majorBidi" w:hAnsiTheme="majorBidi" w:cstheme="majorBidi"/>
        </w:rPr>
        <w:t>make time for it</w:t>
      </w:r>
      <w:r w:rsidRPr="00D676EF">
        <w:rPr>
          <w:rFonts w:asciiTheme="majorBidi" w:hAnsiTheme="majorBidi" w:cstheme="majorBidi"/>
        </w:rPr>
        <w:t xml:space="preserve">, other responsibilities should be removed </w:t>
      </w:r>
      <w:r w:rsidRPr="00DC5E4B">
        <w:rPr>
          <w:rFonts w:asciiTheme="majorBidi" w:hAnsiTheme="majorBidi" w:cstheme="majorBidi"/>
        </w:rPr>
        <w:fldChar w:fldCharType="begin"/>
      </w:r>
      <w:r w:rsidRPr="00D676EF">
        <w:rPr>
          <w:rFonts w:asciiTheme="majorBidi" w:hAnsiTheme="majorBidi" w:cstheme="majorBidi"/>
        </w:rPr>
        <w:instrText xml:space="preserve"> ADDIN ZOTERO_ITEM CSL_CITATION {"citationID":"1gccuo5obq","properties":{"formattedCitation":"(Chan Veng Seng et al., 2002)","plainCitation":"(Chan Veng Seng et al., 2002)"},"citationItems":[{"id":407,"uris":["http://zotero.org/users/1114046/items/ATZR6GB2"],"uri":["http://zotero.org/users/1114046/items/ATZR6GB2"],"itemData":{"id":407,"type":"article-journal","title":"The contributions of knowledge management to workplace learning","container-title":"Journal of Workplace Learning","page":"138-147","volume":"14","issue":"4","source":"emeraldinsight.com (Atypon)","DOI":"10.1108/13665620210427267","ISSN":"1366-5626","journalAbbreviation":"Journal of Workplace Learning","author":[{"family":"Chan Veng Seng","given":""},{"family":"Estelle Zannes","given":""},{"family":"R. Wayne Pace","given":""}],"issued":{"date-parts":[["2002",6,1]]},"accessed":{"date-parts":[["2015",1,4]],"season":"17:42:01"}}}],"schema":"https://github.com/citation-style-language/schema/raw/master/csl-citation.json"} </w:instrText>
      </w:r>
      <w:r w:rsidRPr="00DC5E4B">
        <w:rPr>
          <w:rFonts w:asciiTheme="majorBidi" w:hAnsiTheme="majorBidi" w:cstheme="majorBidi"/>
        </w:rPr>
        <w:fldChar w:fldCharType="separate"/>
      </w:r>
      <w:r w:rsidRPr="00DC5E4B">
        <w:rPr>
          <w:rFonts w:asciiTheme="majorBidi" w:hAnsiTheme="majorBidi" w:cstheme="majorBidi"/>
        </w:rPr>
        <w:t>(Seng et al., 2002)</w:t>
      </w:r>
      <w:r w:rsidRPr="00DC5E4B">
        <w:rPr>
          <w:rFonts w:asciiTheme="majorBidi" w:hAnsiTheme="majorBidi" w:cstheme="majorBidi"/>
        </w:rPr>
        <w:fldChar w:fldCharType="end"/>
      </w:r>
      <w:r w:rsidRPr="00D676EF">
        <w:rPr>
          <w:rFonts w:asciiTheme="majorBidi" w:hAnsiTheme="majorBidi" w:cstheme="majorBidi"/>
        </w:rPr>
        <w:t xml:space="preserve">. </w:t>
      </w:r>
      <w:r w:rsidRPr="00DC5E4B">
        <w:rPr>
          <w:rFonts w:asciiTheme="majorBidi" w:hAnsiTheme="majorBidi" w:cstheme="majorBidi"/>
        </w:rPr>
        <w:t>T</w:t>
      </w:r>
      <w:r w:rsidRPr="00D676EF">
        <w:rPr>
          <w:rFonts w:asciiTheme="majorBidi" w:hAnsiTheme="majorBidi" w:cstheme="majorBidi"/>
        </w:rPr>
        <w:t xml:space="preserve">he purpose of this dissertation is therefore to study the impact of the three dimensions of organizational justice on knowledge-sharing behavior and organizational performance. </w:t>
      </w:r>
    </w:p>
    <w:p w14:paraId="6DF6E363" w14:textId="77777777" w:rsidR="00AA7969" w:rsidRPr="00D676EF" w:rsidRDefault="00AA7969" w:rsidP="00E14637">
      <w:pPr>
        <w:spacing w:line="480" w:lineRule="auto"/>
        <w:ind w:firstLine="720"/>
        <w:jc w:val="both"/>
        <w:rPr>
          <w:rFonts w:asciiTheme="majorBidi" w:hAnsiTheme="majorBidi" w:cstheme="majorBidi"/>
        </w:rPr>
      </w:pPr>
    </w:p>
    <w:p w14:paraId="02A03728" w14:textId="65D73D32" w:rsidR="00F37993" w:rsidRPr="00D676EF" w:rsidRDefault="00672737" w:rsidP="00E14637">
      <w:pPr>
        <w:pStyle w:val="Heading3"/>
        <w:spacing w:line="480" w:lineRule="auto"/>
        <w:rPr>
          <w:sz w:val="28"/>
          <w:szCs w:val="28"/>
        </w:rPr>
      </w:pPr>
      <w:bookmarkStart w:id="164" w:name="_Toc452402317"/>
      <w:r w:rsidRPr="00D676EF">
        <w:rPr>
          <w:sz w:val="28"/>
          <w:szCs w:val="28"/>
        </w:rPr>
        <w:t xml:space="preserve">2.2.2 </w:t>
      </w:r>
      <w:r w:rsidR="00F37993" w:rsidRPr="00D676EF">
        <w:rPr>
          <w:sz w:val="28"/>
          <w:szCs w:val="28"/>
        </w:rPr>
        <w:t>Knowledge</w:t>
      </w:r>
      <w:r w:rsidR="00AA7969" w:rsidRPr="00D676EF">
        <w:rPr>
          <w:sz w:val="28"/>
          <w:szCs w:val="28"/>
        </w:rPr>
        <w:t>-</w:t>
      </w:r>
      <w:r w:rsidR="00F37993" w:rsidRPr="00D676EF">
        <w:rPr>
          <w:sz w:val="28"/>
          <w:szCs w:val="28"/>
        </w:rPr>
        <w:t xml:space="preserve">sharing </w:t>
      </w:r>
      <w:r w:rsidR="00AA7969" w:rsidRPr="00D676EF">
        <w:rPr>
          <w:sz w:val="28"/>
          <w:szCs w:val="28"/>
        </w:rPr>
        <w:t>and</w:t>
      </w:r>
      <w:r w:rsidR="00F37993" w:rsidRPr="00D676EF">
        <w:rPr>
          <w:sz w:val="28"/>
          <w:szCs w:val="28"/>
        </w:rPr>
        <w:t xml:space="preserve"> </w:t>
      </w:r>
      <w:r w:rsidR="00AA7969" w:rsidRPr="00D676EF">
        <w:rPr>
          <w:sz w:val="28"/>
          <w:szCs w:val="28"/>
        </w:rPr>
        <w:t>o</w:t>
      </w:r>
      <w:r w:rsidR="00F37993" w:rsidRPr="00D676EF">
        <w:rPr>
          <w:sz w:val="28"/>
          <w:szCs w:val="28"/>
        </w:rPr>
        <w:t>rganizational performance</w:t>
      </w:r>
      <w:bookmarkEnd w:id="164"/>
      <w:r w:rsidR="00F37993" w:rsidRPr="00D676EF">
        <w:rPr>
          <w:sz w:val="28"/>
          <w:szCs w:val="28"/>
        </w:rPr>
        <w:t xml:space="preserve"> </w:t>
      </w:r>
    </w:p>
    <w:p w14:paraId="4EF6FC96" w14:textId="66D3F75B" w:rsidR="00D278EF" w:rsidRPr="00FB1DA0" w:rsidRDefault="00AA7969" w:rsidP="00E27CDA">
      <w:pPr>
        <w:spacing w:line="480" w:lineRule="auto"/>
        <w:jc w:val="both"/>
        <w:rPr>
          <w:rFonts w:asciiTheme="majorBidi" w:hAnsiTheme="majorBidi" w:cstheme="majorBidi"/>
        </w:rPr>
      </w:pPr>
      <w:r w:rsidRPr="00FB1DA0">
        <w:rPr>
          <w:rFonts w:asciiTheme="majorBidi" w:hAnsiTheme="majorBidi" w:cstheme="majorBidi"/>
        </w:rPr>
        <w:t xml:space="preserve">In </w:t>
      </w:r>
      <w:r w:rsidR="002A5E53" w:rsidRPr="00FB1DA0">
        <w:rPr>
          <w:rFonts w:asciiTheme="majorBidi" w:hAnsiTheme="majorBidi" w:cstheme="majorBidi"/>
        </w:rPr>
        <w:t xml:space="preserve">a </w:t>
      </w:r>
      <w:r w:rsidR="00AD7AAF" w:rsidRPr="00FB1DA0">
        <w:rPr>
          <w:rFonts w:asciiTheme="majorBidi" w:hAnsiTheme="majorBidi" w:cstheme="majorBidi"/>
        </w:rPr>
        <w:t>knowledge</w:t>
      </w:r>
      <w:r w:rsidRPr="00FB1DA0">
        <w:rPr>
          <w:rFonts w:asciiTheme="majorBidi" w:hAnsiTheme="majorBidi" w:cstheme="majorBidi"/>
        </w:rPr>
        <w:t>-</w:t>
      </w:r>
      <w:r w:rsidR="00AD7AAF" w:rsidRPr="00FB1DA0">
        <w:rPr>
          <w:rFonts w:asciiTheme="majorBidi" w:hAnsiTheme="majorBidi" w:cstheme="majorBidi"/>
        </w:rPr>
        <w:t>based econom</w:t>
      </w:r>
      <w:r w:rsidR="002A5E53" w:rsidRPr="00FB1DA0">
        <w:rPr>
          <w:rFonts w:asciiTheme="majorBidi" w:hAnsiTheme="majorBidi" w:cstheme="majorBidi"/>
        </w:rPr>
        <w:t>y</w:t>
      </w:r>
      <w:r w:rsidR="00AD7AAF" w:rsidRPr="00FB1DA0">
        <w:rPr>
          <w:rFonts w:asciiTheme="majorBidi" w:hAnsiTheme="majorBidi" w:cstheme="majorBidi"/>
        </w:rPr>
        <w:t xml:space="preserve">, </w:t>
      </w:r>
      <w:r w:rsidRPr="00FB1DA0">
        <w:rPr>
          <w:rFonts w:asciiTheme="majorBidi" w:hAnsiTheme="majorBidi" w:cstheme="majorBidi"/>
        </w:rPr>
        <w:t xml:space="preserve">an </w:t>
      </w:r>
      <w:r w:rsidR="00AD7AAF" w:rsidRPr="00FB1DA0">
        <w:rPr>
          <w:rFonts w:asciiTheme="majorBidi" w:hAnsiTheme="majorBidi" w:cstheme="majorBidi"/>
        </w:rPr>
        <w:t>organization</w:t>
      </w:r>
      <w:r w:rsidRPr="00FB1DA0">
        <w:rPr>
          <w:rFonts w:asciiTheme="majorBidi" w:hAnsiTheme="majorBidi" w:cstheme="majorBidi"/>
        </w:rPr>
        <w:t>’</w:t>
      </w:r>
      <w:r w:rsidR="00AD7AAF" w:rsidRPr="00FB1DA0">
        <w:rPr>
          <w:rFonts w:asciiTheme="majorBidi" w:hAnsiTheme="majorBidi" w:cstheme="majorBidi"/>
        </w:rPr>
        <w:t xml:space="preserve">s survival and competitiveness </w:t>
      </w:r>
      <w:r w:rsidRPr="00FB1DA0">
        <w:rPr>
          <w:rFonts w:asciiTheme="majorBidi" w:hAnsiTheme="majorBidi" w:cstheme="majorBidi"/>
        </w:rPr>
        <w:t>depends on</w:t>
      </w:r>
      <w:r w:rsidR="00AD7AAF" w:rsidRPr="00FB1DA0">
        <w:rPr>
          <w:rFonts w:asciiTheme="majorBidi" w:hAnsiTheme="majorBidi" w:cstheme="majorBidi"/>
        </w:rPr>
        <w:t xml:space="preserve"> its resources and competencies </w:t>
      </w:r>
      <w:r w:rsidR="00DF4776" w:rsidRPr="00FB1DA0">
        <w:rPr>
          <w:rFonts w:asciiTheme="majorBidi" w:hAnsiTheme="majorBidi" w:cstheme="majorBidi"/>
        </w:rPr>
        <w:fldChar w:fldCharType="begin"/>
      </w:r>
      <w:r w:rsidR="00DF4776" w:rsidRPr="00FB1DA0">
        <w:rPr>
          <w:rFonts w:asciiTheme="majorBidi" w:hAnsiTheme="majorBidi" w:cstheme="majorBidi"/>
        </w:rPr>
        <w:instrText xml:space="preserve"> ADDIN ZOTERO_ITEM CSL_CITATION {"citationID":"2nos0sf305","properties":{"formattedCitation":"(Subramaniam &amp; Youndt, 2005; Teece, Pisano, &amp; Shuen, 1997)","plainCitation":"(Subramaniam &amp; Youndt, 2005; Teece, Pisano, &amp; Shuen, 1997)"},"citationItems":[{"id":422,"uris":["http://zotero.org/users/1114046/items/PA8T2D9B"],"uri":["http://zotero.org/users/1114046/items/PA8T2D9B"],"itemData":{"id":422,"type":"article-journal","title":"The Influence of Intellectual Capital on the Types of Innovative Capabilities","container-title":"The Academy of Management Journal","page":"450-463","volume":"48","issue":"3","source":"JSTOR","abstract":"We examined how aspects of intellectual capital influenced various innovative capabilities in organizations. In a longitudinal, multiple-informant study of 93 organizations, we found that human, organizational, and social capital and their interrelationships selectively influenced incremental and radical innovative capabilities. As anticipated, organizational capital positively influenced incremental innovative capability, while human capital interacted with social capital to positively influence radical innovative capability. Counter to our expectations, however, human capital by itself was negatively associated with radical innovative capability. Interestingly, social capital played a significant role in both types of innovation, as it positively influenced incremental and radical innovative capabilities.","DOI":"10.2307/20159670","ISSN":"0001-4273","journalAbbreviation":"The Academy of Management Journal","author":[{"family":"Subramaniam","given":"Mohan"},{"family":"Youndt","given":"Mark A."}],"issued":{"date-parts":[["2005",6,1]]},"accessed":{"date-parts":[["2015",1,4]],"season":"18:15:31"}}},{"id":424,"uris":["http://zotero.org/users/1114046/items/88FZ2KZ6"],"uri":["http://zotero.org/users/1114046/items/88FZ2KZ6"],"itemData":{"id":424,"type":"article-journal","title":"Dynamic capabilities and strategic management","container-title":"Strategic Management Journal","page":"509-533","volume":"18","issue":"7","source":"Wiley Online Library","abstract":"The dynamic capabilities framework analyzes the sources and methods of wealth creation and capture by private enterprise firms operating in environments of rapid technological change. The competitive advantage of firms is seen as resting on distinctive processes (ways of coordinating and combining), shaped by the firm’s (specific) asset positions (such as the firm’s portfolio of difficult-to-trade knowledge assets and complementary assets), and the evolution path(s) it has adopted or inherited. The importance of path dependencies is amplified where conditions of increasing returns exist. Whether and how a firm’s competitive advantage is eroded depends on the stability of market demand, and the ease of replicability (expanding internally) and imitatability (replication by competitors). If correct, the framework suggests that private wealth creation in regimes of rapid technological change depends in large measure on honing internal technological, organizational, and managerial processes inside the firm. In short, identifying new opportunities and organizing effectively and efficiently to embrace them are generally more fundamental to private wealth creation than is strategizing, if by strategizing one means engaging in business conduct that keeps competitors off balance, raises rival’s costs, and excludes new entrants. © 1997 by John Wiley &amp; Sons, Ltd.","DOI":"10.1002/(SICI)1097-0266(199708)18:7&lt;509::AID-SMJ882&gt;3.0.CO;2-Z","ISSN":"1097-0266","journalAbbreviation":"Strat. Mgmt. J.","language":"en","author":[{"family":"Teece","given":"David J."},{"family":"Pisano","given":"Gary"},{"family":"Shuen","given":"Amy"}],"issued":{"date-parts":[["1997"]]},"accessed":{"date-parts":[["2015",1,4]],"season":"18:18:28"}}}],"schema":"https://github.com/citation-style-language/schema/raw/master/csl-citation.json"} </w:instrText>
      </w:r>
      <w:r w:rsidR="00DF4776" w:rsidRPr="00FB1DA0">
        <w:rPr>
          <w:rFonts w:asciiTheme="majorBidi" w:hAnsiTheme="majorBidi" w:cstheme="majorBidi"/>
        </w:rPr>
        <w:fldChar w:fldCharType="separate"/>
      </w:r>
      <w:r w:rsidR="00DF4776" w:rsidRPr="00FB1DA0">
        <w:rPr>
          <w:rFonts w:asciiTheme="majorBidi" w:hAnsiTheme="majorBidi" w:cstheme="majorBidi"/>
        </w:rPr>
        <w:t>(Subramaniam &amp; Youndt, 2005; Teece, Pisano, &amp; Shuen, 1997)</w:t>
      </w:r>
      <w:r w:rsidR="00DF4776" w:rsidRPr="00FB1DA0">
        <w:rPr>
          <w:rFonts w:asciiTheme="majorBidi" w:hAnsiTheme="majorBidi" w:cstheme="majorBidi"/>
        </w:rPr>
        <w:fldChar w:fldCharType="end"/>
      </w:r>
      <w:r w:rsidR="00AD7AAF" w:rsidRPr="00FB1DA0">
        <w:rPr>
          <w:rFonts w:asciiTheme="majorBidi" w:hAnsiTheme="majorBidi" w:cstheme="majorBidi"/>
        </w:rPr>
        <w:t>. D</w:t>
      </w:r>
      <w:r w:rsidRPr="00FB1DA0">
        <w:rPr>
          <w:rFonts w:asciiTheme="majorBidi" w:hAnsiTheme="majorBidi" w:cstheme="majorBidi"/>
        </w:rPr>
        <w:t>r</w:t>
      </w:r>
      <w:r w:rsidR="00AD7AAF" w:rsidRPr="00FB1DA0">
        <w:rPr>
          <w:rFonts w:asciiTheme="majorBidi" w:hAnsiTheme="majorBidi" w:cstheme="majorBidi"/>
        </w:rPr>
        <w:t>ucker (199</w:t>
      </w:r>
      <w:r w:rsidR="00DF4776" w:rsidRPr="00FB1DA0">
        <w:rPr>
          <w:rFonts w:asciiTheme="majorBidi" w:hAnsiTheme="majorBidi" w:cstheme="majorBidi"/>
        </w:rPr>
        <w:t>4</w:t>
      </w:r>
      <w:r w:rsidR="00AD7AAF" w:rsidRPr="00FB1DA0">
        <w:rPr>
          <w:rFonts w:asciiTheme="majorBidi" w:hAnsiTheme="majorBidi" w:cstheme="majorBidi"/>
        </w:rPr>
        <w:t xml:space="preserve">) </w:t>
      </w:r>
      <w:r w:rsidR="00A039DB" w:rsidRPr="00FB1DA0">
        <w:rPr>
          <w:rFonts w:asciiTheme="majorBidi" w:hAnsiTheme="majorBidi" w:cstheme="majorBidi"/>
        </w:rPr>
        <w:t>predicted that</w:t>
      </w:r>
      <w:r w:rsidR="004C219D" w:rsidRPr="00FB1DA0">
        <w:rPr>
          <w:rFonts w:asciiTheme="majorBidi" w:hAnsiTheme="majorBidi" w:cstheme="majorBidi"/>
        </w:rPr>
        <w:t xml:space="preserve"> the</w:t>
      </w:r>
      <w:r w:rsidR="00A039DB" w:rsidRPr="00FB1DA0">
        <w:rPr>
          <w:rFonts w:asciiTheme="majorBidi" w:hAnsiTheme="majorBidi" w:cstheme="majorBidi"/>
        </w:rPr>
        <w:t xml:space="preserve"> future </w:t>
      </w:r>
      <w:r w:rsidR="004C219D" w:rsidRPr="00FB1DA0">
        <w:rPr>
          <w:rFonts w:asciiTheme="majorBidi" w:hAnsiTheme="majorBidi" w:cstheme="majorBidi"/>
        </w:rPr>
        <w:t>source</w:t>
      </w:r>
      <w:r w:rsidR="00A039DB" w:rsidRPr="00FB1DA0">
        <w:rPr>
          <w:rFonts w:asciiTheme="majorBidi" w:hAnsiTheme="majorBidi" w:cstheme="majorBidi"/>
        </w:rPr>
        <w:t xml:space="preserve"> of </w:t>
      </w:r>
      <w:r w:rsidRPr="00FB1DA0">
        <w:rPr>
          <w:rFonts w:asciiTheme="majorBidi" w:hAnsiTheme="majorBidi" w:cstheme="majorBidi"/>
        </w:rPr>
        <w:t xml:space="preserve">competitive advantage </w:t>
      </w:r>
      <w:r w:rsidR="00A039DB" w:rsidRPr="00FB1DA0">
        <w:rPr>
          <w:rFonts w:asciiTheme="majorBidi" w:hAnsiTheme="majorBidi" w:cstheme="majorBidi"/>
        </w:rPr>
        <w:t>will be knowledge worker</w:t>
      </w:r>
      <w:r w:rsidR="00BD293B" w:rsidRPr="00FB1DA0">
        <w:rPr>
          <w:rFonts w:asciiTheme="majorBidi" w:hAnsiTheme="majorBidi" w:cstheme="majorBidi"/>
        </w:rPr>
        <w:t>s</w:t>
      </w:r>
      <w:r w:rsidR="004C219D" w:rsidRPr="00FB1DA0">
        <w:rPr>
          <w:rFonts w:asciiTheme="majorBidi" w:hAnsiTheme="majorBidi" w:cstheme="majorBidi"/>
        </w:rPr>
        <w:t xml:space="preserve"> instead of material, equipment and capital</w:t>
      </w:r>
      <w:r w:rsidR="00A039DB" w:rsidRPr="00FB1DA0">
        <w:rPr>
          <w:rFonts w:asciiTheme="majorBidi" w:hAnsiTheme="majorBidi" w:cstheme="majorBidi"/>
        </w:rPr>
        <w:t xml:space="preserve">. </w:t>
      </w:r>
      <w:r w:rsidR="00E27CDA" w:rsidRPr="00FB1DA0">
        <w:rPr>
          <w:rFonts w:asciiTheme="majorBidi" w:hAnsiTheme="majorBidi" w:cstheme="majorBidi"/>
        </w:rPr>
        <w:t xml:space="preserve">Several </w:t>
      </w:r>
      <w:r w:rsidR="004C219D" w:rsidRPr="00FB1DA0">
        <w:rPr>
          <w:rFonts w:asciiTheme="majorBidi" w:hAnsiTheme="majorBidi" w:cstheme="majorBidi"/>
        </w:rPr>
        <w:t xml:space="preserve">practitioners and scholars </w:t>
      </w:r>
      <w:r w:rsidRPr="00FB1DA0">
        <w:rPr>
          <w:rFonts w:asciiTheme="majorBidi" w:hAnsiTheme="majorBidi" w:cstheme="majorBidi"/>
        </w:rPr>
        <w:t xml:space="preserve">have therefore begun to focus on </w:t>
      </w:r>
      <w:r w:rsidR="004C219D" w:rsidRPr="00FB1DA0">
        <w:rPr>
          <w:rFonts w:asciiTheme="majorBidi" w:hAnsiTheme="majorBidi" w:cstheme="majorBidi"/>
        </w:rPr>
        <w:t>knowledge</w:t>
      </w:r>
      <w:r w:rsidRPr="00FB1DA0">
        <w:rPr>
          <w:rFonts w:asciiTheme="majorBidi" w:hAnsiTheme="majorBidi" w:cstheme="majorBidi"/>
        </w:rPr>
        <w:t>-</w:t>
      </w:r>
      <w:r w:rsidR="004C219D" w:rsidRPr="00FB1DA0">
        <w:rPr>
          <w:rFonts w:asciiTheme="majorBidi" w:hAnsiTheme="majorBidi" w:cstheme="majorBidi"/>
        </w:rPr>
        <w:t xml:space="preserve">sharing behavior </w:t>
      </w:r>
      <w:r w:rsidRPr="00FB1DA0">
        <w:rPr>
          <w:rFonts w:asciiTheme="majorBidi" w:hAnsiTheme="majorBidi" w:cstheme="majorBidi"/>
        </w:rPr>
        <w:t xml:space="preserve">among </w:t>
      </w:r>
      <w:r w:rsidR="004C219D" w:rsidRPr="00FB1DA0">
        <w:rPr>
          <w:rFonts w:asciiTheme="majorBidi" w:hAnsiTheme="majorBidi" w:cstheme="majorBidi"/>
        </w:rPr>
        <w:t>employees</w:t>
      </w:r>
      <w:r w:rsidRPr="00FB1DA0">
        <w:rPr>
          <w:rFonts w:asciiTheme="majorBidi" w:hAnsiTheme="majorBidi" w:cstheme="majorBidi"/>
        </w:rPr>
        <w:t>,</w:t>
      </w:r>
      <w:r w:rsidR="004C219D" w:rsidRPr="00FB1DA0">
        <w:rPr>
          <w:rFonts w:asciiTheme="majorBidi" w:hAnsiTheme="majorBidi" w:cstheme="majorBidi"/>
        </w:rPr>
        <w:t xml:space="preserve"> recogniz</w:t>
      </w:r>
      <w:r w:rsidRPr="00FB1DA0">
        <w:rPr>
          <w:rFonts w:asciiTheme="majorBidi" w:hAnsiTheme="majorBidi" w:cstheme="majorBidi"/>
        </w:rPr>
        <w:t>ing</w:t>
      </w:r>
      <w:r w:rsidR="004C219D" w:rsidRPr="00FB1DA0">
        <w:rPr>
          <w:rFonts w:asciiTheme="majorBidi" w:hAnsiTheme="majorBidi" w:cstheme="majorBidi"/>
        </w:rPr>
        <w:t xml:space="preserve"> the </w:t>
      </w:r>
      <w:r w:rsidR="004C219D" w:rsidRPr="00FB1DA0">
        <w:rPr>
          <w:rFonts w:asciiTheme="majorBidi" w:hAnsiTheme="majorBidi" w:cstheme="majorBidi"/>
        </w:rPr>
        <w:lastRenderedPageBreak/>
        <w:t xml:space="preserve">importance of </w:t>
      </w:r>
      <w:r w:rsidR="00BD293B" w:rsidRPr="00FB1DA0">
        <w:rPr>
          <w:rFonts w:asciiTheme="majorBidi" w:hAnsiTheme="majorBidi" w:cstheme="majorBidi"/>
        </w:rPr>
        <w:t>collaboration</w:t>
      </w:r>
      <w:r w:rsidR="004C219D" w:rsidRPr="00FB1DA0">
        <w:rPr>
          <w:rFonts w:asciiTheme="majorBidi" w:hAnsiTheme="majorBidi" w:cstheme="majorBidi"/>
        </w:rPr>
        <w:t xml:space="preserve"> and </w:t>
      </w:r>
      <w:r w:rsidRPr="00FB1DA0">
        <w:rPr>
          <w:rFonts w:asciiTheme="majorBidi" w:hAnsiTheme="majorBidi" w:cstheme="majorBidi"/>
        </w:rPr>
        <w:t xml:space="preserve">knowledge </w:t>
      </w:r>
      <w:r w:rsidR="004C219D" w:rsidRPr="00FB1DA0">
        <w:rPr>
          <w:rFonts w:asciiTheme="majorBidi" w:hAnsiTheme="majorBidi" w:cstheme="majorBidi"/>
        </w:rPr>
        <w:t xml:space="preserve">management </w:t>
      </w:r>
      <w:r w:rsidR="00F10A60" w:rsidRPr="00FB1DA0">
        <w:rPr>
          <w:rFonts w:asciiTheme="majorBidi" w:hAnsiTheme="majorBidi" w:cstheme="majorBidi"/>
        </w:rPr>
        <w:fldChar w:fldCharType="begin"/>
      </w:r>
      <w:r w:rsidR="00F10A60" w:rsidRPr="00FB1DA0">
        <w:rPr>
          <w:rFonts w:asciiTheme="majorBidi" w:hAnsiTheme="majorBidi" w:cstheme="majorBidi"/>
        </w:rPr>
        <w:instrText xml:space="preserve"> ADDIN ZOTERO_ITEM CSL_CITATION {"citationID":"1nijejf3t8","properties":{"formattedCitation":"{\\rtf (Kogut &amp; Zander, 1996; Ikujir\\uc0\\u333{} Nonaka &amp; Takeuchi, 1995; Seungkwon Jang, Kilpyo Hong, Gee Woo Bock, &amp; Ilhwan Kim, 2002)}","plainCitation":"(Kogut &amp; Zander, 1996; Ikujirō Nonaka &amp; Takeuchi, 1995; Seungkwon Jang, Kilpyo Hong, Gee Woo Bock, &amp; Ilhwan Kim, 2002)"},"citationItems":[{"id":439,"uris":["http://zotero.org/users/1114046/items/I5Q6SMZW"],"uri":["http://zotero.org/users/1114046/items/I5Q6SMZW"],"itemData":{"id":439,"type":"article-journal","title":"What Firms Do? Coordination, Identity, and Learning","container-title":"Organization Science","page":"502-518","volume":"7","issue":"5","source":"pubsonline.informs.org (Atypon)","abstract":"Firms are organizations that represent social knowledge of coordination and learning. But why should their boundaries demarcate quantitative shifts in the knowledge and capability of their members? Should not knowledge reside also in a network of interacting firms? This line of questioning presents the challenge to state an alternative view to the “theory of the firm,” a theory that has moved from Coase's early treatment of what firms do to a concern with ownership, incentives, and self-interest. We return to Coase's original insight in understanding the cost and benefits of a firm but based on a view that individuals are characterized by an “unsocial sociality.” Does the perception of opportunism generate the need to integrate market transactions into the firm, or do boundaries of the firm lead to the attribution of opportunism? This basic dichotomy between self-interest and the longing to belong is the behavioral underpinning to the superiority of firms over markets in resolving a fundamental dilemma: productivity grows with the division of labor but specialization increases the costs of communication and coordination. The knowledge of the firm has an economic value over market transactions when identity leads to social knowledge that supports coordination and communication. Through identification, procedural rules are learned, and coordination and communication are facilitated across individuals and groups of diverse specialized competence. A firm is distinct from a market because coordination, communication, and learning are situated not only physically in locality, but also mentally in an identity. Since identity implies a moral order as well as rules of exclusion, there are limitations and costs to relying upon a firm for exchange as opposed to the market. These costs are not necessarily those traditionally assigned to the category of decreasing returns to hierarchy. For example, an identity implies that some practices, and businesses, may be notionally inconsistent with each other. Norms of procedural justice that are identified with a firm imply that not all technically feasible complements are permissible within the logic of a shared identity. There is consequently a cost to an identity that offsets the benefits. Because the assemblage of elements that compose an organization are subject to requirements of consistency, identities rule out potentially interesting avenues of innovation and creativity. We illustrate these ideas by returning to the original prisoners’ dilemma game and by an analysis of the coherence of a firm as a search for complements that are consistent with norms of procedural justice. We argue that the underlying dynamic of a prisoners' dilemma game reveals the problems of coordination, communication, and conflicts in norms of justice when players are deprived of social knowledge and shared identity. Similarly, the determination of a firm's coherence arises out of the demand for a moral and notional consistency in the “categorization” of its activities, as opposed to a technological necessity. These ideas are illustrated through an empirical examination of logical complements in high performance work systems.","DOI":"10.1287/orsc.7.5.502","ISSN":"1047-7039","shortTitle":"What Firms Do?","journalAbbreviation":"Organization Science","author":[{"family":"Kogut","given":"Bruce"},{"family":"Zander","given":"Udo"}],"issued":{"date-parts":[["1996",10,1]]},"accessed":{"date-parts":[["2015",1,4]],"season":"18:56:12"}}},{"id":442,"uris":["http://zotero.org/users/1114046/items/3G8VQPEX"],"uri":["http://zotero.org/users/1114046/items/3G8VQPEX"],"itemData":{"id":442,"type":"book","title":"The Knowledge-creating Company: How Japanese Companies Create the Dynamics of Innovation","publisher":"Oxford University Press","number-of-pages":"320","source":"Google Books","abstract":"How have Japanese companies become world leaders in the automotive and electronics industries, among others? What is the secret of their success? Two leading Japanese business experts, Ikujiro Nonaka and Hirotaka Takeuchi, are the first to tie the success of Japanese companies to their ability to create new knowledge and use it to produce successful products and technologies. In The Knowledge-Creating Company, Nonaka and Takeuchi provide an inside look at how Japanese companies go about creating this new knowledge organizationally. The authors point out that there are two types of knowledge: explicit knowledge, contained in manuals and procedures, and tacit knowledge, learned only by experience, and communicated only indirectly, through metaphor and analogy. U.S. managers focus on explicit knowledge. The Japanese, on the other hand, focus on tacit knowledge. And this, the authors argue, is the key to their success--the Japanese have learned how to transform tacit into explicit knowledge.  To explain how this is done--and illuminate Japanese business practices as they do so--the authors range from Greek philosophy to Zen Buddhism, from classical economists to modern management gurus, illustrating the theory of organizational knowledge creation with case studies drawn from such firms as Honda, Canon, Matsushita, NEC, Nissan, 3M, GE, and even the U.S. Marines. For instance, using Matsushita's development of the Home Bakery (the world's first fully automated bread-baking machine for home use), they show how tacit knowledge can be converted to explicit knowledge: when the designers couldn't perfect the dough kneading mechanism, a software programmer apprenticed herself with the master baker at Osaka International Hotel, gained a tacit understanding of kneading, and then conveyed this information to the engineers. In addition, the authors show that, to create knowledge, the best management style is neither top-down nor bottom-up, but rather what they call \"middle-up-down,\" in which the middle managers form a bridge between the ideals of top management and the chaotic realities of the frontline. As we make the turn into the 21st century, a new society is emerging. Peter Drucker calls it the \"knowledge society,\" one that is drastically different from the \"industrial society,\" and one in which acquiring and applying knowledge will become key competitive factors. Nonaka and Takeuchi go a step further, arguing that creating knowledge will become the key to sustaining a competitive advantage in the future.  Because the competitive environment and customer preferences changes constantly, knowledge perishes quickly. With The Knowledge-Creating Company, managers have at their fingertips years of insight from Japanese firms that reveal how to create knowledge continuously, and how to exploit it to make successful new products, services, and systems.","ISBN":"9780195092691","shortTitle":"The Knowledge-creating Company","language":"en","author":[{"family":"Nonaka","given":"Ikujirō"},{"family":"Takeuchi","given":"Hirotaka"}],"issued":{"date-parts":[["1995"]]}}},{"id":436,"uris":["http://zotero.org/users/1114046/items/3B5B5D7H"],"uri":["http://zotero.org/users/1114046/items/3B5B5D7H"],"itemData":{"id":436,"type":"article-journal","title":"Knowledge management and process innovation: the knowledge transformation path in Samsung SDI","container-title":"Journal of Knowledge Management","page":"479-485","volume":"6","issue":"5","source":"emeraldinsight.com (Atypon)","DOI":"10.1108/13673270210450582","ISSN":"1367-3270","shortTitle":"Knowledge management and process innovation","journalAbbreviation":"J of Knowledge Management","author":[{"family":"Seungkwon Jang","given":""},{"family":"Kilpyo Hong","given":""},{"family":"Gee Woo Bock","given":""},{"family":"Ilhwan Kim","given":""}],"issued":{"date-parts":[["2002",12,1]]},"accessed":{"date-parts":[["2015",1,4]],"season":"18:52:48"}}}],"schema":"https://github.com/citation-style-language/schema/raw/master/csl-citation.json"} </w:instrText>
      </w:r>
      <w:r w:rsidR="00F10A60" w:rsidRPr="00FB1DA0">
        <w:rPr>
          <w:rFonts w:asciiTheme="majorBidi" w:hAnsiTheme="majorBidi" w:cstheme="majorBidi"/>
        </w:rPr>
        <w:fldChar w:fldCharType="separate"/>
      </w:r>
      <w:r w:rsidR="00F10A60" w:rsidRPr="00FB1DA0">
        <w:rPr>
          <w:rFonts w:asciiTheme="majorBidi" w:hAnsiTheme="majorBidi" w:cstheme="majorBidi"/>
        </w:rPr>
        <w:t>(</w:t>
      </w:r>
      <w:r w:rsidR="0092785A" w:rsidRPr="00FB1DA0">
        <w:rPr>
          <w:rFonts w:asciiTheme="majorBidi" w:hAnsiTheme="majorBidi" w:cstheme="majorBidi"/>
        </w:rPr>
        <w:t xml:space="preserve">Jang, Hong, Bock, &amp; Kim, 2002; </w:t>
      </w:r>
      <w:r w:rsidR="00F10A60" w:rsidRPr="00FB1DA0">
        <w:rPr>
          <w:rFonts w:asciiTheme="majorBidi" w:hAnsiTheme="majorBidi" w:cstheme="majorBidi"/>
        </w:rPr>
        <w:t>Kogut &amp; Zander, 1996; Nonaka &amp; Takeuchi, 1995)</w:t>
      </w:r>
      <w:r w:rsidR="00F10A60" w:rsidRPr="00FB1DA0">
        <w:rPr>
          <w:rFonts w:asciiTheme="majorBidi" w:hAnsiTheme="majorBidi" w:cstheme="majorBidi"/>
        </w:rPr>
        <w:fldChar w:fldCharType="end"/>
      </w:r>
      <w:r w:rsidR="004C219D" w:rsidRPr="00FB1DA0">
        <w:rPr>
          <w:rFonts w:asciiTheme="majorBidi" w:hAnsiTheme="majorBidi" w:cstheme="majorBidi"/>
        </w:rPr>
        <w:t>.</w:t>
      </w:r>
      <w:r w:rsidR="00BD293B" w:rsidRPr="00FB1DA0">
        <w:rPr>
          <w:rFonts w:asciiTheme="majorBidi" w:hAnsiTheme="majorBidi" w:cstheme="majorBidi"/>
        </w:rPr>
        <w:t xml:space="preserve"> </w:t>
      </w:r>
      <w:r w:rsidRPr="00FB1DA0">
        <w:rPr>
          <w:rFonts w:asciiTheme="majorBidi" w:hAnsiTheme="majorBidi" w:cstheme="majorBidi"/>
        </w:rPr>
        <w:t>S</w:t>
      </w:r>
      <w:r w:rsidR="00BD293B" w:rsidRPr="00FB1DA0">
        <w:rPr>
          <w:rFonts w:asciiTheme="majorBidi" w:hAnsiTheme="majorBidi" w:cstheme="majorBidi"/>
        </w:rPr>
        <w:t xml:space="preserve">everal </w:t>
      </w:r>
      <w:r w:rsidR="00331324" w:rsidRPr="00FB1DA0">
        <w:rPr>
          <w:rFonts w:asciiTheme="majorBidi" w:hAnsiTheme="majorBidi" w:cstheme="majorBidi"/>
        </w:rPr>
        <w:t>researchers</w:t>
      </w:r>
      <w:r w:rsidR="00BD293B" w:rsidRPr="00FB1DA0">
        <w:rPr>
          <w:rFonts w:asciiTheme="majorBidi" w:hAnsiTheme="majorBidi" w:cstheme="majorBidi"/>
        </w:rPr>
        <w:t xml:space="preserve"> </w:t>
      </w:r>
      <w:r w:rsidRPr="00FB1DA0">
        <w:rPr>
          <w:rFonts w:asciiTheme="majorBidi" w:hAnsiTheme="majorBidi" w:cstheme="majorBidi"/>
        </w:rPr>
        <w:t xml:space="preserve">have </w:t>
      </w:r>
      <w:r w:rsidR="00BD293B" w:rsidRPr="00FB1DA0">
        <w:rPr>
          <w:rFonts w:asciiTheme="majorBidi" w:hAnsiTheme="majorBidi" w:cstheme="majorBidi"/>
        </w:rPr>
        <w:t>argue</w:t>
      </w:r>
      <w:r w:rsidRPr="00FB1DA0">
        <w:rPr>
          <w:rFonts w:asciiTheme="majorBidi" w:hAnsiTheme="majorBidi" w:cstheme="majorBidi"/>
        </w:rPr>
        <w:t>d</w:t>
      </w:r>
      <w:r w:rsidR="00BD293B" w:rsidRPr="00FB1DA0">
        <w:rPr>
          <w:rFonts w:asciiTheme="majorBidi" w:hAnsiTheme="majorBidi" w:cstheme="majorBidi"/>
        </w:rPr>
        <w:t xml:space="preserve"> that effectiveness</w:t>
      </w:r>
      <w:r w:rsidRPr="00FB1DA0">
        <w:rPr>
          <w:rFonts w:asciiTheme="majorBidi" w:hAnsiTheme="majorBidi" w:cstheme="majorBidi"/>
        </w:rPr>
        <w:t>,</w:t>
      </w:r>
      <w:r w:rsidR="00BD293B" w:rsidRPr="00FB1DA0">
        <w:rPr>
          <w:rFonts w:asciiTheme="majorBidi" w:hAnsiTheme="majorBidi" w:cstheme="majorBidi"/>
        </w:rPr>
        <w:t xml:space="preserve"> </w:t>
      </w:r>
      <w:r w:rsidR="00331324" w:rsidRPr="00FB1DA0">
        <w:rPr>
          <w:rFonts w:asciiTheme="majorBidi" w:hAnsiTheme="majorBidi" w:cstheme="majorBidi"/>
        </w:rPr>
        <w:t>especially in emerging and widely distributed organizations</w:t>
      </w:r>
      <w:r w:rsidRPr="00FB1DA0">
        <w:rPr>
          <w:rFonts w:asciiTheme="majorBidi" w:hAnsiTheme="majorBidi" w:cstheme="majorBidi"/>
        </w:rPr>
        <w:t>,</w:t>
      </w:r>
      <w:r w:rsidR="00331324" w:rsidRPr="00FB1DA0">
        <w:rPr>
          <w:rFonts w:asciiTheme="majorBidi" w:hAnsiTheme="majorBidi" w:cstheme="majorBidi"/>
        </w:rPr>
        <w:t xml:space="preserve"> depends on how knowledge is shared </w:t>
      </w:r>
      <w:r w:rsidR="00E27CDA" w:rsidRPr="00FB1DA0">
        <w:rPr>
          <w:rFonts w:asciiTheme="majorBidi" w:hAnsiTheme="majorBidi" w:cstheme="majorBidi"/>
        </w:rPr>
        <w:t>among</w:t>
      </w:r>
      <w:r w:rsidR="00331324" w:rsidRPr="00FB1DA0">
        <w:rPr>
          <w:rFonts w:asciiTheme="majorBidi" w:hAnsiTheme="majorBidi" w:cstheme="majorBidi"/>
        </w:rPr>
        <w:t xml:space="preserve"> employees, teams, </w:t>
      </w:r>
      <w:r w:rsidRPr="00FB1DA0">
        <w:rPr>
          <w:rFonts w:asciiTheme="majorBidi" w:hAnsiTheme="majorBidi" w:cstheme="majorBidi"/>
        </w:rPr>
        <w:t xml:space="preserve">and </w:t>
      </w:r>
      <w:r w:rsidR="00331324" w:rsidRPr="00FB1DA0">
        <w:rPr>
          <w:rFonts w:asciiTheme="majorBidi" w:hAnsiTheme="majorBidi" w:cstheme="majorBidi"/>
        </w:rPr>
        <w:t xml:space="preserve">units of the organizations </w:t>
      </w:r>
      <w:r w:rsidR="009C0755" w:rsidRPr="00FB1DA0">
        <w:rPr>
          <w:rFonts w:asciiTheme="majorBidi" w:hAnsiTheme="majorBidi" w:cstheme="majorBidi"/>
        </w:rPr>
        <w:fldChar w:fldCharType="begin"/>
      </w:r>
      <w:r w:rsidR="009C0755" w:rsidRPr="00FB1DA0">
        <w:rPr>
          <w:rFonts w:asciiTheme="majorBidi" w:hAnsiTheme="majorBidi" w:cstheme="majorBidi"/>
        </w:rPr>
        <w:instrText xml:space="preserve"> ADDIN ZOTERO_ITEM CSL_CITATION {"citationID":"1a84p8olr","properties":{"formattedCitation":"(Alavi &amp; Leidner, 2001; Huseman &amp; Goodman, 1998)","plainCitation":"(Alavi &amp; Leidner, 2001; Huseman &amp; Goodman, 1998)"},"citationItems":[{"id":444,"uris":["http://zotero.org/users/1114046/items/KXAUDWEI"],"uri":["http://zotero.org/users/1114046/items/KXAUDWEI"],"itemData":{"id":444,"type":"article-journal","title":"Review: Knowledge Management and Knowledge Management Systems: Conceptual Foundations and Research Issues","container-title":"MIS Quarterly","page":"107-136","volume":"25","issue":"1","source":"JSTOR","abstract":"Knowledge is a broad and abstract notion that has defined epistemological debate in western philosophy since the classical Greek era. In the past few years, however, there has been a growing interest in treating knowledge as a significant organizational resource. Consistent with the interest in organizational knowledge and knowledge management (KM), IS researchers have begun promoting a class of information systems, referred to as knowledge management systems (KMS). The objective of KMS is to support creation, transfer, and application of knowledge in organizations. Knowledge and knowledge management are complex and multi-faceted concepts. Thus, effective development and implementation of KMS requires a foundation in several rich literatures. To be credible, KMS research and development should preserve and build upon the significant literature that exists in different but rzelated fields. This paper provides a review and interpretation of knowledge management literatures in different fields with an eye toward identifying the important areas for research. We present a detailed process view of organizational knowledge management with a focus on the potential role of information technology in this process. Drawing upon the literature review and analysis of knowledge management processes, we discuss several important research issues surrounding the knowledge management processes and the role of IT in support of these processes.","DOI":"10.2307/3250961","ISSN":"0276-7783","shortTitle":"Review","journalAbbreviation":"MIS Quarterly","author":[{"family":"Alavi","given":"Maryam"},{"family":"Leidner","given":"Dorothy E."}],"issued":{"date-parts":[["2001",3,1]]},"accessed":{"date-parts":[["2015",1,4]],"season":"19:01:45"}}},{"id":448,"uris":["http://zotero.org/users/1114046/items/MNQMVIM3"],"uri":["http://zotero.org/users/1114046/items/MNQMVIM3"],"itemData":{"id":448,"type":"book","title":"Leading with Knowledge: The Nature of Competition in the 21st Century","publisher":"SAGE Publications, Inc","publisher-place":"Thousand Oaks, Calif","number-of-pages":"216","edition":"1 edition","source":"Amazon.com","event-place":"Thousand Oaks, Calif","abstract":"`This body of knowlege should be of interest to human resource management specialists. ...[and] to those who are interested in developing their knowledge and understanding of corporate learning and what a learning organisations is. Indeed, [it]... will appeal ...to academics as it offers a useful introduction ....and offers some pointers for devising human resource management strategies' - Peter Trim, University of London, British Academy of Management News  `Drs Richard C Huseman and Jon P Goodman set forth a strategic model for conceptualizing and leveraging knowledge that is invaluable for executives who want to capture, share, and leverage the power of knowledge assets.' - Thomas Sattelberger, Corpora","ISBN":"9780761917755","shortTitle":"Leading with Knowledge","language":"English","author":[{"family":"Huseman","given":"Richard C."},{"family":"Goodman","given":"Jon P."}],"issued":{"date-parts":[["1998",12,17]]}}}],"schema":"https://github.com/citation-style-language/schema/raw/master/csl-citation.json"} </w:instrText>
      </w:r>
      <w:r w:rsidR="009C0755" w:rsidRPr="00FB1DA0">
        <w:rPr>
          <w:rFonts w:asciiTheme="majorBidi" w:hAnsiTheme="majorBidi" w:cstheme="majorBidi"/>
        </w:rPr>
        <w:fldChar w:fldCharType="separate"/>
      </w:r>
      <w:r w:rsidR="009C0755" w:rsidRPr="00FB1DA0">
        <w:rPr>
          <w:rFonts w:asciiTheme="majorBidi" w:hAnsiTheme="majorBidi" w:cstheme="majorBidi"/>
        </w:rPr>
        <w:t>(Alavi &amp; Leidner, 2001; Huseman &amp; Goodman, 1998)</w:t>
      </w:r>
      <w:r w:rsidR="009C0755" w:rsidRPr="00FB1DA0">
        <w:rPr>
          <w:rFonts w:asciiTheme="majorBidi" w:hAnsiTheme="majorBidi" w:cstheme="majorBidi"/>
        </w:rPr>
        <w:fldChar w:fldCharType="end"/>
      </w:r>
      <w:r w:rsidR="00331324" w:rsidRPr="00FB1DA0">
        <w:rPr>
          <w:rFonts w:asciiTheme="majorBidi" w:hAnsiTheme="majorBidi" w:cstheme="majorBidi"/>
        </w:rPr>
        <w:t>.</w:t>
      </w:r>
      <w:r w:rsidR="00FC43E6" w:rsidRPr="00FB1DA0">
        <w:rPr>
          <w:rFonts w:asciiTheme="majorBidi" w:hAnsiTheme="majorBidi" w:cstheme="majorBidi"/>
        </w:rPr>
        <w:t xml:space="preserve"> </w:t>
      </w:r>
      <w:r w:rsidR="009C0755" w:rsidRPr="00FB1DA0">
        <w:rPr>
          <w:rFonts w:asciiTheme="majorBidi" w:hAnsiTheme="majorBidi" w:cstheme="majorBidi"/>
        </w:rPr>
        <w:fldChar w:fldCharType="begin"/>
      </w:r>
      <w:r w:rsidR="009C0755" w:rsidRPr="00FB1DA0">
        <w:rPr>
          <w:rFonts w:asciiTheme="majorBidi" w:hAnsiTheme="majorBidi" w:cstheme="majorBidi"/>
        </w:rPr>
        <w:instrText xml:space="preserve"> ADDIN ZOTERO_ITEM CSL_CITATION {"citationID":"286dpdgc8t","properties":{"formattedCitation":"(Kogut &amp; Zander, 1996)","plainCitation":"(Kogut &amp; Zander, 1996)"},"citationItems":[{"id":439,"uris":["http://zotero.org/users/1114046/items/I5Q6SMZW"],"uri":["http://zotero.org/users/1114046/items/I5Q6SMZW"],"itemData":{"id":439,"type":"article-journal","title":"What Firms Do? Coordination, Identity, and Learning","container-title":"Organization Science","page":"502-518","volume":"7","issue":"5","source":"pubsonline.informs.org (Atypon)","abstract":"Firms are organizations that represent social knowledge of coordination and learning. But why should their boundaries demarcate quantitative shifts in the knowledge and capability of their members? Should not knowledge reside also in a network of interacting firms? This line of questioning presents the challenge to state an alternative view to the “theory of the firm,” a theory that has moved from Coase's early treatment of what firms do to a concern with ownership, incentives, and self-interest. We return to Coase's original insight in understanding the cost and benefits of a firm but based on a view that individuals are characterized by an “unsocial sociality.” Does the perception of opportunism generate the need to integrate market transactions into the firm, or do boundaries of the firm lead to the attribution of opportunism? This basic dichotomy between self-interest and the longing to belong is the behavioral underpinning to the superiority of firms over markets in resolving a fundamental dilemma: productivity grows with the division of labor but specialization increases the costs of communication and coordination. The knowledge of the firm has an economic value over market transactions when identity leads to social knowledge that supports coordination and communication. Through identification, procedural rules are learned, and coordination and communication are facilitated across individuals and groups of diverse specialized competence. A firm is distinct from a market because coordination, communication, and learning are situated not only physically in locality, but also mentally in an identity. Since identity implies a moral order as well as rules of exclusion, there are limitations and costs to relying upon a firm for exchange as opposed to the market. These costs are not necessarily those traditionally assigned to the category of decreasing returns to hierarchy. For example, an identity implies that some practices, and businesses, may be notionally inconsistent with each other. Norms of procedural justice that are identified with a firm imply that not all technically feasible complements are permissible within the logic of a shared identity. There is consequently a cost to an identity that offsets the benefits. Because the assemblage of elements that compose an organization are subject to requirements of consistency, identities rule out potentially interesting avenues of innovation and creativity. We illustrate these ideas by returning to the original prisoners’ dilemma game and by an analysis of the coherence of a firm as a search for complements that are consistent with norms of procedural justice. We argue that the underlying dynamic of a prisoners' dilemma game reveals the problems of coordination, communication, and conflicts in norms of justice when players are deprived of social knowledge and shared identity. Similarly, the determination of a firm's coherence arises out of the demand for a moral and notional consistency in the “categorization” of its activities, as opposed to a technological necessity. These ideas are illustrated through an empirical examination of logical complements in high performance work systems.","DOI":"10.1287/orsc.7.5.502","ISSN":"1047-7039","shortTitle":"What Firms Do?","journalAbbreviation":"Organization Science","author":[{"family":"Kogut","given":"Bruce"},{"family":"Zander","given":"Udo"}],"issued":{"date-parts":[["1996",10,1]]},"accessed":{"date-parts":[["2015",1,4]],"season":"18:56:12"}}}],"schema":"https://github.com/citation-style-language/schema/raw/master/csl-citation.json"} </w:instrText>
      </w:r>
      <w:r w:rsidR="009C0755" w:rsidRPr="00FB1DA0">
        <w:rPr>
          <w:rFonts w:asciiTheme="majorBidi" w:hAnsiTheme="majorBidi" w:cstheme="majorBidi"/>
        </w:rPr>
        <w:fldChar w:fldCharType="separate"/>
      </w:r>
      <w:r w:rsidR="009C0755" w:rsidRPr="00FB1DA0">
        <w:rPr>
          <w:rFonts w:asciiTheme="majorBidi" w:hAnsiTheme="majorBidi" w:cstheme="majorBidi"/>
        </w:rPr>
        <w:t xml:space="preserve">Kogut </w:t>
      </w:r>
      <w:r w:rsidRPr="00FB1DA0">
        <w:rPr>
          <w:rFonts w:asciiTheme="majorBidi" w:hAnsiTheme="majorBidi" w:cstheme="majorBidi"/>
        </w:rPr>
        <w:t xml:space="preserve">and </w:t>
      </w:r>
      <w:r w:rsidR="009C0755" w:rsidRPr="00FB1DA0">
        <w:rPr>
          <w:rFonts w:asciiTheme="majorBidi" w:hAnsiTheme="majorBidi" w:cstheme="majorBidi"/>
        </w:rPr>
        <w:t xml:space="preserve">Zander </w:t>
      </w:r>
      <w:r w:rsidRPr="00FB1DA0">
        <w:rPr>
          <w:rFonts w:asciiTheme="majorBidi" w:hAnsiTheme="majorBidi" w:cstheme="majorBidi"/>
        </w:rPr>
        <w:t>(</w:t>
      </w:r>
      <w:r w:rsidR="009C0755" w:rsidRPr="00FB1DA0">
        <w:rPr>
          <w:rFonts w:asciiTheme="majorBidi" w:hAnsiTheme="majorBidi" w:cstheme="majorBidi"/>
        </w:rPr>
        <w:t>1996)</w:t>
      </w:r>
      <w:r w:rsidR="009C0755" w:rsidRPr="00FB1DA0">
        <w:rPr>
          <w:rFonts w:asciiTheme="majorBidi" w:hAnsiTheme="majorBidi" w:cstheme="majorBidi"/>
        </w:rPr>
        <w:fldChar w:fldCharType="end"/>
      </w:r>
      <w:r w:rsidR="00D278EF" w:rsidRPr="00FB1DA0">
        <w:rPr>
          <w:rFonts w:asciiTheme="majorBidi" w:hAnsiTheme="majorBidi" w:cstheme="majorBidi"/>
        </w:rPr>
        <w:t xml:space="preserve"> claim</w:t>
      </w:r>
      <w:r w:rsidRPr="00FB1DA0">
        <w:rPr>
          <w:rFonts w:asciiTheme="majorBidi" w:hAnsiTheme="majorBidi" w:cstheme="majorBidi"/>
        </w:rPr>
        <w:t>ed</w:t>
      </w:r>
      <w:r w:rsidR="00D278EF" w:rsidRPr="00FB1DA0">
        <w:rPr>
          <w:rFonts w:asciiTheme="majorBidi" w:hAnsiTheme="majorBidi" w:cstheme="majorBidi"/>
        </w:rPr>
        <w:t xml:space="preserve"> that knowledge</w:t>
      </w:r>
      <w:r w:rsidRPr="00FB1DA0">
        <w:rPr>
          <w:rFonts w:asciiTheme="majorBidi" w:hAnsiTheme="majorBidi" w:cstheme="majorBidi"/>
        </w:rPr>
        <w:t>-</w:t>
      </w:r>
      <w:r w:rsidR="00D278EF" w:rsidRPr="00FB1DA0">
        <w:rPr>
          <w:rFonts w:asciiTheme="majorBidi" w:hAnsiTheme="majorBidi" w:cstheme="majorBidi"/>
        </w:rPr>
        <w:t xml:space="preserve">sharing behavior plays a crucial role in developing the </w:t>
      </w:r>
      <w:r w:rsidRPr="00FB1DA0">
        <w:rPr>
          <w:rFonts w:asciiTheme="majorBidi" w:hAnsiTheme="majorBidi" w:cstheme="majorBidi"/>
        </w:rPr>
        <w:t xml:space="preserve">organizational </w:t>
      </w:r>
      <w:r w:rsidR="00D278EF" w:rsidRPr="00FB1DA0">
        <w:rPr>
          <w:rFonts w:asciiTheme="majorBidi" w:hAnsiTheme="majorBidi" w:cstheme="majorBidi"/>
        </w:rPr>
        <w:t xml:space="preserve">infrastructure </w:t>
      </w:r>
      <w:r w:rsidRPr="00FB1DA0">
        <w:rPr>
          <w:rFonts w:asciiTheme="majorBidi" w:hAnsiTheme="majorBidi" w:cstheme="majorBidi"/>
        </w:rPr>
        <w:t xml:space="preserve">that will support </w:t>
      </w:r>
      <w:r w:rsidR="00D278EF" w:rsidRPr="00FB1DA0">
        <w:rPr>
          <w:rFonts w:asciiTheme="majorBidi" w:hAnsiTheme="majorBidi" w:cstheme="majorBidi"/>
        </w:rPr>
        <w:t xml:space="preserve">creativity and innovation, </w:t>
      </w:r>
      <w:r w:rsidRPr="00FB1DA0">
        <w:rPr>
          <w:rFonts w:asciiTheme="majorBidi" w:hAnsiTheme="majorBidi" w:cstheme="majorBidi"/>
        </w:rPr>
        <w:t>and hence</w:t>
      </w:r>
      <w:r w:rsidR="00D278EF" w:rsidRPr="00FB1DA0">
        <w:rPr>
          <w:rFonts w:asciiTheme="majorBidi" w:hAnsiTheme="majorBidi" w:cstheme="majorBidi"/>
        </w:rPr>
        <w:t xml:space="preserve"> will lead to </w:t>
      </w:r>
      <w:r w:rsidRPr="00FB1DA0">
        <w:rPr>
          <w:rFonts w:asciiTheme="majorBidi" w:hAnsiTheme="majorBidi" w:cstheme="majorBidi"/>
        </w:rPr>
        <w:t xml:space="preserve">improved </w:t>
      </w:r>
      <w:r w:rsidR="00D278EF" w:rsidRPr="00FB1DA0">
        <w:rPr>
          <w:rFonts w:asciiTheme="majorBidi" w:hAnsiTheme="majorBidi" w:cstheme="majorBidi"/>
        </w:rPr>
        <w:t xml:space="preserve">organizational performance. </w:t>
      </w:r>
    </w:p>
    <w:p w14:paraId="01F270C4" w14:textId="77777777" w:rsidR="00D278EF" w:rsidRPr="00FB1DA0" w:rsidRDefault="00D278EF" w:rsidP="00E14637">
      <w:pPr>
        <w:spacing w:line="480" w:lineRule="auto"/>
        <w:ind w:firstLine="720"/>
        <w:jc w:val="both"/>
        <w:rPr>
          <w:rFonts w:asciiTheme="majorBidi" w:hAnsiTheme="majorBidi" w:cstheme="majorBidi"/>
        </w:rPr>
      </w:pPr>
    </w:p>
    <w:p w14:paraId="5A9B1FAF" w14:textId="1C55D751" w:rsidR="001631B1" w:rsidRPr="00FB1DA0" w:rsidRDefault="00EF7FE8" w:rsidP="00EF7FE8">
      <w:pPr>
        <w:spacing w:line="480" w:lineRule="auto"/>
        <w:ind w:firstLine="720"/>
        <w:jc w:val="both"/>
        <w:rPr>
          <w:rFonts w:asciiTheme="majorBidi" w:hAnsiTheme="majorBidi" w:cstheme="majorBidi"/>
        </w:rPr>
      </w:pPr>
      <w:r w:rsidRPr="00FB1DA0">
        <w:rPr>
          <w:rFonts w:asciiTheme="majorBidi" w:hAnsiTheme="majorBidi" w:cstheme="majorBidi"/>
        </w:rPr>
        <w:t xml:space="preserve">Since there is agreement among scholars </w:t>
      </w:r>
      <w:r w:rsidR="00D278EF" w:rsidRPr="00FB1DA0">
        <w:rPr>
          <w:rFonts w:asciiTheme="majorBidi" w:hAnsiTheme="majorBidi" w:cstheme="majorBidi"/>
        </w:rPr>
        <w:t>of knowledge</w:t>
      </w:r>
      <w:r w:rsidR="008F29E3" w:rsidRPr="00FB1DA0">
        <w:rPr>
          <w:rFonts w:asciiTheme="majorBidi" w:hAnsiTheme="majorBidi" w:cstheme="majorBidi"/>
        </w:rPr>
        <w:t>-</w:t>
      </w:r>
      <w:r w:rsidR="00D278EF" w:rsidRPr="00FB1DA0">
        <w:rPr>
          <w:rFonts w:asciiTheme="majorBidi" w:hAnsiTheme="majorBidi" w:cstheme="majorBidi"/>
        </w:rPr>
        <w:t>sharing</w:t>
      </w:r>
      <w:r w:rsidRPr="00FB1DA0">
        <w:rPr>
          <w:rFonts w:asciiTheme="majorBidi" w:hAnsiTheme="majorBidi" w:cstheme="majorBidi"/>
        </w:rPr>
        <w:t xml:space="preserve"> behavior</w:t>
      </w:r>
      <w:r w:rsidR="00D278EF" w:rsidRPr="00FB1DA0">
        <w:rPr>
          <w:rFonts w:asciiTheme="majorBidi" w:hAnsiTheme="majorBidi" w:cstheme="majorBidi"/>
        </w:rPr>
        <w:t>, it is</w:t>
      </w:r>
      <w:r w:rsidRPr="00FB1DA0">
        <w:rPr>
          <w:rFonts w:asciiTheme="majorBidi" w:hAnsiTheme="majorBidi" w:cstheme="majorBidi"/>
        </w:rPr>
        <w:t xml:space="preserve"> usual to assume that there is a considerable attention </w:t>
      </w:r>
      <w:r w:rsidR="00D278EF" w:rsidRPr="00FB1DA0">
        <w:rPr>
          <w:rFonts w:asciiTheme="majorBidi" w:hAnsiTheme="majorBidi" w:cstheme="majorBidi"/>
        </w:rPr>
        <w:t>in the e</w:t>
      </w:r>
      <w:r w:rsidR="005E01B9" w:rsidRPr="00FB1DA0">
        <w:rPr>
          <w:rFonts w:asciiTheme="majorBidi" w:hAnsiTheme="majorBidi" w:cstheme="majorBidi"/>
        </w:rPr>
        <w:t xml:space="preserve">xisting literature </w:t>
      </w:r>
      <w:r w:rsidRPr="00FB1DA0">
        <w:rPr>
          <w:rFonts w:asciiTheme="majorBidi" w:hAnsiTheme="majorBidi" w:cstheme="majorBidi"/>
        </w:rPr>
        <w:t>regarding</w:t>
      </w:r>
      <w:r w:rsidR="008F29E3" w:rsidRPr="00FB1DA0">
        <w:rPr>
          <w:rFonts w:asciiTheme="majorBidi" w:hAnsiTheme="majorBidi" w:cstheme="majorBidi"/>
        </w:rPr>
        <w:t xml:space="preserve"> </w:t>
      </w:r>
      <w:r w:rsidR="005E01B9" w:rsidRPr="00FB1DA0">
        <w:rPr>
          <w:rFonts w:asciiTheme="majorBidi" w:hAnsiTheme="majorBidi" w:cstheme="majorBidi"/>
        </w:rPr>
        <w:t>what knowledge</w:t>
      </w:r>
      <w:r w:rsidR="008F29E3" w:rsidRPr="00FB1DA0">
        <w:rPr>
          <w:rFonts w:asciiTheme="majorBidi" w:hAnsiTheme="majorBidi" w:cstheme="majorBidi"/>
        </w:rPr>
        <w:t>-</w:t>
      </w:r>
      <w:r w:rsidR="005E01B9" w:rsidRPr="00FB1DA0">
        <w:rPr>
          <w:rFonts w:asciiTheme="majorBidi" w:hAnsiTheme="majorBidi" w:cstheme="majorBidi"/>
        </w:rPr>
        <w:t>sharing means to the organization</w:t>
      </w:r>
      <w:r w:rsidR="008F29E3" w:rsidRPr="00FB1DA0">
        <w:rPr>
          <w:rFonts w:asciiTheme="majorBidi" w:hAnsiTheme="majorBidi" w:cstheme="majorBidi"/>
        </w:rPr>
        <w:t>,</w:t>
      </w:r>
      <w:r w:rsidR="005E01B9" w:rsidRPr="00FB1DA0">
        <w:rPr>
          <w:rFonts w:asciiTheme="majorBidi" w:hAnsiTheme="majorBidi" w:cstheme="majorBidi"/>
        </w:rPr>
        <w:t xml:space="preserve"> and what </w:t>
      </w:r>
      <w:r w:rsidR="001E2420" w:rsidRPr="00FB1DA0">
        <w:rPr>
          <w:rFonts w:asciiTheme="majorBidi" w:hAnsiTheme="majorBidi" w:cstheme="majorBidi"/>
        </w:rPr>
        <w:t xml:space="preserve">might be </w:t>
      </w:r>
      <w:r w:rsidR="005E01B9" w:rsidRPr="00FB1DA0">
        <w:rPr>
          <w:rFonts w:asciiTheme="majorBidi" w:hAnsiTheme="majorBidi" w:cstheme="majorBidi"/>
        </w:rPr>
        <w:t xml:space="preserve">the effect </w:t>
      </w:r>
      <w:r w:rsidR="001E2420" w:rsidRPr="00FB1DA0">
        <w:rPr>
          <w:rFonts w:asciiTheme="majorBidi" w:hAnsiTheme="majorBidi" w:cstheme="majorBidi"/>
        </w:rPr>
        <w:t>of knowledge</w:t>
      </w:r>
      <w:r w:rsidR="008F29E3" w:rsidRPr="00FB1DA0">
        <w:rPr>
          <w:rFonts w:asciiTheme="majorBidi" w:hAnsiTheme="majorBidi" w:cstheme="majorBidi"/>
        </w:rPr>
        <w:t>-</w:t>
      </w:r>
      <w:r w:rsidR="001E2420" w:rsidRPr="00FB1DA0">
        <w:rPr>
          <w:rFonts w:asciiTheme="majorBidi" w:hAnsiTheme="majorBidi" w:cstheme="majorBidi"/>
        </w:rPr>
        <w:t>sharing behavior (Lee &amp; Ch</w:t>
      </w:r>
      <w:r w:rsidR="00A23350" w:rsidRPr="00FB1DA0">
        <w:rPr>
          <w:rFonts w:asciiTheme="majorBidi" w:hAnsiTheme="majorBidi" w:cstheme="majorBidi"/>
        </w:rPr>
        <w:t>o</w:t>
      </w:r>
      <w:r w:rsidR="001E2420" w:rsidRPr="00FB1DA0">
        <w:rPr>
          <w:rFonts w:asciiTheme="majorBidi" w:hAnsiTheme="majorBidi" w:cstheme="majorBidi"/>
        </w:rPr>
        <w:t xml:space="preserve">i, 2003). </w:t>
      </w:r>
      <w:r w:rsidR="001631B1" w:rsidRPr="00FB1DA0">
        <w:rPr>
          <w:rFonts w:asciiTheme="majorBidi" w:hAnsiTheme="majorBidi" w:cstheme="majorBidi"/>
        </w:rPr>
        <w:t>R</w:t>
      </w:r>
      <w:r w:rsidR="001E2420" w:rsidRPr="00FB1DA0">
        <w:rPr>
          <w:rFonts w:asciiTheme="majorBidi" w:hAnsiTheme="majorBidi" w:cstheme="majorBidi"/>
        </w:rPr>
        <w:t>esearchers</w:t>
      </w:r>
      <w:r w:rsidR="008F29E3" w:rsidRPr="00FB1DA0">
        <w:rPr>
          <w:rFonts w:asciiTheme="majorBidi" w:hAnsiTheme="majorBidi" w:cstheme="majorBidi"/>
        </w:rPr>
        <w:t xml:space="preserve"> have</w:t>
      </w:r>
      <w:r w:rsidR="001E2420" w:rsidRPr="00FB1DA0">
        <w:rPr>
          <w:rFonts w:asciiTheme="majorBidi" w:hAnsiTheme="majorBidi" w:cstheme="majorBidi"/>
        </w:rPr>
        <w:t xml:space="preserve"> argue</w:t>
      </w:r>
      <w:r w:rsidR="008F29E3" w:rsidRPr="00FB1DA0">
        <w:rPr>
          <w:rFonts w:asciiTheme="majorBidi" w:hAnsiTheme="majorBidi" w:cstheme="majorBidi"/>
        </w:rPr>
        <w:t>d</w:t>
      </w:r>
      <w:r w:rsidR="001E2420" w:rsidRPr="00FB1DA0">
        <w:rPr>
          <w:rFonts w:asciiTheme="majorBidi" w:hAnsiTheme="majorBidi" w:cstheme="majorBidi"/>
        </w:rPr>
        <w:t xml:space="preserve"> </w:t>
      </w:r>
      <w:r w:rsidR="008F29E3" w:rsidRPr="00FB1DA0">
        <w:rPr>
          <w:rFonts w:asciiTheme="majorBidi" w:hAnsiTheme="majorBidi" w:cstheme="majorBidi"/>
        </w:rPr>
        <w:t>that</w:t>
      </w:r>
      <w:r w:rsidR="001E2420" w:rsidRPr="00FB1DA0">
        <w:rPr>
          <w:rFonts w:asciiTheme="majorBidi" w:hAnsiTheme="majorBidi" w:cstheme="majorBidi"/>
        </w:rPr>
        <w:t>:</w:t>
      </w:r>
    </w:p>
    <w:p w14:paraId="09D69F83" w14:textId="22132D6A" w:rsidR="001631B1" w:rsidRPr="00D676EF" w:rsidRDefault="001E2420" w:rsidP="00E14637">
      <w:pPr>
        <w:pStyle w:val="ListParagraph"/>
        <w:numPr>
          <w:ilvl w:val="0"/>
          <w:numId w:val="28"/>
        </w:numPr>
        <w:spacing w:line="480" w:lineRule="auto"/>
        <w:jc w:val="both"/>
        <w:rPr>
          <w:rFonts w:asciiTheme="majorBidi" w:hAnsiTheme="majorBidi" w:cstheme="majorBidi"/>
        </w:rPr>
      </w:pPr>
      <w:r w:rsidRPr="00D676EF">
        <w:rPr>
          <w:rFonts w:asciiTheme="majorBidi" w:hAnsiTheme="majorBidi" w:cstheme="majorBidi"/>
        </w:rPr>
        <w:t xml:space="preserve"> </w:t>
      </w:r>
      <w:r w:rsidR="001631B1" w:rsidRPr="00D676EF">
        <w:rPr>
          <w:rFonts w:asciiTheme="majorBidi" w:eastAsia="Times New Roman" w:hAnsiTheme="majorBidi" w:cstheme="majorBidi"/>
          <w:color w:val="000000"/>
        </w:rPr>
        <w:t>Knowledge</w:t>
      </w:r>
      <w:r w:rsidR="008F29E3" w:rsidRPr="00D676EF">
        <w:rPr>
          <w:rFonts w:asciiTheme="majorBidi" w:eastAsia="Times New Roman" w:hAnsiTheme="majorBidi" w:cstheme="majorBidi"/>
          <w:color w:val="000000"/>
        </w:rPr>
        <w:t>-</w:t>
      </w:r>
      <w:r w:rsidR="001631B1" w:rsidRPr="00D676EF">
        <w:rPr>
          <w:rFonts w:asciiTheme="majorBidi" w:eastAsia="Times New Roman" w:hAnsiTheme="majorBidi" w:cstheme="majorBidi"/>
          <w:color w:val="000000"/>
        </w:rPr>
        <w:t xml:space="preserve">sharing is positively related to </w:t>
      </w:r>
      <w:r w:rsidR="008F29E3" w:rsidRPr="00D676EF">
        <w:rPr>
          <w:rFonts w:asciiTheme="majorBidi" w:eastAsia="Times New Roman" w:hAnsiTheme="majorBidi" w:cstheme="majorBidi"/>
          <w:color w:val="000000"/>
        </w:rPr>
        <w:t>reductions</w:t>
      </w:r>
      <w:r w:rsidR="001631B1" w:rsidRPr="00D676EF">
        <w:rPr>
          <w:rFonts w:asciiTheme="majorBidi" w:eastAsia="Times New Roman" w:hAnsiTheme="majorBidi" w:cstheme="majorBidi"/>
          <w:color w:val="000000"/>
        </w:rPr>
        <w:t xml:space="preserve"> in production cost, faster project completion and development, team performance, innovation, and organizational performance </w:t>
      </w:r>
      <w:r w:rsidR="001631B1" w:rsidRPr="004D30C3">
        <w:rPr>
          <w:rFonts w:asciiTheme="majorBidi" w:hAnsiTheme="majorBidi" w:cstheme="majorBidi"/>
        </w:rPr>
        <w:fldChar w:fldCharType="begin"/>
      </w:r>
      <w:r w:rsidR="001631B1" w:rsidRPr="00D676EF">
        <w:rPr>
          <w:rFonts w:asciiTheme="majorBidi" w:hAnsiTheme="majorBidi" w:cstheme="majorBidi"/>
        </w:rPr>
        <w:instrText xml:space="preserve"> ADDIN ZOTERO_ITEM CSL_CITATION {"citationID":"mo30qe1ca","properties":{"formattedCitation":"{\\rtf (Arthur &amp; Huntley, 2005; Chieh-Peng, 2007; Collins &amp; Smith, 2006; Cummings, 2004; Morten T. Hansen, 2002; M. T. Hansen, Mors, &amp; Lovas, 2005; Hsiu\\uc0\\u8208{}Fen Lin, 2007; Mesmer-Magnus &amp; DeChurch, 2009)}","plainCitation":"(Arthur &amp; Huntley, 2005; Chieh-Peng, 2007; Collins &amp; Smith, 2006; Cummings, 2004; Morten T. Hansen, 2002; M. T. Hansen, Mors, &amp; Lovas, 2005; Hsiu</w:instrText>
      </w:r>
      <w:r w:rsidR="001631B1" w:rsidRPr="00D676EF">
        <w:rPr>
          <w:rFonts w:ascii="Cambria Math" w:hAnsi="Cambria Math" w:cs="Cambria Math"/>
        </w:rPr>
        <w:instrText>‐</w:instrText>
      </w:r>
      <w:r w:rsidR="001631B1" w:rsidRPr="00D676EF">
        <w:rPr>
          <w:rFonts w:asciiTheme="majorBidi" w:hAnsiTheme="majorBidi" w:cstheme="majorBidi"/>
        </w:rPr>
        <w:instrText>Fen Lin, 2007; Mesmer-Magnus &amp; DeChurch, 2009)"},"citationItems":[{"id":456,"uris":["http://zotero.org/users/1114046/items/ZCADR59E"],"uri":["http://zotero.org/users/1114046/items/ZCADR59E"],"itemData":{"id":456,"type":"article-journal","title":"RAMPING UP THE ORGANIZATIONAL LEARNING CURVE: ASSESSING THE IMPACT OF DELIBERATE LEARNING ON ORGANIZATIONAL PERFORMANCE UNDER GAINSHARING.","container-title":"Academy of Management Journal","page":"1159-1170","volume":"48","issue":"6","source":"CrossRef","DOI":"10.5465/AMJ.2005.19573115","ISSN":"0001-4273, 1948-0989","shortTitle":"RAMPING UP THE ORGANIZATIONAL LEARNING CURVE","language":"en","author":[{"family":"Arthur","given":"J. B."},{"family":"Huntley","given":"C. L."}],"issued":{"date-parts":[["2005",12,1]]},"accessed":{"date-parts":[["2015",1,4]],"season":"19:14:20"}}},{"id":216,"uris":["http://zotero.org/users/1114046/items/5SA7BWP6"],"uri":["http://zotero.org/users/1114046/items/5SA7BWP6"],"itemData":{"id":216,"type":"article-journal","title":"To share or not to share: modeling knowledge sharing using exchange ideology as a moderator","container-title":"Personnel Review","page":"457-475","volume":"36","issue":"3","source":"ProQuest","abstract":"The purpose of this paper is to propose important determinants of knowledge sharing, including co-worker congruence, received task interdependence, organizational commitment and participative decision-making. Exchange ideology is considered a moderator in this study. A two-step procedure of structural equation modeling is applied for data analysis. The moderating effects are simultaneously examined using data from employees across different industries. This study suggests the influence of co-worker congruence on knowledge sharing is stronger for individuals with low exchange ideology than for those with high exchange ideology, while the influence of received task interdependence on knowledge sharing is stronger for individuals with high exchange ideology than for those with low exchange ideology. The influence of participative decision-making on knowledge sharing is stronger for individuals with high exchange ideology than for those with low exchange ideology. The limitations may relate to the possibility of a common method bias and causal ordering between knowledge and its determinants. Management who wish to increase the incentive to share knowledge should first establish a harmonious atmosphere that fosters interpersonal congruence among employees and encourages employees to work closely together. A culture that arouses employees' organizational commitment and encourages employees to participate in decision-making is most likely to increase willingness to share knowledge.","DOI":"http://dx.doi.org.adezproxy.adu.ac.ae/10.1108/00483480710731374","ISSN":"00483486","shortTitle":"To share or not to share","language":"English","author":[{"family":"Chieh-Peng","given":"Lin"}],"issued":{"date-parts":[["2007"]]},"accessed":{"date-parts":[["2014",10,25]]}}},{"id":461,"uris":["http://zotero.org/users/1114046/items/GMFKAWIE"],"uri":["http://zotero.org/users/1114046/items/GMFKAWIE"],"itemData":{"id":461,"type":"article-journal","title":"Knowledge Exchange and Combination: The Role of Human Resource Practices in the Performance of High-Technology Firms","container-title":"Academy of Management Journal","source":"works.bepress.com","abstract":"[Excerpt] In this study, we developed and tested a theory of how human resource practices affect the organizational social climate conditions that facilitate knowledge exchange and combination and resultant firm performance. A field study of 136 technology companies showed that commitment-based human resource practices were positively related to the organizational social climates of trust, cooperation, and shared codes and language. In turn, these measures of a firm's social climate were related to the firm's capability to exchange and combine knowledge, a relationship that predicted firm revenue from new products and services and firm sales growth.","URL":"http://works.bepress.com/christopher_collins/30","shortTitle":"Knowledge Exchange and Combination","author":[{"family":"Collins","given":"Christopher J."},{"family":"Smith","given":"Ken G."}],"issued":{"date-parts":[["2006"]]},"accessed":{"date-parts":[["2015",1,4]],"season":"19:20:40"}}},{"id":464,"uris":["http://zotero.org/users/1114046/items/GC9MR2N9"],"uri":["http://zotero.org/users/1114046/items/GC9MR2N9"],"itemData":{"id":464,"type":"article-journal","title":"Work Groups, Structural Diversity, and Knowledge Sharing in a Global Organization","container-title":"Management Science","page":"352-364","volume":"50","issue":"3","source":"JSTOR","abstract":"Effective work groups engage in external knowledge sharing-the exchange of information, know-how, and feedback with customers, organizational experts, and others outside of the group. This paper argues that the value of external knowledge sharing increases when work groups are more structurally diverse. A structurally diverse work group is one in which the members, by virtue of their different organizational affiliations, roles, or positions, can expose the group to unique sources of knowledge. It is hypothesized that if members of structurally diverse work groups engage in external knowledge sharing, their performance will improve because of this active exchange of knowledge through unique external sources. A field study of 182 work groups in a Fortune 500 telecommunications firm operationalizes structural diversity as member differences in geographic locations, functional assignments, reporting managers, and business units, as indicated by corporate database records. External knowledge sharing was measured with group member surveys and performance was assessed using senior executive ratings. Ordered logit analyses showed that external knowledge sharing was more strongly associated with performance when work groups were more structurally diverse. Implications for theory and practice around the integration of work groups and social networks are addressed.","ISSN":"0025-1909","journalAbbreviation":"Management Science","author":[{"family":"Cummings","given":"Jonathon N."}],"issued":{"date-parts":[["2004",3,1]]},"accessed":{"date-parts":[["2015",1,4]],"season":"19:24:00"}}},{"id":468,"uris":["http://zotero.org/users/1114046/items/6NPN4BCG"],"uri":["http://zotero.org/users/1114046/items/6NPN4BCG"],"itemData":{"id":468,"type":"article-journal","title":"Knowledge Networks: Explaining Effective Knowledge Sharing in Multiunit Companies","container-title":"Organization Science","page":"232-248","volume":"13","issue":"3","source":"pubsonline.informs.org (Atypon)","abstract":"This paper introduces the concept of knowledge networks to explain why some business units are able to benefit from knowledge residing in other parts of the company while others are not. The core premise of this concept is that a proper understanding of effective interunit knowledge sharing in a multiunit firm requires a joint consideration of relatedness in knowledge content among business units and the network of lateral interunit relations that enables task units to access related knowledge. Results from a study of 120 new product development projects in 41 business units of a large multiunit electronics company showed that project teams obtained more existing knowledge from other units and completed their projects faster to the extent that they had short interunit network paths to units that possessed related knowledge. In contrast, neither network connections nor extent of related knowledge alone explained the amount of knowledge obtained and project completion time. The results also showed a contingent effect of having direct interunit relations in knowledge networks: While established direct relations mitigated problems of transferring noncodified knowledge, they were harmful when the knowledge to be transferred was codified, because they were less needed but still involved maintenance costs. These findings suggest that research on knowledge transfers and synergies in multiunit firms should pursue new perspectives that combine the concepts of network connections and relatedness in knowledge content.","DOI":"10.1287/orsc.13.3.232.2771","ISSN":"1047-7039","shortTitle":"Knowledge Networks","journalAbbreviation":"Organization Science","author":[{"family":"Hansen","given":"Morten T."}],"issued":{"date-parts":[["2002",6,1]]},"accessed":{"date-parts":[["2015",1,4]],"season":"19:29:25"}}},{"id":466,"uris":["http://zotero.org/users/1114046/items/3Q3IKBGG"],"uri":["http://zotero.org/users/1114046/items/3Q3IKBGG"],"itemData":{"id":466,"type":"article-journal","title":"KNOWLEDGE SHARING IN ORGANIZATIONS: MULTIPLE NETWORKS, MULTIPLE PHASES.","container-title":"Academy of Management Journal","page":"776-793","volume":"48","issue":"5","source":"CrossRef","DOI":"10.5465/AMJ.2005.18803922","ISSN":"0001-4273, 1948-0989","shortTitle":"KNOWLEDGE SHARING IN ORGANIZATIONS","language":"en","author":[{"family":"Hansen","given":"M. T."},{"family":"Mors","given":"M. L."},{"family":"Lovas","given":"B."}],"issued":{"date-parts":[["2005",10,1]]},"accessed":{"date-parts":[["2015",1,4]],"season":"19:27:59"}}},{"id":458,"uris":["http://zotero.org/users/1114046/items/M8UISW68"],"uri":["http://zotero.org/users/1114046/items/M8UISW68"],"itemData":{"id":458,"type":"article-journal","title":"Knowledge sharing and firm innovation capability: an empirical study","container-title":"International Journal of Manpower","page":"315-332","volume":"28","issue":"3/4","source":"emeraldinsight.com (Atypon)","DOI":"10.1108/01437720710755272","ISSN":"0143-7720","shortTitle":"Knowledge sharing and firm innovation capability","journalAbbreviation":"Int J of Manpower","author":[{"family":"Hsiu</w:instrText>
      </w:r>
      <w:r w:rsidR="001631B1" w:rsidRPr="00D676EF">
        <w:rPr>
          <w:rFonts w:ascii="Cambria Math" w:hAnsi="Cambria Math" w:cs="Cambria Math"/>
        </w:rPr>
        <w:instrText>‐</w:instrText>
      </w:r>
      <w:r w:rsidR="001631B1" w:rsidRPr="00D676EF">
        <w:rPr>
          <w:rFonts w:asciiTheme="majorBidi" w:hAnsiTheme="majorBidi" w:cstheme="majorBidi"/>
        </w:rPr>
        <w:instrText xml:space="preserve">Fen Lin","given":""}],"issued":{"date-parts":[["2007",6,19]]},"accessed":{"date-parts":[["2015",1,4]],"season":"19:16:53"}}},{"id":450,"uris":["http://zotero.org/users/1114046/items/SXMB2THK"],"uri":["http://zotero.org/users/1114046/items/SXMB2THK"],"itemData":{"id":450,"type":"article-journal","title":"Information sharing and team performance: A meta-analysis","container-title":"Journal of Applied Psychology","page":"535-546","volume":"94","issue":"2","source":"APA PsycNET","abstract":"Information sharing is a central process through which team members collectively utilize their available informational resources. The authors used meta-analysis to synthesize extant research on team information sharing. Meta-analytic results from 72 independent studies (total groups = 4,795; total N = 17,279) demonstrate the importance of information sharing to team performance, cohesion, decision satisfaction, and knowledge integration. Although moderators were identified, information sharing positively predicted team performance across all levels of moderators. The information sharing–team performance relationship was moderated by the representation of information sharing (as uniqueness or openness), performance criteria, task type, and discussion structure by uniqueness (a 3-way interaction). Three factors affecting team information processing were found to enhance team information sharing: task demonstrability, discussion structure, and cooperation. Three factors representing decreasing degrees of member redundancy were found to detract from team information sharing: information distribution, informational interdependence, and member heterogeneity.","DOI":"10.1037/a0013773","ISSN":"1939-1854(Electronic);0021-9010(Print)","shortTitle":"Information sharing and team performance","author":[{"family":"Mesmer-Magnus","given":"Jessica R."},{"family":"DeChurch","given":"Leslie A."}],"issued":{"date-parts":[["2009"]]}}}],"schema":"https://github.com/citation-style-language/schema/raw/master/csl-citation.json"} </w:instrText>
      </w:r>
      <w:r w:rsidR="001631B1" w:rsidRPr="004D30C3">
        <w:rPr>
          <w:rFonts w:asciiTheme="majorBidi" w:hAnsiTheme="majorBidi" w:cstheme="majorBidi"/>
        </w:rPr>
        <w:fldChar w:fldCharType="separate"/>
      </w:r>
      <w:r w:rsidR="001631B1" w:rsidRPr="00D676EF">
        <w:rPr>
          <w:rFonts w:asciiTheme="majorBidi" w:hAnsiTheme="majorBidi" w:cstheme="majorBidi"/>
        </w:rPr>
        <w:t xml:space="preserve">(Arthur &amp; Huntley, 2005; Collins &amp; Smith, 2006; Cummings, 2004; Hansen, 2002; Hansen, Mors, &amp; Lovas, 2005; </w:t>
      </w:r>
      <w:r w:rsidR="0092785A">
        <w:rPr>
          <w:rFonts w:asciiTheme="majorBidi" w:hAnsiTheme="majorBidi" w:cstheme="majorBidi"/>
        </w:rPr>
        <w:t>Lin, C-P</w:t>
      </w:r>
      <w:r w:rsidR="0092785A" w:rsidRPr="00D676EF">
        <w:rPr>
          <w:rFonts w:asciiTheme="majorBidi" w:hAnsiTheme="majorBidi" w:cstheme="majorBidi"/>
        </w:rPr>
        <w:t xml:space="preserve">, 2007; </w:t>
      </w:r>
      <w:r w:rsidR="001631B1" w:rsidRPr="00D676EF">
        <w:rPr>
          <w:rFonts w:asciiTheme="majorBidi" w:hAnsiTheme="majorBidi" w:cstheme="majorBidi"/>
        </w:rPr>
        <w:t>Lin</w:t>
      </w:r>
      <w:r w:rsidR="00AF2D0D">
        <w:rPr>
          <w:rFonts w:asciiTheme="majorBidi" w:hAnsiTheme="majorBidi" w:cstheme="majorBidi"/>
        </w:rPr>
        <w:t>, H-F</w:t>
      </w:r>
      <w:r w:rsidR="001631B1" w:rsidRPr="00D676EF">
        <w:rPr>
          <w:rFonts w:asciiTheme="majorBidi" w:hAnsiTheme="majorBidi" w:cstheme="majorBidi"/>
        </w:rPr>
        <w:t>, 2007; Mesmer-Magnus &amp; DeChurch, 2009)</w:t>
      </w:r>
      <w:r w:rsidR="001631B1" w:rsidRPr="004D30C3">
        <w:rPr>
          <w:rFonts w:asciiTheme="majorBidi" w:hAnsiTheme="majorBidi" w:cstheme="majorBidi"/>
        </w:rPr>
        <w:fldChar w:fldCharType="end"/>
      </w:r>
    </w:p>
    <w:p w14:paraId="4CDCC500" w14:textId="0CB9627C" w:rsidR="00D278EF" w:rsidRPr="00D676EF" w:rsidRDefault="001631B1" w:rsidP="00E14637">
      <w:pPr>
        <w:pStyle w:val="ListParagraph"/>
        <w:numPr>
          <w:ilvl w:val="0"/>
          <w:numId w:val="28"/>
        </w:numPr>
        <w:spacing w:line="480" w:lineRule="auto"/>
        <w:jc w:val="both"/>
        <w:rPr>
          <w:rFonts w:asciiTheme="majorBidi" w:hAnsiTheme="majorBidi" w:cstheme="majorBidi"/>
        </w:rPr>
      </w:pPr>
      <w:r w:rsidRPr="00D676EF">
        <w:rPr>
          <w:rFonts w:asciiTheme="majorBidi" w:eastAsia="Times New Roman" w:hAnsiTheme="majorBidi" w:cstheme="majorBidi"/>
          <w:color w:val="000000"/>
        </w:rPr>
        <w:t>Knowledge</w:t>
      </w:r>
      <w:r w:rsidR="008F29E3" w:rsidRPr="00D676EF">
        <w:rPr>
          <w:rFonts w:asciiTheme="majorBidi" w:eastAsia="Times New Roman" w:hAnsiTheme="majorBidi" w:cstheme="majorBidi"/>
          <w:color w:val="000000"/>
        </w:rPr>
        <w:t>-</w:t>
      </w:r>
      <w:r w:rsidRPr="00D676EF">
        <w:rPr>
          <w:rFonts w:asciiTheme="majorBidi" w:eastAsia="Times New Roman" w:hAnsiTheme="majorBidi" w:cstheme="majorBidi"/>
          <w:color w:val="000000"/>
        </w:rPr>
        <w:t xml:space="preserve">sharing </w:t>
      </w:r>
      <w:r w:rsidRPr="00F61553">
        <w:rPr>
          <w:rFonts w:asciiTheme="majorBidi" w:eastAsia="Times New Roman" w:hAnsiTheme="majorBidi" w:cstheme="majorBidi"/>
          <w:color w:val="000000"/>
        </w:rPr>
        <w:t>behavior is not</w:t>
      </w:r>
      <w:r w:rsidRPr="00D676EF">
        <w:rPr>
          <w:rFonts w:asciiTheme="majorBidi" w:eastAsia="Times New Roman" w:hAnsiTheme="majorBidi" w:cstheme="majorBidi"/>
          <w:color w:val="000000"/>
        </w:rPr>
        <w:t xml:space="preserve"> directly related to enhancement of organizational performance</w:t>
      </w:r>
      <w:r w:rsidR="008E523E" w:rsidRPr="00D676EF">
        <w:rPr>
          <w:rFonts w:asciiTheme="majorBidi" w:eastAsia="Times New Roman" w:hAnsiTheme="majorBidi" w:cstheme="majorBidi"/>
          <w:color w:val="000000"/>
        </w:rPr>
        <w:t>, although</w:t>
      </w:r>
      <w:r w:rsidRPr="00D676EF">
        <w:rPr>
          <w:rFonts w:asciiTheme="majorBidi" w:eastAsia="Times New Roman" w:hAnsiTheme="majorBidi" w:cstheme="majorBidi"/>
          <w:color w:val="000000"/>
        </w:rPr>
        <w:t xml:space="preserve"> </w:t>
      </w:r>
      <w:r w:rsidR="0092785A">
        <w:rPr>
          <w:rFonts w:asciiTheme="majorBidi" w:eastAsia="Times New Roman" w:hAnsiTheme="majorBidi" w:cstheme="majorBidi"/>
          <w:color w:val="000000"/>
        </w:rPr>
        <w:t>it</w:t>
      </w:r>
      <w:r w:rsidR="008E523E" w:rsidRPr="00D676EF">
        <w:rPr>
          <w:rFonts w:asciiTheme="majorBidi" w:eastAsia="Times New Roman" w:hAnsiTheme="majorBidi" w:cstheme="majorBidi"/>
          <w:color w:val="000000"/>
        </w:rPr>
        <w:t xml:space="preserve"> </w:t>
      </w:r>
      <w:r w:rsidR="0092785A">
        <w:rPr>
          <w:rFonts w:asciiTheme="majorBidi" w:eastAsia="Times New Roman" w:hAnsiTheme="majorBidi" w:cstheme="majorBidi"/>
          <w:color w:val="000000"/>
        </w:rPr>
        <w:t>does have</w:t>
      </w:r>
      <w:r w:rsidR="008E523E" w:rsidRPr="00D676EF">
        <w:rPr>
          <w:rFonts w:asciiTheme="majorBidi" w:eastAsia="Times New Roman" w:hAnsiTheme="majorBidi" w:cstheme="majorBidi"/>
          <w:color w:val="000000"/>
        </w:rPr>
        <w:t xml:space="preserve"> a mediating impact on </w:t>
      </w:r>
      <w:r w:rsidR="0092785A">
        <w:rPr>
          <w:rFonts w:asciiTheme="majorBidi" w:eastAsia="Times New Roman" w:hAnsiTheme="majorBidi" w:cstheme="majorBidi"/>
          <w:color w:val="000000"/>
        </w:rPr>
        <w:t>performance</w:t>
      </w:r>
      <w:r w:rsidRPr="00D676EF">
        <w:rPr>
          <w:rFonts w:asciiTheme="majorBidi" w:eastAsia="Times New Roman" w:hAnsiTheme="majorBidi" w:cstheme="majorBidi"/>
          <w:color w:val="000000"/>
        </w:rPr>
        <w:t xml:space="preserve"> </w:t>
      </w:r>
      <w:r w:rsidRPr="004D30C3">
        <w:rPr>
          <w:rFonts w:asciiTheme="majorBidi" w:hAnsiTheme="majorBidi" w:cstheme="majorBidi"/>
        </w:rPr>
        <w:fldChar w:fldCharType="begin"/>
      </w:r>
      <w:r w:rsidRPr="00D676EF">
        <w:rPr>
          <w:rFonts w:asciiTheme="majorBidi" w:hAnsiTheme="majorBidi" w:cstheme="majorBidi"/>
        </w:rPr>
        <w:instrText xml:space="preserve"> ADDIN ZOTERO_ITEM CSL_CITATION {"citationID":"235ci8p1o9","properties":{"formattedCitation":"(Davenport &amp; Prusak, 1998; Hsu, 2008; Law &amp; Ngai, 2008; Lee &amp; Choi, 2003; Liebowitz &amp; Yan, 2004)","plainCitation":"(Davenport &amp; Prusak, 1998; Hsu, 2008; Law &amp; Ngai, 2008; Lee &amp; Choi, 2003; Liebowitz &amp; Yan, 2004)"},"citationItems":[{"id":474,"uris":["http://zotero.org/users/1114046/items/XXBTUDQR"],"uri":["http://zotero.org/users/1114046/items/XXBTUDQR"],"itemData":{"id":474,"type":"book","title":"Working Knowledge: How Organizations Manage what They Know","publisher":"Harvard Business Press","number-of-pages":"224","source":"Google Books","abstract":"The definitive primer on knowledge management, this book will establish the enduring vocabulary and concepts and serve as the hands-on resource of choice for fast companies that recognize knowledge as the only sustainable source of competitive advantage. Drawing on their work with more than 30 knowledge-rich firms, the authors-experienced consultants with a track record of success-examine how all types of companies can effectively understand, analyze, measure, and manage their intellectual assets, turning corporate knowledge into market value. They consider such questions as: What key cultural and behavioral issues must managers address to use knowledge effectively?; What are the best ways to incorporate technology into knowledge work?; What does a successful knowledge project look like-and how do you know when it has succeeded? In the end, say the authors, the human qualities of knowledge-experience, intuition, and beliefs-are the most valuable and the most difficult to manage. Applying the insights of Working Knowledge is every manager's first step on that rewarding road to long-term success. A Library Journal Best Business Book of the Year. \"For an entire company...to have knowledge, that information must be coordinated and made accessible. Thomas H. Davenport...and Laurence Prusak... offer an elegantly simple overview of the 'knowledge market' aimed at fulfilling that goal.... Working Knowledge provides practical advice about implementing a knowledge-management system....A solid dose of common sense for any company looking to acquire -- or maintain -- a competitive edge.\"--Upside, June 1998","ISBN":"9780875846552","shortTitle":"Working Knowledge","language":"en","author":[{"family":"Davenport","given":"Thomas H."},{"family":"Prusak","given":"Laurence"}],"issued":{"date-parts":[["1998"]]}}},{"id":478,"uris":["http://zotero.org/users/1114046/items/58DU8PQA"],"uri":["http://zotero.org/users/1114046/items/58DU8PQA"],"itemData":{"id":478,"type":"article-journal","title":"Knowledge sharing practices as a facilitating factor for improving organizational performance through human capital: A preliminary test","container-title":"Expert Systems with Applications","page":"1316-1326","volume":"35","issue":"3","source":"ScienceDirect","abstract":"Organizational knowledge sharing, argued to be able to improve organizational performance and achieve competitive advantage, is often not induced successfully. How organizations should encourage and facilitate knowledge sharing to improve organizational performance is still an important research question. This study proposes and examines a model of organizational knowledge sharing that improves organizational performance. Organizational knowledge sharing practices are argued to be able to encourage and facilitate knowledge sharing, and are hypothesized to have a positive relationship with organizational human capital (employee competencies), which is hypothesized to have a positive relationship with organizational performance. Two organizational antecedents (innovation strategy and top management knowledge values) are hypothesized to lead to the implementation of organizational knowledge sharing practices. The hypotheses were examined with data collected from 256 companies in Taiwan. All the hypotheses are supported. This study has both theoretical and practical implications.","DOI":"10.1016/j.eswa.2007.08.012","ISSN":"0957-4174","shortTitle":"Knowledge sharing practices as a facilitating factor for improving organizational performance through human capital","journalAbbreviation":"Expert Systems with Applications","author":[{"family":"Hsu","given":"I-Chieh"}],"issued":{"date-parts":[["2008",10]]},"accessed":{"date-parts":[["2015",1,4]],"season":"19:52:17"}}},{"id":476,"uris":["http://zotero.org/users/1114046/items/EGJU4ICH"],"uri":["http://zotero.org/users/1114046/items/EGJU4ICH"],"itemData":{"id":476,"type":"article-journal","title":"An empirical study of the effects of knowledge sharing and learning behaviors on firm performance","container-title":"Expert Systems with Applications","page":"2342-2349","volume":"34","issue":"4","source":"ScienceDirect","abstract":"Knowledge sharing and learning behaviors in the workplace are believed to be very important to the success of firms. In this study, the relationships between knowledge sharing and learning behaviors, business process improvement, product and service offerings, and organizational performance are examined based on a sample of 134 firms engaged in manufacturing, and wholesale or retailing operations. Data analyses using the partial least squares statistical technique revealed that knowledge sharing and learning behaviors are positively associated with business process improvement, and product and service offerings. Business process improvement and product and service offerings are positively associated, and they in turn are positively related to organizational performance. The findings reinforce the importance of knowledge sharing and learning to companies. Executives should encourage knowledge management and organizational learning activities within their firms, and give proper considerations to the strategies and implementation of programs supporting these activities in order to enhance firm performance.","DOI":"10.1016/j.eswa.2007.03.004","ISSN":"0957-4174","journalAbbreviation":"Expert Systems with Applications","author":[{"family":"Law","given":"Chuck C. H."},{"family":"Ngai","given":"Eric W. T."}],"issued":{"date-parts":[["2008",5]]},"accessed":{"date-parts":[["2015",1,4]],"season":"19:47:57"}}},{"id":435,"uris":["http://zotero.org/users/1114046/items/AQ2B2497"],"uri":["http://zotero.org/users/1114046/items/AQ2B2497"],"itemData":{"id":435,"type":"article-journal","title":"Knowledge Management Enablers, Processes, and Organizational Performance: An Integrative View and Empirical Examination","container-title":"J. Manage. Inf. Syst.","page":"179–228","volume":"20","issue":"1","source":"ACM Digital Library","abstract":"Knowledge is recognized as an important weapon for sustaining competitive advantage and many companies are beginning to manage organizational knowledge. Researchers have investigated knowledge management factors such as enablers, processes, and performance. However, most current empirical research has explored the relationships between these factors in isolation. To fill this gap, this paper develops a research model that interconnects knowledge management factors. The model includes seven enablers: collaboration, trust, learning, centralization, formalization, T-shaped skills, and information technology support. The emphasis is on knowledge creation processes such as socialization, externalization, combination, and internalization. To establish credibility between knowledge creation and performance, organizational creativity is incorporated into the model. Surveys collected from 58 firms were analyzed to test the model. The results confirmed the impact of trust on knowledge creation. The information technology support had a positive impact on knowledge combination only. Organizational creativity was found to be critical for improving performance; neglecting ideas can undermine a business. The results may be used as a stepping stone for further empirical research and can help formulate robust strategies that involve trade-offs between knowledge management enablers.","ISSN":"0742-1222","shortTitle":"Knowledge Management Enablers, Processes, and Organizational Performance","author":[{"family":"Lee","given":"Heeseok"},{"family":"Choi","given":"Byounggu"}],"issued":{"date-parts":[["2003",7]]},"accessed":{"date-parts":[["2015",1,4]],"season":"18:42:14"}}},{"id":471,"uris":["http://zotero.org/users/1114046/items/4VUKWZIH"],"uri":["http://zotero.org/users/1114046/items/4VUKWZIH"],"itemData":{"id":471,"type":"chapter","title":"Knowledge Sharing Proficiencies: The Key to Knowledge Management","container-title":"Handbook on Knowledge Management 1","collection-title":"International Handbooks on Information Systems","collection-number":"1","publisher":"Springer Berlin Heidelberg","page":"409-424","source":"link.springer.com","abstract":"A key element of knowledge management is building and nurturing a knowledge sharing culture. A number of organizations are developing knowledge sharing proficiencies as part of their recognition and reward systems. Knowledge sharing effectiveness is a critical aspect of knowledge management, and this chapter takes a look at this area in terms of developing and applying a knowledge sharing effectiveness inventory in order to rate how well an organization is performing knowledge sharing activities.","URL":"http://link.springer.com/chapter/10.1007/978-3-540-24746-3_21","ISBN":"978-3-540-20005-5, 978-3-540-24746-3","shortTitle":"Knowledge Sharing Proficiencies","language":"en","author":[{"family":"Liebowitz","given":"Jay"},{"family":"Yan","given":"Chen"}],"editor":[{"family":"Holsapple","given":"Professor Clyde W."}],"issued":{"date-parts":[["2004",1,1]]},"accessed":{"date-parts":[["2015",1,4]],"season":"19:34:49"}}}],"schema":"https://github.com/citation-style-language/schema/raw/master/csl-citation.json"} </w:instrText>
      </w:r>
      <w:r w:rsidRPr="004D30C3">
        <w:rPr>
          <w:rFonts w:asciiTheme="majorBidi" w:hAnsiTheme="majorBidi" w:cstheme="majorBidi"/>
        </w:rPr>
        <w:fldChar w:fldCharType="separate"/>
      </w:r>
      <w:r w:rsidRPr="00D676EF">
        <w:rPr>
          <w:rFonts w:asciiTheme="majorBidi" w:hAnsiTheme="majorBidi" w:cstheme="majorBidi"/>
        </w:rPr>
        <w:t>(Davenport &amp; Prusak, 1998; Hsu, 2008; Law &amp; Ngai, 2008; Lee &amp; Choi, 2003; Liebowitz &amp; Yan, 2004)</w:t>
      </w:r>
      <w:r w:rsidRPr="004D30C3">
        <w:rPr>
          <w:rFonts w:asciiTheme="majorBidi" w:hAnsiTheme="majorBidi" w:cstheme="majorBidi"/>
        </w:rPr>
        <w:fldChar w:fldCharType="end"/>
      </w:r>
    </w:p>
    <w:p w14:paraId="503B919E" w14:textId="77777777" w:rsidR="009B3948" w:rsidRPr="00D676EF" w:rsidRDefault="009B3948" w:rsidP="00E14637">
      <w:pPr>
        <w:spacing w:line="480" w:lineRule="auto"/>
        <w:ind w:firstLine="720"/>
        <w:jc w:val="both"/>
        <w:rPr>
          <w:rFonts w:asciiTheme="majorBidi" w:hAnsiTheme="majorBidi" w:cstheme="majorBidi"/>
        </w:rPr>
      </w:pPr>
    </w:p>
    <w:p w14:paraId="0A8CD3DA" w14:textId="238F767B" w:rsidR="00050C35" w:rsidRPr="00D676EF" w:rsidRDefault="001846C4" w:rsidP="00E14637">
      <w:pPr>
        <w:pStyle w:val="Heading2"/>
        <w:spacing w:line="480" w:lineRule="auto"/>
        <w:jc w:val="both"/>
      </w:pPr>
      <w:bookmarkStart w:id="165" w:name="_Toc399409171"/>
      <w:bookmarkStart w:id="166" w:name="_Toc452402318"/>
      <w:r w:rsidRPr="00D676EF">
        <w:t xml:space="preserve">2.3 </w:t>
      </w:r>
      <w:r w:rsidR="00050C35" w:rsidRPr="00D676EF">
        <w:t>Organizational Performance</w:t>
      </w:r>
      <w:bookmarkEnd w:id="165"/>
      <w:bookmarkEnd w:id="166"/>
    </w:p>
    <w:p w14:paraId="7AEFD8CA" w14:textId="7C5A8124" w:rsidR="006771E8" w:rsidRPr="00BC0CE2" w:rsidRDefault="006771E8" w:rsidP="005F5FE9">
      <w:pPr>
        <w:spacing w:line="480" w:lineRule="auto"/>
        <w:ind w:firstLine="720"/>
        <w:jc w:val="both"/>
        <w:rPr>
          <w:rFonts w:asciiTheme="majorBidi" w:hAnsiTheme="majorBidi" w:cstheme="majorBidi"/>
        </w:rPr>
      </w:pPr>
      <w:r w:rsidRPr="00FB1DA0">
        <w:rPr>
          <w:rFonts w:asciiTheme="majorBidi" w:hAnsiTheme="majorBidi" w:cstheme="majorBidi"/>
        </w:rPr>
        <w:t xml:space="preserve">Organizational performance is defined as an organization’s ability to achieve competitive advantage and sustainability </w:t>
      </w:r>
      <w:r w:rsidRPr="00FB1DA0">
        <w:rPr>
          <w:rFonts w:asciiTheme="majorBidi" w:hAnsiTheme="majorBidi" w:cstheme="majorBidi"/>
        </w:rPr>
        <w:fldChar w:fldCharType="begin"/>
      </w:r>
      <w:r w:rsidRPr="00FB1DA0">
        <w:rPr>
          <w:rFonts w:asciiTheme="majorBidi" w:hAnsiTheme="majorBidi" w:cstheme="majorBidi"/>
        </w:rPr>
        <w:instrText xml:space="preserve"> ADDIN ZOTERO_ITEM CSL_CITATION {"citationID":"1v9vlqhsjn","properties":{"formattedCitation":"(Hussein, Mohamad, Noordin, &amp; Ishak, 2014)","plainCitation":"(Hussein, Mohamad, Noordin, &amp; Ishak, 2014)"},"citationItems":[{"id":483,"uris":["http://zotero.org/users/1114046/items/JXXAFIV5"],"uri":["http://zotero.org/users/1114046/items/JXXAFIV5"],"itemData":{"id":483,"type":"article-journal","title":"Learning Organization and its Effect On Organizational Performance and Organizational Innovativeness: A Proposed Framework for Malaysian Public Institutions of Higher Education","container-title":"Procedia - Social and Behavioral Sciences","collection-title":"4th International Conference on Marketing and Retailing 2013, INCOMaR 2013","page":"299-304","volume":"130","source":"ScienceDirect","abstract":"The survival of today's public institutions of higher education (PIHE) depends on how these institutions accept changes, improve practices and competitiveness. Defined as an organization that facilitates learning of all its members, learning organization possesses certain characteristics to meet the ever-changing needs of the environment. With Malaysian PIHEs being major contributors in providing educational opportunities for students in the country, it is equally vital for PIHEs to adapt the learning orientation. Accordingly, this paper proposes that learning organization culture have direct effects on organizational performance and organizational innovativeness, potentially leading to long-term organizational success.","DOI":"10.1016/j.sbspro.2014.04.035","ISSN":"1877-0428","shortTitle":"Learning Organization and its Effect On Organizational Performance and Organizational Innovativeness","journalAbbreviation":"Procedia - Social and Behavioral Sciences","author":[{"family":"Hussein","given":"Norashikin"},{"family":"Mohamad","given":"Amnah"},{"family":"Noordin","given":"Fauziah"},{"family":"Ishak","given":"Noormala Amir"}],"issued":{"date-parts":[["2014",5,15]]},"accessed":{"date-parts":[["2015",1,4]],"season":"20:12:07"}}}],"schema":"https://github.com/citation-style-language/schema/raw/master/csl-citation.json"} </w:instrText>
      </w:r>
      <w:r w:rsidRPr="00FB1DA0">
        <w:rPr>
          <w:rFonts w:asciiTheme="majorBidi" w:hAnsiTheme="majorBidi" w:cstheme="majorBidi"/>
        </w:rPr>
        <w:fldChar w:fldCharType="separate"/>
      </w:r>
      <w:r w:rsidRPr="00FB1DA0">
        <w:rPr>
          <w:rFonts w:asciiTheme="majorBidi" w:hAnsiTheme="majorBidi" w:cstheme="majorBidi"/>
        </w:rPr>
        <w:t>(Hussein</w:t>
      </w:r>
      <w:r w:rsidR="00A23350" w:rsidRPr="00FB1DA0">
        <w:rPr>
          <w:rFonts w:asciiTheme="majorBidi" w:hAnsiTheme="majorBidi" w:cstheme="majorBidi"/>
        </w:rPr>
        <w:t>, Mohamad, Noordin &amp; Ishak</w:t>
      </w:r>
      <w:r w:rsidRPr="00FB1DA0">
        <w:rPr>
          <w:rFonts w:asciiTheme="majorBidi" w:hAnsiTheme="majorBidi" w:cstheme="majorBidi"/>
        </w:rPr>
        <w:t>, 2014)</w:t>
      </w:r>
      <w:r w:rsidRPr="00FB1DA0">
        <w:rPr>
          <w:rFonts w:asciiTheme="majorBidi" w:hAnsiTheme="majorBidi" w:cstheme="majorBidi"/>
        </w:rPr>
        <w:fldChar w:fldCharType="end"/>
      </w:r>
      <w:r w:rsidRPr="00FB1DA0">
        <w:rPr>
          <w:rFonts w:asciiTheme="majorBidi" w:hAnsiTheme="majorBidi" w:cstheme="majorBidi"/>
        </w:rPr>
        <w:t xml:space="preserve">. Several researchers </w:t>
      </w:r>
      <w:r w:rsidRPr="00FB1DA0">
        <w:rPr>
          <w:rFonts w:asciiTheme="majorBidi" w:hAnsiTheme="majorBidi" w:cstheme="majorBidi"/>
        </w:rPr>
        <w:lastRenderedPageBreak/>
        <w:t xml:space="preserve">have classified the measurement of organizational performance into </w:t>
      </w:r>
      <w:r w:rsidR="005F5FE9" w:rsidRPr="00FB1DA0">
        <w:rPr>
          <w:rFonts w:asciiTheme="majorBidi" w:hAnsiTheme="majorBidi" w:cstheme="majorBidi"/>
        </w:rPr>
        <w:t>two</w:t>
      </w:r>
      <w:r w:rsidRPr="00FB1DA0">
        <w:rPr>
          <w:rFonts w:asciiTheme="majorBidi" w:hAnsiTheme="majorBidi" w:cstheme="majorBidi"/>
        </w:rPr>
        <w:t xml:space="preserve"> categories</w:t>
      </w:r>
      <w:r w:rsidR="005F5FE9" w:rsidRPr="00FB1DA0">
        <w:rPr>
          <w:rFonts w:asciiTheme="majorBidi" w:hAnsiTheme="majorBidi" w:cstheme="majorBidi"/>
        </w:rPr>
        <w:t xml:space="preserve"> (1. Financial category. 2. Financial and Operational.)</w:t>
      </w:r>
      <w:r w:rsidRPr="00FB1DA0">
        <w:rPr>
          <w:rFonts w:asciiTheme="majorBidi" w:hAnsiTheme="majorBidi" w:cstheme="majorBidi"/>
        </w:rPr>
        <w:t xml:space="preserve">. The classical category of organizational performance is financial, including net profit, return on assets (ROA), return on investment (ROI), return on equity (ROE), and growth </w:t>
      </w:r>
      <w:r w:rsidRPr="00BC0CE2">
        <w:rPr>
          <w:rFonts w:asciiTheme="majorBidi" w:hAnsiTheme="majorBidi" w:cstheme="majorBidi"/>
        </w:rPr>
        <w:t>rate. This type of measure has been criticized because it is very short-term oriented, and a narrow way to measure such a large construct</w:t>
      </w:r>
      <w:bookmarkStart w:id="167" w:name="ZOTERO_BREF_RMG9swS9FVs6"/>
      <w:r w:rsidRPr="00BC0CE2">
        <w:rPr>
          <w:rFonts w:asciiTheme="majorBidi" w:hAnsiTheme="majorBidi" w:cstheme="majorBidi"/>
        </w:rPr>
        <w:t xml:space="preserve">. </w:t>
      </w:r>
      <w:bookmarkEnd w:id="167"/>
      <w:r w:rsidRPr="00BC0CE2">
        <w:rPr>
          <w:rFonts w:asciiTheme="majorBidi" w:hAnsiTheme="majorBidi" w:cstheme="majorBidi"/>
        </w:rPr>
        <w:t xml:space="preserve">Decision-makers have therefore looked for wider-ranging measures to assess the long-term evolution of the organization, including both operational and financial performance </w:t>
      </w:r>
      <w:r w:rsidRPr="00BC0CE2">
        <w:rPr>
          <w:rFonts w:asciiTheme="majorBidi" w:hAnsiTheme="majorBidi" w:cstheme="majorBidi"/>
        </w:rPr>
        <w:fldChar w:fldCharType="begin"/>
      </w:r>
      <w:r w:rsidRPr="00BC0CE2">
        <w:rPr>
          <w:rFonts w:asciiTheme="majorBidi" w:hAnsiTheme="majorBidi" w:cstheme="majorBidi"/>
        </w:rPr>
        <w:instrText xml:space="preserve"> ADDIN ZOTERO_ITEM CSL_CITATION {"citationID":"cvvucni0p","properties":{"formattedCitation":"(Chen &amp; Liang, 2011)","plainCitation":"(Chen &amp; Liang, 2011)"},"citationItems":[{"id":280,"uris":["http://zotero.org/users/1114046/items/HSH4NWP6"],"uri":["http://zotero.org/users/1114046/items/HSH4NWP6"],"itemData":{"id":280,"type":"article-journal","title":"Knowledge evolution strategies and organizational performance: A strategic fit analysis","container-title":"Electronic Commerce Research and Applications","collection-title":"Special Section: Service Innovation in E-Commerce","page":"75-84","volume":"10","issue":"1","source":"ScienceDirect","abstract":"The rapid growth of electronic commerce on the Internet provides a platform for organizational knowledge to be changed faster than ever. The process by which knowledge assets of an organization change over time to cope with the pressure of environmental variation is called knowledge evolution. In this paper, we adopt the strategic fit theory to examine whether different knowledge evolution strategies would affect organizational performance in different circumstances. We adopt the concept from natural evolution to define two knowledge evolution strategies: knowledge mutation that relies on internal knowledge sources and knowledge crossover that takes advantage of external sources such as online communities and professional consultants. A survey was conducted to explore the effects of different strategies on organizational performance, as measured by the balanced scorecard (BSC).\n\nThe results show that knowledge mutation and crossover have impacts on different aspects of organizational performance. In addition, many industrial factors, such as environment variation, knowledge density, and organizational factors, including IT capability and sharing culture, are found to have moderating effects. The findings of this research will help organizations choose the right strategy for knowledge enhancement and light up new directions for further research.","DOI":"10.1016/j.elerap.2010.10.004","ISSN":"1567-4223","shortTitle":"Knowledge evolution strategies and organizational performance","journalAbbreviation":"Electronic Commerce Research and Applications","author":[{"family":"Chen","given":"Deng-Neng"},{"family":"Liang","given":"Ting-Peng"}],"issued":{"date-parts":[["2011",1]]},"accessed":{"date-parts":[["2014",10,31]]}}}],"schema":"https://github.com/citation-style-language/schema/raw/master/csl-citation.json"} </w:instrText>
      </w:r>
      <w:r w:rsidRPr="00BC0CE2">
        <w:rPr>
          <w:rFonts w:asciiTheme="majorBidi" w:hAnsiTheme="majorBidi" w:cstheme="majorBidi"/>
        </w:rPr>
        <w:fldChar w:fldCharType="separate"/>
      </w:r>
      <w:r w:rsidRPr="00BC0CE2">
        <w:rPr>
          <w:rFonts w:asciiTheme="majorBidi" w:hAnsiTheme="majorBidi" w:cstheme="majorBidi"/>
        </w:rPr>
        <w:t xml:space="preserve">(Chen </w:t>
      </w:r>
      <w:r w:rsidR="0092785A">
        <w:rPr>
          <w:rFonts w:asciiTheme="majorBidi" w:hAnsiTheme="majorBidi" w:cstheme="majorBidi"/>
        </w:rPr>
        <w:t>&amp;</w:t>
      </w:r>
      <w:r w:rsidR="0092785A" w:rsidRPr="00BC0CE2">
        <w:rPr>
          <w:rFonts w:asciiTheme="majorBidi" w:hAnsiTheme="majorBidi" w:cstheme="majorBidi"/>
        </w:rPr>
        <w:t xml:space="preserve"> </w:t>
      </w:r>
      <w:r w:rsidRPr="00BC0CE2">
        <w:rPr>
          <w:rFonts w:asciiTheme="majorBidi" w:hAnsiTheme="majorBidi" w:cstheme="majorBidi"/>
        </w:rPr>
        <w:t>Liang, 2011)</w:t>
      </w:r>
      <w:r w:rsidRPr="00BC0CE2">
        <w:rPr>
          <w:rFonts w:asciiTheme="majorBidi" w:hAnsiTheme="majorBidi" w:cstheme="majorBidi"/>
        </w:rPr>
        <w:fldChar w:fldCharType="end"/>
      </w:r>
      <w:r w:rsidRPr="00BC0CE2">
        <w:rPr>
          <w:rFonts w:asciiTheme="majorBidi" w:hAnsiTheme="majorBidi" w:cstheme="majorBidi"/>
        </w:rPr>
        <w:t xml:space="preserve">. </w:t>
      </w:r>
      <w:r w:rsidRPr="00BC0CE2">
        <w:rPr>
          <w:rFonts w:asciiTheme="majorBidi" w:hAnsiTheme="majorBidi" w:cstheme="majorBidi"/>
        </w:rPr>
        <w:fldChar w:fldCharType="begin"/>
      </w:r>
      <w:r w:rsidRPr="00BC0CE2">
        <w:rPr>
          <w:rFonts w:asciiTheme="majorBidi" w:hAnsiTheme="majorBidi" w:cstheme="majorBidi"/>
        </w:rPr>
        <w:instrText xml:space="preserve"> ADDIN ZOTERO_ITEM CSL_CITATION {"citationID":"oa8phj9rn","properties":{"formattedCitation":"(Lee &amp; Choi, 2003)","plainCitation":"(Lee &amp; Choi, 2003)"},"citationItems":[{"id":435,"uris":["http://zotero.org/users/1114046/items/AQ2B2497"],"uri":["http://zotero.org/users/1114046/items/AQ2B2497"],"itemData":{"id":435,"type":"article-journal","title":"Knowledge Management Enablers, Processes, and Organizational Performance: An Integrative View and Empirical Examination","container-title":"J. Manage. Inf. Syst.","page":"179–228","volume":"20","issue":"1","source":"ACM Digital Library","abstract":"Knowledge is recognized as an important weapon for sustaining competitive advantage and many companies are beginning to manage organizational knowledge. Researchers have investigated knowledge management factors such as enablers, processes, and performance. However, most current empirical research has explored the relationships between these factors in isolation. To fill this gap, this paper develops a research model that interconnects knowledge management factors. The model includes seven enablers: collaboration, trust, learning, centralization, formalization, T-shaped skills, and information technology support. The emphasis is on knowledge creation processes such as socialization, externalization, combination, and internalization. To establish credibility between knowledge creation and performance, organizational creativity is incorporated into the model. Surveys collected from 58 firms were analyzed to test the model. The results confirmed the impact of trust on knowledge creation. The information technology support had a positive impact on knowledge combination only. Organizational creativity was found to be critical for improving performance; neglecting ideas can undermine a business. The results may be used as a stepping stone for further empirical research and can help formulate robust strategies that involve trade-offs between knowledge management enablers.","ISSN":"0742-1222","shortTitle":"Knowledge Management Enablers, Processes, and Organizational Performance","author":[{"family":"Lee","given":"Heeseok"},{"family":"Choi","given":"Byounggu"}],"issued":{"date-parts":[["2003",7]]},"accessed":{"date-parts":[["2015",1,4]],"season":"18:42:14"}}}],"schema":"https://github.com/citation-style-language/schema/raw/master/csl-citation.json"} </w:instrText>
      </w:r>
      <w:r w:rsidRPr="00BC0CE2">
        <w:rPr>
          <w:rFonts w:asciiTheme="majorBidi" w:hAnsiTheme="majorBidi" w:cstheme="majorBidi"/>
        </w:rPr>
        <w:fldChar w:fldCharType="separate"/>
      </w:r>
      <w:r w:rsidRPr="00BC0CE2">
        <w:rPr>
          <w:rFonts w:asciiTheme="majorBidi" w:hAnsiTheme="majorBidi" w:cstheme="majorBidi"/>
        </w:rPr>
        <w:t>Lee and Choi (2003)</w:t>
      </w:r>
      <w:r w:rsidRPr="00BC0CE2">
        <w:rPr>
          <w:rFonts w:asciiTheme="majorBidi" w:hAnsiTheme="majorBidi" w:cstheme="majorBidi"/>
        </w:rPr>
        <w:fldChar w:fldCharType="end"/>
      </w:r>
      <w:r w:rsidRPr="00BC0CE2">
        <w:rPr>
          <w:rFonts w:asciiTheme="majorBidi" w:hAnsiTheme="majorBidi" w:cstheme="majorBidi"/>
        </w:rPr>
        <w:t xml:space="preserve"> proposed four approaches to measuring organizational performance including tangible benefits, intangible benefits, intellectual capital, and financial results. </w:t>
      </w:r>
      <w:r w:rsidRPr="00BC0CE2">
        <w:rPr>
          <w:rFonts w:asciiTheme="majorBidi" w:hAnsiTheme="majorBidi" w:cstheme="majorBidi"/>
        </w:rPr>
        <w:fldChar w:fldCharType="begin"/>
      </w:r>
      <w:r w:rsidRPr="00BC0CE2">
        <w:rPr>
          <w:rFonts w:asciiTheme="majorBidi" w:hAnsiTheme="majorBidi" w:cstheme="majorBidi"/>
        </w:rPr>
        <w:instrText xml:space="preserve"> ADDIN ZOTERO_ITEM CSL_CITATION {"citationID":"1hp1gsg2je","properties":{"formattedCitation":"(R. S. Kaplan &amp; Norton, 1992)","plainCitation":"(R. S. Kaplan &amp; Norton, 1992)"},"citationItems":[{"id":489,"uris":["http://zotero.org/users/1114046/items/4K9MKBGN"],"uri":["http://zotero.org/users/1114046/items/4K9MKBGN"],"itemData":{"id":489,"type":"article-journal","title":"The balanced scorecard--measures that drive performance","container-title":"Harvard Business Review","page":"71-79","volume":"70","issue":"1","source":"NCBI PubMed","abstract":"Frustrated by the inadequacies of traditional performance measurement systems, some managers have abandoned financial measures like return on equity and earnings per share. \"Make operational improvements and the numbers will follow,\" the argument goes. But managers do not want to choose between financial and operational measures. Executives want a balanced presentation of measures that allow them to view the company from several perspectives simultaneously. During a year-long research project with 12 companies at the leading edge of performance measurement, the authors developed a \"balanced scorecard,\" a new performance measurement system that gives top managers a fast but comprehensive view of the business. The balanced scorecard includes financial measures that tell the results of actions already taken. And it complements those financial measures with three sets of operational measures having to do with customer satisfaction, internal processes, and the organization's ability to learn and improve--the activities that drive future financial performance. Managers can create a balanced scorecard by translating their company's strategy and mission statements into specific goals and measures. To create the part of the scorecard that focuses on the customer perspective, for example, executives at Electronic Circuits Inc. established general goals for customer performance: get standard products to market sooner, improve customers' time-to-market, become customers' supplier of choice through partnerships, and develop innovative products tailored to customer needs. Managers translated these elements of strategy into four specific goals and identified a measure for each.","ISSN":"0017-8012","note":"PMID: 10119714","journalAbbreviation":"Harv Bus Rev","language":"eng","author":[{"family":"Kaplan","given":"R. S."},{"family":"Norton","given":"D. P."}],"issued":{"date-parts":[["1992",2]]},"PMID":"10119714"}}],"schema":"https://github.com/citation-style-language/schema/raw/master/csl-citation.json"} </w:instrText>
      </w:r>
      <w:r w:rsidRPr="00BC0CE2">
        <w:rPr>
          <w:rFonts w:asciiTheme="majorBidi" w:hAnsiTheme="majorBidi" w:cstheme="majorBidi"/>
        </w:rPr>
        <w:fldChar w:fldCharType="separate"/>
      </w:r>
      <w:r w:rsidRPr="00BC0CE2">
        <w:rPr>
          <w:rFonts w:asciiTheme="majorBidi" w:hAnsiTheme="majorBidi" w:cstheme="majorBidi"/>
        </w:rPr>
        <w:t>Kaplan and Norton (1992)</w:t>
      </w:r>
      <w:r w:rsidRPr="00BC0CE2">
        <w:rPr>
          <w:rFonts w:asciiTheme="majorBidi" w:hAnsiTheme="majorBidi" w:cstheme="majorBidi"/>
        </w:rPr>
        <w:fldChar w:fldCharType="end"/>
      </w:r>
      <w:r w:rsidRPr="00BC0CE2">
        <w:rPr>
          <w:rFonts w:asciiTheme="majorBidi" w:hAnsiTheme="majorBidi" w:cstheme="majorBidi"/>
        </w:rPr>
        <w:t xml:space="preserve"> proposed a widely accepted method which they called the balanced scorecard (BSC). This measures organizational performance across four key dimensions: learning and growth, internal process, customer, and financial perspectives. </w:t>
      </w:r>
    </w:p>
    <w:p w14:paraId="5E5CC3CD" w14:textId="77777777" w:rsidR="006771E8" w:rsidRPr="00BC0CE2" w:rsidRDefault="006771E8" w:rsidP="00E14637">
      <w:pPr>
        <w:spacing w:line="480" w:lineRule="auto"/>
        <w:ind w:firstLine="720"/>
        <w:jc w:val="both"/>
        <w:rPr>
          <w:rFonts w:asciiTheme="majorBidi" w:hAnsiTheme="majorBidi" w:cstheme="majorBidi"/>
        </w:rPr>
      </w:pPr>
    </w:p>
    <w:p w14:paraId="27D08A95" w14:textId="4BE55AB5" w:rsidR="006771E8" w:rsidRPr="00BC0CE2" w:rsidRDefault="006771E8" w:rsidP="00E14637">
      <w:pPr>
        <w:spacing w:line="480" w:lineRule="auto"/>
        <w:ind w:firstLine="720"/>
        <w:jc w:val="both"/>
        <w:rPr>
          <w:rFonts w:asciiTheme="majorBidi" w:hAnsiTheme="majorBidi" w:cstheme="majorBidi"/>
        </w:rPr>
      </w:pPr>
      <w:r w:rsidRPr="00BC0CE2">
        <w:rPr>
          <w:rFonts w:asciiTheme="majorBidi" w:hAnsiTheme="majorBidi" w:cstheme="majorBidi"/>
        </w:rPr>
        <w:t>The major advantage of the BSC method is that it draws on both financial and operational measures (</w:t>
      </w:r>
      <w:r w:rsidRPr="00BC0CE2">
        <w:rPr>
          <w:rFonts w:asciiTheme="majorBidi" w:hAnsiTheme="majorBidi" w:cstheme="majorBidi"/>
        </w:rPr>
        <w:fldChar w:fldCharType="begin"/>
      </w:r>
      <w:r w:rsidRPr="00BC0CE2">
        <w:rPr>
          <w:rFonts w:asciiTheme="majorBidi" w:hAnsiTheme="majorBidi" w:cstheme="majorBidi"/>
        </w:rPr>
        <w:instrText xml:space="preserve"> ADDIN ZOTERO_ITEM CSL_CITATION {"citationID":"1hp1gsg2je","properties":{"formattedCitation":"(R. S. Kaplan &amp; Norton, 1992)","plainCitation":"(R. S. Kaplan &amp; Norton, 1992)"},"citationItems":[{"id":489,"uris":["http://zotero.org/users/1114046/items/4K9MKBGN"],"uri":["http://zotero.org/users/1114046/items/4K9MKBGN"],"itemData":{"id":489,"type":"article-journal","title":"The balanced scorecard--measures that drive performance","container-title":"Harvard Business Review","page":"71-79","volume":"70","issue":"1","source":"NCBI PubMed","abstract":"Frustrated by the inadequacies of traditional performance measurement systems, some managers have abandoned financial measures like return on equity and earnings per share. \"Make operational improvements and the numbers will follow,\" the argument goes. But managers do not want to choose between financial and operational measures. Executives want a balanced presentation of measures that allow them to view the company from several perspectives simultaneously. During a year-long research project with 12 companies at the leading edge of performance measurement, the authors developed a \"balanced scorecard,\" a new performance measurement system that gives top managers a fast but comprehensive view of the business. The balanced scorecard includes financial measures that tell the results of actions already taken. And it complements those financial measures with three sets of operational measures having to do with customer satisfaction, internal processes, and the organization's ability to learn and improve--the activities that drive future financial performance. Managers can create a balanced scorecard by translating their company's strategy and mission statements into specific goals and measures. To create the part of the scorecard that focuses on the customer perspective, for example, executives at Electronic Circuits Inc. established general goals for customer performance: get standard products to market sooner, improve customers' time-to-market, become customers' supplier of choice through partnerships, and develop innovative products tailored to customer needs. Managers translated these elements of strategy into four specific goals and identified a measure for each.","ISSN":"0017-8012","note":"PMID: 10119714","journalAbbreviation":"Harv Bus Rev","language":"eng","author":[{"family":"Kaplan","given":"R. S."},{"family":"Norton","given":"D. P."}],"issued":{"date-parts":[["1992",2]]},"PMID":"10119714"}}],"schema":"https://github.com/citation-style-language/schema/raw/master/csl-citation.json"} </w:instrText>
      </w:r>
      <w:r w:rsidRPr="00BC0CE2">
        <w:rPr>
          <w:rFonts w:asciiTheme="majorBidi" w:hAnsiTheme="majorBidi" w:cstheme="majorBidi"/>
        </w:rPr>
        <w:fldChar w:fldCharType="separate"/>
      </w:r>
      <w:r w:rsidRPr="00BC0CE2">
        <w:rPr>
          <w:rFonts w:asciiTheme="majorBidi" w:hAnsiTheme="majorBidi" w:cstheme="majorBidi"/>
        </w:rPr>
        <w:t xml:space="preserve">Kaplan </w:t>
      </w:r>
      <w:r w:rsidR="0092785A">
        <w:rPr>
          <w:rFonts w:asciiTheme="majorBidi" w:hAnsiTheme="majorBidi" w:cstheme="majorBidi"/>
        </w:rPr>
        <w:t>&amp;</w:t>
      </w:r>
      <w:r w:rsidR="0092785A" w:rsidRPr="00BC0CE2">
        <w:rPr>
          <w:rFonts w:asciiTheme="majorBidi" w:hAnsiTheme="majorBidi" w:cstheme="majorBidi"/>
        </w:rPr>
        <w:t xml:space="preserve"> </w:t>
      </w:r>
      <w:r w:rsidRPr="00BC0CE2">
        <w:rPr>
          <w:rFonts w:asciiTheme="majorBidi" w:hAnsiTheme="majorBidi" w:cstheme="majorBidi"/>
        </w:rPr>
        <w:t>Norton, 1992)</w:t>
      </w:r>
      <w:r w:rsidRPr="00BC0CE2">
        <w:rPr>
          <w:rFonts w:asciiTheme="majorBidi" w:hAnsiTheme="majorBidi" w:cstheme="majorBidi"/>
        </w:rPr>
        <w:fldChar w:fldCharType="end"/>
      </w:r>
      <w:r w:rsidRPr="00BC0CE2">
        <w:rPr>
          <w:rFonts w:asciiTheme="majorBidi" w:hAnsiTheme="majorBidi" w:cstheme="majorBidi"/>
        </w:rPr>
        <w:t xml:space="preserve">. It also shows the cause and effect relationship between different perspectives and their relationship to the overall strategy and business vision in a very SMART (specific, measurable, attainable, realistic, and time-based) way. Such benefits are unlikely to accrue from using Lee and Choi’s (2003) tangible and intangible benefits, and intellectual capital approaches. </w:t>
      </w:r>
      <w:r w:rsidRPr="00BC0CE2">
        <w:rPr>
          <w:rFonts w:asciiTheme="majorBidi" w:hAnsiTheme="majorBidi" w:cstheme="majorBidi"/>
        </w:rPr>
        <w:fldChar w:fldCharType="begin"/>
      </w:r>
      <w:r w:rsidRPr="00BC0CE2">
        <w:rPr>
          <w:rFonts w:asciiTheme="majorBidi" w:hAnsiTheme="majorBidi" w:cstheme="majorBidi"/>
        </w:rPr>
        <w:instrText xml:space="preserve"> ADDIN ZOTERO_ITEM CSL_CITATION {"citationID":"m23kh2eth","properties":{"formattedCitation":"(Chen &amp; Liang, 2011)","plainCitation":"(Chen &amp; Liang, 2011)"},"citationItems":[{"id":280,"uris":["http://zotero.org/users/1114046/items/HSH4NWP6"],"uri":["http://zotero.org/users/1114046/items/HSH4NWP6"],"itemData":{"id":280,"type":"article-journal","title":"Knowledge evolution strategies and organizational performance: A strategic fit analysis","container-title":"Electronic Commerce Research and Applications","collection-title":"Special Section: Service Innovation in E-Commerce","page":"75-84","volume":"10","issue":"1","source":"ScienceDirect","abstract":"The rapid growth of electronic commerce on the Internet provides a platform for organizational knowledge to be changed faster than ever. The process by which knowledge assets of an organization change over time to cope with the pressure of environmental variation is called knowledge evolution. In this paper, we adopt the strategic fit theory to examine whether different knowledge evolution strategies would affect organizational performance in different circumstances. We adopt the concept from natural evolution to define two knowledge evolution strategies: knowledge mutation that relies on internal knowledge sources and knowledge crossover that takes advantage of external sources such as online communities and professional consultants. A survey was conducted to explore the effects of different strategies on organizational performance, as measured by the balanced scorecard (BSC).\n\nThe results show that knowledge mutation and crossover have impacts on different aspects of organizational performance. In addition, many industrial factors, such as environment variation, knowledge density, and organizational factors, including IT capability and sharing culture, are found to have moderating effects. The findings of this research will help organizations choose the right strategy for knowledge enhancement and light up new directions for further research.","DOI":"10.1016/j.elerap.2010.10.004","ISSN":"1567-4223","shortTitle":"Knowledge evolution strategies and organizational performance","journalAbbreviation":"Electronic Commerce Research and Applications","author":[{"family":"Chen","given":"Deng-Neng"},{"family":"Liang","given":"Ting-Peng"}],"issued":{"date-parts":[["2011",1]]},"accessed":{"date-parts":[["2014",10,31]]}}}],"schema":"https://github.com/citation-style-language/schema/raw/master/csl-citation.json"} </w:instrText>
      </w:r>
      <w:r w:rsidRPr="00BC0CE2">
        <w:rPr>
          <w:rFonts w:asciiTheme="majorBidi" w:hAnsiTheme="majorBidi" w:cstheme="majorBidi"/>
        </w:rPr>
        <w:fldChar w:fldCharType="separate"/>
      </w:r>
      <w:r w:rsidRPr="00BC0CE2">
        <w:rPr>
          <w:rFonts w:asciiTheme="majorBidi" w:hAnsiTheme="majorBidi" w:cstheme="majorBidi"/>
        </w:rPr>
        <w:t>Chen and Liang (2011)</w:t>
      </w:r>
      <w:r w:rsidRPr="00BC0CE2">
        <w:rPr>
          <w:rFonts w:asciiTheme="majorBidi" w:hAnsiTheme="majorBidi" w:cstheme="majorBidi"/>
        </w:rPr>
        <w:fldChar w:fldCharType="end"/>
      </w:r>
      <w:r w:rsidRPr="00BC0CE2">
        <w:rPr>
          <w:rFonts w:asciiTheme="majorBidi" w:hAnsiTheme="majorBidi" w:cstheme="majorBidi"/>
        </w:rPr>
        <w:t xml:space="preserve"> noted that it is more appropriate to use balanced scorecard methodology in knowledge management and justice research, because these measures examine the entire organization. Using BSC measures also helps to measure both short- and long-term performance. We chose to use two perspectives of organizational performance: </w:t>
      </w:r>
      <w:r w:rsidRPr="00BC0CE2">
        <w:rPr>
          <w:rFonts w:asciiTheme="majorBidi" w:hAnsiTheme="majorBidi" w:cstheme="majorBidi"/>
        </w:rPr>
        <w:lastRenderedPageBreak/>
        <w:t>learning and growth, and internal process perspectives. The company studied requested that financial and customer perspectives should not be examined.</w:t>
      </w:r>
    </w:p>
    <w:p w14:paraId="06613A51" w14:textId="77777777" w:rsidR="006771E8" w:rsidRPr="00BC0CE2" w:rsidRDefault="006771E8" w:rsidP="00E14637">
      <w:pPr>
        <w:spacing w:line="480" w:lineRule="auto"/>
        <w:ind w:firstLine="720"/>
        <w:jc w:val="both"/>
        <w:rPr>
          <w:rFonts w:asciiTheme="majorBidi" w:hAnsiTheme="majorBidi" w:cstheme="majorBidi"/>
        </w:rPr>
      </w:pPr>
    </w:p>
    <w:p w14:paraId="5B06F424" w14:textId="76DA26C3" w:rsidR="006771E8" w:rsidRPr="00BC0CE2" w:rsidRDefault="006771E8" w:rsidP="00E14637">
      <w:pPr>
        <w:spacing w:line="480" w:lineRule="auto"/>
        <w:ind w:firstLine="720"/>
        <w:jc w:val="both"/>
        <w:rPr>
          <w:rFonts w:asciiTheme="majorBidi" w:hAnsiTheme="majorBidi" w:cstheme="majorBidi"/>
        </w:rPr>
      </w:pPr>
      <w:r w:rsidRPr="00BC0CE2">
        <w:rPr>
          <w:rFonts w:asciiTheme="majorBidi" w:hAnsiTheme="majorBidi" w:cstheme="majorBidi"/>
        </w:rPr>
        <w:t xml:space="preserve">The usefulness of the perspectives of the balanced scorecard can be shown in an example from Kaplan’s research </w:t>
      </w:r>
      <w:r w:rsidRPr="00BC0CE2">
        <w:rPr>
          <w:rFonts w:asciiTheme="majorBidi" w:hAnsiTheme="majorBidi" w:cstheme="majorBidi"/>
        </w:rPr>
        <w:fldChar w:fldCharType="begin"/>
      </w:r>
      <w:r w:rsidRPr="00BC0CE2">
        <w:rPr>
          <w:rFonts w:asciiTheme="majorBidi" w:hAnsiTheme="majorBidi" w:cstheme="majorBidi"/>
        </w:rPr>
        <w:instrText xml:space="preserve"> ADDIN ZOTERO_ITEM CSL_CITATION {"citationID":"1ka6sgtd9m","properties":{"formattedCitation":"(Robert S. Kaplan, Norton, &amp; Rugelsjoen, 2010)","plainCitation":"(Robert S. Kaplan, Norton, &amp; Rugelsjoen, 2010)"},"citationItems":[{"id":744,"uris":["http://zotero.org/users/1114046/items/JTJKQPEM"],"uri":["http://zotero.org/users/1114046/items/JTJKQPEM"],"itemData":{"id":744,"type":"article-journal","title":"Managing Alliances with the Balanced Scorecard","source":"www.hbs.edu","abstract":"The article addresses failures in strategic alliances and illustrates, via a detailed description of the successful strategic alliance between Solvay Pharmaceuticals Inc. and Quintiles company how the creation of a strategy map and Balanced Scorecard helps align the separate interests of alliance partners into a coherent joint strategy. These tools are then used to communicate the common vision to all alliance employees and establish a governance process that keeps everyone focused on achieving the alliance's strategic objectives.","URL":"http://www.hbs.edu/faculty/Pages/item.aspx?num=37163","author":[{"family":"Kaplan","given":"Robert S."},{"family":"Norton","given":"David P."},{"family":"Rugelsjoen","given":"Bjarne"}],"issued":{"date-parts":[["2010",1,1]]},"accessed":{"date-parts":[["2015",12,7]]}}}],"schema":"https://github.com/citation-style-language/schema/raw/master/csl-citation.json"} </w:instrText>
      </w:r>
      <w:r w:rsidRPr="00BC0CE2">
        <w:rPr>
          <w:rFonts w:asciiTheme="majorBidi" w:hAnsiTheme="majorBidi" w:cstheme="majorBidi"/>
        </w:rPr>
        <w:fldChar w:fldCharType="separate"/>
      </w:r>
      <w:r w:rsidRPr="00BC0CE2">
        <w:rPr>
          <w:rFonts w:asciiTheme="majorBidi" w:hAnsiTheme="majorBidi" w:cstheme="majorBidi"/>
        </w:rPr>
        <w:t>(Kaplan</w:t>
      </w:r>
      <w:r w:rsidR="00A23350" w:rsidRPr="00BC0CE2">
        <w:rPr>
          <w:rFonts w:asciiTheme="majorBidi" w:hAnsiTheme="majorBidi" w:cstheme="majorBidi"/>
        </w:rPr>
        <w:t>, Norton &amp; Rugelsjoen</w:t>
      </w:r>
      <w:r w:rsidRPr="00BC0CE2">
        <w:rPr>
          <w:rFonts w:asciiTheme="majorBidi" w:hAnsiTheme="majorBidi" w:cstheme="majorBidi"/>
        </w:rPr>
        <w:t>, 2010)</w:t>
      </w:r>
      <w:r w:rsidRPr="00BC0CE2">
        <w:rPr>
          <w:rFonts w:asciiTheme="majorBidi" w:hAnsiTheme="majorBidi" w:cstheme="majorBidi"/>
        </w:rPr>
        <w:fldChar w:fldCharType="end"/>
      </w:r>
      <w:r w:rsidRPr="00BC0CE2">
        <w:rPr>
          <w:rFonts w:asciiTheme="majorBidi" w:hAnsiTheme="majorBidi" w:cstheme="majorBidi"/>
        </w:rPr>
        <w:t xml:space="preserve">. Employees who were well-trained in quality management implementation (learning and growth perspective) helped to shorten the process cycles and decrease the number of defective products. This led to improvement in delivery times, faster customer service, and fewer defects (internal process perspective). Better customer service, higher quality products, and shorter process time meant high customer satisfaction, loyalty, retention and spending (customer perspective), which finally led to higher profits (financial perspective). </w:t>
      </w:r>
      <w:r w:rsidR="009A08DC" w:rsidRPr="00BC0CE2">
        <w:rPr>
          <w:rFonts w:asciiTheme="majorBidi" w:hAnsiTheme="majorBidi" w:cstheme="majorBidi"/>
        </w:rPr>
        <w:t>The four b</w:t>
      </w:r>
      <w:r w:rsidRPr="00BC0CE2">
        <w:rPr>
          <w:rFonts w:asciiTheme="majorBidi" w:hAnsiTheme="majorBidi" w:cstheme="majorBidi"/>
        </w:rPr>
        <w:t>alanced scorecard perspectives are therefore all linked through cause and effect relationships, from investing in employees and enhancing the internal process</w:t>
      </w:r>
      <w:r w:rsidR="0092785A">
        <w:rPr>
          <w:rFonts w:asciiTheme="majorBidi" w:hAnsiTheme="majorBidi" w:cstheme="majorBidi"/>
        </w:rPr>
        <w:t>es</w:t>
      </w:r>
      <w:r w:rsidRPr="00BC0CE2">
        <w:rPr>
          <w:rFonts w:asciiTheme="majorBidi" w:hAnsiTheme="majorBidi" w:cstheme="majorBidi"/>
        </w:rPr>
        <w:t>, through better customer perceptions, to higher financial performance. The first three perspectives are defined as leading indicators, because they drive financial performance.</w:t>
      </w:r>
    </w:p>
    <w:p w14:paraId="34D0E431" w14:textId="77777777" w:rsidR="006771E8" w:rsidRPr="00BC0CE2" w:rsidRDefault="006771E8" w:rsidP="00E14637">
      <w:pPr>
        <w:spacing w:line="480" w:lineRule="auto"/>
        <w:ind w:firstLine="720"/>
        <w:jc w:val="both"/>
        <w:rPr>
          <w:rFonts w:asciiTheme="majorBidi" w:hAnsiTheme="majorBidi" w:cstheme="majorBidi"/>
        </w:rPr>
      </w:pPr>
    </w:p>
    <w:p w14:paraId="4CCF00D8" w14:textId="77777777" w:rsidR="006771E8" w:rsidRPr="00BC0CE2" w:rsidRDefault="006771E8" w:rsidP="00E14637">
      <w:pPr>
        <w:spacing w:line="480" w:lineRule="auto"/>
        <w:ind w:firstLine="720"/>
        <w:jc w:val="both"/>
        <w:rPr>
          <w:rFonts w:asciiTheme="majorBidi" w:hAnsiTheme="majorBidi" w:cstheme="majorBidi"/>
        </w:rPr>
      </w:pPr>
      <w:r w:rsidRPr="00BC0CE2">
        <w:rPr>
          <w:rFonts w:asciiTheme="majorBidi" w:hAnsiTheme="majorBidi" w:cstheme="majorBidi"/>
        </w:rPr>
        <w:t xml:space="preserve">Although financial performance and customer satisfaction are very important variables for the organization, they were not included in this research because of the confidential nature of such information. Our main focus, as dependent variables, is therefore learning and growth and internal processes. </w:t>
      </w:r>
    </w:p>
    <w:p w14:paraId="4660344B" w14:textId="77777777" w:rsidR="009A08DC" w:rsidRPr="00BC0CE2" w:rsidRDefault="009A08DC" w:rsidP="00E14637">
      <w:pPr>
        <w:spacing w:line="480" w:lineRule="auto"/>
        <w:ind w:firstLine="720"/>
        <w:jc w:val="both"/>
        <w:rPr>
          <w:rFonts w:asciiTheme="majorBidi" w:hAnsiTheme="majorBidi" w:cstheme="majorBidi"/>
        </w:rPr>
      </w:pPr>
    </w:p>
    <w:p w14:paraId="3C348886" w14:textId="79153E2D" w:rsidR="0056250C" w:rsidRPr="00BC0CE2" w:rsidRDefault="001846C4" w:rsidP="00E14637">
      <w:pPr>
        <w:pStyle w:val="Heading3"/>
        <w:spacing w:line="480" w:lineRule="auto"/>
        <w:rPr>
          <w:sz w:val="28"/>
          <w:szCs w:val="28"/>
        </w:rPr>
      </w:pPr>
      <w:bookmarkStart w:id="168" w:name="_Toc452402319"/>
      <w:r w:rsidRPr="00BC0CE2">
        <w:rPr>
          <w:sz w:val="28"/>
          <w:szCs w:val="28"/>
        </w:rPr>
        <w:t xml:space="preserve">2.3.1 </w:t>
      </w:r>
      <w:r w:rsidR="0056250C" w:rsidRPr="00BC0CE2">
        <w:rPr>
          <w:sz w:val="28"/>
          <w:szCs w:val="28"/>
        </w:rPr>
        <w:t>Balanced Scorecards</w:t>
      </w:r>
      <w:bookmarkEnd w:id="168"/>
    </w:p>
    <w:p w14:paraId="46665578" w14:textId="70DFE9DC" w:rsidR="0056250C" w:rsidRDefault="0056250C" w:rsidP="00E14637">
      <w:pPr>
        <w:spacing w:line="480" w:lineRule="auto"/>
        <w:ind w:firstLine="720"/>
        <w:jc w:val="both"/>
      </w:pPr>
      <w:r w:rsidRPr="00793F71">
        <w:t xml:space="preserve">The traditional </w:t>
      </w:r>
      <w:r w:rsidR="00437B4D" w:rsidRPr="00793F71">
        <w:t xml:space="preserve">way of evaluating organizational </w:t>
      </w:r>
      <w:r w:rsidRPr="00793F71">
        <w:t xml:space="preserve">performance </w:t>
      </w:r>
      <w:r w:rsidR="00437B4D" w:rsidRPr="00793F71">
        <w:t xml:space="preserve">was to look at </w:t>
      </w:r>
      <w:r w:rsidRPr="00793F71">
        <w:t>financial measure</w:t>
      </w:r>
      <w:r w:rsidR="00437B4D" w:rsidRPr="00793F71">
        <w:t>s. This focus was chosen for</w:t>
      </w:r>
      <w:r w:rsidRPr="00793F71">
        <w:t xml:space="preserve"> three </w:t>
      </w:r>
      <w:r w:rsidR="00437B4D" w:rsidRPr="00793F71">
        <w:t xml:space="preserve">main </w:t>
      </w:r>
      <w:r w:rsidRPr="00793F71">
        <w:t xml:space="preserve">reasons. First, it </w:t>
      </w:r>
      <w:r w:rsidR="00437B4D" w:rsidRPr="00793F71">
        <w:t xml:space="preserve">is </w:t>
      </w:r>
      <w:r w:rsidRPr="00793F71">
        <w:t xml:space="preserve">very straightforward to assess </w:t>
      </w:r>
      <w:r w:rsidRPr="00793F71">
        <w:lastRenderedPageBreak/>
        <w:t xml:space="preserve">the performance of companies based on </w:t>
      </w:r>
      <w:r w:rsidR="00F61E02" w:rsidRPr="00793F71">
        <w:t xml:space="preserve">ratios like return on investment </w:t>
      </w:r>
      <w:r w:rsidRPr="00793F71">
        <w:t xml:space="preserve">(ROI), </w:t>
      </w:r>
      <w:r w:rsidR="00F61E02" w:rsidRPr="00793F71">
        <w:t xml:space="preserve">return on equity </w:t>
      </w:r>
      <w:r w:rsidRPr="00793F71">
        <w:t xml:space="preserve">(ROE), </w:t>
      </w:r>
      <w:r w:rsidR="00F61E02" w:rsidRPr="00793F71">
        <w:t xml:space="preserve">earnings per share </w:t>
      </w:r>
      <w:r w:rsidRPr="00793F71">
        <w:t xml:space="preserve">(EPS), </w:t>
      </w:r>
      <w:r w:rsidR="00F61E02" w:rsidRPr="00793F71">
        <w:t>and net profit</w:t>
      </w:r>
      <w:r w:rsidRPr="00793F71">
        <w:t>. Second, it is convenient for manage</w:t>
      </w:r>
      <w:r w:rsidR="003A7544" w:rsidRPr="00793F71">
        <w:t>rs</w:t>
      </w:r>
      <w:r w:rsidRPr="00793F71">
        <w:t xml:space="preserve"> to quantify and verify financial information. Third, figures </w:t>
      </w:r>
      <w:r w:rsidR="003A7544" w:rsidRPr="00793F71">
        <w:t xml:space="preserve">are often </w:t>
      </w:r>
      <w:r w:rsidRPr="00793F71">
        <w:t xml:space="preserve">preferred by several </w:t>
      </w:r>
      <w:r w:rsidR="003A7544" w:rsidRPr="00793F71">
        <w:t xml:space="preserve">stakeholders, </w:t>
      </w:r>
      <w:r w:rsidRPr="00793F71">
        <w:t>including managers, auditors, and analysts</w:t>
      </w:r>
      <w:r w:rsidR="003A7544" w:rsidRPr="00793F71">
        <w:t>, because of their</w:t>
      </w:r>
      <w:r w:rsidRPr="00793F71">
        <w:t xml:space="preserve"> ease of use (</w:t>
      </w:r>
      <w:r w:rsidR="003A7544" w:rsidRPr="00793F71">
        <w:t>Haywood</w:t>
      </w:r>
      <w:r w:rsidR="00A23350" w:rsidRPr="00793F71">
        <w:t>,</w:t>
      </w:r>
      <w:r w:rsidR="003A7544" w:rsidRPr="00793F71">
        <w:t xml:space="preserve"> 2001; </w:t>
      </w:r>
      <w:r w:rsidRPr="00793F71">
        <w:t xml:space="preserve">McKenzie </w:t>
      </w:r>
      <w:r w:rsidR="0092785A" w:rsidRPr="00793F71">
        <w:t xml:space="preserve">&amp; </w:t>
      </w:r>
      <w:r w:rsidRPr="00793F71">
        <w:t>Shilling</w:t>
      </w:r>
      <w:r w:rsidR="00A23350" w:rsidRPr="00793F71">
        <w:t>,</w:t>
      </w:r>
      <w:r w:rsidRPr="00793F71">
        <w:t xml:space="preserve"> 1998). </w:t>
      </w:r>
    </w:p>
    <w:p w14:paraId="731EAABF" w14:textId="77777777" w:rsidR="00F61553" w:rsidRPr="00793F71" w:rsidRDefault="00F61553" w:rsidP="00E14637">
      <w:pPr>
        <w:spacing w:line="480" w:lineRule="auto"/>
        <w:ind w:firstLine="720"/>
        <w:jc w:val="both"/>
      </w:pPr>
    </w:p>
    <w:p w14:paraId="5EE9BFCC" w14:textId="7D5843B8" w:rsidR="0056250C" w:rsidRPr="00793F71" w:rsidRDefault="0056250C" w:rsidP="00E14637">
      <w:pPr>
        <w:spacing w:line="480" w:lineRule="auto"/>
        <w:ind w:firstLine="720"/>
        <w:jc w:val="both"/>
      </w:pPr>
      <w:r w:rsidRPr="00793F71">
        <w:t xml:space="preserve">Although financial </w:t>
      </w:r>
      <w:r w:rsidR="0092785A" w:rsidRPr="00793F71">
        <w:t xml:space="preserve">measures are </w:t>
      </w:r>
      <w:r w:rsidRPr="00793F71">
        <w:t>very useful in decision</w:t>
      </w:r>
      <w:r w:rsidR="003A7544" w:rsidRPr="00793F71">
        <w:t>-</w:t>
      </w:r>
      <w:r w:rsidRPr="00793F71">
        <w:t xml:space="preserve">making, </w:t>
      </w:r>
      <w:r w:rsidR="0092785A" w:rsidRPr="00793F71">
        <w:t xml:space="preserve">they </w:t>
      </w:r>
      <w:r w:rsidRPr="00793F71">
        <w:t xml:space="preserve">also </w:t>
      </w:r>
      <w:r w:rsidR="0092785A" w:rsidRPr="00793F71">
        <w:t>have</w:t>
      </w:r>
      <w:r w:rsidRPr="00793F71">
        <w:t xml:space="preserve"> some limitation</w:t>
      </w:r>
      <w:r w:rsidR="003A7544" w:rsidRPr="00793F71">
        <w:t>s</w:t>
      </w:r>
      <w:r w:rsidRPr="00793F71">
        <w:t xml:space="preserve"> if </w:t>
      </w:r>
      <w:r w:rsidR="003A7544" w:rsidRPr="00793F71">
        <w:t>used alone</w:t>
      </w:r>
      <w:r w:rsidRPr="00793F71">
        <w:t xml:space="preserve">. First, financial data </w:t>
      </w:r>
      <w:r w:rsidR="003A7544" w:rsidRPr="00793F71">
        <w:t xml:space="preserve">do not </w:t>
      </w:r>
      <w:r w:rsidRPr="00793F71">
        <w:t>completely captur</w:t>
      </w:r>
      <w:r w:rsidR="003A7544" w:rsidRPr="00793F71">
        <w:t>e</w:t>
      </w:r>
      <w:r w:rsidRPr="00793F71">
        <w:t xml:space="preserve"> value from intangible assets, competitive advantage, and intellectual assets, even though not having </w:t>
      </w:r>
      <w:r w:rsidR="003A7544" w:rsidRPr="00793F71">
        <w:t xml:space="preserve">these </w:t>
      </w:r>
      <w:r w:rsidRPr="00793F71">
        <w:t xml:space="preserve">can </w:t>
      </w:r>
      <w:r w:rsidR="003A7544" w:rsidRPr="00793F71">
        <w:t xml:space="preserve">damage </w:t>
      </w:r>
      <w:r w:rsidRPr="00793F71">
        <w:t xml:space="preserve">the business. Consequently, non-financial indicators are </w:t>
      </w:r>
      <w:r w:rsidR="003A7544" w:rsidRPr="00793F71">
        <w:t xml:space="preserve">essential </w:t>
      </w:r>
      <w:r w:rsidRPr="00793F71">
        <w:t xml:space="preserve">to </w:t>
      </w:r>
      <w:r w:rsidR="003A7544" w:rsidRPr="00793F71">
        <w:t xml:space="preserve">assess </w:t>
      </w:r>
      <w:r w:rsidRPr="00793F71">
        <w:t xml:space="preserve">the performance of these aspects. For </w:t>
      </w:r>
      <w:r w:rsidR="003A7544" w:rsidRPr="00793F71">
        <w:t>example</w:t>
      </w:r>
      <w:r w:rsidRPr="00793F71">
        <w:t>, it is worth us</w:t>
      </w:r>
      <w:r w:rsidR="003A7544" w:rsidRPr="00793F71">
        <w:t>ing</w:t>
      </w:r>
      <w:r w:rsidRPr="00793F71">
        <w:t xml:space="preserve"> learning and growth</w:t>
      </w:r>
      <w:r w:rsidR="003A7544" w:rsidRPr="00793F71">
        <w:t>-</w:t>
      </w:r>
      <w:r w:rsidRPr="00793F71">
        <w:t xml:space="preserve">related measures to assess the return on knowledge. Secondly, financial indicators only allow management to make </w:t>
      </w:r>
      <w:r w:rsidR="003A7544" w:rsidRPr="00793F71">
        <w:t xml:space="preserve">short-term </w:t>
      </w:r>
      <w:r w:rsidRPr="00793F71">
        <w:t xml:space="preserve">decisions (Kaplan </w:t>
      </w:r>
      <w:r w:rsidR="0092785A" w:rsidRPr="00793F71">
        <w:t xml:space="preserve">&amp; </w:t>
      </w:r>
      <w:r w:rsidRPr="00793F71">
        <w:t>Norton</w:t>
      </w:r>
      <w:r w:rsidR="00A23350" w:rsidRPr="00793F71">
        <w:t>,</w:t>
      </w:r>
      <w:r w:rsidRPr="00793F71">
        <w:t xml:space="preserve"> 1996). During the last 20 years, organization</w:t>
      </w:r>
      <w:r w:rsidR="003A7544" w:rsidRPr="00793F71">
        <w:t>s have</w:t>
      </w:r>
      <w:r w:rsidRPr="00793F71">
        <w:t xml:space="preserve"> faced </w:t>
      </w:r>
      <w:r w:rsidR="003A7544" w:rsidRPr="00793F71">
        <w:t xml:space="preserve">a </w:t>
      </w:r>
      <w:r w:rsidRPr="00793F71">
        <w:t xml:space="preserve">radical switch in business philosophy. </w:t>
      </w:r>
      <w:r w:rsidR="003A7544" w:rsidRPr="00793F71">
        <w:t xml:space="preserve">This has </w:t>
      </w:r>
      <w:r w:rsidRPr="00793F71">
        <w:t xml:space="preserve">moved from </w:t>
      </w:r>
      <w:r w:rsidR="003A7544" w:rsidRPr="00793F71">
        <w:t xml:space="preserve">a </w:t>
      </w:r>
      <w:r w:rsidRPr="00793F71">
        <w:t xml:space="preserve">financial philosophy to </w:t>
      </w:r>
      <w:r w:rsidR="003A7544" w:rsidRPr="00793F71">
        <w:t xml:space="preserve">a more </w:t>
      </w:r>
      <w:r w:rsidRPr="00793F71">
        <w:t>customer</w:t>
      </w:r>
      <w:r w:rsidR="003A7544" w:rsidRPr="00793F71">
        <w:t>-</w:t>
      </w:r>
      <w:r w:rsidRPr="00793F71">
        <w:t xml:space="preserve">oriented </w:t>
      </w:r>
      <w:r w:rsidR="003A7544" w:rsidRPr="00793F71">
        <w:t xml:space="preserve">one, </w:t>
      </w:r>
      <w:r w:rsidRPr="00793F71">
        <w:t xml:space="preserve">mainly </w:t>
      </w:r>
      <w:r w:rsidR="003A7544" w:rsidRPr="00793F71">
        <w:t>because of</w:t>
      </w:r>
      <w:r w:rsidRPr="00793F71">
        <w:t xml:space="preserve"> intensive competition </w:t>
      </w:r>
      <w:r w:rsidR="003A7544" w:rsidRPr="00793F71">
        <w:t>in</w:t>
      </w:r>
      <w:r w:rsidRPr="00793F71">
        <w:t xml:space="preserve"> market</w:t>
      </w:r>
      <w:r w:rsidR="003A7544" w:rsidRPr="00793F71">
        <w:t>s</w:t>
      </w:r>
      <w:r w:rsidRPr="00793F71">
        <w:t xml:space="preserve">. </w:t>
      </w:r>
      <w:r w:rsidR="003A7544" w:rsidRPr="00793F71">
        <w:t>S</w:t>
      </w:r>
      <w:r w:rsidRPr="00793F71">
        <w:t>trateg</w:t>
      </w:r>
      <w:r w:rsidR="003A7544" w:rsidRPr="00793F71">
        <w:t xml:space="preserve">y </w:t>
      </w:r>
      <w:r w:rsidRPr="00793F71">
        <w:t>is key</w:t>
      </w:r>
      <w:r w:rsidR="003A7544" w:rsidRPr="00793F71">
        <w:t xml:space="preserve"> to</w:t>
      </w:r>
      <w:r w:rsidRPr="00793F71">
        <w:t xml:space="preserve"> business </w:t>
      </w:r>
      <w:r w:rsidR="003A7544" w:rsidRPr="00793F71">
        <w:t>success</w:t>
      </w:r>
      <w:r w:rsidRPr="00793F71">
        <w:t xml:space="preserve">. It </w:t>
      </w:r>
      <w:r w:rsidR="003A7544" w:rsidRPr="00793F71">
        <w:t xml:space="preserve">is important to </w:t>
      </w:r>
      <w:r w:rsidRPr="00793F71">
        <w:t>answer fundamental question</w:t>
      </w:r>
      <w:r w:rsidR="003A7544" w:rsidRPr="00793F71">
        <w:t>s</w:t>
      </w:r>
      <w:r w:rsidRPr="00793F71">
        <w:t xml:space="preserve"> and clarify the corporate vision. </w:t>
      </w:r>
      <w:r w:rsidR="003A7544" w:rsidRPr="00793F71">
        <w:t>These</w:t>
      </w:r>
      <w:r w:rsidRPr="00793F71">
        <w:t xml:space="preserve"> questions </w:t>
      </w:r>
      <w:r w:rsidR="003A7544" w:rsidRPr="00793F71">
        <w:t>include</w:t>
      </w:r>
      <w:r w:rsidRPr="00793F71">
        <w:t xml:space="preserve"> how to attract more customers, enlarge employees’ knowledge, </w:t>
      </w:r>
      <w:r w:rsidR="003A7544" w:rsidRPr="00793F71">
        <w:t xml:space="preserve">and </w:t>
      </w:r>
      <w:r w:rsidRPr="00793F71">
        <w:t>intensify innovation and creativity, and how the</w:t>
      </w:r>
      <w:r w:rsidR="003A7544" w:rsidRPr="00793F71">
        <w:t>se</w:t>
      </w:r>
      <w:r w:rsidRPr="00793F71">
        <w:t xml:space="preserve"> variables </w:t>
      </w:r>
      <w:r w:rsidR="003A7544" w:rsidRPr="00793F71">
        <w:t>help the organization to achieve its</w:t>
      </w:r>
      <w:r w:rsidRPr="00793F71">
        <w:t xml:space="preserve"> short</w:t>
      </w:r>
      <w:r w:rsidR="003A7544" w:rsidRPr="00793F71">
        <w:t>-</w:t>
      </w:r>
      <w:r w:rsidRPr="00793F71">
        <w:t>term objective</w:t>
      </w:r>
      <w:r w:rsidR="003A7544" w:rsidRPr="00793F71">
        <w:t xml:space="preserve">s, and particularly its </w:t>
      </w:r>
      <w:r w:rsidRPr="00793F71">
        <w:t xml:space="preserve">financial goals (Ingram, Albright, </w:t>
      </w:r>
      <w:r w:rsidR="0092785A" w:rsidRPr="00793F71">
        <w:t xml:space="preserve">&amp; </w:t>
      </w:r>
      <w:r w:rsidRPr="00793F71">
        <w:t>Hill</w:t>
      </w:r>
      <w:r w:rsidR="00A23350" w:rsidRPr="00793F71">
        <w:t>,</w:t>
      </w:r>
      <w:r w:rsidRPr="00793F71">
        <w:t xml:space="preserve"> 2004). </w:t>
      </w:r>
    </w:p>
    <w:p w14:paraId="486FE1D5" w14:textId="77777777" w:rsidR="0056250C" w:rsidRPr="00793F71" w:rsidRDefault="0056250C" w:rsidP="00E14637">
      <w:pPr>
        <w:spacing w:line="480" w:lineRule="auto"/>
        <w:ind w:firstLine="720"/>
        <w:jc w:val="both"/>
      </w:pPr>
    </w:p>
    <w:p w14:paraId="0737715D" w14:textId="127F4F3D" w:rsidR="0056250C" w:rsidRPr="00BC0CE2" w:rsidRDefault="0056250C" w:rsidP="00E14637">
      <w:pPr>
        <w:spacing w:line="480" w:lineRule="auto"/>
        <w:ind w:firstLine="720"/>
        <w:jc w:val="both"/>
      </w:pPr>
      <w:r w:rsidRPr="00793F71">
        <w:t>To resolve those issues, Ka</w:t>
      </w:r>
      <w:r w:rsidRPr="00DC5E4B">
        <w:t>plan and Norton (1992)</w:t>
      </w:r>
      <w:r w:rsidRPr="00BC0CE2">
        <w:t xml:space="preserve"> advise</w:t>
      </w:r>
      <w:r w:rsidR="003A7544" w:rsidRPr="00BC0CE2">
        <w:t>d including</w:t>
      </w:r>
      <w:r w:rsidRPr="00BC0CE2">
        <w:t xml:space="preserve"> nonfinancial measures </w:t>
      </w:r>
      <w:r w:rsidR="003A7544" w:rsidRPr="00BC0CE2">
        <w:t>as well as</w:t>
      </w:r>
      <w:r w:rsidRPr="00BC0CE2">
        <w:t xml:space="preserve"> financial </w:t>
      </w:r>
      <w:r w:rsidR="0092785A">
        <w:t xml:space="preserve">ones </w:t>
      </w:r>
      <w:r w:rsidRPr="00BC0CE2">
        <w:t>in decision</w:t>
      </w:r>
      <w:r w:rsidR="003A7544" w:rsidRPr="00BC0CE2">
        <w:t>-</w:t>
      </w:r>
      <w:r w:rsidRPr="00BC0CE2">
        <w:t xml:space="preserve">making. They </w:t>
      </w:r>
      <w:r w:rsidR="003A7544" w:rsidRPr="00BC0CE2">
        <w:t xml:space="preserve">described </w:t>
      </w:r>
      <w:r w:rsidRPr="00BC0CE2">
        <w:t>the</w:t>
      </w:r>
      <w:r w:rsidR="003A7544" w:rsidRPr="00BC0CE2">
        <w:t>se</w:t>
      </w:r>
      <w:r w:rsidRPr="00BC0CE2">
        <w:t xml:space="preserve"> nonfinancial measures as </w:t>
      </w:r>
      <w:r w:rsidR="003A7544" w:rsidRPr="00BC0CE2">
        <w:t>“</w:t>
      </w:r>
      <w:r w:rsidRPr="00BC0CE2">
        <w:t>leading indicators</w:t>
      </w:r>
      <w:r w:rsidR="003A7544" w:rsidRPr="00BC0CE2">
        <w:t xml:space="preserve">”, because they </w:t>
      </w:r>
      <w:r w:rsidRPr="00BC0CE2">
        <w:t xml:space="preserve">lead to the financial measures. </w:t>
      </w:r>
      <w:r w:rsidR="003A7544" w:rsidRPr="00BC0CE2">
        <w:t>T</w:t>
      </w:r>
      <w:r w:rsidRPr="00BC0CE2">
        <w:t xml:space="preserve">he financial </w:t>
      </w:r>
      <w:r w:rsidRPr="00BC0CE2">
        <w:lastRenderedPageBreak/>
        <w:t xml:space="preserve">indicators </w:t>
      </w:r>
      <w:r w:rsidR="003A7544" w:rsidRPr="00BC0CE2">
        <w:t xml:space="preserve">therefore </w:t>
      </w:r>
      <w:r w:rsidRPr="00BC0CE2">
        <w:t xml:space="preserve">reflect the quality of past decisions </w:t>
      </w:r>
      <w:r w:rsidR="003A7544" w:rsidRPr="00BC0CE2">
        <w:t>relating to</w:t>
      </w:r>
      <w:r w:rsidRPr="00BC0CE2">
        <w:t xml:space="preserve"> the leading measures </w:t>
      </w:r>
      <w:r w:rsidRPr="00DC5E4B">
        <w:t xml:space="preserve">(Banker, Potter, </w:t>
      </w:r>
      <w:r w:rsidR="0092785A">
        <w:t>&amp;</w:t>
      </w:r>
      <w:r w:rsidR="0092785A" w:rsidRPr="00DC5E4B">
        <w:t xml:space="preserve"> </w:t>
      </w:r>
      <w:r w:rsidRPr="00DC5E4B">
        <w:t>Srinivasan 2000</w:t>
      </w:r>
      <w:r w:rsidRPr="00D676EF">
        <w:t>)</w:t>
      </w:r>
      <w:r w:rsidRPr="00BC0CE2">
        <w:t xml:space="preserve">. </w:t>
      </w:r>
      <w:r w:rsidR="003A7544" w:rsidRPr="00BC0CE2">
        <w:t>A</w:t>
      </w:r>
      <w:r w:rsidRPr="00BC0CE2">
        <w:t xml:space="preserve"> performance evaluation system includ</w:t>
      </w:r>
      <w:r w:rsidR="003A7544" w:rsidRPr="00BC0CE2">
        <w:t>ing</w:t>
      </w:r>
      <w:r w:rsidRPr="00BC0CE2">
        <w:t xml:space="preserve"> both financial and nonfinancial measure</w:t>
      </w:r>
      <w:r w:rsidR="003A7544" w:rsidRPr="00BC0CE2">
        <w:t>s</w:t>
      </w:r>
      <w:r w:rsidRPr="00BC0CE2">
        <w:t xml:space="preserve"> </w:t>
      </w:r>
      <w:r w:rsidR="003A7544" w:rsidRPr="00BC0CE2">
        <w:t xml:space="preserve">encourages </w:t>
      </w:r>
      <w:r w:rsidRPr="00BC0CE2">
        <w:t>managers and employees to balance the short</w:t>
      </w:r>
      <w:r w:rsidR="003A7544" w:rsidRPr="00BC0CE2">
        <w:t>-</w:t>
      </w:r>
      <w:r w:rsidRPr="00BC0CE2">
        <w:t>term and long</w:t>
      </w:r>
      <w:r w:rsidR="003A7544" w:rsidRPr="00BC0CE2">
        <w:t>-</w:t>
      </w:r>
      <w:r w:rsidRPr="00BC0CE2">
        <w:t>term interest</w:t>
      </w:r>
      <w:r w:rsidR="003A7544" w:rsidRPr="00BC0CE2">
        <w:t>s</w:t>
      </w:r>
      <w:r w:rsidRPr="00BC0CE2">
        <w:t xml:space="preserve"> of the organization. </w:t>
      </w:r>
      <w:r w:rsidR="003A7544" w:rsidRPr="00BC0CE2">
        <w:t>The</w:t>
      </w:r>
      <w:r w:rsidRPr="00BC0CE2">
        <w:t xml:space="preserve"> </w:t>
      </w:r>
      <w:r w:rsidR="003A7544" w:rsidRPr="00BC0CE2">
        <w:t>b</w:t>
      </w:r>
      <w:r w:rsidRPr="00BC0CE2">
        <w:t>alance</w:t>
      </w:r>
      <w:r w:rsidR="003A7544" w:rsidRPr="00BC0CE2">
        <w:t>d</w:t>
      </w:r>
      <w:r w:rsidRPr="00BC0CE2">
        <w:t xml:space="preserve"> </w:t>
      </w:r>
      <w:r w:rsidR="003A7544" w:rsidRPr="00BC0CE2">
        <w:t>s</w:t>
      </w:r>
      <w:r w:rsidRPr="00BC0CE2">
        <w:t xml:space="preserve">corecard (BSC) is </w:t>
      </w:r>
      <w:r w:rsidR="003A7544" w:rsidRPr="00BC0CE2">
        <w:t>therefore a good</w:t>
      </w:r>
      <w:r w:rsidRPr="00BC0CE2">
        <w:t xml:space="preserve"> example of </w:t>
      </w:r>
      <w:r w:rsidR="00BC06B1" w:rsidRPr="00BC0CE2">
        <w:t xml:space="preserve">a </w:t>
      </w:r>
      <w:r w:rsidRPr="00BC0CE2">
        <w:t xml:space="preserve">new performance assessment system. </w:t>
      </w:r>
    </w:p>
    <w:p w14:paraId="7504AD1C" w14:textId="77777777" w:rsidR="0056250C" w:rsidRPr="00BC0CE2" w:rsidRDefault="0056250C" w:rsidP="00E14637">
      <w:pPr>
        <w:spacing w:line="480" w:lineRule="auto"/>
        <w:ind w:firstLine="720"/>
        <w:jc w:val="both"/>
      </w:pPr>
      <w:r w:rsidRPr="00BC0CE2">
        <w:t xml:space="preserve"> </w:t>
      </w:r>
    </w:p>
    <w:p w14:paraId="4F721171" w14:textId="5BA07D1E" w:rsidR="0056250C" w:rsidRPr="00D676EF" w:rsidRDefault="00BC06B1" w:rsidP="00E14637">
      <w:pPr>
        <w:spacing w:line="480" w:lineRule="auto"/>
        <w:ind w:firstLine="720"/>
        <w:jc w:val="both"/>
      </w:pPr>
      <w:r w:rsidRPr="00BC0CE2">
        <w:t xml:space="preserve">In the </w:t>
      </w:r>
      <w:r w:rsidR="0056250C" w:rsidRPr="00BC0CE2">
        <w:t xml:space="preserve">1990s, </w:t>
      </w:r>
      <w:r w:rsidR="0056250C" w:rsidRPr="00D676EF">
        <w:t xml:space="preserve">Kaplan and Norton </w:t>
      </w:r>
      <w:r w:rsidRPr="00DC5E4B">
        <w:t xml:space="preserve">therefore proposed a </w:t>
      </w:r>
      <w:r w:rsidR="0056250C" w:rsidRPr="00D676EF">
        <w:t xml:space="preserve">new performance measurement system called </w:t>
      </w:r>
      <w:r w:rsidRPr="00D676EF">
        <w:t>b</w:t>
      </w:r>
      <w:r w:rsidR="0056250C" w:rsidRPr="00D676EF">
        <w:t>alance</w:t>
      </w:r>
      <w:r w:rsidRPr="00D676EF">
        <w:t>d</w:t>
      </w:r>
      <w:r w:rsidR="0056250C" w:rsidRPr="00D676EF">
        <w:t xml:space="preserve"> </w:t>
      </w:r>
      <w:r w:rsidRPr="00D676EF">
        <w:t>s</w:t>
      </w:r>
      <w:r w:rsidR="0056250C" w:rsidRPr="00D676EF">
        <w:t xml:space="preserve">corecards (BSC). </w:t>
      </w:r>
      <w:r w:rsidRPr="00D676EF">
        <w:t xml:space="preserve">These have four </w:t>
      </w:r>
      <w:r w:rsidR="00513D20">
        <w:t>dimensions</w:t>
      </w:r>
      <w:r w:rsidRPr="00D676EF">
        <w:t>, learning and growth, internal process, customer, and financial perspectives</w:t>
      </w:r>
      <w:r w:rsidR="0056250C" w:rsidRPr="00D676EF">
        <w:t xml:space="preserve">. Each </w:t>
      </w:r>
      <w:r w:rsidRPr="00D676EF">
        <w:t xml:space="preserve">of these perspectives is </w:t>
      </w:r>
      <w:r w:rsidR="0056250C" w:rsidRPr="00D676EF">
        <w:t xml:space="preserve">connected </w:t>
      </w:r>
      <w:r w:rsidRPr="00D676EF">
        <w:t xml:space="preserve">to </w:t>
      </w:r>
      <w:r w:rsidR="0056250C" w:rsidRPr="00D676EF">
        <w:t xml:space="preserve">the </w:t>
      </w:r>
      <w:r w:rsidRPr="00D676EF">
        <w:t>others</w:t>
      </w:r>
      <w:r w:rsidR="0056250C" w:rsidRPr="00D676EF">
        <w:t xml:space="preserve"> by </w:t>
      </w:r>
      <w:r w:rsidRPr="00D676EF">
        <w:t xml:space="preserve">a </w:t>
      </w:r>
      <w:proofErr w:type="spellStart"/>
      <w:r w:rsidRPr="00D676EF">
        <w:t>‘</w:t>
      </w:r>
      <w:r w:rsidR="0056250C" w:rsidRPr="00D676EF">
        <w:t>cause</w:t>
      </w:r>
      <w:proofErr w:type="spellEnd"/>
      <w:r w:rsidR="0056250C" w:rsidRPr="00D676EF">
        <w:t xml:space="preserve"> and effect</w:t>
      </w:r>
      <w:r w:rsidRPr="00D676EF">
        <w:t>’</w:t>
      </w:r>
      <w:r w:rsidR="0056250C" w:rsidRPr="00D676EF">
        <w:t xml:space="preserve"> relationship. The first three perspectives are nonfinancial</w:t>
      </w:r>
      <w:r w:rsidRPr="00D676EF">
        <w:t>, reflecting</w:t>
      </w:r>
      <w:r w:rsidR="0056250C" w:rsidRPr="00D676EF">
        <w:t xml:space="preserve"> the importance of </w:t>
      </w:r>
      <w:r w:rsidRPr="00D676EF">
        <w:t xml:space="preserve">these </w:t>
      </w:r>
      <w:r w:rsidR="0056250C" w:rsidRPr="00D676EF">
        <w:t xml:space="preserve">measures </w:t>
      </w:r>
      <w:r w:rsidRPr="00D676EF">
        <w:t>in performance</w:t>
      </w:r>
      <w:r w:rsidR="0056250C" w:rsidRPr="00DC5E4B">
        <w:t xml:space="preserve"> (Kaplan </w:t>
      </w:r>
      <w:r w:rsidR="003F3ED4">
        <w:t>&amp;</w:t>
      </w:r>
      <w:r w:rsidR="003F3ED4" w:rsidRPr="00DC5E4B">
        <w:t xml:space="preserve"> </w:t>
      </w:r>
      <w:r w:rsidR="0056250C" w:rsidRPr="00DC5E4B">
        <w:t>Norton</w:t>
      </w:r>
      <w:r w:rsidRPr="00D676EF">
        <w:t>,</w:t>
      </w:r>
      <w:r w:rsidR="0056250C" w:rsidRPr="00D676EF">
        <w:t xml:space="preserve"> 1996). </w:t>
      </w:r>
    </w:p>
    <w:p w14:paraId="66140912" w14:textId="77777777" w:rsidR="0056250C" w:rsidRPr="00D676EF" w:rsidRDefault="0056250C" w:rsidP="00E14637">
      <w:pPr>
        <w:spacing w:line="480" w:lineRule="auto"/>
        <w:ind w:firstLine="720"/>
        <w:jc w:val="both"/>
      </w:pPr>
    </w:p>
    <w:p w14:paraId="29ACDC65" w14:textId="2EB6A2A3" w:rsidR="0056250C" w:rsidRPr="00D676EF" w:rsidRDefault="003A4D44" w:rsidP="00E14637">
      <w:pPr>
        <w:spacing w:line="480" w:lineRule="auto"/>
        <w:ind w:firstLine="720"/>
        <w:jc w:val="both"/>
      </w:pPr>
      <w:r w:rsidRPr="00D676EF">
        <w:t xml:space="preserve">The </w:t>
      </w:r>
      <w:r w:rsidR="0056250C" w:rsidRPr="00D676EF">
        <w:t>BSC is also reliable in explaining the overall business strateg</w:t>
      </w:r>
      <w:r w:rsidRPr="00D676EF">
        <w:t>y</w:t>
      </w:r>
      <w:r w:rsidR="0056250C" w:rsidRPr="00D676EF">
        <w:t xml:space="preserve"> of the company. It </w:t>
      </w:r>
      <w:r w:rsidRPr="00D676EF">
        <w:t xml:space="preserve">shows </w:t>
      </w:r>
      <w:r w:rsidR="0056250C" w:rsidRPr="00D676EF">
        <w:t xml:space="preserve">employees exactly </w:t>
      </w:r>
      <w:r w:rsidRPr="00D676EF">
        <w:t xml:space="preserve">what is </w:t>
      </w:r>
      <w:r w:rsidR="0056250C" w:rsidRPr="00D676EF">
        <w:t xml:space="preserve">expected from them, how each target is important </w:t>
      </w:r>
      <w:r w:rsidRPr="00D676EF">
        <w:t xml:space="preserve">at </w:t>
      </w:r>
      <w:r w:rsidR="0056250C" w:rsidRPr="00D676EF">
        <w:t xml:space="preserve">the corporate level, and the weight of each target </w:t>
      </w:r>
      <w:r w:rsidRPr="00D676EF">
        <w:t xml:space="preserve">for </w:t>
      </w:r>
      <w:r w:rsidR="0056250C" w:rsidRPr="00D676EF">
        <w:t xml:space="preserve">the business. The objectives of the BSC </w:t>
      </w:r>
      <w:r w:rsidRPr="00D676EF">
        <w:t xml:space="preserve">are </w:t>
      </w:r>
      <w:r w:rsidR="0056250C" w:rsidRPr="00D676EF">
        <w:t xml:space="preserve">derived from the </w:t>
      </w:r>
      <w:r w:rsidRPr="00D676EF">
        <w:t xml:space="preserve">organization’s </w:t>
      </w:r>
      <w:r w:rsidR="0056250C" w:rsidRPr="00D676EF">
        <w:t>mission</w:t>
      </w:r>
      <w:r w:rsidRPr="00D676EF">
        <w:t xml:space="preserve">, which is </w:t>
      </w:r>
      <w:r w:rsidR="0056250C" w:rsidRPr="00D676EF">
        <w:t xml:space="preserve">cascaded into the corporate level strategies and business objectives. </w:t>
      </w:r>
      <w:r w:rsidRPr="00D676EF">
        <w:t>The b</w:t>
      </w:r>
      <w:r w:rsidR="0056250C" w:rsidRPr="00D676EF">
        <w:t>usiness objective</w:t>
      </w:r>
      <w:r w:rsidR="00F61E02">
        <w:t>s</w:t>
      </w:r>
      <w:r w:rsidR="0056250C" w:rsidRPr="00D676EF">
        <w:t xml:space="preserve"> </w:t>
      </w:r>
      <w:r w:rsidRPr="00D676EF">
        <w:t>are designed to be</w:t>
      </w:r>
      <w:r w:rsidR="0056250C" w:rsidRPr="00D676EF">
        <w:t xml:space="preserve"> SMART (</w:t>
      </w:r>
      <w:r w:rsidRPr="00D676EF">
        <w:t>s</w:t>
      </w:r>
      <w:r w:rsidR="0056250C" w:rsidRPr="00D676EF">
        <w:t>pecific, measurable, attainable, realistic, and time</w:t>
      </w:r>
      <w:r w:rsidRPr="00D676EF">
        <w:t>-</w:t>
      </w:r>
      <w:r w:rsidR="0056250C" w:rsidRPr="00D676EF">
        <w:t xml:space="preserve">based) </w:t>
      </w:r>
      <w:r w:rsidR="0056250C" w:rsidRPr="00DC5E4B">
        <w:t xml:space="preserve">(Kaplan </w:t>
      </w:r>
      <w:r w:rsidR="003F3ED4">
        <w:t>&amp;</w:t>
      </w:r>
      <w:r w:rsidR="003F3ED4" w:rsidRPr="00DC5E4B">
        <w:t xml:space="preserve"> </w:t>
      </w:r>
      <w:r w:rsidR="0056250C" w:rsidRPr="00DC5E4B">
        <w:t>Norton</w:t>
      </w:r>
      <w:r w:rsidRPr="00D676EF">
        <w:t>,</w:t>
      </w:r>
      <w:r w:rsidR="0056250C" w:rsidRPr="00D676EF">
        <w:t xml:space="preserve"> 1996). </w:t>
      </w:r>
    </w:p>
    <w:p w14:paraId="678FD4E6" w14:textId="77777777" w:rsidR="0056250C" w:rsidRPr="00D676EF" w:rsidRDefault="0056250C" w:rsidP="00E14637">
      <w:pPr>
        <w:spacing w:line="480" w:lineRule="auto"/>
        <w:ind w:firstLine="720"/>
        <w:jc w:val="both"/>
      </w:pPr>
    </w:p>
    <w:p w14:paraId="13E75CF7" w14:textId="528E0F1D" w:rsidR="0056250C" w:rsidRPr="00D676EF" w:rsidRDefault="0056250C" w:rsidP="00E14637">
      <w:pPr>
        <w:spacing w:line="480" w:lineRule="auto"/>
        <w:ind w:firstLine="720"/>
        <w:jc w:val="both"/>
      </w:pPr>
      <w:r w:rsidRPr="00D676EF">
        <w:t xml:space="preserve">As the BSC is linked to the </w:t>
      </w:r>
      <w:r w:rsidR="003A4D44" w:rsidRPr="00D676EF">
        <w:t xml:space="preserve">organization’s </w:t>
      </w:r>
      <w:r w:rsidRPr="00D676EF">
        <w:t xml:space="preserve">mission, managers play a crucial role in the development and implementation of the BSC. The overall business strategies should exactly match the corporate BSC. </w:t>
      </w:r>
      <w:r w:rsidR="003A4D44" w:rsidRPr="00D676EF">
        <w:t>This requires</w:t>
      </w:r>
      <w:r w:rsidRPr="00D676EF">
        <w:t xml:space="preserve"> several steps: First, manager</w:t>
      </w:r>
      <w:r w:rsidR="003A4D44" w:rsidRPr="00D676EF">
        <w:t>s</w:t>
      </w:r>
      <w:r w:rsidRPr="00D676EF">
        <w:t xml:space="preserve"> should develop corporate strategies based on the </w:t>
      </w:r>
      <w:r w:rsidR="003A4D44" w:rsidRPr="00D676EF">
        <w:t xml:space="preserve">organization’s </w:t>
      </w:r>
      <w:r w:rsidRPr="00D676EF">
        <w:t xml:space="preserve">mission. </w:t>
      </w:r>
      <w:r w:rsidR="003A4D44" w:rsidRPr="00D676EF">
        <w:t>They</w:t>
      </w:r>
      <w:r w:rsidRPr="00D676EF">
        <w:t xml:space="preserve"> should</w:t>
      </w:r>
      <w:r w:rsidR="003A4D44" w:rsidRPr="00D676EF">
        <w:t xml:space="preserve"> then</w:t>
      </w:r>
      <w:r w:rsidRPr="00D676EF">
        <w:t xml:space="preserve"> drill down </w:t>
      </w:r>
      <w:r w:rsidR="003A4D44" w:rsidRPr="00D676EF">
        <w:t xml:space="preserve">to develop the </w:t>
      </w:r>
      <w:r w:rsidRPr="00D676EF">
        <w:t>lower level BSC</w:t>
      </w:r>
      <w:r w:rsidR="003A4D44" w:rsidRPr="00D676EF">
        <w:t>s</w:t>
      </w:r>
      <w:r w:rsidRPr="00D676EF">
        <w:t xml:space="preserve">. </w:t>
      </w:r>
      <w:r w:rsidRPr="00D676EF">
        <w:lastRenderedPageBreak/>
        <w:t>For example, division</w:t>
      </w:r>
      <w:r w:rsidR="003A4D44" w:rsidRPr="00D676EF">
        <w:t>al</w:t>
      </w:r>
      <w:r w:rsidRPr="00D676EF">
        <w:t xml:space="preserve"> managers should translate corporate strategies and BSC into division level BSC</w:t>
      </w:r>
      <w:r w:rsidR="003A4D44" w:rsidRPr="00D676EF">
        <w:t xml:space="preserve">s. They should be able to </w:t>
      </w:r>
      <w:r w:rsidRPr="00D676EF">
        <w:t xml:space="preserve">defend, explain and interpret </w:t>
      </w:r>
      <w:r w:rsidR="003A4D44" w:rsidRPr="00D676EF">
        <w:t xml:space="preserve">these </w:t>
      </w:r>
      <w:r w:rsidRPr="00D676EF">
        <w:t xml:space="preserve">to the corporate manager. </w:t>
      </w:r>
      <w:r w:rsidR="003A4D44" w:rsidRPr="00D676EF">
        <w:t>D</w:t>
      </w:r>
      <w:r w:rsidRPr="00D676EF">
        <w:t>ivision</w:t>
      </w:r>
      <w:r w:rsidR="003A4D44" w:rsidRPr="00D676EF">
        <w:t>al</w:t>
      </w:r>
      <w:r w:rsidRPr="00D676EF">
        <w:t xml:space="preserve"> manager</w:t>
      </w:r>
      <w:r w:rsidR="003A4D44" w:rsidRPr="00D676EF">
        <w:t>s</w:t>
      </w:r>
      <w:r w:rsidRPr="00D676EF">
        <w:t xml:space="preserve"> should explain the approved division</w:t>
      </w:r>
      <w:r w:rsidR="003A4D44" w:rsidRPr="00D676EF">
        <w:t>al</w:t>
      </w:r>
      <w:r w:rsidRPr="00D676EF">
        <w:t xml:space="preserve"> BSC to business unit managers</w:t>
      </w:r>
      <w:r w:rsidR="003A4D44" w:rsidRPr="00D676EF">
        <w:t>,</w:t>
      </w:r>
      <w:r w:rsidRPr="00D676EF">
        <w:t xml:space="preserve"> to </w:t>
      </w:r>
      <w:r w:rsidR="003A4D44" w:rsidRPr="00D676EF">
        <w:t xml:space="preserve">support the development of </w:t>
      </w:r>
      <w:r w:rsidRPr="00D676EF">
        <w:t>business unit BSC</w:t>
      </w:r>
      <w:r w:rsidR="003A4D44" w:rsidRPr="00D676EF">
        <w:t>s</w:t>
      </w:r>
      <w:r w:rsidRPr="00D676EF">
        <w:t xml:space="preserve">. </w:t>
      </w:r>
      <w:r w:rsidR="003A4D44" w:rsidRPr="00D676EF">
        <w:t xml:space="preserve">The overall </w:t>
      </w:r>
      <w:r w:rsidRPr="00D676EF">
        <w:t xml:space="preserve">BSC is a collaborative effort </w:t>
      </w:r>
      <w:r w:rsidR="003A4D44" w:rsidRPr="00D676EF">
        <w:t xml:space="preserve">from </w:t>
      </w:r>
      <w:r w:rsidRPr="00D676EF">
        <w:t>all division</w:t>
      </w:r>
      <w:r w:rsidR="003A4D44" w:rsidRPr="00D676EF">
        <w:t>s</w:t>
      </w:r>
      <w:r w:rsidRPr="00D676EF">
        <w:t xml:space="preserve"> and business units. </w:t>
      </w:r>
      <w:r w:rsidR="003A4D44" w:rsidRPr="00D676EF">
        <w:t>I</w:t>
      </w:r>
      <w:r w:rsidRPr="00D676EF">
        <w:t xml:space="preserve">t is </w:t>
      </w:r>
      <w:r w:rsidR="003A4D44" w:rsidRPr="00D676EF">
        <w:t xml:space="preserve">therefore important </w:t>
      </w:r>
      <w:r w:rsidRPr="00D676EF">
        <w:t xml:space="preserve">to understand </w:t>
      </w:r>
      <w:r w:rsidR="003A4D44" w:rsidRPr="00D676EF">
        <w:t xml:space="preserve">what </w:t>
      </w:r>
      <w:r w:rsidRPr="00D676EF">
        <w:t xml:space="preserve">level of BSC </w:t>
      </w:r>
      <w:r w:rsidR="003A4D44" w:rsidRPr="00D676EF">
        <w:t xml:space="preserve">is being examined, </w:t>
      </w:r>
      <w:r w:rsidRPr="00D676EF">
        <w:t xml:space="preserve">to understand </w:t>
      </w:r>
      <w:r w:rsidR="003A4D44" w:rsidRPr="00D676EF">
        <w:t xml:space="preserve">its </w:t>
      </w:r>
      <w:r w:rsidRPr="00D676EF">
        <w:t xml:space="preserve">linkage to </w:t>
      </w:r>
      <w:r w:rsidR="003A4D44" w:rsidRPr="00D676EF">
        <w:t xml:space="preserve">the </w:t>
      </w:r>
      <w:r w:rsidRPr="00D676EF">
        <w:t>corporate BSC</w:t>
      </w:r>
      <w:r w:rsidR="003A4D44" w:rsidRPr="00D676EF">
        <w:t>,</w:t>
      </w:r>
      <w:r w:rsidRPr="00D676EF">
        <w:t xml:space="preserve"> and business strategies and mission </w:t>
      </w:r>
      <w:r w:rsidRPr="00DC5E4B">
        <w:t xml:space="preserve">(Kaplan </w:t>
      </w:r>
      <w:r w:rsidR="00513D20">
        <w:t>&amp;</w:t>
      </w:r>
      <w:r w:rsidR="00513D20" w:rsidRPr="00DC5E4B">
        <w:t xml:space="preserve"> </w:t>
      </w:r>
      <w:r w:rsidRPr="00DC5E4B">
        <w:t>Norton</w:t>
      </w:r>
      <w:r w:rsidR="003A4D44" w:rsidRPr="00D676EF">
        <w:t>,</w:t>
      </w:r>
      <w:r w:rsidRPr="00D676EF">
        <w:t xml:space="preserve"> 1992, 1996, 2001). </w:t>
      </w:r>
    </w:p>
    <w:p w14:paraId="0B374ACE" w14:textId="4C1EAF2B" w:rsidR="008E523E" w:rsidRDefault="008E523E" w:rsidP="00A35D91">
      <w:pPr>
        <w:spacing w:line="480" w:lineRule="auto"/>
      </w:pPr>
    </w:p>
    <w:p w14:paraId="5032DCD0" w14:textId="4A4DE962" w:rsidR="00A35D91" w:rsidRDefault="00A35D91" w:rsidP="00A35D91">
      <w:pPr>
        <w:pStyle w:val="Heading2"/>
        <w:spacing w:line="480" w:lineRule="auto"/>
      </w:pPr>
      <w:bookmarkStart w:id="169" w:name="_Toc452402320"/>
      <w:r>
        <w:t>2.4 Research Question</w:t>
      </w:r>
      <w:bookmarkEnd w:id="169"/>
    </w:p>
    <w:p w14:paraId="4E69FAC7" w14:textId="30A61B08" w:rsidR="00A35D91" w:rsidRPr="004901C5" w:rsidRDefault="00C86F8D" w:rsidP="00020F39">
      <w:pPr>
        <w:spacing w:line="480" w:lineRule="auto"/>
        <w:ind w:firstLine="720"/>
        <w:jc w:val="both"/>
      </w:pPr>
      <w:r w:rsidRPr="004901C5">
        <w:t>T</w:t>
      </w:r>
      <w:r w:rsidR="00020F39" w:rsidRPr="004901C5">
        <w:t xml:space="preserve">he </w:t>
      </w:r>
      <w:r w:rsidR="00020F39" w:rsidRPr="00FB1DA0">
        <w:t>introductory chapter</w:t>
      </w:r>
      <w:r w:rsidRPr="00FB1DA0">
        <w:t xml:space="preserve"> explained that</w:t>
      </w:r>
      <w:r w:rsidR="00020F39" w:rsidRPr="00FB1DA0">
        <w:t xml:space="preserve"> the purpose</w:t>
      </w:r>
      <w:r w:rsidR="00B76318" w:rsidRPr="00FB1DA0">
        <w:t xml:space="preserve"> or </w:t>
      </w:r>
      <w:r w:rsidR="00642B3A" w:rsidRPr="00FB1DA0">
        <w:t>objective</w:t>
      </w:r>
      <w:r w:rsidR="00020F39" w:rsidRPr="00FB1DA0">
        <w:t xml:space="preserve"> of this research is to investigate the key factors affecting organizational performance from </w:t>
      </w:r>
      <w:r w:rsidRPr="00FB1DA0">
        <w:t xml:space="preserve">a </w:t>
      </w:r>
      <w:r w:rsidR="00020F39" w:rsidRPr="00FB1DA0">
        <w:t>balanced scorecard perspective in pre-hospital care</w:t>
      </w:r>
      <w:r w:rsidRPr="00FB1DA0">
        <w:t xml:space="preserve"> in the UAE</w:t>
      </w:r>
      <w:r w:rsidR="00020F39" w:rsidRPr="00FB1DA0">
        <w:t>. The</w:t>
      </w:r>
      <w:r w:rsidRPr="00FB1DA0">
        <w:t>se</w:t>
      </w:r>
      <w:r w:rsidR="00020F39" w:rsidRPr="00FB1DA0">
        <w:t xml:space="preserve"> factors includ</w:t>
      </w:r>
      <w:r w:rsidRPr="00FB1DA0">
        <w:t>e</w:t>
      </w:r>
      <w:r w:rsidR="00020F39" w:rsidRPr="00FB1DA0">
        <w:t xml:space="preserve"> organizational justice from multiple dimensions </w:t>
      </w:r>
      <w:r w:rsidR="00255C4A" w:rsidRPr="00FB1DA0">
        <w:t>(</w:t>
      </w:r>
      <w:r w:rsidRPr="00FB1DA0">
        <w:t>d</w:t>
      </w:r>
      <w:r w:rsidR="00255C4A" w:rsidRPr="00FB1DA0">
        <w:t>istributive</w:t>
      </w:r>
      <w:r w:rsidR="00255C4A" w:rsidRPr="004901C5">
        <w:t xml:space="preserve">, procedural, and interactional justice) </w:t>
      </w:r>
      <w:r w:rsidR="00020F39" w:rsidRPr="004901C5">
        <w:t xml:space="preserve">and </w:t>
      </w:r>
      <w:r w:rsidR="00255C4A" w:rsidRPr="004901C5">
        <w:t>knowledge</w:t>
      </w:r>
      <w:r w:rsidRPr="004901C5">
        <w:t>-</w:t>
      </w:r>
      <w:r w:rsidR="00255C4A" w:rsidRPr="004901C5">
        <w:t xml:space="preserve">sharing behavior. </w:t>
      </w:r>
    </w:p>
    <w:p w14:paraId="3DAA392A" w14:textId="5DA2AB6D" w:rsidR="00F3721B" w:rsidRPr="00FB1DA0" w:rsidRDefault="00C86F8D" w:rsidP="00F3721B">
      <w:pPr>
        <w:spacing w:line="480" w:lineRule="auto"/>
        <w:ind w:firstLine="720"/>
        <w:jc w:val="both"/>
      </w:pPr>
      <w:r w:rsidRPr="004901C5">
        <w:t>T</w:t>
      </w:r>
      <w:r w:rsidR="00F3721B" w:rsidRPr="004901C5">
        <w:t xml:space="preserve">he study </w:t>
      </w:r>
      <w:r w:rsidRPr="004901C5">
        <w:t xml:space="preserve">also </w:t>
      </w:r>
      <w:r w:rsidR="00F3721B" w:rsidRPr="004901C5">
        <w:t>seeks to explore the correlation</w:t>
      </w:r>
      <w:r w:rsidRPr="004901C5">
        <w:t>s</w:t>
      </w:r>
      <w:r w:rsidR="00F3721B" w:rsidRPr="004901C5">
        <w:t xml:space="preserve"> between the dimensions of organizational justice (</w:t>
      </w:r>
      <w:r w:rsidRPr="004901C5">
        <w:t>d</w:t>
      </w:r>
      <w:r w:rsidR="00F3721B" w:rsidRPr="004901C5">
        <w:t>istributive, procedural, and interactional justice), knowledge</w:t>
      </w:r>
      <w:r w:rsidRPr="004901C5">
        <w:t>-</w:t>
      </w:r>
      <w:r w:rsidR="00F3721B" w:rsidRPr="004901C5">
        <w:t xml:space="preserve">sharing behavior, and </w:t>
      </w:r>
      <w:r w:rsidRPr="004901C5">
        <w:t xml:space="preserve">the </w:t>
      </w:r>
      <w:r w:rsidR="00F3721B" w:rsidRPr="004901C5">
        <w:t>dimensions of organizational performance (</w:t>
      </w:r>
      <w:r w:rsidRPr="004901C5">
        <w:t xml:space="preserve">the </w:t>
      </w:r>
      <w:r w:rsidR="00F3721B" w:rsidRPr="004901C5">
        <w:t>learning and growth, internal process, customer, and financial perspective</w:t>
      </w:r>
      <w:r w:rsidRPr="004901C5">
        <w:t>s</w:t>
      </w:r>
      <w:r w:rsidR="00F3721B" w:rsidRPr="004901C5">
        <w:t>)</w:t>
      </w:r>
      <w:r w:rsidRPr="004901C5">
        <w:t xml:space="preserve">, and </w:t>
      </w:r>
      <w:r w:rsidR="00F3721B" w:rsidRPr="004901C5">
        <w:t>to study the mediating impact of knowledge</w:t>
      </w:r>
      <w:r w:rsidRPr="004901C5">
        <w:t>-</w:t>
      </w:r>
      <w:r w:rsidR="00F3721B" w:rsidRPr="004901C5">
        <w:t xml:space="preserve">sharing behavior </w:t>
      </w:r>
      <w:r w:rsidRPr="004901C5">
        <w:t xml:space="preserve">on the </w:t>
      </w:r>
      <w:r w:rsidRPr="00FB1DA0">
        <w:t xml:space="preserve">relationship </w:t>
      </w:r>
      <w:r w:rsidR="00F3721B" w:rsidRPr="00FB1DA0">
        <w:t xml:space="preserve">between the dimensions of organizational justice and organizational performance. </w:t>
      </w:r>
      <w:r w:rsidRPr="00FB1DA0">
        <w:t>T</w:t>
      </w:r>
      <w:r w:rsidR="00F3721B" w:rsidRPr="00FB1DA0">
        <w:t xml:space="preserve">he following questions were </w:t>
      </w:r>
      <w:r w:rsidRPr="00FB1DA0">
        <w:t xml:space="preserve">therefore </w:t>
      </w:r>
      <w:r w:rsidR="00F3721B" w:rsidRPr="00FB1DA0">
        <w:t xml:space="preserve">constructed:- </w:t>
      </w:r>
    </w:p>
    <w:p w14:paraId="2AFE5F1F" w14:textId="5CA0705A" w:rsidR="00F3721B" w:rsidRPr="00FB1DA0" w:rsidRDefault="00F3721B" w:rsidP="00732202">
      <w:pPr>
        <w:spacing w:line="480" w:lineRule="auto"/>
        <w:ind w:left="720"/>
        <w:jc w:val="both"/>
        <w:rPr>
          <w:rFonts w:asciiTheme="majorBidi" w:hAnsiTheme="majorBidi" w:cstheme="majorBidi"/>
        </w:rPr>
      </w:pPr>
      <w:r w:rsidRPr="00FB1DA0">
        <w:t xml:space="preserve"> </w:t>
      </w:r>
      <w:r w:rsidRPr="00FB1DA0">
        <w:rPr>
          <w:rFonts w:asciiTheme="majorBidi" w:hAnsiTheme="majorBidi" w:cstheme="majorBidi"/>
        </w:rPr>
        <w:t xml:space="preserve">RQ1. What is the </w:t>
      </w:r>
      <w:r w:rsidR="00732202" w:rsidRPr="00FB1DA0">
        <w:rPr>
          <w:rFonts w:asciiTheme="majorBidi" w:hAnsiTheme="majorBidi" w:cstheme="majorBidi"/>
        </w:rPr>
        <w:t>relationship</w:t>
      </w:r>
      <w:r w:rsidRPr="00FB1DA0">
        <w:rPr>
          <w:rFonts w:asciiTheme="majorBidi" w:hAnsiTheme="majorBidi" w:cstheme="majorBidi"/>
        </w:rPr>
        <w:t xml:space="preserve"> between the dimensions of organizational justice and </w:t>
      </w:r>
      <w:r w:rsidR="00C86F8D" w:rsidRPr="00FB1DA0">
        <w:rPr>
          <w:rFonts w:asciiTheme="majorBidi" w:hAnsiTheme="majorBidi" w:cstheme="majorBidi"/>
        </w:rPr>
        <w:t xml:space="preserve">of </w:t>
      </w:r>
      <w:r w:rsidRPr="00FB1DA0">
        <w:rPr>
          <w:rFonts w:asciiTheme="majorBidi" w:hAnsiTheme="majorBidi" w:cstheme="majorBidi"/>
        </w:rPr>
        <w:t>organizational performance? </w:t>
      </w:r>
    </w:p>
    <w:p w14:paraId="7B93EC98" w14:textId="383BB2C6" w:rsidR="00F3721B" w:rsidRPr="004901C5" w:rsidRDefault="00F3721B" w:rsidP="00F3721B">
      <w:pPr>
        <w:spacing w:line="480" w:lineRule="auto"/>
        <w:ind w:left="720"/>
        <w:jc w:val="both"/>
        <w:rPr>
          <w:rFonts w:asciiTheme="majorBidi" w:hAnsiTheme="majorBidi" w:cstheme="majorBidi"/>
        </w:rPr>
      </w:pPr>
      <w:r w:rsidRPr="00FB1DA0">
        <w:rPr>
          <w:rFonts w:asciiTheme="majorBidi" w:hAnsiTheme="majorBidi" w:cstheme="majorBidi"/>
        </w:rPr>
        <w:lastRenderedPageBreak/>
        <w:t xml:space="preserve">RQ2. What </w:t>
      </w:r>
      <w:r w:rsidRPr="004901C5">
        <w:rPr>
          <w:rFonts w:asciiTheme="majorBidi" w:hAnsiTheme="majorBidi" w:cstheme="majorBidi"/>
        </w:rPr>
        <w:t xml:space="preserve">is the relationship between </w:t>
      </w:r>
      <w:r w:rsidR="00C86F8D" w:rsidRPr="004901C5">
        <w:rPr>
          <w:rFonts w:asciiTheme="majorBidi" w:hAnsiTheme="majorBidi" w:cstheme="majorBidi"/>
        </w:rPr>
        <w:t xml:space="preserve">the dimensions of </w:t>
      </w:r>
      <w:r w:rsidRPr="004901C5">
        <w:rPr>
          <w:rFonts w:asciiTheme="majorBidi" w:hAnsiTheme="majorBidi" w:cstheme="majorBidi"/>
        </w:rPr>
        <w:t xml:space="preserve">organizational justice </w:t>
      </w:r>
      <w:r w:rsidR="003C7DFB" w:rsidRPr="004901C5">
        <w:rPr>
          <w:rFonts w:asciiTheme="majorBidi" w:hAnsiTheme="majorBidi" w:cstheme="majorBidi"/>
        </w:rPr>
        <w:t>(</w:t>
      </w:r>
      <w:r w:rsidRPr="004901C5">
        <w:rPr>
          <w:rFonts w:asciiTheme="majorBidi" w:hAnsiTheme="majorBidi" w:cstheme="majorBidi"/>
        </w:rPr>
        <w:t>distributive, procedural, and interactional justice</w:t>
      </w:r>
      <w:r w:rsidR="003C7DFB" w:rsidRPr="004901C5">
        <w:rPr>
          <w:rFonts w:asciiTheme="majorBidi" w:hAnsiTheme="majorBidi" w:cstheme="majorBidi"/>
        </w:rPr>
        <w:t>)</w:t>
      </w:r>
      <w:r w:rsidRPr="004901C5">
        <w:rPr>
          <w:rFonts w:asciiTheme="majorBidi" w:hAnsiTheme="majorBidi" w:cstheme="majorBidi"/>
        </w:rPr>
        <w:t xml:space="preserve"> and knowledge-sharing behavior? </w:t>
      </w:r>
    </w:p>
    <w:p w14:paraId="74E8763B" w14:textId="04A297C4" w:rsidR="00F3721B" w:rsidRPr="004901C5" w:rsidRDefault="00F3721B" w:rsidP="00F3721B">
      <w:pPr>
        <w:spacing w:line="480" w:lineRule="auto"/>
        <w:ind w:left="720"/>
        <w:jc w:val="both"/>
        <w:rPr>
          <w:rFonts w:ascii="Arial" w:hAnsi="Arial" w:cs="Arial"/>
          <w:shd w:val="clear" w:color="auto" w:fill="FFFFFF"/>
        </w:rPr>
      </w:pPr>
      <w:r w:rsidRPr="004901C5">
        <w:rPr>
          <w:rFonts w:asciiTheme="majorBidi" w:hAnsiTheme="majorBidi" w:cstheme="majorBidi"/>
        </w:rPr>
        <w:t xml:space="preserve">RQ3. What is the mediating impact of knowledge-sharing behavior on the relationship between the dimensions of organizational justice and </w:t>
      </w:r>
      <w:r w:rsidR="00C86F8D" w:rsidRPr="004901C5">
        <w:rPr>
          <w:rFonts w:asciiTheme="majorBidi" w:hAnsiTheme="majorBidi" w:cstheme="majorBidi"/>
        </w:rPr>
        <w:t xml:space="preserve">of </w:t>
      </w:r>
      <w:r w:rsidRPr="004901C5">
        <w:rPr>
          <w:rFonts w:asciiTheme="majorBidi" w:hAnsiTheme="majorBidi" w:cstheme="majorBidi"/>
        </w:rPr>
        <w:t>organizational performance?</w:t>
      </w:r>
      <w:r w:rsidRPr="004901C5">
        <w:rPr>
          <w:rFonts w:ascii="Arial" w:hAnsi="Arial" w:cs="Arial"/>
          <w:shd w:val="clear" w:color="auto" w:fill="FFFFFF"/>
        </w:rPr>
        <w:t> </w:t>
      </w:r>
    </w:p>
    <w:p w14:paraId="041DA9E4" w14:textId="77777777" w:rsidR="004901C5" w:rsidRPr="004901C5" w:rsidRDefault="004901C5" w:rsidP="00F3721B">
      <w:pPr>
        <w:spacing w:line="480" w:lineRule="auto"/>
        <w:ind w:left="720"/>
        <w:jc w:val="both"/>
        <w:rPr>
          <w:rFonts w:ascii="Arial" w:hAnsi="Arial" w:cs="Arial"/>
          <w:shd w:val="clear" w:color="auto" w:fill="FFFFFF"/>
        </w:rPr>
      </w:pPr>
    </w:p>
    <w:p w14:paraId="010B4375" w14:textId="77777777" w:rsidR="004901C5" w:rsidRPr="004901C5" w:rsidRDefault="004901C5" w:rsidP="00F3721B">
      <w:pPr>
        <w:spacing w:line="480" w:lineRule="auto"/>
        <w:ind w:left="720"/>
        <w:jc w:val="both"/>
        <w:rPr>
          <w:rFonts w:ascii="Arial" w:hAnsi="Arial" w:cs="Arial"/>
          <w:shd w:val="clear" w:color="auto" w:fill="FFFFFF"/>
        </w:rPr>
      </w:pPr>
    </w:p>
    <w:p w14:paraId="282798C0" w14:textId="77777777" w:rsidR="004901C5" w:rsidRPr="004901C5" w:rsidRDefault="004901C5" w:rsidP="00F3721B">
      <w:pPr>
        <w:spacing w:line="480" w:lineRule="auto"/>
        <w:ind w:left="720"/>
        <w:jc w:val="both"/>
        <w:rPr>
          <w:rFonts w:ascii="Arial" w:hAnsi="Arial" w:cs="Arial"/>
          <w:shd w:val="clear" w:color="auto" w:fill="FFFFFF"/>
        </w:rPr>
      </w:pPr>
    </w:p>
    <w:p w14:paraId="121BCEE7" w14:textId="77777777" w:rsidR="004901C5" w:rsidRPr="004901C5" w:rsidRDefault="004901C5" w:rsidP="00F3721B">
      <w:pPr>
        <w:spacing w:line="480" w:lineRule="auto"/>
        <w:ind w:left="720"/>
        <w:jc w:val="both"/>
        <w:rPr>
          <w:rFonts w:ascii="Arial" w:hAnsi="Arial" w:cs="Arial"/>
          <w:shd w:val="clear" w:color="auto" w:fill="FFFFFF"/>
        </w:rPr>
      </w:pPr>
    </w:p>
    <w:p w14:paraId="4FDD2808" w14:textId="77777777" w:rsidR="004901C5" w:rsidRPr="004901C5" w:rsidRDefault="004901C5" w:rsidP="00F3721B">
      <w:pPr>
        <w:spacing w:line="480" w:lineRule="auto"/>
        <w:ind w:left="720"/>
        <w:jc w:val="both"/>
        <w:rPr>
          <w:rFonts w:ascii="Arial" w:hAnsi="Arial" w:cs="Arial"/>
          <w:shd w:val="clear" w:color="auto" w:fill="FFFFFF"/>
        </w:rPr>
      </w:pPr>
    </w:p>
    <w:p w14:paraId="72558E43" w14:textId="77777777" w:rsidR="004901C5" w:rsidRPr="004901C5" w:rsidRDefault="004901C5" w:rsidP="00F3721B">
      <w:pPr>
        <w:spacing w:line="480" w:lineRule="auto"/>
        <w:ind w:left="720"/>
        <w:jc w:val="both"/>
        <w:rPr>
          <w:rFonts w:ascii="Arial" w:hAnsi="Arial" w:cs="Arial"/>
          <w:shd w:val="clear" w:color="auto" w:fill="FFFFFF"/>
        </w:rPr>
      </w:pPr>
    </w:p>
    <w:p w14:paraId="573F9048" w14:textId="77777777" w:rsidR="004901C5" w:rsidRPr="004901C5" w:rsidRDefault="004901C5" w:rsidP="00F3721B">
      <w:pPr>
        <w:spacing w:line="480" w:lineRule="auto"/>
        <w:ind w:left="720"/>
        <w:jc w:val="both"/>
        <w:rPr>
          <w:rFonts w:ascii="Arial" w:hAnsi="Arial" w:cs="Arial"/>
          <w:shd w:val="clear" w:color="auto" w:fill="FFFFFF"/>
        </w:rPr>
      </w:pPr>
    </w:p>
    <w:p w14:paraId="3C8F0262" w14:textId="77777777" w:rsidR="004901C5" w:rsidRPr="004901C5" w:rsidRDefault="004901C5" w:rsidP="00F3721B">
      <w:pPr>
        <w:spacing w:line="480" w:lineRule="auto"/>
        <w:ind w:left="720"/>
        <w:jc w:val="both"/>
        <w:rPr>
          <w:rFonts w:ascii="Arial" w:hAnsi="Arial" w:cs="Arial"/>
          <w:shd w:val="clear" w:color="auto" w:fill="FFFFFF"/>
        </w:rPr>
      </w:pPr>
    </w:p>
    <w:p w14:paraId="3C005E83" w14:textId="77777777" w:rsidR="004901C5" w:rsidRPr="004901C5" w:rsidRDefault="004901C5" w:rsidP="00F3721B">
      <w:pPr>
        <w:spacing w:line="480" w:lineRule="auto"/>
        <w:ind w:left="720"/>
        <w:jc w:val="both"/>
        <w:rPr>
          <w:rFonts w:ascii="Arial" w:hAnsi="Arial" w:cs="Arial"/>
          <w:shd w:val="clear" w:color="auto" w:fill="FFFFFF"/>
        </w:rPr>
      </w:pPr>
    </w:p>
    <w:p w14:paraId="7536A1BA" w14:textId="77777777" w:rsidR="004901C5" w:rsidRPr="004901C5" w:rsidRDefault="004901C5" w:rsidP="00F3721B">
      <w:pPr>
        <w:spacing w:line="480" w:lineRule="auto"/>
        <w:ind w:left="720"/>
        <w:jc w:val="both"/>
        <w:rPr>
          <w:rFonts w:ascii="Arial" w:hAnsi="Arial" w:cs="Arial"/>
          <w:shd w:val="clear" w:color="auto" w:fill="FFFFFF"/>
        </w:rPr>
      </w:pPr>
    </w:p>
    <w:p w14:paraId="4BE74A1D" w14:textId="77777777" w:rsidR="004901C5" w:rsidRPr="004901C5" w:rsidRDefault="004901C5" w:rsidP="00F3721B">
      <w:pPr>
        <w:spacing w:line="480" w:lineRule="auto"/>
        <w:ind w:left="720"/>
        <w:jc w:val="both"/>
        <w:rPr>
          <w:rFonts w:ascii="Arial" w:hAnsi="Arial" w:cs="Arial"/>
          <w:shd w:val="clear" w:color="auto" w:fill="FFFFFF"/>
        </w:rPr>
      </w:pPr>
    </w:p>
    <w:p w14:paraId="031329F5" w14:textId="77777777" w:rsidR="004901C5" w:rsidRPr="004901C5" w:rsidRDefault="004901C5" w:rsidP="00F3721B">
      <w:pPr>
        <w:spacing w:line="480" w:lineRule="auto"/>
        <w:ind w:left="720"/>
        <w:jc w:val="both"/>
        <w:rPr>
          <w:rFonts w:asciiTheme="majorBidi" w:hAnsiTheme="majorBidi" w:cstheme="majorBidi"/>
        </w:rPr>
      </w:pPr>
    </w:p>
    <w:p w14:paraId="3AC560C2" w14:textId="094F8E9C" w:rsidR="000D4491" w:rsidRPr="00BC0CE2" w:rsidRDefault="00D75336" w:rsidP="00A35D91">
      <w:pPr>
        <w:pStyle w:val="Heading1"/>
        <w:spacing w:line="480" w:lineRule="auto"/>
        <w:jc w:val="center"/>
      </w:pPr>
      <w:bookmarkStart w:id="170" w:name="_Toc452402321"/>
      <w:r w:rsidRPr="00BC0CE2">
        <w:t>Chapter 3</w:t>
      </w:r>
      <w:r w:rsidR="00E37B85" w:rsidRPr="00BC0CE2">
        <w:t xml:space="preserve"> –</w:t>
      </w:r>
      <w:r w:rsidR="00A35D91">
        <w:t xml:space="preserve"> </w:t>
      </w:r>
      <w:r w:rsidR="00E37B85" w:rsidRPr="00BC0CE2">
        <w:t>Development</w:t>
      </w:r>
      <w:r w:rsidR="00A35D91">
        <w:t xml:space="preserve"> of Hypotheses</w:t>
      </w:r>
      <w:bookmarkEnd w:id="170"/>
    </w:p>
    <w:p w14:paraId="6D3D74ED" w14:textId="311CB3DA" w:rsidR="0056250C" w:rsidRPr="00BC0CE2" w:rsidRDefault="0056250C" w:rsidP="00A35D91">
      <w:pPr>
        <w:spacing w:line="480" w:lineRule="auto"/>
        <w:ind w:firstLine="720"/>
        <w:jc w:val="both"/>
      </w:pPr>
      <w:r w:rsidRPr="00BC0CE2">
        <w:t xml:space="preserve">This chapter will build the </w:t>
      </w:r>
      <w:r w:rsidR="00565CEC" w:rsidRPr="00BC0CE2">
        <w:t xml:space="preserve">study </w:t>
      </w:r>
      <w:r w:rsidRPr="00BC0CE2">
        <w:t>hypotheses scientifically by reviewing the most relevant empirical</w:t>
      </w:r>
      <w:r w:rsidR="00EC26A8" w:rsidRPr="00BC0CE2">
        <w:t xml:space="preserve"> findings </w:t>
      </w:r>
      <w:r w:rsidR="00565CEC" w:rsidRPr="00BC0CE2">
        <w:t>across</w:t>
      </w:r>
      <w:r w:rsidR="00EC26A8" w:rsidRPr="00BC0CE2">
        <w:t xml:space="preserve"> profession</w:t>
      </w:r>
      <w:r w:rsidR="00565CEC" w:rsidRPr="00BC0CE2">
        <w:t>s,</w:t>
      </w:r>
      <w:r w:rsidR="00EC26A8" w:rsidRPr="00BC0CE2">
        <w:t xml:space="preserve"> industries</w:t>
      </w:r>
      <w:r w:rsidR="00565CEC" w:rsidRPr="00BC0CE2">
        <w:t>,</w:t>
      </w:r>
      <w:r w:rsidR="00EC26A8" w:rsidRPr="00BC0CE2">
        <w:t xml:space="preserve"> and </w:t>
      </w:r>
      <w:r w:rsidR="00565CEC" w:rsidRPr="00BC0CE2">
        <w:t>locations</w:t>
      </w:r>
      <w:r w:rsidR="00EC26A8" w:rsidRPr="00BC0CE2">
        <w:t xml:space="preserve">. </w:t>
      </w:r>
      <w:r w:rsidR="00BB28D1" w:rsidRPr="00BC0CE2">
        <w:t xml:space="preserve">It will focus on </w:t>
      </w:r>
      <w:r w:rsidR="00565CEC" w:rsidRPr="00BC0CE2">
        <w:t>studies of</w:t>
      </w:r>
      <w:r w:rsidR="00BB28D1" w:rsidRPr="00BC0CE2">
        <w:t xml:space="preserve"> the relationship between organizational justice (distributive, procedural, and interactional justice) organizational performance, and knowledge</w:t>
      </w:r>
      <w:r w:rsidR="00565CEC" w:rsidRPr="00BC0CE2">
        <w:t>-</w:t>
      </w:r>
      <w:r w:rsidR="00BB28D1" w:rsidRPr="00BC0CE2">
        <w:t xml:space="preserve">sharing behavior. </w:t>
      </w:r>
    </w:p>
    <w:p w14:paraId="347BF7C8" w14:textId="7A9B2A50" w:rsidR="008744EE" w:rsidRPr="00BC0CE2" w:rsidRDefault="008744EE" w:rsidP="00A35D91">
      <w:pPr>
        <w:spacing w:line="480" w:lineRule="auto"/>
        <w:ind w:firstLine="720"/>
        <w:jc w:val="both"/>
      </w:pPr>
      <w:r w:rsidRPr="00BC0CE2">
        <w:t xml:space="preserve">This research will </w:t>
      </w:r>
      <w:r w:rsidR="00775E68" w:rsidRPr="00BC0CE2">
        <w:t xml:space="preserve">explore the relationship of </w:t>
      </w:r>
      <w:r w:rsidR="00A838DA" w:rsidRPr="00BC0CE2">
        <w:t xml:space="preserve">each of </w:t>
      </w:r>
      <w:r w:rsidR="00775E68" w:rsidRPr="00BC0CE2">
        <w:t>the three types of organizational justice (</w:t>
      </w:r>
      <w:r w:rsidR="00A838DA" w:rsidRPr="00BC0CE2">
        <w:t>m</w:t>
      </w:r>
      <w:r w:rsidR="00775E68" w:rsidRPr="00BC0CE2">
        <w:t xml:space="preserve">ultidimensional) and </w:t>
      </w:r>
      <w:r w:rsidR="00A838DA" w:rsidRPr="00BC0CE2">
        <w:t xml:space="preserve">each of the three dimensions of </w:t>
      </w:r>
      <w:r w:rsidR="00775E68" w:rsidRPr="00BC0CE2">
        <w:t xml:space="preserve">organizational performance </w:t>
      </w:r>
      <w:r w:rsidR="00775E68" w:rsidRPr="00BC0CE2">
        <w:lastRenderedPageBreak/>
        <w:t>(</w:t>
      </w:r>
      <w:r w:rsidR="00A838DA" w:rsidRPr="00BC0CE2">
        <w:t>m</w:t>
      </w:r>
      <w:r w:rsidR="00775E68" w:rsidRPr="00BC0CE2">
        <w:t xml:space="preserve">ultidimensional). It will </w:t>
      </w:r>
      <w:r w:rsidR="00A838DA" w:rsidRPr="00BC0CE2">
        <w:t xml:space="preserve">also </w:t>
      </w:r>
      <w:r w:rsidR="00775E68" w:rsidRPr="00BC0CE2">
        <w:t>consider the role of knowledge</w:t>
      </w:r>
      <w:r w:rsidR="00A838DA" w:rsidRPr="00BC0CE2">
        <w:t>-</w:t>
      </w:r>
      <w:r w:rsidR="00775E68" w:rsidRPr="00BC0CE2">
        <w:t>sharing behavior (</w:t>
      </w:r>
      <w:r w:rsidR="00A838DA" w:rsidRPr="00BC0CE2">
        <w:t>u</w:t>
      </w:r>
      <w:r w:rsidR="00775E68" w:rsidRPr="00BC0CE2">
        <w:t xml:space="preserve">nidimensional) as a mediator </w:t>
      </w:r>
      <w:r w:rsidR="00A838DA" w:rsidRPr="00BC0CE2">
        <w:t>in</w:t>
      </w:r>
      <w:r w:rsidR="00775E68" w:rsidRPr="00BC0CE2">
        <w:t xml:space="preserve"> the</w:t>
      </w:r>
      <w:r w:rsidR="00A838DA" w:rsidRPr="00BC0CE2">
        <w:t>se</w:t>
      </w:r>
      <w:r w:rsidR="00775E68" w:rsidRPr="00BC0CE2">
        <w:t xml:space="preserve"> relationships. </w:t>
      </w:r>
    </w:p>
    <w:p w14:paraId="1E97164F" w14:textId="77777777" w:rsidR="003460B9" w:rsidRPr="00BC0CE2" w:rsidRDefault="003460B9" w:rsidP="00E14637">
      <w:pPr>
        <w:spacing w:line="480" w:lineRule="auto"/>
        <w:ind w:firstLine="720"/>
        <w:jc w:val="both"/>
      </w:pPr>
    </w:p>
    <w:p w14:paraId="1B0A6161" w14:textId="60251F72" w:rsidR="00D75336" w:rsidRPr="00BC0CE2" w:rsidRDefault="00E37B85" w:rsidP="00E14637">
      <w:pPr>
        <w:pStyle w:val="Heading2"/>
        <w:spacing w:line="480" w:lineRule="auto"/>
      </w:pPr>
      <w:bookmarkStart w:id="171" w:name="_Toc452402322"/>
      <w:r w:rsidRPr="00BC0CE2">
        <w:t xml:space="preserve">3.1 </w:t>
      </w:r>
      <w:r w:rsidR="00D75336" w:rsidRPr="00BC0CE2">
        <w:t>Organizational Justice and Organizational Performance</w:t>
      </w:r>
      <w:bookmarkEnd w:id="171"/>
      <w:r w:rsidR="00D75336" w:rsidRPr="00BC0CE2">
        <w:t xml:space="preserve"> </w:t>
      </w:r>
    </w:p>
    <w:p w14:paraId="1E61F067" w14:textId="1CD0B964" w:rsidR="003460B9" w:rsidRPr="00FB1DA0" w:rsidRDefault="003460B9" w:rsidP="00487352">
      <w:pPr>
        <w:spacing w:line="480" w:lineRule="auto"/>
        <w:ind w:firstLine="720"/>
        <w:jc w:val="both"/>
      </w:pPr>
      <w:r w:rsidRPr="00D676EF">
        <w:rPr>
          <w:rFonts w:asciiTheme="majorBidi" w:hAnsiTheme="majorBidi" w:cstheme="majorBidi"/>
        </w:rPr>
        <w:t xml:space="preserve">Since </w:t>
      </w:r>
      <w:r w:rsidR="00901817" w:rsidRPr="00DC5E4B">
        <w:rPr>
          <w:rFonts w:asciiTheme="majorBidi" w:hAnsiTheme="majorBidi" w:cstheme="majorBidi"/>
        </w:rPr>
        <w:t xml:space="preserve">the </w:t>
      </w:r>
      <w:r w:rsidRPr="00FB1DA0">
        <w:rPr>
          <w:rFonts w:asciiTheme="majorBidi" w:hAnsiTheme="majorBidi" w:cstheme="majorBidi"/>
        </w:rPr>
        <w:t>1970s, researchers have stud</w:t>
      </w:r>
      <w:r w:rsidR="00901817" w:rsidRPr="00FB1DA0">
        <w:rPr>
          <w:rFonts w:asciiTheme="majorBidi" w:hAnsiTheme="majorBidi" w:cstheme="majorBidi"/>
        </w:rPr>
        <w:t>ied</w:t>
      </w:r>
      <w:r w:rsidRPr="00FB1DA0">
        <w:rPr>
          <w:rFonts w:asciiTheme="majorBidi" w:hAnsiTheme="majorBidi" w:cstheme="majorBidi"/>
        </w:rPr>
        <w:t xml:space="preserve"> the relationship between organizational justice</w:t>
      </w:r>
      <w:r w:rsidR="00901817" w:rsidRPr="00FB1DA0">
        <w:rPr>
          <w:rFonts w:asciiTheme="majorBidi" w:hAnsiTheme="majorBidi" w:cstheme="majorBidi"/>
        </w:rPr>
        <w:t>,</w:t>
      </w:r>
      <w:r w:rsidRPr="00FB1DA0">
        <w:rPr>
          <w:rFonts w:asciiTheme="majorBidi" w:hAnsiTheme="majorBidi" w:cstheme="majorBidi"/>
        </w:rPr>
        <w:t xml:space="preserve"> employee </w:t>
      </w:r>
      <w:r w:rsidR="00901817" w:rsidRPr="00FB1DA0">
        <w:rPr>
          <w:rFonts w:asciiTheme="majorBidi" w:hAnsiTheme="majorBidi" w:cstheme="majorBidi"/>
        </w:rPr>
        <w:t xml:space="preserve">feelings </w:t>
      </w:r>
      <w:r w:rsidRPr="00FB1DA0">
        <w:rPr>
          <w:rFonts w:asciiTheme="majorBidi" w:hAnsiTheme="majorBidi" w:cstheme="majorBidi"/>
        </w:rPr>
        <w:t>and attitude</w:t>
      </w:r>
      <w:r w:rsidR="00901817" w:rsidRPr="00FB1DA0">
        <w:rPr>
          <w:rFonts w:asciiTheme="majorBidi" w:hAnsiTheme="majorBidi" w:cstheme="majorBidi"/>
        </w:rPr>
        <w:t>s</w:t>
      </w:r>
      <w:r w:rsidRPr="00FB1DA0">
        <w:rPr>
          <w:rFonts w:asciiTheme="majorBidi" w:hAnsiTheme="majorBidi" w:cstheme="majorBidi"/>
        </w:rPr>
        <w:t xml:space="preserve"> </w:t>
      </w:r>
      <w:bookmarkStart w:id="172" w:name="ZOTERO_BREF_B4gdAZah4Gh5"/>
      <w:r w:rsidRPr="00FB1DA0">
        <w:t>(Cohen-</w:t>
      </w:r>
      <w:proofErr w:type="spellStart"/>
      <w:r w:rsidRPr="00FB1DA0">
        <w:t>Charash</w:t>
      </w:r>
      <w:proofErr w:type="spellEnd"/>
      <w:r w:rsidRPr="00FB1DA0">
        <w:t xml:space="preserve"> &amp; Spector, 2001; Colquitt</w:t>
      </w:r>
      <w:r w:rsidR="00224740" w:rsidRPr="00FB1DA0">
        <w:t xml:space="preserve"> et al.</w:t>
      </w:r>
      <w:r w:rsidRPr="00FB1DA0">
        <w:t>, 2001; Masterson et al., 2000)</w:t>
      </w:r>
      <w:bookmarkEnd w:id="172"/>
      <w:r w:rsidRPr="00FB1DA0">
        <w:t xml:space="preserve"> and organizational commitment </w:t>
      </w:r>
      <w:bookmarkStart w:id="173" w:name="ZOTERO_BREF_PODpz13OpAJY"/>
      <w:r w:rsidRPr="00FB1DA0">
        <w:t>(Allen &amp; Meyer, 1996; Colquitt et al., 2001</w:t>
      </w:r>
      <w:bookmarkStart w:id="174" w:name="ZOTERO_BREF_BeWPN6XQc0Tn"/>
      <w:bookmarkEnd w:id="173"/>
      <w:r w:rsidRPr="00FB1DA0">
        <w:t>; Masterson et al., 2000)</w:t>
      </w:r>
      <w:bookmarkEnd w:id="174"/>
      <w:r w:rsidRPr="00FB1DA0">
        <w:rPr>
          <w:rFonts w:asciiTheme="majorBidi" w:hAnsiTheme="majorBidi" w:cstheme="majorBidi"/>
        </w:rPr>
        <w:t xml:space="preserve">. The association </w:t>
      </w:r>
      <w:r w:rsidR="00901817" w:rsidRPr="00FB1DA0">
        <w:rPr>
          <w:rFonts w:asciiTheme="majorBidi" w:hAnsiTheme="majorBidi" w:cstheme="majorBidi"/>
        </w:rPr>
        <w:t xml:space="preserve">between </w:t>
      </w:r>
      <w:r w:rsidRPr="00FB1DA0">
        <w:rPr>
          <w:rFonts w:asciiTheme="majorBidi" w:hAnsiTheme="majorBidi" w:cstheme="majorBidi"/>
        </w:rPr>
        <w:t xml:space="preserve">organizational justice and work performance </w:t>
      </w:r>
      <w:r w:rsidR="00901817" w:rsidRPr="00FB1DA0">
        <w:rPr>
          <w:rFonts w:asciiTheme="majorBidi" w:hAnsiTheme="majorBidi" w:cstheme="majorBidi"/>
        </w:rPr>
        <w:t xml:space="preserve">has </w:t>
      </w:r>
      <w:r w:rsidRPr="00FB1DA0">
        <w:rPr>
          <w:rFonts w:asciiTheme="majorBidi" w:hAnsiTheme="majorBidi" w:cstheme="majorBidi"/>
        </w:rPr>
        <w:t xml:space="preserve">also </w:t>
      </w:r>
      <w:r w:rsidR="00901817" w:rsidRPr="00FB1DA0">
        <w:rPr>
          <w:rFonts w:asciiTheme="majorBidi" w:hAnsiTheme="majorBidi" w:cstheme="majorBidi"/>
        </w:rPr>
        <w:t xml:space="preserve">been </w:t>
      </w:r>
      <w:r w:rsidRPr="00FB1DA0">
        <w:rPr>
          <w:rFonts w:asciiTheme="majorBidi" w:hAnsiTheme="majorBidi" w:cstheme="majorBidi"/>
        </w:rPr>
        <w:t xml:space="preserve">theorized and examined. For </w:t>
      </w:r>
      <w:r w:rsidR="00901817" w:rsidRPr="00FB1DA0">
        <w:rPr>
          <w:rFonts w:asciiTheme="majorBidi" w:hAnsiTheme="majorBidi" w:cstheme="majorBidi"/>
        </w:rPr>
        <w:t>example</w:t>
      </w:r>
      <w:r w:rsidRPr="00FB1DA0">
        <w:rPr>
          <w:rFonts w:asciiTheme="majorBidi" w:hAnsiTheme="majorBidi" w:cstheme="majorBidi"/>
        </w:rPr>
        <w:t xml:space="preserve">, </w:t>
      </w:r>
      <w:bookmarkStart w:id="175" w:name="ZOTERO_BREF_7OhKSsjJML6A"/>
      <w:proofErr w:type="spellStart"/>
      <w:r w:rsidRPr="00FB1DA0">
        <w:t>Konovsky</w:t>
      </w:r>
      <w:proofErr w:type="spellEnd"/>
      <w:r w:rsidRPr="00FB1DA0">
        <w:t xml:space="preserve"> </w:t>
      </w:r>
      <w:r w:rsidR="00901817" w:rsidRPr="00FB1DA0">
        <w:t xml:space="preserve">and </w:t>
      </w:r>
      <w:proofErr w:type="spellStart"/>
      <w:r w:rsidRPr="00FB1DA0">
        <w:t>Cropanzano</w:t>
      </w:r>
      <w:proofErr w:type="spellEnd"/>
      <w:r w:rsidRPr="00FB1DA0">
        <w:t xml:space="preserve"> (1991</w:t>
      </w:r>
      <w:bookmarkEnd w:id="175"/>
      <w:r w:rsidRPr="00FB1DA0">
        <w:t>) proved that there is a significant correlation between organization</w:t>
      </w:r>
      <w:r w:rsidR="00901817" w:rsidRPr="00FB1DA0">
        <w:t>al</w:t>
      </w:r>
      <w:r w:rsidRPr="00FB1DA0">
        <w:t xml:space="preserve"> justice and employee attitude</w:t>
      </w:r>
      <w:r w:rsidR="00901817" w:rsidRPr="00FB1DA0">
        <w:t>s</w:t>
      </w:r>
      <w:r w:rsidRPr="00FB1DA0">
        <w:t xml:space="preserve"> and performance. </w:t>
      </w:r>
      <w:bookmarkStart w:id="176" w:name="ZOTERO_BREF_jbBPMOoSO6Q1"/>
      <w:r w:rsidR="00901817" w:rsidRPr="00FB1DA0">
        <w:t>The association between o</w:t>
      </w:r>
      <w:r w:rsidRPr="00FB1DA0">
        <w:t>rganization</w:t>
      </w:r>
      <w:r w:rsidR="00901817" w:rsidRPr="00FB1DA0">
        <w:t>al</w:t>
      </w:r>
      <w:r w:rsidRPr="00FB1DA0">
        <w:t xml:space="preserve"> </w:t>
      </w:r>
      <w:r w:rsidRPr="00D676EF">
        <w:t xml:space="preserve">justice </w:t>
      </w:r>
      <w:r w:rsidR="00901817" w:rsidRPr="00D676EF">
        <w:t>and</w:t>
      </w:r>
      <w:r w:rsidRPr="00D676EF">
        <w:t xml:space="preserve"> employee performance became </w:t>
      </w:r>
      <w:r w:rsidR="00901817" w:rsidRPr="00D676EF">
        <w:t>a key</w:t>
      </w:r>
      <w:r w:rsidRPr="00D676EF">
        <w:t xml:space="preserve"> focus of justice research. Adam’s </w:t>
      </w:r>
      <w:r w:rsidR="00901817" w:rsidRPr="00D676EF">
        <w:t>e</w:t>
      </w:r>
      <w:r w:rsidRPr="00D676EF">
        <w:t xml:space="preserve">quity </w:t>
      </w:r>
      <w:r w:rsidR="00901817" w:rsidRPr="00D676EF">
        <w:t>t</w:t>
      </w:r>
      <w:r w:rsidRPr="00D676EF">
        <w:t xml:space="preserve">heory claims that employees can switch </w:t>
      </w:r>
      <w:r w:rsidR="00901817" w:rsidRPr="00D676EF">
        <w:t>their</w:t>
      </w:r>
      <w:r w:rsidRPr="00D676EF">
        <w:t xml:space="preserve"> quantity and quality of work to reestablish justice, when </w:t>
      </w:r>
      <w:r w:rsidR="00901817" w:rsidRPr="00D676EF">
        <w:t xml:space="preserve">they </w:t>
      </w:r>
      <w:r w:rsidRPr="00D676EF">
        <w:t xml:space="preserve">perceive </w:t>
      </w:r>
      <w:r w:rsidR="00901817" w:rsidRPr="00D676EF">
        <w:t xml:space="preserve">that organizational outcomes are </w:t>
      </w:r>
      <w:r w:rsidRPr="00D676EF">
        <w:t xml:space="preserve">unfair </w:t>
      </w:r>
      <w:bookmarkStart w:id="177" w:name="ZOTERO_BREF_poy29jOe4fkv"/>
      <w:r w:rsidRPr="00D676EF">
        <w:t>(Adams, 1965)</w:t>
      </w:r>
      <w:bookmarkEnd w:id="177"/>
      <w:r w:rsidRPr="00D676EF">
        <w:t xml:space="preserve">. </w:t>
      </w:r>
      <w:r w:rsidR="00901817" w:rsidRPr="00D676EF">
        <w:t>E</w:t>
      </w:r>
      <w:r w:rsidRPr="00D676EF">
        <w:t>mpirical research</w:t>
      </w:r>
      <w:r w:rsidR="00487352" w:rsidRPr="00487352">
        <w:rPr>
          <w:color w:val="FF0000"/>
        </w:rPr>
        <w:t>es</w:t>
      </w:r>
      <w:r w:rsidR="00901817" w:rsidRPr="00D676EF">
        <w:t xml:space="preserve"> has confirmed</w:t>
      </w:r>
      <w:r w:rsidRPr="00D676EF">
        <w:t xml:space="preserve"> that employees decrease their performance to diminish input (</w:t>
      </w:r>
      <w:r w:rsidR="00901817" w:rsidRPr="00D676EF">
        <w:t xml:space="preserve">such as </w:t>
      </w:r>
      <w:r w:rsidRPr="00D676EF">
        <w:t>effort, ability, loyalty, tolerance, integrity</w:t>
      </w:r>
      <w:r w:rsidR="00901817" w:rsidRPr="00D676EF">
        <w:t>,</w:t>
      </w:r>
      <w:r w:rsidRPr="00D676EF">
        <w:t xml:space="preserve"> flexibility</w:t>
      </w:r>
      <w:r w:rsidR="00901817" w:rsidRPr="00D676EF">
        <w:t xml:space="preserve"> and</w:t>
      </w:r>
      <w:r w:rsidRPr="00D676EF">
        <w:t xml:space="preserve"> reliability), when they are underpaid and intensify their performance to </w:t>
      </w:r>
      <w:r w:rsidRPr="00FB1DA0">
        <w:t xml:space="preserve">produce more input when they are overpaid </w:t>
      </w:r>
      <w:bookmarkStart w:id="178" w:name="ZOTERO_BREF_3Rq0iw2EchBY"/>
      <w:r w:rsidRPr="00FB1DA0">
        <w:t>(Adams &amp; Freedman, 1976; Greenberg, 1982)</w:t>
      </w:r>
      <w:bookmarkEnd w:id="178"/>
      <w:r w:rsidRPr="00FB1DA0">
        <w:t xml:space="preserve">. </w:t>
      </w:r>
      <w:r w:rsidR="00901817" w:rsidRPr="00FB1DA0">
        <w:t xml:space="preserve">The equity theory provides a complete </w:t>
      </w:r>
      <w:r w:rsidRPr="00FB1DA0">
        <w:t xml:space="preserve">theoretical explanation of the </w:t>
      </w:r>
      <w:r w:rsidR="00487352" w:rsidRPr="00FB1DA0">
        <w:t>relationship</w:t>
      </w:r>
      <w:r w:rsidRPr="00FB1DA0">
        <w:t xml:space="preserve"> between distributive justice and performance. </w:t>
      </w:r>
    </w:p>
    <w:p w14:paraId="2E5050B9" w14:textId="77777777" w:rsidR="003460B9" w:rsidRPr="00FB1DA0" w:rsidRDefault="003460B9" w:rsidP="00E14637">
      <w:pPr>
        <w:spacing w:line="480" w:lineRule="auto"/>
      </w:pPr>
    </w:p>
    <w:p w14:paraId="5A35909D" w14:textId="418AFC04" w:rsidR="003460B9" w:rsidRPr="00D676EF" w:rsidRDefault="003460B9" w:rsidP="00487352">
      <w:pPr>
        <w:spacing w:line="480" w:lineRule="auto"/>
        <w:jc w:val="both"/>
      </w:pPr>
      <w:r w:rsidRPr="00FB1DA0">
        <w:tab/>
      </w:r>
      <w:r w:rsidR="00487352" w:rsidRPr="00FB1DA0">
        <w:t>V</w:t>
      </w:r>
      <w:r w:rsidRPr="00FB1DA0">
        <w:t xml:space="preserve">arious studies have </w:t>
      </w:r>
      <w:r w:rsidR="0002223E" w:rsidRPr="00FB1DA0">
        <w:t>considered</w:t>
      </w:r>
      <w:r w:rsidRPr="00FB1DA0">
        <w:t xml:space="preserve"> the relationship between procedural justice and performance</w:t>
      </w:r>
      <w:r w:rsidR="0002223E" w:rsidRPr="00FB1DA0">
        <w:t>,</w:t>
      </w:r>
      <w:r w:rsidRPr="00FB1DA0">
        <w:t xml:space="preserve"> and</w:t>
      </w:r>
      <w:r w:rsidR="00487352" w:rsidRPr="00FB1DA0">
        <w:t xml:space="preserve"> such relationship has been</w:t>
      </w:r>
      <w:r w:rsidRPr="00FB1DA0">
        <w:t xml:space="preserve"> tested </w:t>
      </w:r>
      <w:bookmarkStart w:id="179" w:name="ZOTERO_BREF_hRv5MRJJfYQv"/>
      <w:r w:rsidRPr="00FB1DA0">
        <w:t xml:space="preserve">empirically (Allan, </w:t>
      </w:r>
      <w:proofErr w:type="spellStart"/>
      <w:r w:rsidRPr="00FB1DA0">
        <w:t>Kanfer</w:t>
      </w:r>
      <w:proofErr w:type="spellEnd"/>
      <w:r w:rsidRPr="00FB1DA0">
        <w:t xml:space="preserve">, &amp; Christopher, 1990; Christopher &amp; Allan, 1987; </w:t>
      </w:r>
      <w:proofErr w:type="spellStart"/>
      <w:r w:rsidRPr="00FB1DA0">
        <w:t>Konovsky</w:t>
      </w:r>
      <w:proofErr w:type="spellEnd"/>
      <w:r w:rsidRPr="00FB1DA0">
        <w:t xml:space="preserve"> &amp; </w:t>
      </w:r>
      <w:proofErr w:type="spellStart"/>
      <w:r w:rsidRPr="00FB1DA0">
        <w:t>Cropanzano</w:t>
      </w:r>
      <w:proofErr w:type="spellEnd"/>
      <w:r w:rsidRPr="00FB1DA0">
        <w:t>, 1991; Masterson et al., 2000)</w:t>
      </w:r>
      <w:bookmarkEnd w:id="179"/>
      <w:r w:rsidRPr="00FB1DA0">
        <w:t xml:space="preserve">. </w:t>
      </w:r>
      <w:bookmarkStart w:id="180" w:name="ZOTERO_BREF_GlB2XDdKTAxj"/>
      <w:proofErr w:type="spellStart"/>
      <w:r w:rsidRPr="00FB1DA0">
        <w:t>Aryee</w:t>
      </w:r>
      <w:proofErr w:type="spellEnd"/>
      <w:r w:rsidRPr="00FB1DA0">
        <w:t xml:space="preserve"> </w:t>
      </w:r>
      <w:r w:rsidRPr="00FB1DA0">
        <w:lastRenderedPageBreak/>
        <w:t xml:space="preserve">et al. </w:t>
      </w:r>
      <w:r w:rsidR="00E535B4" w:rsidRPr="00FB1DA0">
        <w:t>(</w:t>
      </w:r>
      <w:r w:rsidRPr="00FB1DA0">
        <w:t>2004)</w:t>
      </w:r>
      <w:bookmarkEnd w:id="180"/>
      <w:r w:rsidRPr="00FB1DA0">
        <w:t xml:space="preserve"> experimentally studie</w:t>
      </w:r>
      <w:r w:rsidR="0002223E" w:rsidRPr="00FB1DA0">
        <w:t>d</w:t>
      </w:r>
      <w:r w:rsidRPr="00FB1DA0">
        <w:t xml:space="preserve"> the impact of organizational justice on performance</w:t>
      </w:r>
      <w:r w:rsidR="0002223E" w:rsidRPr="00FB1DA0">
        <w:t>, with a particular focus on</w:t>
      </w:r>
      <w:r w:rsidRPr="00FB1DA0">
        <w:t xml:space="preserve"> organizational politics and </w:t>
      </w:r>
      <w:r w:rsidRPr="00D676EF">
        <w:t>procedural justice</w:t>
      </w:r>
      <w:r w:rsidR="0002223E" w:rsidRPr="00D676EF">
        <w:t xml:space="preserve">, using structural equation </w:t>
      </w:r>
      <w:r w:rsidR="00BC0CE2" w:rsidRPr="00D676EF">
        <w:t>modeling</w:t>
      </w:r>
      <w:r w:rsidRPr="00D676EF">
        <w:t xml:space="preserve">. They found that </w:t>
      </w:r>
      <w:r w:rsidR="0002223E" w:rsidRPr="00D676EF">
        <w:t xml:space="preserve">a </w:t>
      </w:r>
      <w:r w:rsidRPr="00D676EF">
        <w:t xml:space="preserve">healthy work environment </w:t>
      </w:r>
      <w:r w:rsidR="0002223E" w:rsidRPr="00D676EF">
        <w:t>a</w:t>
      </w:r>
      <w:r w:rsidRPr="00D676EF">
        <w:t>ffects both task achievement and organizational performance</w:t>
      </w:r>
      <w:r w:rsidR="0002223E" w:rsidRPr="00D676EF">
        <w:t xml:space="preserve">, and the resulting model </w:t>
      </w:r>
      <w:r w:rsidRPr="00D676EF">
        <w:t xml:space="preserve">supported </w:t>
      </w:r>
      <w:r w:rsidR="0002223E" w:rsidRPr="00D676EF">
        <w:t xml:space="preserve">their </w:t>
      </w:r>
      <w:r w:rsidRPr="00D676EF">
        <w:t xml:space="preserve">hypotheses. </w:t>
      </w:r>
      <w:r w:rsidR="0002223E" w:rsidRPr="00D676EF">
        <w:t xml:space="preserve">The study </w:t>
      </w:r>
      <w:r w:rsidRPr="00D676EF">
        <w:t xml:space="preserve">concluded that procedural justice </w:t>
      </w:r>
      <w:r w:rsidR="0002223E" w:rsidRPr="00D676EF">
        <w:t xml:space="preserve">was </w:t>
      </w:r>
      <w:r w:rsidRPr="00D676EF">
        <w:t>significantly correlated with task achievement and organizational performance</w:t>
      </w:r>
      <w:r w:rsidR="0002223E" w:rsidRPr="00D676EF">
        <w:t>,</w:t>
      </w:r>
      <w:r w:rsidRPr="00D676EF">
        <w:t xml:space="preserve"> </w:t>
      </w:r>
      <w:r w:rsidR="0002223E" w:rsidRPr="00D676EF">
        <w:t>covering</w:t>
      </w:r>
      <w:r w:rsidRPr="00D676EF">
        <w:t xml:space="preserve"> both interpersonal facilitation and job dedication. </w:t>
      </w:r>
    </w:p>
    <w:p w14:paraId="53F9B4D8" w14:textId="77777777" w:rsidR="003460B9" w:rsidRPr="00D676EF" w:rsidRDefault="003460B9" w:rsidP="00E14637">
      <w:pPr>
        <w:spacing w:line="480" w:lineRule="auto"/>
        <w:jc w:val="both"/>
      </w:pPr>
    </w:p>
    <w:p w14:paraId="2D9BAC32" w14:textId="106CDAA5" w:rsidR="003460B9" w:rsidRPr="00D676EF" w:rsidRDefault="003460B9" w:rsidP="00E14637">
      <w:pPr>
        <w:spacing w:line="480" w:lineRule="auto"/>
        <w:ind w:firstLine="720"/>
        <w:jc w:val="both"/>
      </w:pPr>
      <w:r w:rsidRPr="00D676EF">
        <w:t>Based on social exchange theory, some researchers have studied the correlation between interactional justice and work performance</w:t>
      </w:r>
      <w:r w:rsidR="009E248C" w:rsidRPr="00D676EF">
        <w:t>. Looking at whether the organization</w:t>
      </w:r>
      <w:r w:rsidRPr="00D676EF">
        <w:t xml:space="preserve"> achiev</w:t>
      </w:r>
      <w:r w:rsidR="009E248C" w:rsidRPr="00D676EF">
        <w:t>ed its</w:t>
      </w:r>
      <w:r w:rsidRPr="00D676EF">
        <w:t xml:space="preserve"> targeted sales </w:t>
      </w:r>
      <w:r w:rsidR="009E248C" w:rsidRPr="00D676EF">
        <w:t xml:space="preserve">allowed </w:t>
      </w:r>
      <w:r w:rsidR="009E248C" w:rsidRPr="00FB1DA0">
        <w:t xml:space="preserve">them to assess the </w:t>
      </w:r>
      <w:r w:rsidRPr="00FB1DA0">
        <w:t>impact on return on investment</w:t>
      </w:r>
      <w:bookmarkStart w:id="181" w:name="ZOTERO_BREF_i3BrDQvQzePZ"/>
      <w:r w:rsidRPr="00FB1DA0">
        <w:t xml:space="preserve"> (</w:t>
      </w:r>
      <w:proofErr w:type="spellStart"/>
      <w:r w:rsidRPr="00FB1DA0">
        <w:t>Cropanzano</w:t>
      </w:r>
      <w:proofErr w:type="spellEnd"/>
      <w:r w:rsidRPr="00FB1DA0">
        <w:t xml:space="preserve">, </w:t>
      </w:r>
      <w:proofErr w:type="spellStart"/>
      <w:r w:rsidRPr="00FB1DA0">
        <w:t>Prehar</w:t>
      </w:r>
      <w:proofErr w:type="spellEnd"/>
      <w:r w:rsidRPr="00FB1DA0">
        <w:t>, &amp; Chen, 2002; Masterson et al., 2000)</w:t>
      </w:r>
      <w:bookmarkEnd w:id="181"/>
      <w:r w:rsidRPr="00FB1DA0">
        <w:t xml:space="preserve">. </w:t>
      </w:r>
      <w:r w:rsidR="009E248C" w:rsidRPr="00FB1DA0">
        <w:t>Perceptions of i</w:t>
      </w:r>
      <w:r w:rsidRPr="00FB1DA0">
        <w:t xml:space="preserve">nteractional justice </w:t>
      </w:r>
      <w:r w:rsidR="009E248C" w:rsidRPr="00FB1DA0">
        <w:t xml:space="preserve">usually emerge </w:t>
      </w:r>
      <w:r w:rsidRPr="00FB1DA0">
        <w:t xml:space="preserve">from employees toward management or </w:t>
      </w:r>
      <w:r w:rsidR="009E248C" w:rsidRPr="00FB1DA0">
        <w:t>an</w:t>
      </w:r>
      <w:r w:rsidRPr="00FB1DA0">
        <w:t xml:space="preserve">other organizational agent, and </w:t>
      </w:r>
      <w:r w:rsidR="00EC3F27" w:rsidRPr="00FB1DA0">
        <w:t xml:space="preserve">a perception of interactional justice </w:t>
      </w:r>
      <w:r w:rsidRPr="00FB1DA0">
        <w:t>may lead</w:t>
      </w:r>
      <w:r w:rsidR="00EC3F27" w:rsidRPr="00FB1DA0">
        <w:t xml:space="preserve"> the employee</w:t>
      </w:r>
      <w:r w:rsidRPr="00FB1DA0">
        <w:t xml:space="preserve"> to increase productivity (input) to </w:t>
      </w:r>
      <w:r w:rsidR="00EC3F27" w:rsidRPr="00FB1DA0">
        <w:t xml:space="preserve">maximize </w:t>
      </w:r>
      <w:r w:rsidRPr="00FB1DA0">
        <w:t xml:space="preserve">outcome </w:t>
      </w:r>
      <w:bookmarkStart w:id="182" w:name="ZOTERO_BREF_1Hikpsf7sjPw"/>
      <w:r w:rsidRPr="00FB1DA0">
        <w:t>(Wang, Liao, Xia, &amp; Chang, 2010</w:t>
      </w:r>
      <w:bookmarkEnd w:id="182"/>
      <w:r w:rsidRPr="00FB1DA0">
        <w:t>).</w:t>
      </w:r>
      <w:r w:rsidR="00566951" w:rsidRPr="00FB1DA0">
        <w:t xml:space="preserve"> Furthermore,</w:t>
      </w:r>
      <w:r w:rsidRPr="00FB1DA0">
        <w:t xml:space="preserve"> </w:t>
      </w:r>
      <w:r w:rsidR="00566951" w:rsidRPr="00FB1DA0">
        <w:t>some</w:t>
      </w:r>
      <w:r w:rsidRPr="00FB1DA0">
        <w:t xml:space="preserve"> studies </w:t>
      </w:r>
      <w:r w:rsidR="00EC3F27" w:rsidRPr="00FB1DA0">
        <w:t xml:space="preserve">have also </w:t>
      </w:r>
      <w:r w:rsidRPr="00FB1DA0">
        <w:t xml:space="preserve">claimed that there </w:t>
      </w:r>
      <w:r w:rsidR="00EC3F27" w:rsidRPr="00FB1DA0">
        <w:t xml:space="preserve">is </w:t>
      </w:r>
      <w:r w:rsidRPr="00FB1DA0">
        <w:t xml:space="preserve">a positive correlation between interactional justice </w:t>
      </w:r>
      <w:r w:rsidR="00EC3F27" w:rsidRPr="00FB1DA0">
        <w:t xml:space="preserve">and </w:t>
      </w:r>
      <w:r w:rsidRPr="00FB1DA0">
        <w:t xml:space="preserve">commitment </w:t>
      </w:r>
      <w:r w:rsidRPr="00D676EF">
        <w:t xml:space="preserve">to the supervisor, leader-member exchange, and </w:t>
      </w:r>
      <w:bookmarkStart w:id="183" w:name="ZOTERO_BREF_Zk9LeYZQgnE4"/>
      <w:r w:rsidRPr="00D676EF">
        <w:t>satisfaction</w:t>
      </w:r>
      <w:r w:rsidR="00EC3F27" w:rsidRPr="00D676EF">
        <w:t xml:space="preserve"> with </w:t>
      </w:r>
      <w:r w:rsidR="00E459EA">
        <w:t>the</w:t>
      </w:r>
      <w:r w:rsidR="00EC3F27" w:rsidRPr="00D676EF">
        <w:t xml:space="preserve"> supervisor</w:t>
      </w:r>
      <w:r w:rsidRPr="00D676EF">
        <w:t xml:space="preserve"> (Cohen-</w:t>
      </w:r>
      <w:proofErr w:type="spellStart"/>
      <w:r w:rsidRPr="00D676EF">
        <w:t>Charash</w:t>
      </w:r>
      <w:proofErr w:type="spellEnd"/>
      <w:r w:rsidRPr="00D676EF">
        <w:t xml:space="preserve"> &amp; Spector, 2001)</w:t>
      </w:r>
      <w:bookmarkEnd w:id="183"/>
      <w:r w:rsidRPr="00D676EF">
        <w:t>.</w:t>
      </w:r>
    </w:p>
    <w:p w14:paraId="03A94ABA" w14:textId="252DC93F" w:rsidR="003460B9" w:rsidRPr="00D676EF" w:rsidRDefault="003460B9" w:rsidP="00566951">
      <w:pPr>
        <w:spacing w:line="480" w:lineRule="auto"/>
        <w:ind w:firstLine="720"/>
        <w:jc w:val="both"/>
      </w:pPr>
      <w:r w:rsidRPr="00DC5E4B">
        <w:t>Campbell (1990)</w:t>
      </w:r>
      <w:bookmarkEnd w:id="176"/>
      <w:r w:rsidRPr="00DC5E4B">
        <w:t xml:space="preserve"> argue</w:t>
      </w:r>
      <w:r w:rsidR="0067431B" w:rsidRPr="00D676EF">
        <w:t>d</w:t>
      </w:r>
      <w:r w:rsidRPr="00D676EF">
        <w:t xml:space="preserve"> that task performance </w:t>
      </w:r>
      <w:r w:rsidR="0067431B" w:rsidRPr="00D676EF">
        <w:t>includes both</w:t>
      </w:r>
      <w:r w:rsidRPr="00D676EF">
        <w:t xml:space="preserve"> tasks </w:t>
      </w:r>
      <w:r w:rsidR="0067431B" w:rsidRPr="00D676EF">
        <w:t xml:space="preserve">that </w:t>
      </w:r>
      <w:r w:rsidRPr="00D676EF">
        <w:t xml:space="preserve">employees need to accomplish, </w:t>
      </w:r>
      <w:r w:rsidR="0067431B" w:rsidRPr="00D676EF">
        <w:t xml:space="preserve">and </w:t>
      </w:r>
      <w:r w:rsidRPr="00FB1DA0">
        <w:t xml:space="preserve">also contextual </w:t>
      </w:r>
      <w:r w:rsidR="0067431B" w:rsidRPr="00FB1DA0">
        <w:t xml:space="preserve">issues </w:t>
      </w:r>
      <w:r w:rsidRPr="00FB1DA0">
        <w:t xml:space="preserve">like motivational and interpersonal elements. Task performance </w:t>
      </w:r>
      <w:r w:rsidR="0067431B" w:rsidRPr="00FB1DA0">
        <w:t xml:space="preserve">is </w:t>
      </w:r>
      <w:r w:rsidRPr="00FB1DA0">
        <w:t>defined as all directly</w:t>
      </w:r>
      <w:r w:rsidR="0067431B" w:rsidRPr="00FB1DA0">
        <w:t>-</w:t>
      </w:r>
      <w:r w:rsidRPr="00FB1DA0">
        <w:t xml:space="preserve">related tasks by employees </w:t>
      </w:r>
      <w:r w:rsidR="0067431B" w:rsidRPr="00FB1DA0">
        <w:t xml:space="preserve">that support </w:t>
      </w:r>
      <w:r w:rsidRPr="00FB1DA0">
        <w:t>achieve</w:t>
      </w:r>
      <w:r w:rsidR="0067431B" w:rsidRPr="00FB1DA0">
        <w:t>ment of the</w:t>
      </w:r>
      <w:r w:rsidRPr="00FB1DA0">
        <w:t xml:space="preserve"> organizational vision</w:t>
      </w:r>
      <w:r w:rsidR="0067431B" w:rsidRPr="00FB1DA0">
        <w:t>.</w:t>
      </w:r>
      <w:r w:rsidRPr="00FB1DA0">
        <w:t xml:space="preserve"> </w:t>
      </w:r>
      <w:r w:rsidR="0067431B" w:rsidRPr="00FB1DA0">
        <w:t>C</w:t>
      </w:r>
      <w:r w:rsidRPr="00FB1DA0">
        <w:t>ontextual performance is the unity of interpersonal and volitional behavior, which support</w:t>
      </w:r>
      <w:r w:rsidR="0067431B" w:rsidRPr="00FB1DA0">
        <w:t>s</w:t>
      </w:r>
      <w:r w:rsidRPr="00FB1DA0">
        <w:t xml:space="preserve"> social and motivation</w:t>
      </w:r>
      <w:r w:rsidR="00E459EA" w:rsidRPr="00FB1DA0">
        <w:t>al</w:t>
      </w:r>
      <w:r w:rsidRPr="00FB1DA0">
        <w:t xml:space="preserve"> factors </w:t>
      </w:r>
      <w:r w:rsidR="0067431B" w:rsidRPr="00FB1DA0">
        <w:t xml:space="preserve">and helps </w:t>
      </w:r>
      <w:r w:rsidRPr="00FB1DA0">
        <w:t xml:space="preserve">the organization to achieve its objectives </w:t>
      </w:r>
      <w:bookmarkStart w:id="184" w:name="ZOTERO_BREF_zv9gMP8kvpbJ"/>
      <w:r w:rsidRPr="00FB1DA0">
        <w:t>(</w:t>
      </w:r>
      <w:proofErr w:type="spellStart"/>
      <w:r w:rsidRPr="00FB1DA0">
        <w:t>Aryee</w:t>
      </w:r>
      <w:proofErr w:type="spellEnd"/>
      <w:r w:rsidR="00224740" w:rsidRPr="00FB1DA0">
        <w:t xml:space="preserve"> et al.</w:t>
      </w:r>
      <w:r w:rsidRPr="00FB1DA0">
        <w:t>, 2004)</w:t>
      </w:r>
      <w:bookmarkEnd w:id="184"/>
      <w:r w:rsidRPr="00FB1DA0">
        <w:t xml:space="preserve">. Further studies </w:t>
      </w:r>
      <w:r w:rsidR="00566951" w:rsidRPr="00FB1DA0">
        <w:t xml:space="preserve">categorized </w:t>
      </w:r>
      <w:r w:rsidRPr="00FB1DA0">
        <w:t xml:space="preserve">contextual performance </w:t>
      </w:r>
      <w:r w:rsidR="00566951" w:rsidRPr="00FB1DA0">
        <w:t>into</w:t>
      </w:r>
      <w:r w:rsidRPr="00FB1DA0">
        <w:t xml:space="preserve"> two </w:t>
      </w:r>
      <w:r w:rsidR="00566951" w:rsidRPr="00FB1DA0">
        <w:t>groups</w:t>
      </w:r>
      <w:r w:rsidRPr="00FB1DA0">
        <w:t xml:space="preserve">: interpersonal facilitation and job dedication. Interpersonal facilitation </w:t>
      </w:r>
      <w:r w:rsidR="0067431B" w:rsidRPr="00FB1DA0">
        <w:t>is</w:t>
      </w:r>
      <w:r w:rsidRPr="00FB1DA0">
        <w:t xml:space="preserve"> interpersonal behavior</w:t>
      </w:r>
      <w:r w:rsidR="0067431B" w:rsidRPr="00FB1DA0">
        <w:t>s</w:t>
      </w:r>
      <w:r w:rsidRPr="00FB1DA0">
        <w:t xml:space="preserve"> </w:t>
      </w:r>
      <w:r w:rsidRPr="00FB1DA0">
        <w:lastRenderedPageBreak/>
        <w:t xml:space="preserve">that contribute to </w:t>
      </w:r>
      <w:r w:rsidR="0067431B" w:rsidRPr="00FB1DA0">
        <w:t xml:space="preserve">achieving </w:t>
      </w:r>
      <w:r w:rsidRPr="00FB1DA0">
        <w:t>organizational purposes. Such facilitation includes inspiring corporat</w:t>
      </w:r>
      <w:r w:rsidR="0067431B" w:rsidRPr="00FB1DA0">
        <w:t>e behavior</w:t>
      </w:r>
      <w:r w:rsidRPr="00FB1DA0">
        <w:t>, considering others</w:t>
      </w:r>
      <w:r w:rsidR="0067431B" w:rsidRPr="00FB1DA0">
        <w:t>’</w:t>
      </w:r>
      <w:r w:rsidRPr="00FB1DA0">
        <w:t xml:space="preserve"> existence a</w:t>
      </w:r>
      <w:r w:rsidR="0067431B" w:rsidRPr="00FB1DA0">
        <w:t>n</w:t>
      </w:r>
      <w:r w:rsidRPr="00FB1DA0">
        <w:t>d opinion</w:t>
      </w:r>
      <w:r w:rsidR="0067431B" w:rsidRPr="00FB1DA0">
        <w:t>s</w:t>
      </w:r>
      <w:r w:rsidRPr="00FB1DA0">
        <w:t xml:space="preserve">, and building relationships. </w:t>
      </w:r>
      <w:r w:rsidR="0067431B" w:rsidRPr="00FB1DA0">
        <w:t>J</w:t>
      </w:r>
      <w:r w:rsidRPr="00FB1DA0">
        <w:t xml:space="preserve">ob dedication </w:t>
      </w:r>
      <w:r w:rsidR="0067431B" w:rsidRPr="00FB1DA0">
        <w:t>is the</w:t>
      </w:r>
      <w:r w:rsidRPr="00FB1DA0">
        <w:t xml:space="preserve"> self-motivation </w:t>
      </w:r>
      <w:r w:rsidR="0067431B" w:rsidRPr="00FB1DA0">
        <w:t xml:space="preserve">required </w:t>
      </w:r>
      <w:r w:rsidRPr="00FB1DA0">
        <w:t>to handle organizational objective</w:t>
      </w:r>
      <w:r w:rsidR="0067431B" w:rsidRPr="00FB1DA0">
        <w:t>s</w:t>
      </w:r>
      <w:r w:rsidRPr="00FB1DA0">
        <w:t>, work hard, and tak</w:t>
      </w:r>
      <w:r w:rsidR="0067431B" w:rsidRPr="00FB1DA0">
        <w:t>e</w:t>
      </w:r>
      <w:r w:rsidRPr="00FB1DA0">
        <w:t xml:space="preserve"> </w:t>
      </w:r>
      <w:r w:rsidR="0067431B" w:rsidRPr="00FB1DA0">
        <w:t xml:space="preserve">the </w:t>
      </w:r>
      <w:r w:rsidRPr="00FB1DA0">
        <w:t xml:space="preserve">initiative </w:t>
      </w:r>
      <w:bookmarkStart w:id="185" w:name="ZOTERO_BREF_MxjUDIRcFxuX"/>
      <w:r w:rsidRPr="00FB1DA0">
        <w:t xml:space="preserve">(Van </w:t>
      </w:r>
      <w:proofErr w:type="spellStart"/>
      <w:r w:rsidRPr="00FB1DA0">
        <w:t>Scotter</w:t>
      </w:r>
      <w:proofErr w:type="spellEnd"/>
      <w:r w:rsidRPr="00FB1DA0">
        <w:t xml:space="preserve"> &amp; </w:t>
      </w:r>
      <w:proofErr w:type="spellStart"/>
      <w:r w:rsidRPr="00FB1DA0">
        <w:t>Motowidlo</w:t>
      </w:r>
      <w:proofErr w:type="spellEnd"/>
      <w:r w:rsidRPr="00FB1DA0">
        <w:t>, 1996)</w:t>
      </w:r>
      <w:bookmarkEnd w:id="185"/>
      <w:r w:rsidRPr="00FB1DA0">
        <w:t>. Contextual perfo</w:t>
      </w:r>
      <w:r w:rsidR="0067431B" w:rsidRPr="00FB1DA0">
        <w:t>rma</w:t>
      </w:r>
      <w:r w:rsidRPr="00FB1DA0">
        <w:t xml:space="preserve">nce </w:t>
      </w:r>
      <w:r w:rsidR="0067431B" w:rsidRPr="00FB1DA0">
        <w:t xml:space="preserve">can </w:t>
      </w:r>
      <w:r w:rsidRPr="00FB1DA0">
        <w:t xml:space="preserve">also </w:t>
      </w:r>
      <w:r w:rsidR="0067431B" w:rsidRPr="00FB1DA0">
        <w:t xml:space="preserve">be considered </w:t>
      </w:r>
      <w:r w:rsidRPr="00FB1DA0">
        <w:t xml:space="preserve">from the perspective of organizational </w:t>
      </w:r>
      <w:r w:rsidRPr="00D676EF">
        <w:t xml:space="preserve">citizenship behavior </w:t>
      </w:r>
      <w:bookmarkStart w:id="186" w:name="ZOTERO_BREF_u6jJlPjbspmR"/>
      <w:r w:rsidRPr="00D676EF">
        <w:t>(Organ, 1988)</w:t>
      </w:r>
      <w:bookmarkEnd w:id="186"/>
      <w:r w:rsidRPr="00D676EF">
        <w:t xml:space="preserve">. </w:t>
      </w:r>
    </w:p>
    <w:p w14:paraId="10A46C22" w14:textId="77777777" w:rsidR="003460B9" w:rsidRPr="00D676EF" w:rsidRDefault="003460B9" w:rsidP="00E14637">
      <w:pPr>
        <w:spacing w:line="480" w:lineRule="auto"/>
        <w:jc w:val="both"/>
        <w:rPr>
          <w:rFonts w:asciiTheme="majorBidi" w:hAnsiTheme="majorBidi" w:cstheme="majorBidi"/>
        </w:rPr>
      </w:pPr>
    </w:p>
    <w:p w14:paraId="0ED50E6D" w14:textId="18984709" w:rsidR="003460B9" w:rsidRPr="00D676EF" w:rsidRDefault="003460B9" w:rsidP="00E14637">
      <w:pPr>
        <w:spacing w:line="480" w:lineRule="auto"/>
        <w:ind w:firstLine="720"/>
        <w:jc w:val="both"/>
        <w:rPr>
          <w:rFonts w:asciiTheme="majorBidi" w:hAnsiTheme="majorBidi" w:cstheme="majorBidi"/>
        </w:rPr>
      </w:pPr>
      <w:r w:rsidRPr="00D676EF">
        <w:rPr>
          <w:rFonts w:asciiTheme="majorBidi" w:hAnsiTheme="majorBidi" w:cstheme="majorBidi"/>
        </w:rPr>
        <w:t xml:space="preserve">Several </w:t>
      </w:r>
      <w:r w:rsidRPr="00FB1DA0">
        <w:rPr>
          <w:rFonts w:asciiTheme="majorBidi" w:hAnsiTheme="majorBidi" w:cstheme="majorBidi"/>
        </w:rPr>
        <w:t xml:space="preserve">studies </w:t>
      </w:r>
      <w:r w:rsidR="0067431B" w:rsidRPr="00FB1DA0">
        <w:rPr>
          <w:rFonts w:asciiTheme="majorBidi" w:hAnsiTheme="majorBidi" w:cstheme="majorBidi"/>
        </w:rPr>
        <w:t xml:space="preserve">have </w:t>
      </w:r>
      <w:r w:rsidRPr="00FB1DA0">
        <w:rPr>
          <w:rFonts w:asciiTheme="majorBidi" w:hAnsiTheme="majorBidi" w:cstheme="majorBidi"/>
        </w:rPr>
        <w:t xml:space="preserve">found that there is </w:t>
      </w:r>
      <w:r w:rsidR="0067431B" w:rsidRPr="00FB1DA0">
        <w:rPr>
          <w:rFonts w:asciiTheme="majorBidi" w:hAnsiTheme="majorBidi" w:cstheme="majorBidi"/>
        </w:rPr>
        <w:t xml:space="preserve">a </w:t>
      </w:r>
      <w:r w:rsidRPr="00FB1DA0">
        <w:rPr>
          <w:rFonts w:asciiTheme="majorBidi" w:hAnsiTheme="majorBidi" w:cstheme="majorBidi"/>
        </w:rPr>
        <w:t xml:space="preserve">strong correlation between interactional justice and organizational citizenship behavior </w:t>
      </w:r>
      <w:bookmarkStart w:id="187" w:name="ZOTERO_BREF_AykQs7jHLgMy"/>
      <w:r w:rsidRPr="00FB1DA0">
        <w:t>(Blakely, Andrews, &amp; Moorman, 2005; Cohen-</w:t>
      </w:r>
      <w:proofErr w:type="spellStart"/>
      <w:r w:rsidRPr="00FB1DA0">
        <w:t>Charash</w:t>
      </w:r>
      <w:proofErr w:type="spellEnd"/>
      <w:r w:rsidRPr="00FB1DA0">
        <w:t xml:space="preserve"> &amp; Spector, 2001; </w:t>
      </w:r>
      <w:proofErr w:type="spellStart"/>
      <w:r w:rsidRPr="00FB1DA0">
        <w:t>Niehoff</w:t>
      </w:r>
      <w:proofErr w:type="spellEnd"/>
      <w:r w:rsidRPr="00FB1DA0">
        <w:t xml:space="preserve"> &amp; Moorman, 1993; Podsakoff, </w:t>
      </w:r>
      <w:proofErr w:type="spellStart"/>
      <w:r w:rsidRPr="00FB1DA0">
        <w:t>MacKenzie</w:t>
      </w:r>
      <w:proofErr w:type="spellEnd"/>
      <w:r w:rsidRPr="00FB1DA0">
        <w:t>, Paine, &amp; Bachrach, 2000)</w:t>
      </w:r>
      <w:bookmarkEnd w:id="187"/>
      <w:r w:rsidRPr="00FB1DA0">
        <w:t>.</w:t>
      </w:r>
      <w:r w:rsidRPr="00FB1DA0">
        <w:rPr>
          <w:rFonts w:asciiTheme="majorBidi" w:hAnsiTheme="majorBidi" w:cstheme="majorBidi"/>
        </w:rPr>
        <w:t xml:space="preserve"> </w:t>
      </w:r>
      <w:r w:rsidR="0067431B" w:rsidRPr="00FB1DA0">
        <w:rPr>
          <w:rFonts w:asciiTheme="majorBidi" w:hAnsiTheme="majorBidi" w:cstheme="majorBidi"/>
        </w:rPr>
        <w:t>E</w:t>
      </w:r>
      <w:r w:rsidRPr="00FB1DA0">
        <w:rPr>
          <w:rFonts w:asciiTheme="majorBidi" w:hAnsiTheme="majorBidi" w:cstheme="majorBidi"/>
        </w:rPr>
        <w:t xml:space="preserve">mployee performance, absenteeism, turnover, deviant behaviors, commitment, and organizational citizenship behaviors </w:t>
      </w:r>
      <w:r w:rsidRPr="00D676EF">
        <w:rPr>
          <w:rFonts w:asciiTheme="majorBidi" w:hAnsiTheme="majorBidi" w:cstheme="majorBidi"/>
        </w:rPr>
        <w:t>depend upon how fair</w:t>
      </w:r>
      <w:r w:rsidR="0067431B" w:rsidRPr="00D676EF">
        <w:rPr>
          <w:rFonts w:asciiTheme="majorBidi" w:hAnsiTheme="majorBidi" w:cstheme="majorBidi"/>
        </w:rPr>
        <w:t>ly</w:t>
      </w:r>
      <w:r w:rsidRPr="00D676EF">
        <w:rPr>
          <w:rFonts w:asciiTheme="majorBidi" w:hAnsiTheme="majorBidi" w:cstheme="majorBidi"/>
        </w:rPr>
        <w:t xml:space="preserve"> employees </w:t>
      </w:r>
      <w:r w:rsidR="0067431B" w:rsidRPr="00D676EF">
        <w:rPr>
          <w:rFonts w:asciiTheme="majorBidi" w:hAnsiTheme="majorBidi" w:cstheme="majorBidi"/>
        </w:rPr>
        <w:t xml:space="preserve">perceive they are </w:t>
      </w:r>
      <w:r w:rsidRPr="00D676EF">
        <w:rPr>
          <w:rFonts w:asciiTheme="majorBidi" w:hAnsiTheme="majorBidi" w:cstheme="majorBidi"/>
        </w:rPr>
        <w:t xml:space="preserve">treated both </w:t>
      </w:r>
      <w:r w:rsidR="0067431B" w:rsidRPr="00D676EF">
        <w:rPr>
          <w:rFonts w:asciiTheme="majorBidi" w:hAnsiTheme="majorBidi" w:cstheme="majorBidi"/>
        </w:rPr>
        <w:t xml:space="preserve">by the </w:t>
      </w:r>
      <w:r w:rsidRPr="00D676EF">
        <w:rPr>
          <w:rFonts w:asciiTheme="majorBidi" w:hAnsiTheme="majorBidi" w:cstheme="majorBidi"/>
        </w:rPr>
        <w:t>organization and</w:t>
      </w:r>
      <w:r w:rsidR="0067431B" w:rsidRPr="00D676EF">
        <w:rPr>
          <w:rFonts w:asciiTheme="majorBidi" w:hAnsiTheme="majorBidi" w:cstheme="majorBidi"/>
        </w:rPr>
        <w:t xml:space="preserve"> by their immediate</w:t>
      </w:r>
      <w:r w:rsidR="00E0384D">
        <w:rPr>
          <w:rFonts w:asciiTheme="majorBidi" w:hAnsiTheme="majorBidi" w:cstheme="majorBidi"/>
        </w:rPr>
        <w:t xml:space="preserve"> </w:t>
      </w:r>
      <w:r w:rsidRPr="00D676EF">
        <w:rPr>
          <w:rFonts w:asciiTheme="majorBidi" w:hAnsiTheme="majorBidi" w:cstheme="majorBidi"/>
        </w:rPr>
        <w:t>supervisor</w:t>
      </w:r>
      <w:r w:rsidR="0067431B" w:rsidRPr="00D676EF">
        <w:rPr>
          <w:rFonts w:asciiTheme="majorBidi" w:hAnsiTheme="majorBidi" w:cstheme="majorBidi"/>
        </w:rPr>
        <w:t xml:space="preserve">s </w:t>
      </w:r>
      <w:bookmarkStart w:id="188" w:name="ZOTERO_BREF_Ygfkfz3EO0zJ"/>
      <w:r w:rsidRPr="00D676EF">
        <w:t xml:space="preserve">(Cowherd &amp; Levine, 1992; Folger &amp; </w:t>
      </w:r>
      <w:proofErr w:type="spellStart"/>
      <w:r w:rsidRPr="00D676EF">
        <w:t>Konovsky</w:t>
      </w:r>
      <w:proofErr w:type="spellEnd"/>
      <w:r w:rsidRPr="00D676EF">
        <w:t xml:space="preserve">, 1989; </w:t>
      </w:r>
      <w:proofErr w:type="spellStart"/>
      <w:r w:rsidRPr="00D676EF">
        <w:t>Konovsky</w:t>
      </w:r>
      <w:proofErr w:type="spellEnd"/>
      <w:r w:rsidRPr="00D676EF">
        <w:t xml:space="preserve"> &amp; Pugh, 1994)</w:t>
      </w:r>
      <w:bookmarkEnd w:id="188"/>
      <w:r w:rsidRPr="00D676EF">
        <w:t xml:space="preserve">. </w:t>
      </w:r>
    </w:p>
    <w:p w14:paraId="6FAD89C1" w14:textId="77777777" w:rsidR="003460B9" w:rsidRPr="00BC0CE2" w:rsidRDefault="003460B9" w:rsidP="00E14637">
      <w:pPr>
        <w:autoSpaceDE w:val="0"/>
        <w:autoSpaceDN w:val="0"/>
        <w:adjustRightInd w:val="0"/>
        <w:spacing w:line="480" w:lineRule="auto"/>
        <w:ind w:firstLine="720"/>
        <w:jc w:val="both"/>
        <w:rPr>
          <w:rFonts w:asciiTheme="majorBidi" w:hAnsiTheme="majorBidi" w:cstheme="majorBidi"/>
        </w:rPr>
      </w:pPr>
    </w:p>
    <w:p w14:paraId="6E208FD1" w14:textId="02B1DD79" w:rsidR="00F61553" w:rsidRDefault="00D75336" w:rsidP="005261CC">
      <w:pPr>
        <w:spacing w:line="480" w:lineRule="auto"/>
        <w:ind w:firstLine="720"/>
        <w:jc w:val="both"/>
      </w:pPr>
      <w:r w:rsidRPr="00BC0CE2">
        <w:t xml:space="preserve">Unlike other forms of organizational justice, distributive justice is more </w:t>
      </w:r>
      <w:r w:rsidR="000E1D3D" w:rsidRPr="00BC0CE2">
        <w:t xml:space="preserve">closely </w:t>
      </w:r>
      <w:r w:rsidRPr="00BC0CE2">
        <w:t xml:space="preserve">correlated with reaction to particular individual outcomes than the overall organization </w:t>
      </w:r>
      <w:r w:rsidRPr="00BC0CE2">
        <w:rPr>
          <w:rFonts w:eastAsiaTheme="minorHAnsi"/>
        </w:rPr>
        <w:fldChar w:fldCharType="begin"/>
      </w:r>
      <w:r w:rsidRPr="00BC0CE2">
        <w:rPr>
          <w:rFonts w:eastAsiaTheme="minorHAnsi"/>
        </w:rPr>
        <w:instrText xml:space="preserve"> ADDIN ZOTERO_ITEM CSL_CITATION {"citationID":"mk0pnlrjh","properties":{"formattedCitation":"(R. Folger &amp; Konovsky, 1989)","plainCitation":"(R. Folger &amp; Konovsky, 1989)"},"citationItems":[{"id":49,"uris":["http://zotero.org/users/1114046/items/JA2PU82W"],"uri":["http://zotero.org/users/1114046/items/JA2PU82W"],"itemData":{"id":49,"type":"article-journal","title":"EFFECTS OF PROCEDURAL AND DISTRIBUTIVE JUSTICE ON REACTIONS TO PAY RAISE DECISIONS.","container-title":"Academy of Management Journal","page":"115-130","volume":"32","issue":"1","source":"CrossRef","DOI":"10.2307/256422","ISSN":"0001-4273, 1948-0989","language":"en","author":[{"family":"Folger","given":"R."},{"family":"Konovsky","given":"M. A."}],"issued":{"date-parts":[["1989",3,1]]},"accessed":{"date-parts":[["2014",9,28]]}}}],"schema":"https://github.com/citation-style-language/schema/raw/master/csl-citation.json"} </w:instrText>
      </w:r>
      <w:r w:rsidRPr="00BC0CE2">
        <w:rPr>
          <w:rFonts w:eastAsiaTheme="minorHAnsi"/>
        </w:rPr>
        <w:fldChar w:fldCharType="separate"/>
      </w:r>
      <w:r w:rsidRPr="00BC0CE2">
        <w:t xml:space="preserve">(Folger </w:t>
      </w:r>
      <w:r w:rsidR="00AD46BA" w:rsidRPr="00BC0CE2">
        <w:t xml:space="preserve">&amp; </w:t>
      </w:r>
      <w:r w:rsidRPr="00BC0CE2">
        <w:t>Konovsky, 1989)</w:t>
      </w:r>
      <w:r w:rsidRPr="00BC0CE2">
        <w:rPr>
          <w:rFonts w:eastAsiaTheme="minorHAnsi"/>
        </w:rPr>
        <w:fldChar w:fldCharType="end"/>
      </w:r>
      <w:r w:rsidRPr="00BC0CE2">
        <w:rPr>
          <w:rFonts w:eastAsiaTheme="minorHAnsi"/>
        </w:rPr>
        <w:t>.</w:t>
      </w:r>
      <w:r w:rsidRPr="00BC0CE2">
        <w:t xml:space="preserve"> Distributive justice represents individual judgements about the fairness to them of outcomes received from the organization. The scale of fairness varies between individuals, but the most common rule is Adam’s </w:t>
      </w:r>
      <w:r w:rsidR="000E1D3D" w:rsidRPr="00BC0CE2">
        <w:t>e</w:t>
      </w:r>
      <w:r w:rsidRPr="00BC0CE2">
        <w:t xml:space="preserve">quity </w:t>
      </w:r>
      <w:r w:rsidR="000E1D3D" w:rsidRPr="00BC0CE2">
        <w:t>t</w:t>
      </w:r>
      <w:r w:rsidRPr="00BC0CE2">
        <w:t xml:space="preserve">heory </w:t>
      </w:r>
      <w:r w:rsidRPr="00BC0CE2">
        <w:rPr>
          <w:rFonts w:eastAsiaTheme="minorHAnsi"/>
        </w:rPr>
        <w:fldChar w:fldCharType="begin"/>
      </w:r>
      <w:r w:rsidRPr="00BC0CE2">
        <w:rPr>
          <w:rFonts w:eastAsiaTheme="minorHAnsi"/>
        </w:rPr>
        <w:instrText xml:space="preserve"> ADDIN ZOTERO_ITEM CSL_CITATION {"citationID":"1bjes557lk","properties":{"formattedCitation":"(Cohen-Charash &amp; Spector, 2001b)","plainCitation":"(Cohen-Charash &amp; Spector, 2001b)"},"citationItems":[{"id":66,"uris":["http://zotero.org/users/1114046/items/JJRHJRKE"],"uri":["http://zotero.org/users/1114046/items/JJRHJRKE"],"itemData":{"id":66,"type":"article-journal","title":"The Role of Justice in Organizations: A Meta-Analysis","container-title":"Organizational Behavior and Human Decision Processes","page":"278-321","volume":"86","issue":"2","source":"ScienceDirect","abstract":"The correlates of distributive, procedural, and interactional justice were examined using 190 studies samples, totaling 64,757 participants. We found the distinction between the three justice types to be merited. While organizational practices and outcomes were related to the three justice types, demographic characteristics of the perceiver were, in large part, unrelated to perceived justice. Job performance and counterproductive work behaviors, considered to be outcomes of perceived justice, were mainly related to procedural justice, whereas organizational citizenship behavior was similarly predicted by distributive and procedural justice. Most satisfaction measures were similarly related to all justice types. Although organizational commitment and trust were mainly related to procedural justice, they were also substantially related to the other types of justice. Findings from laboratory and field studies are not always in agreement. Future research agendas are discussed.","DOI":"10.1006/obhd.2001.2958","ISSN":"0749-5978","shortTitle":"The Role of Justice in Organizations","journalAbbreviation":"Organizational Behavior and Human Decision Processes","author":[{"family":"Cohen-Charash","given":"Yochi"},{"family":"Spector","given":"Paul E."}],"issued":{"date-parts":[["2001",11]]},"accessed":{"date-parts":[["2014",9,29]]}}}],"schema":"https://github.com/citation-style-language/schema/raw/master/csl-citation.json"} </w:instrText>
      </w:r>
      <w:r w:rsidRPr="00BC0CE2">
        <w:rPr>
          <w:rFonts w:eastAsiaTheme="minorHAnsi"/>
        </w:rPr>
        <w:fldChar w:fldCharType="separate"/>
      </w:r>
      <w:r w:rsidRPr="00BC0CE2">
        <w:t>(</w:t>
      </w:r>
      <w:r w:rsidR="00E459EA">
        <w:t xml:space="preserve">Adams, 1965; </w:t>
      </w:r>
      <w:r w:rsidRPr="00BC0CE2">
        <w:t xml:space="preserve">Cohen-Charash </w:t>
      </w:r>
      <w:r w:rsidR="00224740" w:rsidRPr="00BC0CE2">
        <w:t xml:space="preserve">&amp; </w:t>
      </w:r>
      <w:r w:rsidRPr="00BC0CE2">
        <w:t>Spector, 2001)</w:t>
      </w:r>
      <w:r w:rsidRPr="00BC0CE2">
        <w:rPr>
          <w:rFonts w:eastAsiaTheme="minorHAnsi"/>
        </w:rPr>
        <w:fldChar w:fldCharType="end"/>
      </w:r>
      <w:r w:rsidRPr="00BC0CE2">
        <w:t xml:space="preserve">. To evaluate the fairness of the work environment, individual employees compare their inputs and receipts from the organization with those of other employees, </w:t>
      </w:r>
      <w:r w:rsidR="000E1D3D" w:rsidRPr="00BC0CE2">
        <w:t xml:space="preserve">whom they use as a </w:t>
      </w:r>
      <w:r w:rsidRPr="00BC0CE2">
        <w:t xml:space="preserve">reference point </w:t>
      </w:r>
      <w:r w:rsidRPr="00BC0CE2">
        <w:rPr>
          <w:rFonts w:eastAsiaTheme="minorHAnsi"/>
        </w:rPr>
        <w:fldChar w:fldCharType="begin"/>
      </w:r>
      <w:r w:rsidRPr="00BC0CE2">
        <w:rPr>
          <w:rFonts w:eastAsiaTheme="minorHAnsi"/>
        </w:rPr>
        <w:instrText xml:space="preserve"> ADDIN ZOTERO_ITEM CSL_CITATION {"citationID":"6idcjnnom","properties":{"formattedCitation":"(Stacy, 1963)","plainCitation":"(Stacy, 1963)"},"citationItems":[{"id":98,"uris":["http://zotero.org/users/1114046/items/CWRIE43K"],"uri":["http://zotero.org/users/1114046/items/CWRIE43K"],"itemData":{"id":98,"type":"article-journal","title":"Towards an understanding of inequity","container-title":"The Journal of Abnormal and Social Psychology","page":"422-436","volume":"67","issue":"5","source":"APA PsycNET","abstract":"A theory of social inequity, with special consideration given to wage inequities is presented. A special case of Festinger's cognitive dissonance, the theory specifies the conditions under which inequity will arise and the means by which it may be reduced or eliminated. Observational field studies supporting the theory and laboratory experiments designed to test certain aspects of it are described. (20 ref.)","DOI":"10.1037/h0040968","ISSN":"0096-851X(Print)","author":[{"family":"Stacy","given":"J."}],"issued":{"date-parts":[["1963"]]}}}],"schema":"https://github.com/citation-style-language/schema/raw/master/csl-citation.json"} </w:instrText>
      </w:r>
      <w:r w:rsidRPr="00BC0CE2">
        <w:rPr>
          <w:rFonts w:eastAsiaTheme="minorHAnsi"/>
        </w:rPr>
        <w:fldChar w:fldCharType="separate"/>
      </w:r>
      <w:r w:rsidRPr="00BC0CE2">
        <w:t>(Adams, 1963)</w:t>
      </w:r>
      <w:r w:rsidRPr="00BC0CE2">
        <w:rPr>
          <w:rFonts w:eastAsiaTheme="minorHAnsi"/>
        </w:rPr>
        <w:fldChar w:fldCharType="end"/>
      </w:r>
      <w:r w:rsidRPr="00BC0CE2">
        <w:rPr>
          <w:rFonts w:eastAsiaTheme="minorHAnsi"/>
        </w:rPr>
        <w:t>.</w:t>
      </w:r>
      <w:r w:rsidRPr="00BC0CE2">
        <w:t xml:space="preserve"> Inequity tends to be perceived when there is inconsistency in the equation: Individual Input/Individual Output = Other Input/Other Output </w:t>
      </w:r>
      <w:r w:rsidRPr="00BC0CE2">
        <w:rPr>
          <w:rFonts w:eastAsiaTheme="minorHAnsi"/>
        </w:rPr>
        <w:fldChar w:fldCharType="begin"/>
      </w:r>
      <w:r w:rsidRPr="00BC0CE2">
        <w:rPr>
          <w:rFonts w:eastAsiaTheme="minorHAnsi"/>
        </w:rPr>
        <w:instrText xml:space="preserve"> ADDIN ZOTERO_ITEM CSL_CITATION {"citationID":"i5q8b3tpo","properties":{"formattedCitation":"(J. Greenberg, 1982)","plainCitation":"(J. Greenberg, 1982)"},"citationItems":[{"id":34,"uris":["http://zotero.org/users/1114046/items/NNMFN949"],"uri":["http://zotero.org/users/1114046/items/NNMFN949"],"itemData":{"id":34,"type":"book","title":"\"Approaching equity and avoiding inequity in groups and organizations\" in Greenberg, J. and Cohen, R.L. (Eds), Equity and Justice in Social Behavior","publisher":"Academic Press","publisher-place":"US, New York","number-of-pages":"pp. 389-435","event-place":"US, New York","language":"English","author":[{"family":"Greenberg","given":"J."}],"issued":{"date-parts":[["1982"]]}}}],"schema":"https://github.com/citation-style-language/schema/raw/master/csl-citation.json"} </w:instrText>
      </w:r>
      <w:r w:rsidRPr="00BC0CE2">
        <w:rPr>
          <w:rFonts w:eastAsiaTheme="minorHAnsi"/>
        </w:rPr>
        <w:fldChar w:fldCharType="separate"/>
      </w:r>
      <w:r w:rsidRPr="00BC0CE2">
        <w:t>(Greenberg, 1982)</w:t>
      </w:r>
      <w:r w:rsidRPr="00BC0CE2">
        <w:rPr>
          <w:rFonts w:eastAsiaTheme="minorHAnsi"/>
        </w:rPr>
        <w:fldChar w:fldCharType="end"/>
      </w:r>
      <w:r w:rsidRPr="00BC0CE2">
        <w:t xml:space="preserve">. </w:t>
      </w:r>
    </w:p>
    <w:p w14:paraId="23A439AD" w14:textId="77777777" w:rsidR="00F61553" w:rsidRPr="00F61553" w:rsidRDefault="00F61553" w:rsidP="005261CC">
      <w:pPr>
        <w:spacing w:line="480" w:lineRule="auto"/>
        <w:jc w:val="both"/>
      </w:pPr>
    </w:p>
    <w:p w14:paraId="7C8A26E5" w14:textId="5FAD5C84" w:rsidR="00F61553" w:rsidRDefault="00F61553" w:rsidP="005261CC">
      <w:pPr>
        <w:spacing w:line="480" w:lineRule="auto"/>
        <w:jc w:val="both"/>
      </w:pPr>
    </w:p>
    <w:p w14:paraId="18C328C5" w14:textId="77777777" w:rsidR="00F61553" w:rsidRPr="00F61553" w:rsidRDefault="00F61553" w:rsidP="005261CC"/>
    <w:p w14:paraId="723A4414" w14:textId="2BD1A474" w:rsidR="001D74BE" w:rsidRPr="003D4210" w:rsidRDefault="001D74BE" w:rsidP="001D74BE">
      <w:pPr>
        <w:pStyle w:val="Heading3"/>
        <w:spacing w:line="480" w:lineRule="auto"/>
        <w:rPr>
          <w:sz w:val="28"/>
          <w:szCs w:val="28"/>
        </w:rPr>
      </w:pPr>
      <w:bookmarkStart w:id="189" w:name="_Toc452402323"/>
      <w:r w:rsidRPr="003D4210">
        <w:rPr>
          <w:sz w:val="28"/>
          <w:szCs w:val="28"/>
        </w:rPr>
        <w:t>3.1.1 Distributive Justice and Organizational Performance</w:t>
      </w:r>
      <w:bookmarkEnd w:id="189"/>
    </w:p>
    <w:p w14:paraId="13F5D6F6" w14:textId="56D40F21" w:rsidR="00D75336" w:rsidRPr="00BC0CE2" w:rsidRDefault="00D75336" w:rsidP="001D74BE">
      <w:pPr>
        <w:keepNext/>
        <w:autoSpaceDE w:val="0"/>
        <w:autoSpaceDN w:val="0"/>
        <w:adjustRightInd w:val="0"/>
        <w:spacing w:line="480" w:lineRule="auto"/>
        <w:ind w:firstLine="720"/>
        <w:jc w:val="both"/>
        <w:rPr>
          <w:rFonts w:asciiTheme="majorBidi" w:hAnsiTheme="majorBidi" w:cstheme="majorBidi"/>
        </w:rPr>
      </w:pPr>
      <w:r w:rsidRPr="00BC0CE2">
        <w:rPr>
          <w:rFonts w:asciiTheme="majorBidi" w:hAnsiTheme="majorBidi" w:cstheme="majorBidi"/>
        </w:rPr>
        <w:t xml:space="preserve">Early theorists suggested that improving customer perceptions through fairness was vital to enhancing overall company performance </w:t>
      </w:r>
      <w:r w:rsidRPr="00BC0CE2">
        <w:rPr>
          <w:rFonts w:asciiTheme="majorBidi" w:hAnsiTheme="majorBidi" w:cstheme="majorBidi"/>
        </w:rPr>
        <w:fldChar w:fldCharType="begin"/>
      </w:r>
      <w:r w:rsidRPr="00BC0CE2">
        <w:rPr>
          <w:rFonts w:asciiTheme="majorBidi" w:hAnsiTheme="majorBidi" w:cstheme="majorBidi"/>
        </w:rPr>
        <w:instrText xml:space="preserve"> ADDIN ZOTERO_ITEM CSL_CITATION {"citationID":"2j2d2v1681","properties":{"formattedCitation":"(Dwyer, Schurr, &amp; Oh, 1987; Frazier, 1983)","plainCitation":"(Dwyer, Schurr, &amp; Oh, 1987; Frazier, 1983)"},"citationItems":[{"id":679,"uris":["http://zotero.org/users/1114046/items/A7UP7G2V"],"uri":["http://zotero.org/users/1114046/items/A7UP7G2V"],"itemData":{"id":679,"type":"article-journal","title":"Developing Buyer-Seller Relationships","container-title":"Journal of Marketing","page":"11-27","volume":"51","issue":"2","source":"JSTOR","abstract":"Marketing theory and practice have focused persistently on exchange between buyers and sellers. Unfortunately, most of the research and too many of the marketing strategies treat buyer-seller exchanges as discrete events, not as ongoing relationships. The authors describe a framework for developing buyer-seller relationships that affords a vantage point for formulating marketing strategy and for stimulating new research directions.","DOI":"10.2307/1251126","ISSN":"0022-2429","journalAbbreviation":"Journal of Marketing","author":[{"family":"Dwyer","given":"F. Robert"},{"family":"Schurr","given":"Paul H."},{"family":"Oh","given":"Sejo"}],"issued":{"date-parts":[["1987"]]},"accessed":{"date-parts":[["2015",12,6]]}}},{"id":681,"uris":["http://zotero.org/users/1114046/items/HJCADWIE"],"uri":["http://zotero.org/users/1114046/items/HJCADWIE"],"itemData":{"id":681,"type":"article-journal","title":"Interorganizational Exchange Behavior in Marketing Channels: A Broadened Perspective","container-title":"Journal of Marketing","page":"68-78","volume":"47","issue":"4","source":"JSTOR","abstract":"The scope of research on interorganizational exchange behavior in the marketing channels literature has been very limited, in part because of an incomplete conceptual framework. What is urgently needed is a realistic conceptualization of the process of exchange behavior between organizations within marketing channels. As a first step, this article develops a framework of interorganizational exchange behavior designed to provide channel researchers with a broadened perspective of what research issues need to be addressed in promoting future progress and understanding in the marketing channels area.","DOI":"10.2307/1251400","ISSN":"0022-2429","shortTitle":"Interorganizational Exchange Behavior in Marketing Channels","journalAbbreviation":"Journal of Marketing","author":[{"family":"Frazier","given":"Gary L."}],"issued":{"date-parts":[["1983"]]},"accessed":{"date-parts":[["2015",12,6]]}}}],"schema":"https://github.com/citation-style-language/schema/raw/master/csl-citation.json"} </w:instrText>
      </w:r>
      <w:r w:rsidRPr="00BC0CE2">
        <w:rPr>
          <w:rFonts w:asciiTheme="majorBidi" w:hAnsiTheme="majorBidi" w:cstheme="majorBidi"/>
        </w:rPr>
        <w:fldChar w:fldCharType="separate"/>
      </w:r>
      <w:r w:rsidRPr="00BC0CE2">
        <w:rPr>
          <w:rFonts w:asciiTheme="majorBidi" w:hAnsiTheme="majorBidi" w:cstheme="majorBidi"/>
        </w:rPr>
        <w:t>(e.g. Dwyer</w:t>
      </w:r>
      <w:r w:rsidR="00224740" w:rsidRPr="00BC0CE2">
        <w:rPr>
          <w:rFonts w:asciiTheme="majorBidi" w:hAnsiTheme="majorBidi" w:cstheme="majorBidi"/>
        </w:rPr>
        <w:t>, Schurr &amp; Oh</w:t>
      </w:r>
      <w:r w:rsidRPr="00BC0CE2">
        <w:rPr>
          <w:rFonts w:asciiTheme="majorBidi" w:hAnsiTheme="majorBidi" w:cstheme="majorBidi"/>
        </w:rPr>
        <w:t>, 1987; Frazier, 1983)</w:t>
      </w:r>
      <w:r w:rsidRPr="00BC0CE2">
        <w:rPr>
          <w:rFonts w:asciiTheme="majorBidi" w:hAnsiTheme="majorBidi" w:cstheme="majorBidi"/>
        </w:rPr>
        <w:fldChar w:fldCharType="end"/>
      </w:r>
      <w:r w:rsidRPr="00BC0CE2">
        <w:rPr>
          <w:rFonts w:asciiTheme="majorBidi" w:hAnsiTheme="majorBidi" w:cstheme="majorBidi"/>
        </w:rPr>
        <w:t xml:space="preserve">. The relationship between companies and customers is not limited to the economic transaction, but also includes social and human interactions </w:t>
      </w:r>
      <w:r w:rsidRPr="00BC0CE2">
        <w:rPr>
          <w:rFonts w:asciiTheme="majorBidi" w:hAnsiTheme="majorBidi" w:cstheme="majorBidi"/>
        </w:rPr>
        <w:fldChar w:fldCharType="begin"/>
      </w:r>
      <w:r w:rsidRPr="00BC0CE2">
        <w:rPr>
          <w:rFonts w:asciiTheme="majorBidi" w:hAnsiTheme="majorBidi" w:cstheme="majorBidi"/>
        </w:rPr>
        <w:instrText xml:space="preserve"> ADDIN ZOTERO_ITEM CSL_CITATION {"citationID":"1a91ia4rkk","properties":{"formattedCitation":"(Cousins &amp; Menguc, 2006)","plainCitation":"(Cousins &amp; Menguc, 2006)"},"citationItems":[{"id":683,"uris":["http://zotero.org/users/1114046/items/GPVHMU93"],"uri":["http://zotero.org/users/1114046/items/GPVHMU93"],"itemData":{"id":683,"type":"article-journal","title":"The implications of socialization and integration in supply chain management","container-title":"Journal of Operations Management","page":"604-620","volume":"24","issue":"5","source":"ScienceDirect","abstract":"For many years, firms have been organizing supplier conferences, conducting on-site visits, and talking about the concept of joint buyer/supplier teams. It is believed that the implementation of these concepts enhances inter-firm relationships. Furthermore, as firms move towards closer and more integrated supply chains it is argued that socialization is an increasingly important mechanism in facilitating and enhancing the supply integration process. This paper has taken these activities and embedded them in the theory of ‘socialization’ and supply chain integration. The authors propose and test a model on how buyers can use the concepts of supply chain integration and socialization to achieve improved supplier communication and operational performance, and therefore, to improve the buyer's perceived level of the supplier's contractual conformance. The findings reveal that socialization is essential for the development of any significant business relationship and the enhancement of a supply integration strategy.","DOI":"10.1016/j.jom.2005.09.001","ISSN":"0272-6963","journalAbbreviation":"Journal of Operations Management","author":[{"family":"Cousins","given":"Paul D."},{"family":"Menguc","given":"Bulent"}],"issued":{"date-parts":[["2006",9]]},"accessed":{"date-parts":[["2015",12,6]]}}}],"schema":"https://github.com/citation-style-language/schema/raw/master/csl-citation.json"} </w:instrText>
      </w:r>
      <w:r w:rsidRPr="00BC0CE2">
        <w:rPr>
          <w:rFonts w:asciiTheme="majorBidi" w:hAnsiTheme="majorBidi" w:cstheme="majorBidi"/>
        </w:rPr>
        <w:fldChar w:fldCharType="separate"/>
      </w:r>
      <w:r w:rsidRPr="00BC0CE2">
        <w:rPr>
          <w:rFonts w:asciiTheme="majorBidi" w:hAnsiTheme="majorBidi" w:cstheme="majorBidi"/>
        </w:rPr>
        <w:t xml:space="preserve">(Cousins </w:t>
      </w:r>
      <w:r w:rsidR="00E459EA">
        <w:rPr>
          <w:rFonts w:asciiTheme="majorBidi" w:hAnsiTheme="majorBidi" w:cstheme="majorBidi"/>
        </w:rPr>
        <w:t>&amp;</w:t>
      </w:r>
      <w:r w:rsidR="00E459EA" w:rsidRPr="00BC0CE2">
        <w:rPr>
          <w:rFonts w:asciiTheme="majorBidi" w:hAnsiTheme="majorBidi" w:cstheme="majorBidi"/>
        </w:rPr>
        <w:t xml:space="preserve"> </w:t>
      </w:r>
      <w:r w:rsidRPr="00BC0CE2">
        <w:rPr>
          <w:rFonts w:asciiTheme="majorBidi" w:hAnsiTheme="majorBidi" w:cstheme="majorBidi"/>
        </w:rPr>
        <w:t>Menguc, 2006)</w:t>
      </w:r>
      <w:r w:rsidRPr="00BC0CE2">
        <w:rPr>
          <w:rFonts w:asciiTheme="majorBidi" w:hAnsiTheme="majorBidi" w:cstheme="majorBidi"/>
        </w:rPr>
        <w:fldChar w:fldCharType="end"/>
      </w:r>
      <w:r w:rsidRPr="00BC0CE2">
        <w:rPr>
          <w:rFonts w:asciiTheme="majorBidi" w:hAnsiTheme="majorBidi" w:cstheme="majorBidi"/>
        </w:rPr>
        <w:t xml:space="preserve">. The internal process perspective is the channel in which the transaction occurs, so by enhancing the sequential relationship between internal processes and customers, the organization can grow its financial performance </w:t>
      </w:r>
      <w:r w:rsidRPr="00BC0CE2">
        <w:rPr>
          <w:rFonts w:asciiTheme="majorBidi" w:hAnsiTheme="majorBidi" w:cstheme="majorBidi"/>
        </w:rPr>
        <w:fldChar w:fldCharType="begin"/>
      </w:r>
      <w:r w:rsidRPr="00BC0CE2">
        <w:rPr>
          <w:rFonts w:asciiTheme="majorBidi" w:hAnsiTheme="majorBidi" w:cstheme="majorBidi"/>
        </w:rPr>
        <w:instrText xml:space="preserve"> ADDIN ZOTERO_ITEM CSL_CITATION {"citationID":"d0jrc8si4","properties":{"formattedCitation":"{\\rtf (Dwyer et al., 1987; Frazier, Spekman, &amp; O\\uc0\\u8217{}Neal, 1988)}","plainCitation":"(Dwyer et al., 1987; Frazier, Spekman, &amp; O’Neal, 1988)"},"citationItems":[{"id":679,"uris":["http://zotero.org/users/1114046/items/A7UP7G2V"],"uri":["http://zotero.org/users/1114046/items/A7UP7G2V"],"itemData":{"id":679,"type":"article-journal","title":"Developing Buyer-Seller Relationships","container-title":"Journal of Marketing","page":"11-27","volume":"51","issue":"2","source":"JSTOR","abstract":"Marketing theory and practice have focused persistently on exchange between buyers and sellers. Unfortunately, most of the research and too many of the marketing strategies treat buyer-seller exchanges as discrete events, not as ongoing relationships. The authors describe a framework for developing buyer-seller relationships that affords a vantage point for formulating marketing strategy and for stimulating new research directions.","DOI":"10.2307/1251126","ISSN":"0022-2429","journalAbbreviation":"Journal of Marketing","author":[{"family":"Dwyer","given":"F. Robert"},{"family":"Schurr","given":"Paul H."},{"family":"Oh","given":"Sejo"}],"issued":{"date-parts":[["1987"]]},"accessed":{"date-parts":[["2015",12,6]]}}},{"id":685,"uris":["http://zotero.org/users/1114046/items/AJP64TIX"],"uri":["http://zotero.org/users/1114046/items/AJP64TIX"],"itemData":{"id":685,"type":"article-journal","title":"Just-In-Time Exchange Relationships in Industrial Markets","container-title":"Journal of Marketing","page":"52-67","volume":"52","issue":"4","source":"JSTOR","abstract":"A new form of relational exchange, commonly referred to as the \"just-in-time\" (JIT) exchange relationship, has been adopted and implemented by many original equipment manufacturers (OEMs) and suppliers of component parts-materials during the past several years. Though the \"exchange relationship\" is at the core of the marketing discipline, JIT exchanges have received little attention in the marketing literature. The authors attempt to expand understanding of (1) how JIT exchanges compare with other forms of exchange between suppliers of component parts-materials and OEMs, (2) what conditions are most conducive to the initiation of JIT exchanges, and (3) what key factors are likely to influence the success or failure of initiated JIT exchanges.","DOI":"10.2307/1251633","ISSN":"0022-2429","journalAbbreviation":"Journal of Marketing","author":[{"family":"Frazier","given":"Gary L."},{"family":"Spekman","given":"Robert E."},{"family":"O'Neal","given":"Charles R."}],"issued":{"date-parts":[["1988"]]},"accessed":{"date-parts":[["2015",12,6]]}}}],"schema":"https://github.com/citation-style-language/schema/raw/master/csl-citation.json"} </w:instrText>
      </w:r>
      <w:r w:rsidRPr="00BC0CE2">
        <w:rPr>
          <w:rFonts w:asciiTheme="majorBidi" w:hAnsiTheme="majorBidi" w:cstheme="majorBidi"/>
        </w:rPr>
        <w:fldChar w:fldCharType="separate"/>
      </w:r>
      <w:r w:rsidRPr="00BC0CE2">
        <w:rPr>
          <w:rFonts w:asciiTheme="majorBidi" w:hAnsiTheme="majorBidi" w:cstheme="majorBidi"/>
        </w:rPr>
        <w:t>(Dwyer et al., 1987; Frazier</w:t>
      </w:r>
      <w:r w:rsidR="00224740" w:rsidRPr="00BC0CE2">
        <w:rPr>
          <w:rFonts w:asciiTheme="majorBidi" w:hAnsiTheme="majorBidi" w:cstheme="majorBidi"/>
        </w:rPr>
        <w:t>, Spekman &amp; O'Neal</w:t>
      </w:r>
      <w:r w:rsidRPr="00BC0CE2">
        <w:rPr>
          <w:rFonts w:asciiTheme="majorBidi" w:hAnsiTheme="majorBidi" w:cstheme="majorBidi"/>
        </w:rPr>
        <w:t>, 1988)</w:t>
      </w:r>
      <w:r w:rsidRPr="00BC0CE2">
        <w:rPr>
          <w:rFonts w:asciiTheme="majorBidi" w:hAnsiTheme="majorBidi" w:cstheme="majorBidi"/>
        </w:rPr>
        <w:fldChar w:fldCharType="end"/>
      </w:r>
      <w:r w:rsidRPr="00BC0CE2">
        <w:rPr>
          <w:rFonts w:asciiTheme="majorBidi" w:hAnsiTheme="majorBidi" w:cstheme="majorBidi"/>
        </w:rPr>
        <w:t xml:space="preserve">. Ongoing investigation of distributive, procedural and interactional justice </w:t>
      </w:r>
      <w:r w:rsidR="001754F5" w:rsidRPr="00BC0CE2">
        <w:rPr>
          <w:rFonts w:asciiTheme="majorBidi" w:hAnsiTheme="majorBidi" w:cstheme="majorBidi"/>
        </w:rPr>
        <w:t>con</w:t>
      </w:r>
      <w:r w:rsidRPr="00BC0CE2">
        <w:rPr>
          <w:rFonts w:asciiTheme="majorBidi" w:hAnsiTheme="majorBidi" w:cstheme="majorBidi"/>
        </w:rPr>
        <w:t xml:space="preserve">firms that those dimensions are crucial to organizational performance. </w:t>
      </w:r>
      <w:r w:rsidRPr="00BC0CE2">
        <w:rPr>
          <w:rFonts w:asciiTheme="majorBidi" w:hAnsiTheme="majorBidi" w:cstheme="majorBidi"/>
        </w:rPr>
        <w:fldChar w:fldCharType="begin"/>
      </w:r>
      <w:r w:rsidRPr="00BC0CE2">
        <w:rPr>
          <w:rFonts w:asciiTheme="majorBidi" w:hAnsiTheme="majorBidi" w:cstheme="majorBidi"/>
        </w:rPr>
        <w:instrText xml:space="preserve"> ADDIN ZOTERO_ITEM CSL_CITATION {"citationID":"2ac1bqrtov","properties":{"formattedCitation":"(Kumar, Scheer, &amp; Steenkamp, 1995)","plainCitation":"(Kumar, Scheer, &amp; Steenkamp, 1995)"},"citationItems":[{"id":687,"uris":["http://zotero.org/users/1114046/items/E7JGMP9S"],"uri":["http://zotero.org/users/1114046/items/E7JGMP9S"],"itemData":{"id":687,"type":"article-journal","title":"The Effects of Supplier Fairness on Vulnerable Resellers","container-title":"Journal of Marketing Research","page":"54-65","volume":"32","issue":"1","source":"JSTOR","abstract":"This study examines the role of supplier fairness in developing long-term relationships between relatively smaller, vulnerable resellers and larger, powerful suppliers. The authors conceptualize two components of fairness-distributive fairness, that is, the fairness of outcomes received by the reseller from carrying the supplier's line, and procedural fairness, the fairness of procedures and processes used by the supplier in relation to its resellers. Testing their hypotheses from the perspective of automobile dealers, the authors find strong evidence that vulnerable resellers' perceptions of both distributive and procedural fairness enhance their relationship quality, although these effects are moderated by the level of outcomes and environmental uncertainty. Furthermore, procedural fairness has relatively stronger effects on relationship quality than distributive fairness, which is a somewhat surprising result from a managerial perspective. The constructs and relationships among the constructs demonstrate cross-national stability across the two countries in the sample, the United States and the Netherlands.","DOI":"10.2307/3152110","ISSN":"0022-2437","journalAbbreviation":"Journal of Marketing Research","author":[{"family":"Kumar","given":"Nirmalya"},{"family":"Scheer","given":"Lisa K."},{"family":"Steenkamp","given":"Jan-Benedict E. M."}],"issued":{"date-parts":[["1995"]]},"accessed":{"date-parts":[["2015",12,6]]}}}],"schema":"https://github.com/citation-style-language/schema/raw/master/csl-citation.json"} </w:instrText>
      </w:r>
      <w:r w:rsidRPr="00BC0CE2">
        <w:rPr>
          <w:rFonts w:asciiTheme="majorBidi" w:hAnsiTheme="majorBidi" w:cstheme="majorBidi"/>
        </w:rPr>
        <w:fldChar w:fldCharType="separate"/>
      </w:r>
      <w:r w:rsidRPr="00BC0CE2">
        <w:rPr>
          <w:rFonts w:asciiTheme="majorBidi" w:hAnsiTheme="majorBidi" w:cstheme="majorBidi"/>
        </w:rPr>
        <w:t>Kumar</w:t>
      </w:r>
      <w:r w:rsidR="00224740" w:rsidRPr="00BC0CE2">
        <w:rPr>
          <w:rFonts w:asciiTheme="majorBidi" w:hAnsiTheme="majorBidi" w:cstheme="majorBidi"/>
        </w:rPr>
        <w:t>, Scheer and Steenkamp</w:t>
      </w:r>
      <w:r w:rsidRPr="00BC0CE2" w:rsidDel="00D63E8B">
        <w:rPr>
          <w:rFonts w:asciiTheme="majorBidi" w:hAnsiTheme="majorBidi" w:cstheme="majorBidi"/>
        </w:rPr>
        <w:t xml:space="preserve"> </w:t>
      </w:r>
      <w:r w:rsidRPr="00BC0CE2">
        <w:rPr>
          <w:rFonts w:asciiTheme="majorBidi" w:hAnsiTheme="majorBidi" w:cstheme="majorBidi"/>
        </w:rPr>
        <w:t>(1995)</w:t>
      </w:r>
      <w:r w:rsidRPr="00BC0CE2">
        <w:rPr>
          <w:rFonts w:asciiTheme="majorBidi" w:hAnsiTheme="majorBidi" w:cstheme="majorBidi"/>
        </w:rPr>
        <w:fldChar w:fldCharType="end"/>
      </w:r>
      <w:r w:rsidRPr="00BC0CE2">
        <w:rPr>
          <w:rFonts w:asciiTheme="majorBidi" w:hAnsiTheme="majorBidi" w:cstheme="majorBidi"/>
        </w:rPr>
        <w:t xml:space="preserve"> concluded that distributive, procedural and interactional justice enhance the quality of the relationship from a customer perspective. </w:t>
      </w:r>
      <w:r w:rsidRPr="00BC0CE2">
        <w:rPr>
          <w:rFonts w:asciiTheme="majorBidi" w:hAnsiTheme="majorBidi" w:cstheme="majorBidi"/>
        </w:rPr>
        <w:fldChar w:fldCharType="begin"/>
      </w:r>
      <w:r w:rsidRPr="00BC0CE2">
        <w:rPr>
          <w:rFonts w:asciiTheme="majorBidi" w:hAnsiTheme="majorBidi" w:cstheme="majorBidi"/>
        </w:rPr>
        <w:instrText xml:space="preserve"> ADDIN ZOTERO_ITEM CSL_CITATION {"citationID":"13noh612hu","properties":{"formattedCitation":"(Griffith, Harvey, &amp; Lusch, 2006)","plainCitation":"(Griffith, Harvey, &amp; Lusch, 2006)"},"citationItems":[{"id":689,"uris":["http://zotero.org/users/1114046/items/BJ9C8N3Z"],"uri":["http://zotero.org/users/1114046/items/BJ9C8N3Z"],"itemData":{"id":689,"type":"article-journal","title":"Social exchange in supply chain relationships: The resulting benefits of procedural and distributive justice","container-title":"Journal of Operations Management","page":"85-98","volume":"24","issue":"2","source":"ScienceDirect","abstract":"Social exchange theory is used to model the outcomes of procedural and distributive justice in supply chain relationships. In this study, we examine how the enacted procedural and distributive justice policies of a firm influence its partner's attitudes and behaviors within a sample of 290 supply chain relationships. Findings indicate that the perceived procedural and distributive justice of a supplier's policies enhance the long-term orientation and relational behaviors of its distributor, which, in turn, are associated with decreased conflict and increased satisfaction, that influence the distributor's performance. The authors discuss the importance of the results for academics and practitioners.","DOI":"10.1016/j.jom.2005.03.003","ISSN":"0272-6963","shortTitle":"Social exchange in supply chain relationships","journalAbbreviation":"Journal of Operations Management","author":[{"family":"Griffith","given":"David A."},{"family":"Harvey","given":"Michael G."},{"family":"Lusch","given":"Robert F."}],"issued":{"date-parts":[["2006",1]]},"accessed":{"date-parts":[["2015",12,6]]}}}],"schema":"https://github.com/citation-style-language/schema/raw/master/csl-citation.json"} </w:instrText>
      </w:r>
      <w:r w:rsidRPr="00BC0CE2">
        <w:rPr>
          <w:rFonts w:asciiTheme="majorBidi" w:hAnsiTheme="majorBidi" w:cstheme="majorBidi"/>
        </w:rPr>
        <w:fldChar w:fldCharType="separate"/>
      </w:r>
      <w:r w:rsidRPr="00BC0CE2">
        <w:rPr>
          <w:rFonts w:asciiTheme="majorBidi" w:hAnsiTheme="majorBidi" w:cstheme="majorBidi"/>
        </w:rPr>
        <w:t>Griffith</w:t>
      </w:r>
      <w:r w:rsidR="00224740" w:rsidRPr="00BC0CE2">
        <w:rPr>
          <w:rFonts w:asciiTheme="majorBidi" w:hAnsiTheme="majorBidi" w:cstheme="majorBidi"/>
        </w:rPr>
        <w:t xml:space="preserve">, Harvey </w:t>
      </w:r>
      <w:r w:rsidR="00E459EA">
        <w:rPr>
          <w:rFonts w:asciiTheme="majorBidi" w:hAnsiTheme="majorBidi" w:cstheme="majorBidi"/>
        </w:rPr>
        <w:t>and</w:t>
      </w:r>
      <w:r w:rsidR="00224740" w:rsidRPr="00BC0CE2">
        <w:rPr>
          <w:rFonts w:asciiTheme="majorBidi" w:hAnsiTheme="majorBidi" w:cstheme="majorBidi"/>
        </w:rPr>
        <w:t xml:space="preserve"> Lusch</w:t>
      </w:r>
      <w:r w:rsidRPr="00BC0CE2">
        <w:rPr>
          <w:rFonts w:asciiTheme="majorBidi" w:hAnsiTheme="majorBidi" w:cstheme="majorBidi"/>
        </w:rPr>
        <w:t xml:space="preserve"> (2006)</w:t>
      </w:r>
      <w:r w:rsidRPr="00BC0CE2">
        <w:rPr>
          <w:rFonts w:asciiTheme="majorBidi" w:hAnsiTheme="majorBidi" w:cstheme="majorBidi"/>
        </w:rPr>
        <w:fldChar w:fldCharType="end"/>
      </w:r>
      <w:r w:rsidRPr="00BC0CE2">
        <w:rPr>
          <w:rFonts w:asciiTheme="majorBidi" w:hAnsiTheme="majorBidi" w:cstheme="majorBidi"/>
        </w:rPr>
        <w:t xml:space="preserve"> claimed that internal fairness of input/output, procedure, and relationship led to enhancement of company</w:t>
      </w:r>
      <w:r w:rsidR="001754F5" w:rsidRPr="00BC0CE2">
        <w:rPr>
          <w:rFonts w:asciiTheme="majorBidi" w:hAnsiTheme="majorBidi" w:cstheme="majorBidi"/>
        </w:rPr>
        <w:t>–</w:t>
      </w:r>
      <w:r w:rsidRPr="00BC0CE2">
        <w:rPr>
          <w:rFonts w:asciiTheme="majorBidi" w:hAnsiTheme="majorBidi" w:cstheme="majorBidi"/>
        </w:rPr>
        <w:t xml:space="preserve">customer relationships. </w:t>
      </w:r>
      <w:r w:rsidR="007201C3" w:rsidRPr="00BC0CE2">
        <w:rPr>
          <w:rFonts w:asciiTheme="majorBidi" w:hAnsiTheme="majorBidi" w:cstheme="majorBidi"/>
        </w:rPr>
        <w:t>We therefore hypothesize:</w:t>
      </w:r>
    </w:p>
    <w:p w14:paraId="0161D4B7" w14:textId="77777777" w:rsidR="007201C3" w:rsidRPr="00BC0CE2" w:rsidRDefault="007201C3" w:rsidP="00E14637">
      <w:pPr>
        <w:autoSpaceDE w:val="0"/>
        <w:autoSpaceDN w:val="0"/>
        <w:adjustRightInd w:val="0"/>
        <w:spacing w:line="480" w:lineRule="auto"/>
        <w:jc w:val="both"/>
        <w:rPr>
          <w:rFonts w:asciiTheme="majorBidi" w:hAnsiTheme="majorBidi" w:cstheme="majorBidi"/>
          <w:b/>
          <w:bCs/>
        </w:rPr>
      </w:pPr>
      <w:r w:rsidRPr="00BC0CE2">
        <w:rPr>
          <w:rFonts w:asciiTheme="majorBidi" w:hAnsiTheme="majorBidi" w:cstheme="majorBidi"/>
          <w:b/>
          <w:bCs/>
        </w:rPr>
        <w:t>H</w:t>
      </w:r>
      <w:r w:rsidRPr="00BC0CE2">
        <w:rPr>
          <w:rFonts w:asciiTheme="majorBidi" w:hAnsiTheme="majorBidi" w:cstheme="majorBidi"/>
          <w:b/>
          <w:bCs/>
          <w:vertAlign w:val="subscript"/>
        </w:rPr>
        <w:t>1</w:t>
      </w:r>
      <w:r w:rsidRPr="00BC0CE2">
        <w:rPr>
          <w:rFonts w:asciiTheme="majorBidi" w:hAnsiTheme="majorBidi" w:cstheme="majorBidi"/>
          <w:b/>
          <w:bCs/>
        </w:rPr>
        <w:t xml:space="preserve">: There is a significant positive relationship between distributive justice and the learning and growth perspective of performance. </w:t>
      </w:r>
    </w:p>
    <w:p w14:paraId="212A17AC" w14:textId="77777777" w:rsidR="007201C3" w:rsidRPr="00BC0CE2" w:rsidRDefault="007201C3" w:rsidP="00E14637">
      <w:pPr>
        <w:autoSpaceDE w:val="0"/>
        <w:autoSpaceDN w:val="0"/>
        <w:adjustRightInd w:val="0"/>
        <w:spacing w:line="480" w:lineRule="auto"/>
        <w:jc w:val="both"/>
        <w:rPr>
          <w:rFonts w:asciiTheme="majorBidi" w:hAnsiTheme="majorBidi" w:cstheme="majorBidi"/>
          <w:b/>
          <w:bCs/>
        </w:rPr>
      </w:pPr>
      <w:r w:rsidRPr="00BC0CE2">
        <w:rPr>
          <w:rFonts w:asciiTheme="majorBidi" w:hAnsiTheme="majorBidi" w:cstheme="majorBidi"/>
          <w:b/>
          <w:bCs/>
        </w:rPr>
        <w:t>H</w:t>
      </w:r>
      <w:r w:rsidRPr="00BC0CE2">
        <w:rPr>
          <w:rFonts w:asciiTheme="majorBidi" w:hAnsiTheme="majorBidi" w:cstheme="majorBidi"/>
          <w:b/>
          <w:bCs/>
          <w:vertAlign w:val="subscript"/>
        </w:rPr>
        <w:t>2</w:t>
      </w:r>
      <w:r w:rsidRPr="00BC0CE2">
        <w:rPr>
          <w:rFonts w:asciiTheme="majorBidi" w:hAnsiTheme="majorBidi" w:cstheme="majorBidi"/>
          <w:b/>
          <w:bCs/>
        </w:rPr>
        <w:t>: There is a significant positive relationship between distributive justice and the internal process perspective of performance.</w:t>
      </w:r>
    </w:p>
    <w:p w14:paraId="66DAD4E2" w14:textId="77777777" w:rsidR="007201C3" w:rsidRPr="00BC0CE2" w:rsidRDefault="007201C3" w:rsidP="00E14637">
      <w:pPr>
        <w:autoSpaceDE w:val="0"/>
        <w:autoSpaceDN w:val="0"/>
        <w:adjustRightInd w:val="0"/>
        <w:spacing w:line="480" w:lineRule="auto"/>
        <w:jc w:val="both"/>
        <w:rPr>
          <w:rFonts w:asciiTheme="majorBidi" w:hAnsiTheme="majorBidi" w:cstheme="majorBidi"/>
          <w:b/>
          <w:bCs/>
        </w:rPr>
      </w:pPr>
      <w:r w:rsidRPr="00BC0CE2">
        <w:rPr>
          <w:rFonts w:asciiTheme="majorBidi" w:hAnsiTheme="majorBidi" w:cstheme="majorBidi"/>
          <w:b/>
          <w:bCs/>
        </w:rPr>
        <w:t>H</w:t>
      </w:r>
      <w:r w:rsidRPr="00BC0CE2">
        <w:rPr>
          <w:rFonts w:asciiTheme="majorBidi" w:hAnsiTheme="majorBidi" w:cstheme="majorBidi"/>
          <w:b/>
          <w:bCs/>
          <w:vertAlign w:val="subscript"/>
        </w:rPr>
        <w:t>3</w:t>
      </w:r>
      <w:r w:rsidRPr="00BC0CE2">
        <w:rPr>
          <w:rFonts w:asciiTheme="majorBidi" w:hAnsiTheme="majorBidi" w:cstheme="majorBidi"/>
          <w:b/>
          <w:bCs/>
        </w:rPr>
        <w:t>: There is a significant positive relationship between distributive justice and the customer perspective of performance.</w:t>
      </w:r>
    </w:p>
    <w:p w14:paraId="7425DEAB" w14:textId="77777777" w:rsidR="007201C3" w:rsidRPr="00BC0CE2" w:rsidRDefault="007201C3" w:rsidP="00E14637">
      <w:pPr>
        <w:autoSpaceDE w:val="0"/>
        <w:autoSpaceDN w:val="0"/>
        <w:adjustRightInd w:val="0"/>
        <w:spacing w:line="480" w:lineRule="auto"/>
        <w:jc w:val="both"/>
        <w:rPr>
          <w:rFonts w:asciiTheme="majorBidi" w:hAnsiTheme="majorBidi" w:cstheme="majorBidi"/>
          <w:b/>
          <w:bCs/>
        </w:rPr>
      </w:pPr>
      <w:r w:rsidRPr="00BC0CE2">
        <w:rPr>
          <w:rFonts w:asciiTheme="majorBidi" w:hAnsiTheme="majorBidi" w:cstheme="majorBidi"/>
          <w:b/>
          <w:bCs/>
        </w:rPr>
        <w:lastRenderedPageBreak/>
        <w:t>H</w:t>
      </w:r>
      <w:r w:rsidRPr="00BC0CE2">
        <w:rPr>
          <w:rFonts w:asciiTheme="majorBidi" w:hAnsiTheme="majorBidi" w:cstheme="majorBidi"/>
          <w:b/>
          <w:bCs/>
          <w:vertAlign w:val="subscript"/>
        </w:rPr>
        <w:t>4</w:t>
      </w:r>
      <w:r w:rsidRPr="00BC0CE2">
        <w:rPr>
          <w:rFonts w:asciiTheme="majorBidi" w:hAnsiTheme="majorBidi" w:cstheme="majorBidi"/>
          <w:b/>
          <w:bCs/>
        </w:rPr>
        <w:t>: There is a significant positive relationship between distributive justice and the financial perspective of performance.</w:t>
      </w:r>
    </w:p>
    <w:p w14:paraId="59445729" w14:textId="77777777" w:rsidR="00D75336" w:rsidRDefault="00D75336" w:rsidP="00E14637">
      <w:pPr>
        <w:autoSpaceDE w:val="0"/>
        <w:autoSpaceDN w:val="0"/>
        <w:adjustRightInd w:val="0"/>
        <w:spacing w:line="480" w:lineRule="auto"/>
        <w:jc w:val="both"/>
        <w:rPr>
          <w:rFonts w:asciiTheme="majorBidi" w:hAnsiTheme="majorBidi" w:cstheme="majorBidi"/>
        </w:rPr>
      </w:pPr>
    </w:p>
    <w:p w14:paraId="0D3C9BF8" w14:textId="533D1D3A" w:rsidR="001D74BE" w:rsidRPr="003D4210" w:rsidRDefault="001D74BE" w:rsidP="001D74BE">
      <w:pPr>
        <w:pStyle w:val="Heading3"/>
        <w:spacing w:line="480" w:lineRule="auto"/>
        <w:rPr>
          <w:sz w:val="28"/>
          <w:szCs w:val="28"/>
        </w:rPr>
      </w:pPr>
      <w:bookmarkStart w:id="190" w:name="_Toc452402324"/>
      <w:r w:rsidRPr="003D4210">
        <w:rPr>
          <w:sz w:val="28"/>
          <w:szCs w:val="28"/>
        </w:rPr>
        <w:t>3.1.2 Procedural Justice and Organizational Performance</w:t>
      </w:r>
      <w:bookmarkEnd w:id="190"/>
    </w:p>
    <w:p w14:paraId="2DD097C9" w14:textId="1410770A" w:rsidR="00D75336" w:rsidRPr="00BC0CE2" w:rsidRDefault="00D75336" w:rsidP="00E14637">
      <w:pPr>
        <w:autoSpaceDE w:val="0"/>
        <w:autoSpaceDN w:val="0"/>
        <w:adjustRightInd w:val="0"/>
        <w:spacing w:line="480" w:lineRule="auto"/>
        <w:ind w:firstLine="720"/>
        <w:jc w:val="both"/>
        <w:rPr>
          <w:rFonts w:asciiTheme="majorBidi" w:hAnsiTheme="majorBidi" w:cstheme="majorBidi"/>
        </w:rPr>
      </w:pPr>
      <w:r w:rsidRPr="00BC0CE2">
        <w:rPr>
          <w:rFonts w:asciiTheme="majorBidi" w:hAnsiTheme="majorBidi" w:cstheme="majorBidi"/>
        </w:rPr>
        <w:t xml:space="preserve">There is ambiguity around the degree of the relationship between different dimensions of organizational justice and various aspects of performance </w:t>
      </w:r>
      <w:r w:rsidRPr="00BC0CE2">
        <w:rPr>
          <w:rFonts w:asciiTheme="majorBidi" w:hAnsiTheme="majorBidi" w:cstheme="majorBidi"/>
        </w:rPr>
        <w:fldChar w:fldCharType="begin"/>
      </w:r>
      <w:r w:rsidRPr="00BC0CE2">
        <w:rPr>
          <w:rFonts w:asciiTheme="majorBidi" w:hAnsiTheme="majorBidi" w:cstheme="majorBidi"/>
        </w:rPr>
        <w:instrText xml:space="preserve"> ADDIN ZOTERO_ITEM CSL_CITATION {"citationID":"23tahsj3jm","properties":{"formattedCitation":"(Wang, Liao, Xia, &amp; Chang, 2010)","plainCitation":"(Wang, Liao, Xia, &amp; Chang, 2010)"},"citationItems":[{"id":3,"uris":["http://zotero.org/users/1114046/items/WA3F2QFS"],"uri":["http://zotero.org/users/1114046/items/WA3F2QFS"],"itemData":{"id":3,"type":"article-journal","title":"The impact of organizational justice on work performance: Mediating effects of organizational commitment and leader-member exchange","container-title":"International Journal of Manpower","page":"660-677","volume":"31","issue":"6","source":"ProQuest","abstract":"The purpose of this paper is to develop and test a model that identifies the impact of organizational justice on work performance. The model examined the mediating role played by organizational commitment and leader-member exchange (LMX) in linking organizational justice and work performance. The data were collected from 793 completed questionnaires sampling employees from industries across the People's Republic of China. The questionnaire included scales to measure organizational justice, organizational commitment, LMX, and work performance. The measurement of constructs and the hypothesized relationships among variables were assessed by the use of structural equation modeling. The Baron and Kenny approach was used to test the mediating effects. First, the relationship of organizational justice to work performance was mostly indirect, mediated by organizational commitment and LMX. Second, among the three kinds of organizational justice, interactional justice was the best predictor of performance. Lastly, organizational commitment accounted for more of the variance than LMX did in the mediating mechanism. The model developed in this article provides important insights in the study of the relationship between organizational justice and work performance. Future research needs to examine the model using a cross-national sample. The link between organizational justice and work performance was mostly mediated by organizational commitment and LMX.","DOI":"http://dx.doi.org.adezproxy.adu.ac.ae/10.1108/01437721011073364","ISSN":"01437720","shortTitle":"The impact of organizational justice on work performance","language":"English","author":[{"family":"Wang","given":"Xinyan"},{"family":"Liao","given":"Jianqiao"},{"family":"Xia","given":"Degen"},{"family":"Chang","given":"Tao"}],"issued":{"date-parts":[["2010"]]},"accessed":{"date-parts":[["2014",9,25]]}}}],"schema":"https://github.com/citation-style-language/schema/raw/master/csl-citation.json"} </w:instrText>
      </w:r>
      <w:r w:rsidRPr="00BC0CE2">
        <w:rPr>
          <w:rFonts w:asciiTheme="majorBidi" w:hAnsiTheme="majorBidi" w:cstheme="majorBidi"/>
        </w:rPr>
        <w:fldChar w:fldCharType="separate"/>
      </w:r>
      <w:r w:rsidRPr="00BC0CE2">
        <w:rPr>
          <w:rFonts w:asciiTheme="majorBidi" w:hAnsiTheme="majorBidi" w:cstheme="majorBidi"/>
        </w:rPr>
        <w:t>(Wang et al., 2010)</w:t>
      </w:r>
      <w:r w:rsidRPr="00BC0CE2">
        <w:rPr>
          <w:rFonts w:asciiTheme="majorBidi" w:hAnsiTheme="majorBidi" w:cstheme="majorBidi"/>
        </w:rPr>
        <w:fldChar w:fldCharType="end"/>
      </w:r>
      <w:r w:rsidRPr="00BC0CE2">
        <w:rPr>
          <w:rFonts w:asciiTheme="majorBidi" w:hAnsiTheme="majorBidi" w:cstheme="majorBidi"/>
        </w:rPr>
        <w:t xml:space="preserve">. </w:t>
      </w:r>
      <w:r w:rsidRPr="00BC0CE2">
        <w:rPr>
          <w:rFonts w:asciiTheme="majorBidi" w:hAnsiTheme="majorBidi" w:cstheme="majorBidi"/>
        </w:rPr>
        <w:fldChar w:fldCharType="begin"/>
      </w:r>
      <w:r w:rsidRPr="00BC0CE2">
        <w:rPr>
          <w:rFonts w:asciiTheme="majorBidi" w:hAnsiTheme="majorBidi" w:cstheme="majorBidi"/>
        </w:rPr>
        <w:instrText xml:space="preserve"> ADDIN ZOTERO_ITEM CSL_CITATION {"citationID":"11i36pth2i","properties":{"formattedCitation":"(Erdogan, 2002)","plainCitation":"(Erdogan, 2002)"},"citationItems":[{"id":691,"uris":["http://zotero.org/users/1114046/items/X455WK6D"],"uri":["http://zotero.org/users/1114046/items/X455WK6D"],"itemData":{"id":691,"type":"article-journal","title":"Antecedents and consequences of justice perceptions in performance appraisals","container-title":"Human Resource Management Review","collection-title":"Best Papers from the 2nd Innovative HR/IR Teaching Conference","page":"555-578","volume":"12","issue":"4","source":"ScienceDirect","abstract":"This article proposes a model of antecedents and consequences of justice perceptions in the appraisal context. Procedural, interactional, and distributive justice perceptions are examined in terms of their theoretical and measurement properties. Antecedents of justice perceptions include due process characteristics, organizational culture, pre-appraisal leader–member exchange (LMX), perceived organizational support (POS), impression management behaviors of raters, perceived basis of LMX, and perceived type of information raters use. Social exchange and accountability theories are used to link justice perceptions to organizational, leader-related, and performance-related outcomes. The proposed model identifies several directions for future research in performance appraisal area.","DOI":"10.1016/S1053-4822(02)00070-0","ISSN":"1053-4822","journalAbbreviation":"Human Resource Management Review","author":[{"family":"Erdogan","given":"Berrin"}],"issued":{"date-parts":[["2002"]]},"accessed":{"date-parts":[["2015",12,6]]}}}],"schema":"https://github.com/citation-style-language/schema/raw/master/csl-citation.json"} </w:instrText>
      </w:r>
      <w:r w:rsidRPr="00BC0CE2">
        <w:rPr>
          <w:rFonts w:asciiTheme="majorBidi" w:hAnsiTheme="majorBidi" w:cstheme="majorBidi"/>
        </w:rPr>
        <w:fldChar w:fldCharType="separate"/>
      </w:r>
      <w:r w:rsidRPr="00BC0CE2">
        <w:rPr>
          <w:rFonts w:asciiTheme="majorBidi" w:hAnsiTheme="majorBidi" w:cstheme="majorBidi"/>
        </w:rPr>
        <w:t>Erdogan (2002)</w:t>
      </w:r>
      <w:r w:rsidRPr="00BC0CE2">
        <w:rPr>
          <w:rFonts w:asciiTheme="majorBidi" w:hAnsiTheme="majorBidi" w:cstheme="majorBidi"/>
        </w:rPr>
        <w:fldChar w:fldCharType="end"/>
      </w:r>
      <w:r w:rsidRPr="00BC0CE2">
        <w:rPr>
          <w:rFonts w:asciiTheme="majorBidi" w:eastAsiaTheme="minorHAnsi" w:hAnsiTheme="majorBidi" w:cstheme="majorBidi"/>
          <w:sz w:val="20"/>
          <w:szCs w:val="20"/>
        </w:rPr>
        <w:t xml:space="preserve"> </w:t>
      </w:r>
      <w:r w:rsidRPr="00BC0CE2">
        <w:rPr>
          <w:rFonts w:asciiTheme="majorBidi" w:hAnsiTheme="majorBidi" w:cstheme="majorBidi"/>
        </w:rPr>
        <w:t xml:space="preserve">proposed that as distributive justice is very obvious, it would affect operation or task performance. </w:t>
      </w:r>
      <w:r w:rsidRPr="00BC0CE2">
        <w:rPr>
          <w:rFonts w:asciiTheme="majorBidi" w:hAnsiTheme="majorBidi" w:cstheme="majorBidi"/>
        </w:rPr>
        <w:fldChar w:fldCharType="begin"/>
      </w:r>
      <w:r w:rsidRPr="00BC0CE2">
        <w:rPr>
          <w:rFonts w:asciiTheme="majorBidi" w:hAnsiTheme="majorBidi" w:cstheme="majorBidi"/>
        </w:rPr>
        <w:instrText xml:space="preserve"> ADDIN ZOTERO_ITEM CSL_CITATION {"citationID":"ttof7cu14","properties":{"formattedCitation":"(M. A. Konovsky &amp; Cropanzano, 1991)","plainCitation":"(M. A. Konovsky &amp; Cropanzano, 1991)"},"citationItems":[{"id":37,"uris":["http://zotero.org/users/1114046/items/IVFUFKPB"],"uri":["http://zotero.org/users/1114046/items/IVFUFKPB"],"itemData":{"id":37,"type":"article-journal","title":"Perceived fairness of employee drug testing as a predictor of employee attitudes and job performance","container-title":"The Journal of Applied Psychology","page":"698-707","volume":"76","issue":"5","source":"NCBI PubMed","abstract":"Although management of drug testing programs is becoming a critical organizational issue, no systematic conceptual framework has been applied to the study of employee reactions to drug testing. In this study an organizational justice framework was used to explain and predict the relationships among two types of justice (procedural justice and outcome fairness) employee attitudes (job satisfaction, commitment, and management trust), and behavior (turnover intentions and performance). Survey data from 195 employees in a pathology laboratory indicated that justice predicts employee attitudes and performance. Specifically, procedural justice, but not outcome fairness, predicted all 5 criterion variables. These results demonstrate the importance of procedural justice perceptions for predicting employee reactions to drug testing programs.","ISSN":"0021-9010","note":"PMID: 1960142","journalAbbreviation":"J Appl Psychol","language":"eng","author":[{"family":"Konovsky","given":"M. A."},{"family":"Cropanzano","given":"R."}],"issued":{"date-parts":[["1991",10]]},"PMID":"1960142"}}],"schema":"https://github.com/citation-style-language/schema/raw/master/csl-citation.json"} </w:instrText>
      </w:r>
      <w:r w:rsidRPr="00BC0CE2">
        <w:rPr>
          <w:rFonts w:asciiTheme="majorBidi" w:hAnsiTheme="majorBidi" w:cstheme="majorBidi"/>
        </w:rPr>
        <w:fldChar w:fldCharType="separate"/>
      </w:r>
      <w:r w:rsidRPr="00BC0CE2">
        <w:rPr>
          <w:rFonts w:asciiTheme="majorBidi" w:hAnsiTheme="majorBidi" w:cstheme="majorBidi"/>
        </w:rPr>
        <w:t>Konovsky and Cropanzano (1991)</w:t>
      </w:r>
      <w:r w:rsidRPr="00BC0CE2">
        <w:rPr>
          <w:rFonts w:asciiTheme="majorBidi" w:hAnsiTheme="majorBidi" w:cstheme="majorBidi"/>
        </w:rPr>
        <w:fldChar w:fldCharType="end"/>
      </w:r>
      <w:r w:rsidRPr="00BC0CE2">
        <w:rPr>
          <w:rFonts w:asciiTheme="majorBidi" w:hAnsiTheme="majorBidi" w:cstheme="majorBidi"/>
        </w:rPr>
        <w:t xml:space="preserve"> highlighted that job performance is positively influenced by distributive justice. </w:t>
      </w:r>
      <w:r w:rsidR="001754F5" w:rsidRPr="00BC0CE2">
        <w:rPr>
          <w:rFonts w:asciiTheme="majorBidi" w:hAnsiTheme="majorBidi" w:cstheme="majorBidi"/>
        </w:rPr>
        <w:t>S</w:t>
      </w:r>
      <w:r w:rsidRPr="00BC0CE2">
        <w:rPr>
          <w:rFonts w:asciiTheme="majorBidi" w:hAnsiTheme="majorBidi" w:cstheme="majorBidi"/>
        </w:rPr>
        <w:t xml:space="preserve">ome empirical research has concluded that employees amend their behavior to restore equity when they perceive that they are under- or overpaid, which is in </w:t>
      </w:r>
      <w:r w:rsidR="00E459EA">
        <w:rPr>
          <w:rFonts w:asciiTheme="majorBidi" w:hAnsiTheme="majorBidi" w:cstheme="majorBidi"/>
        </w:rPr>
        <w:t>line</w:t>
      </w:r>
      <w:r w:rsidR="00E459EA" w:rsidRPr="00BC0CE2">
        <w:rPr>
          <w:rFonts w:asciiTheme="majorBidi" w:hAnsiTheme="majorBidi" w:cstheme="majorBidi"/>
        </w:rPr>
        <w:t xml:space="preserve"> </w:t>
      </w:r>
      <w:r w:rsidRPr="00BC0CE2">
        <w:rPr>
          <w:rFonts w:asciiTheme="majorBidi" w:hAnsiTheme="majorBidi" w:cstheme="majorBidi"/>
        </w:rPr>
        <w:t xml:space="preserve">with Adams’ </w:t>
      </w:r>
      <w:r w:rsidR="00224740" w:rsidRPr="00BC0CE2">
        <w:rPr>
          <w:rFonts w:asciiTheme="majorBidi" w:hAnsiTheme="majorBidi" w:cstheme="majorBidi"/>
        </w:rPr>
        <w:t>e</w:t>
      </w:r>
      <w:r w:rsidRPr="00BC0CE2">
        <w:rPr>
          <w:rFonts w:asciiTheme="majorBidi" w:hAnsiTheme="majorBidi" w:cstheme="majorBidi"/>
        </w:rPr>
        <w:t xml:space="preserve">quity </w:t>
      </w:r>
      <w:r w:rsidR="00224740" w:rsidRPr="00BC0CE2">
        <w:rPr>
          <w:rFonts w:asciiTheme="majorBidi" w:hAnsiTheme="majorBidi" w:cstheme="majorBidi"/>
        </w:rPr>
        <w:t>t</w:t>
      </w:r>
      <w:r w:rsidRPr="00BC0CE2">
        <w:rPr>
          <w:rFonts w:asciiTheme="majorBidi" w:hAnsiTheme="majorBidi" w:cstheme="majorBidi"/>
        </w:rPr>
        <w:t xml:space="preserve">heory </w:t>
      </w:r>
      <w:r w:rsidRPr="00BC0CE2">
        <w:rPr>
          <w:rFonts w:asciiTheme="majorBidi" w:hAnsiTheme="majorBidi" w:cstheme="majorBidi"/>
        </w:rPr>
        <w:fldChar w:fldCharType="begin"/>
      </w:r>
      <w:r w:rsidRPr="00BC0CE2">
        <w:rPr>
          <w:rFonts w:asciiTheme="majorBidi" w:hAnsiTheme="majorBidi" w:cstheme="majorBidi"/>
        </w:rPr>
        <w:instrText xml:space="preserve"> ADDIN ZOTERO_ITEM CSL_CITATION {"citationID":"1gjcaed8q5","properties":{"formattedCitation":"(J. S. Adams &amp; Freedman, 1976)","plainCitation":"(J. S. Adams &amp; Freedman, 1976)"},"citationItems":[{"id":21,"uris":["http://zotero.org/users/1114046/items/6XTQIE93"],"uri":["http://zotero.org/users/1114046/items/6XTQIE93"],"itemData":{"id":21,"type":"chapter","title":"Equity Theory Revisited: Comments and Annotated Bibliography","container-title":"Advances in Experimental Social Psychology","publisher":"Academic Press","page":"43-90","volume":"Volume 9","source":"ScienceDirect","abstract":"This chapter offers a few comments on existing equity theory and research. Notwithstanding the optimism generated by equity theory, there are lacunae that appear to deserve attention. In particular, theoretical and research effort might profitably be directed to the phenomenological experience of inequity, how inequity may be used instrumentally, the analysis of the interactive dynamics of inequity reduction, and the quantification of inequity. The chapter provides an extensive annotated bibliography of theoretical, review, and research papers, published and unpublished, on equity. The annotations for research papers describe the essential contents: tasks, independent and dependent variables, results, and, for populations of possible special interest, subject characteristics.","URL":"http://www.sciencedirect.com/science/article/pii/S0065260108600581","ISBN":"0065-2601","shortTitle":"Equity Theory Revisited","author":[{"family":"Adams","given":"J. Stacy"},{"family":"Freedman","given":"Sara"}],"editor":[{"family":"Leonard Berkowitz and Elaine Walster","given":""}],"issued":{"date-parts":[["1976"]]},"accessed":{"date-parts":[["2014",9,27]]}}}],"schema":"https://github.com/citation-style-language/schema/raw/master/csl-citation.json"} </w:instrText>
      </w:r>
      <w:r w:rsidRPr="00BC0CE2">
        <w:rPr>
          <w:rFonts w:asciiTheme="majorBidi" w:hAnsiTheme="majorBidi" w:cstheme="majorBidi"/>
        </w:rPr>
        <w:fldChar w:fldCharType="separate"/>
      </w:r>
      <w:r w:rsidRPr="00BC0CE2">
        <w:rPr>
          <w:rFonts w:asciiTheme="majorBidi" w:hAnsiTheme="majorBidi" w:cstheme="majorBidi"/>
        </w:rPr>
        <w:t xml:space="preserve">(Adams </w:t>
      </w:r>
      <w:r w:rsidR="001754F5" w:rsidRPr="00BC0CE2">
        <w:rPr>
          <w:rFonts w:asciiTheme="majorBidi" w:hAnsiTheme="majorBidi" w:cstheme="majorBidi"/>
        </w:rPr>
        <w:t xml:space="preserve">&amp; </w:t>
      </w:r>
      <w:r w:rsidRPr="00BC0CE2">
        <w:rPr>
          <w:rFonts w:asciiTheme="majorBidi" w:hAnsiTheme="majorBidi" w:cstheme="majorBidi"/>
        </w:rPr>
        <w:t>Freedman, 1976)</w:t>
      </w:r>
      <w:r w:rsidRPr="00BC0CE2">
        <w:rPr>
          <w:rFonts w:asciiTheme="majorBidi" w:hAnsiTheme="majorBidi" w:cstheme="majorBidi"/>
        </w:rPr>
        <w:fldChar w:fldCharType="end"/>
      </w:r>
      <w:r w:rsidRPr="00BC0CE2">
        <w:rPr>
          <w:rFonts w:asciiTheme="majorBidi" w:eastAsiaTheme="minorHAnsi" w:hAnsiTheme="majorBidi" w:cstheme="majorBidi"/>
          <w:sz w:val="20"/>
          <w:szCs w:val="20"/>
        </w:rPr>
        <w:t xml:space="preserve">. </w:t>
      </w:r>
      <w:r w:rsidRPr="00BC0CE2">
        <w:rPr>
          <w:rFonts w:asciiTheme="majorBidi" w:hAnsiTheme="majorBidi" w:cstheme="majorBidi"/>
        </w:rPr>
        <w:t xml:space="preserve">Adam’s theory provides clarification on how distributive justice affects performance. Some researchers, however, have argued that distributive justice is not broad enough </w:t>
      </w:r>
      <w:r w:rsidRPr="00BC0CE2">
        <w:rPr>
          <w:rFonts w:asciiTheme="majorBidi" w:hAnsiTheme="majorBidi" w:cstheme="majorBidi"/>
        </w:rPr>
        <w:fldChar w:fldCharType="begin"/>
      </w:r>
      <w:r w:rsidRPr="00BC0CE2">
        <w:rPr>
          <w:rFonts w:asciiTheme="majorBidi" w:hAnsiTheme="majorBidi" w:cstheme="majorBidi"/>
        </w:rPr>
        <w:instrText xml:space="preserve"> ADDIN ZOTERO_ITEM CSL_CITATION {"citationID":"jgsf4uheh","properties":{"formattedCitation":"(Campbell, 1990)","plainCitation":"(Campbell, 1990)"},"citationItems":[{"id":24,"uris":["http://zotero.org/users/1114046/items/4T8MHNS5"],"uri":["http://zotero.org/users/1114046/items/4T8MHNS5"],"itemData":{"id":24,"type":"chapter","title":"Modeling the performance prediction problem in industrial and organizational psychology","container-title":"Handbook of industrial and organizational psychology, Vol. 1 (2nd ed.)","publisher":"Consulting Psychologists Press","publisher-place":"Palo Alto,  CA,  US","page":"687-732","source":"APA PsycNET","event-place":"Palo Alto,  CA,  US","abstract":"[discusses] modeling the prediction problem as it pertains to the prediction of job performance / argued for more emphasis on relating personnel selection and classification research to a latent structure of individual differences and a latent structure of job performance, and an initial substantive theory of performance using appropriate statistical estimation and structural modeling technique","ISBN":"0-89106-041-3 (Hardcover)","author":[{"family":"Campbell","given":"John P."}],"editor":[{"family":"Dunnette","given":"M. D."},{"family":"Hough","given":"L. M."}],"issued":{"date-parts":[["1990"]]}}}],"schema":"https://github.com/citation-style-language/schema/raw/master/csl-citation.json"} </w:instrText>
      </w:r>
      <w:r w:rsidRPr="00BC0CE2">
        <w:rPr>
          <w:rFonts w:asciiTheme="majorBidi" w:hAnsiTheme="majorBidi" w:cstheme="majorBidi"/>
        </w:rPr>
        <w:fldChar w:fldCharType="separate"/>
      </w:r>
      <w:r w:rsidRPr="00BC0CE2">
        <w:rPr>
          <w:rFonts w:asciiTheme="majorBidi" w:hAnsiTheme="majorBidi" w:cstheme="majorBidi"/>
        </w:rPr>
        <w:t>(Campbell, 1990)</w:t>
      </w:r>
      <w:r w:rsidRPr="00BC0CE2">
        <w:rPr>
          <w:rFonts w:asciiTheme="majorBidi" w:hAnsiTheme="majorBidi" w:cstheme="majorBidi"/>
        </w:rPr>
        <w:fldChar w:fldCharType="end"/>
      </w:r>
      <w:r w:rsidRPr="00BC0CE2">
        <w:rPr>
          <w:rFonts w:asciiTheme="majorBidi" w:hAnsiTheme="majorBidi" w:cstheme="majorBidi"/>
        </w:rPr>
        <w:t xml:space="preserve">, and others have attempted to investigate the relationship between procedural and interactional justice and performance </w:t>
      </w:r>
      <w:r w:rsidRPr="00BC0CE2">
        <w:rPr>
          <w:rFonts w:asciiTheme="majorBidi" w:hAnsiTheme="majorBidi" w:cstheme="majorBidi"/>
        </w:rPr>
        <w:fldChar w:fldCharType="begin"/>
      </w:r>
      <w:r w:rsidRPr="00BC0CE2">
        <w:rPr>
          <w:rFonts w:asciiTheme="majorBidi" w:hAnsiTheme="majorBidi" w:cstheme="majorBidi"/>
        </w:rPr>
        <w:instrText xml:space="preserve"> ADDIN ZOTERO_ITEM CSL_CITATION {"citationID":"1prls7ngsr","properties":{"formattedCitation":"(Mary A. Konovsky &amp; Cropanzano, 1991; E. A. Lind &amp; Tyler, 1988; Masterson et al., 2000; Skarlicki &amp; Folger, 1997)","plainCitation":"(Mary A. Konovsky &amp; Cropanzano, 1991; E. A. Lind &amp; Tyler, 1988; Masterson et al., 2000; Skarlicki &amp; Folger, 1997)"},"citationItems":[{"id":17,"uris":["http://zotero.org/users/1114046/items/EB5T7NAC"],"uri":["http://zotero.org/users/1114046/items/EB5T7NAC"],"itemData":{"id":17,"type":"article-journal","title":"Perceived fairness of employee drug testing as a predictor of employee attitudes and job performance","container-title":"Journal of Applied Psychology","page":"698-707","volume":"76","issue":"5","source":"APA PsycNET","abstract":"Although management of drug testing programs is becoming a critical organizational issue, no systematic conceptual framework has been applied to the study of employee reactions to drug testing. In this study an organizational framework was used to explain and predict the relationships among 2 types of justice (procedural justice and outcome fairness), employee attitudes (job satisfaction, commitment, and management trust), and behavior (turnover intentions and performance). Survey data from 195 employees in a pathology laboratory indicated that justice predicts employee attitudes and performance. Specifically, procedural justice, but not outcome fairness, predicted all 5 criterion variables. These results demonstrate the importance of procedural justice perceptions for predicting employee reactions to drug testing programs.","DOI":"10.1037/0021-9010.76.5.698","ISSN":"1939-1854(Electronic);0021-9010(Print)","author":[{"family":"Konovsky","given":"Mary A."},{"family":"Cropanzano","given":"Russell"}],"issued":{"date-parts":[["1991"]]}}},{"id":189,"uris":["http://zotero.org/users/1114046/items/NRN3SIX5"],"uri":["http://zotero.org/users/1114046/items/NRN3SIX5"],"itemData":{"id":189,"type":"chapter","title":"Two Models of Procedural Justice","container-title":"The Social Psychology of Procedural Justice","collection-title":"Critical Issues in Social Justice","publisher":"Springer US","page":"221-242","source":"link.springer.com","abstract":"In this volume we have seen that procedural justice phenomena are reliable and robust and that they are ubiquitous features of social life. Chapter 9 summarizes the effects and processes that are observed regularly in procedural justice studies and offers hypotheses about how procedural justice might work in as yet untested contexts. Our goal in this chapter is to move beyond the generalization of research findings to a more analytic examination of the psychology of procedural justice. In particular, we consider here the implications of two models of procedural justice for our image of the person. It is through consideration of this issue that we believe we can say the most about how procedural justice works to produce the effects we have described throughout this book. Further, it is through consideration of this issue that we can see most clearly the importance of the psychology of procedural justice for fundamental concerns in social psychology and the other behavioral and social sciences.","URL":"http://link.springer.com/chapter/10.1007/978-1-4899-2115-4_10","ISBN":"978-1-4899-2117-8, 978-1-4899-2115-4","language":"en","author":[{"family":"Lind","given":"E. Allan"},{"family":"Tyler","given":"Tom R."}],"issued":{"date-parts":[["1988",1,1]]},"accessed":{"date-parts":[["2014",10,19]]}}},{"id":16,"uris":["http://zotero.org/users/1114046/items/D3IM8N2Q"],"uri":["http://zotero.org/users/1114046/items/D3IM8N2Q"],"itemData":{"id":16,"type":"article-journal","title":"Integrating Justice and Social Exchange: The Differing Effects of Fair Procedures and Treatment on Work Relationships","container-title":"Academy of Management Journal","page":"738-748","volume":"43","issue":"4","source":"amj.aom.org","abstract":"This research investigated whether procedural and interactional justice affect work-related outcomes through different social exchange relationships. The findings extend previous research by demonstrating that (1) interactional justice perceptions affect supervisor-related outcomes via the mediating variable of leader-member exchange and (2) procedural justice perceptions affect organization-related outcomes via the mediating variable of perceived organizational support.","DOI":"10.2307/1556364","ISSN":"0001-4273, 1948-0989","shortTitle":"Integrating Justice and Social Exchange","journalAbbreviation":"ACAD MANAGE J","language":"en","author":[{"family":"Masterson","given":"Suzanne S."},{"family":"Lewis","given":"Kyle"},{"family":"Goldman","given":"Barry M."},{"family":"Taylor","given":"M. Susan"}],"issued":{"date-parts":[["2000",8,1]]},"accessed":{"date-parts":[["2014",9,25]]}}},{"id":416,"uris":["http://zotero.org/users/1114046/items/XE8PFRWK"],"uri":["http://zotero.org/users/1114046/items/XE8PFRWK"],"itemData":{"id":416,"type":"article-journal","title":"Retaliation in the workplace: The roles of distributive, procedural, and interactional justice","container-title":"Journal of Applied Psychology","page":"434-443","volume":"82","issue":"3","source":"APA PsycNET","abstract":"The authors investigated the relationship between organizational justice and organizational retaliation behavior—adverse reactions to perceived unfairness by disgruntled employees toward their employer—in a sample of 240 manufacturing employees. Distributive, procedural, and interactional justice interacted to predict organizational retaliation behavior. A relation between distributive justice and retaliation was found only when there was low interactional and procedural justice. The 2-way interaction of distributive and procedural justice was observed only at a low level of interactional justice, and the 2-way interaction of distributive and interactional justice was observed only at a low level of procedural justice.","DOI":"10.1037/0021-9010.82.3.434","ISSN":"1939-1854(Electronic);0021-9010(Print)","shortTitle":"Retaliation in the workplace","author":[{"family":"Skarlicki","given":"Daniel P."},{"family":"Folger","given":"Robert"}],"issued":{"date-parts":[["1997"]]}}}],"schema":"https://github.com/citation-style-language/schema/raw/master/csl-citation.json"} </w:instrText>
      </w:r>
      <w:r w:rsidRPr="00BC0CE2">
        <w:rPr>
          <w:rFonts w:asciiTheme="majorBidi" w:hAnsiTheme="majorBidi" w:cstheme="majorBidi"/>
        </w:rPr>
        <w:fldChar w:fldCharType="separate"/>
      </w:r>
      <w:r w:rsidRPr="00BC0CE2">
        <w:rPr>
          <w:rFonts w:asciiTheme="majorBidi" w:hAnsiTheme="majorBidi" w:cstheme="majorBidi"/>
        </w:rPr>
        <w:t xml:space="preserve">(e.g. Konovsky </w:t>
      </w:r>
      <w:r w:rsidR="001754F5" w:rsidRPr="00BC0CE2">
        <w:rPr>
          <w:rFonts w:asciiTheme="majorBidi" w:hAnsiTheme="majorBidi" w:cstheme="majorBidi"/>
        </w:rPr>
        <w:t xml:space="preserve">&amp; </w:t>
      </w:r>
      <w:r w:rsidRPr="00BC0CE2">
        <w:rPr>
          <w:rFonts w:asciiTheme="majorBidi" w:hAnsiTheme="majorBidi" w:cstheme="majorBidi"/>
        </w:rPr>
        <w:t xml:space="preserve">Cropanzano, 1991; Lind </w:t>
      </w:r>
      <w:r w:rsidR="001754F5" w:rsidRPr="00BC0CE2">
        <w:rPr>
          <w:rFonts w:asciiTheme="majorBidi" w:hAnsiTheme="majorBidi" w:cstheme="majorBidi"/>
        </w:rPr>
        <w:t xml:space="preserve">&amp; </w:t>
      </w:r>
      <w:r w:rsidRPr="00BC0CE2">
        <w:rPr>
          <w:rFonts w:asciiTheme="majorBidi" w:hAnsiTheme="majorBidi" w:cstheme="majorBidi"/>
        </w:rPr>
        <w:t xml:space="preserve">Tyler, 1988; Masterson et al., 2000; Skarlicki </w:t>
      </w:r>
      <w:r w:rsidR="001754F5" w:rsidRPr="00BC0CE2">
        <w:rPr>
          <w:rFonts w:asciiTheme="majorBidi" w:hAnsiTheme="majorBidi" w:cstheme="majorBidi"/>
        </w:rPr>
        <w:t xml:space="preserve">&amp; </w:t>
      </w:r>
      <w:r w:rsidRPr="00BC0CE2">
        <w:rPr>
          <w:rFonts w:asciiTheme="majorBidi" w:hAnsiTheme="majorBidi" w:cstheme="majorBidi"/>
        </w:rPr>
        <w:t>Folger, 1997)</w:t>
      </w:r>
      <w:r w:rsidRPr="00BC0CE2">
        <w:rPr>
          <w:rFonts w:asciiTheme="majorBidi" w:hAnsiTheme="majorBidi" w:cstheme="majorBidi"/>
        </w:rPr>
        <w:fldChar w:fldCharType="end"/>
      </w:r>
      <w:r w:rsidRPr="00BC0CE2">
        <w:rPr>
          <w:rFonts w:asciiTheme="majorBidi" w:hAnsiTheme="majorBidi" w:cstheme="majorBidi"/>
        </w:rPr>
        <w:t xml:space="preserve">. Those studies revealed that procedural justice and performance are correlated. </w:t>
      </w:r>
      <w:r w:rsidRPr="00BC0CE2">
        <w:rPr>
          <w:rFonts w:asciiTheme="majorBidi" w:hAnsiTheme="majorBidi" w:cstheme="majorBidi"/>
        </w:rPr>
        <w:fldChar w:fldCharType="begin"/>
      </w:r>
      <w:r w:rsidRPr="00BC0CE2">
        <w:rPr>
          <w:rFonts w:asciiTheme="majorBidi" w:hAnsiTheme="majorBidi" w:cstheme="majorBidi"/>
        </w:rPr>
        <w:instrText xml:space="preserve"> ADDIN ZOTERO_ITEM CSL_CITATION {"citationID":"qrf50ahr2","properties":{"formattedCitation":"(Aryee et al., 2004)","plainCitation":"(Aryee et al., 2004)"},"citationItems":[{"id":26,"uris":["http://zotero.org/users/1114046/items/AQW28C5S"],"uri":["http://zotero.org/users/1114046/items/AQW28C5S"],"itemData":{"id":26,"type":"article-journal","title":"Exchange fairness and employee performance: An examination of the relationship between organizational politics and procedural justice","container-title":"Organizational Behavior and Human Decision Processes","page":"1-14","volume":"94","issue":"1","source":"ScienceDirect","abstract":"Data obtained from a manufacturing firm and a newspaper firm in India were used to examine the relationship between organizational politics and procedural justice in three separate studies. Study 1 constructively replicated research on the distinctiveness of the two constructs. Confirmatory factor analyses in which data from the manufacturing firm served as the development sample and data from the newspaper firm served as the validation sample demonstrated the distinctiveness of organizational politics and procedural justice. Study 2 examined the antecedents of the two constructs using data from the manufacturing firm. Structural equation modeling (SEM) results revealed formalization and participation in decision making to be positively related to procedural justice but negatively related to organizational politics. Further, authority hierarchy and spatial distance were positively related to organizational politics but unrelated to procedural justice. Study 3 examined the consequences of the two constructs in terms of task and contextual performance using data from the newspaper firm. Results of SEM analysis revealed procedural justice but not organizational politics to be related to task performance and the contextual performance dimensions of interpersonal facilitation and job dedication.","DOI":"10.1016/j.obhdp.2004.03.002","ISSN":"0749-5978","shortTitle":"Exchange fairness and employee performance","journalAbbreviation":"Organizational Behavior and Human Decision Processes","author":[{"family":"Aryee","given":"Samuel"},{"family":"Chen","given":"Zhen Xiong"},{"family":"Budhwar","given":"Pawan S"}],"issued":{"date-parts":[["2004",5]]},"accessed":{"date-parts":[["2014",9,27]]}}}],"schema":"https://github.com/citation-style-language/schema/raw/master/csl-citation.json"} </w:instrText>
      </w:r>
      <w:r w:rsidRPr="00BC0CE2">
        <w:rPr>
          <w:rFonts w:asciiTheme="majorBidi" w:hAnsiTheme="majorBidi" w:cstheme="majorBidi"/>
        </w:rPr>
        <w:fldChar w:fldCharType="separate"/>
      </w:r>
      <w:r w:rsidRPr="00BC0CE2">
        <w:rPr>
          <w:rFonts w:asciiTheme="majorBidi" w:hAnsiTheme="majorBidi" w:cstheme="majorBidi"/>
        </w:rPr>
        <w:t>Aryee et al. (2004)</w:t>
      </w:r>
      <w:r w:rsidRPr="00BC0CE2">
        <w:rPr>
          <w:rFonts w:asciiTheme="majorBidi" w:hAnsiTheme="majorBidi" w:cstheme="majorBidi"/>
        </w:rPr>
        <w:fldChar w:fldCharType="end"/>
      </w:r>
      <w:r w:rsidRPr="00BC0CE2">
        <w:rPr>
          <w:rFonts w:asciiTheme="majorBidi" w:hAnsiTheme="majorBidi" w:cstheme="majorBidi"/>
        </w:rPr>
        <w:t xml:space="preserve"> tested the relationship between organizational justice and performance, by looking at organizational politics and procedural justice. They concluded that a fair environment leads to improved task and contextual performance. </w:t>
      </w:r>
      <w:r w:rsidRPr="00BC0CE2">
        <w:rPr>
          <w:rFonts w:asciiTheme="majorBidi" w:hAnsiTheme="majorBidi" w:cstheme="majorBidi"/>
        </w:rPr>
        <w:fldChar w:fldCharType="begin"/>
      </w:r>
      <w:r w:rsidRPr="00BC0CE2">
        <w:rPr>
          <w:rFonts w:asciiTheme="majorBidi" w:hAnsiTheme="majorBidi" w:cstheme="majorBidi"/>
        </w:rPr>
        <w:instrText xml:space="preserve"> ADDIN ZOTERO_ITEM CSL_CITATION {"citationID":"1thiffp0ha","properties":{"formattedCitation":"(Cohen-Charash &amp; Spector, 2001a)","plainCitation":"(Cohen-Charash &amp; Spector, 2001a)"},"citationItems":[{"id":378,"uris":["http://zotero.org/users/1114046/items/AARI26HC"],"uri":["http://zotero.org/users/1114046/items/AARI26HC"],"itemData":{"id":378,"type":"article-journal","title":"The Role of Justice in Organizations: A Meta-Analysis","container-title":"Organizational Behavior and Human Decision Processes","page":"278-321","volume":"86","issue":"2","source":"CrossRef","DOI":"10.1006/obhd.2001.2958","ISSN":"07495978","shortTitle":"The Role of Justice in Organizations","language":"en","author":[{"family":"Cohen-Charash","given":"Yochi"},{"family":"Spector","given":"Paul E."}],"issued":{"date-parts":[["2001",11]]},"accessed":{"date-parts":[["2015",1,4]],"season":"16:42:49"}}}],"schema":"https://github.com/citation-style-language/schema/raw/master/csl-citation.json"} </w:instrText>
      </w:r>
      <w:r w:rsidRPr="00BC0CE2">
        <w:rPr>
          <w:rFonts w:asciiTheme="majorBidi" w:hAnsiTheme="majorBidi" w:cstheme="majorBidi"/>
        </w:rPr>
        <w:fldChar w:fldCharType="separate"/>
      </w:r>
      <w:r w:rsidRPr="00BC0CE2">
        <w:rPr>
          <w:rFonts w:asciiTheme="majorBidi" w:hAnsiTheme="majorBidi" w:cstheme="majorBidi"/>
        </w:rPr>
        <w:t>Cohen-Charash and Spector (2001)</w:t>
      </w:r>
      <w:r w:rsidRPr="00BC0CE2">
        <w:rPr>
          <w:rFonts w:asciiTheme="majorBidi" w:hAnsiTheme="majorBidi" w:cstheme="majorBidi"/>
        </w:rPr>
        <w:fldChar w:fldCharType="end"/>
      </w:r>
      <w:r w:rsidRPr="00BC0CE2">
        <w:rPr>
          <w:rFonts w:asciiTheme="majorBidi" w:hAnsiTheme="majorBidi" w:cstheme="majorBidi"/>
        </w:rPr>
        <w:t xml:space="preserve"> examined the relationship between organizational justice and performance in a meta-analysis. They concluded that organizational justice affects the operational performance of the business, giving a higher weight to procedural justice, then interactional and distributive justice. We therefore hypothesize:</w:t>
      </w:r>
    </w:p>
    <w:p w14:paraId="4E1E8119" w14:textId="77777777" w:rsidR="007201C3" w:rsidRPr="00BC0CE2" w:rsidRDefault="007201C3" w:rsidP="00E14637">
      <w:pPr>
        <w:autoSpaceDE w:val="0"/>
        <w:autoSpaceDN w:val="0"/>
        <w:adjustRightInd w:val="0"/>
        <w:spacing w:line="480" w:lineRule="auto"/>
        <w:jc w:val="both"/>
        <w:rPr>
          <w:rFonts w:asciiTheme="majorBidi" w:hAnsiTheme="majorBidi" w:cstheme="majorBidi"/>
          <w:b/>
          <w:bCs/>
        </w:rPr>
      </w:pPr>
      <w:r w:rsidRPr="00BC0CE2">
        <w:rPr>
          <w:rFonts w:asciiTheme="majorBidi" w:hAnsiTheme="majorBidi" w:cstheme="majorBidi"/>
          <w:b/>
          <w:bCs/>
        </w:rPr>
        <w:lastRenderedPageBreak/>
        <w:t>H</w:t>
      </w:r>
      <w:r w:rsidRPr="00BC0CE2">
        <w:rPr>
          <w:rFonts w:asciiTheme="majorBidi" w:hAnsiTheme="majorBidi" w:cstheme="majorBidi"/>
          <w:b/>
          <w:bCs/>
          <w:vertAlign w:val="subscript"/>
        </w:rPr>
        <w:t>5</w:t>
      </w:r>
      <w:r w:rsidRPr="00BC0CE2">
        <w:rPr>
          <w:rFonts w:asciiTheme="majorBidi" w:hAnsiTheme="majorBidi" w:cstheme="majorBidi"/>
          <w:b/>
          <w:bCs/>
        </w:rPr>
        <w:t xml:space="preserve">: There is a significant positive relationship between procedural justice and the learning and growth perspective of performance. </w:t>
      </w:r>
    </w:p>
    <w:p w14:paraId="034B77A6" w14:textId="77777777" w:rsidR="007201C3" w:rsidRPr="00BC0CE2" w:rsidRDefault="007201C3" w:rsidP="00E14637">
      <w:pPr>
        <w:autoSpaceDE w:val="0"/>
        <w:autoSpaceDN w:val="0"/>
        <w:adjustRightInd w:val="0"/>
        <w:spacing w:line="480" w:lineRule="auto"/>
        <w:jc w:val="both"/>
        <w:rPr>
          <w:rFonts w:asciiTheme="majorBidi" w:hAnsiTheme="majorBidi" w:cstheme="majorBidi"/>
          <w:b/>
          <w:bCs/>
        </w:rPr>
      </w:pPr>
      <w:r w:rsidRPr="00BC0CE2">
        <w:rPr>
          <w:rFonts w:asciiTheme="majorBidi" w:hAnsiTheme="majorBidi" w:cstheme="majorBidi"/>
          <w:b/>
          <w:bCs/>
        </w:rPr>
        <w:t>H</w:t>
      </w:r>
      <w:r w:rsidRPr="00BC0CE2">
        <w:rPr>
          <w:rFonts w:asciiTheme="majorBidi" w:hAnsiTheme="majorBidi" w:cstheme="majorBidi"/>
          <w:b/>
          <w:bCs/>
          <w:vertAlign w:val="subscript"/>
        </w:rPr>
        <w:t>6</w:t>
      </w:r>
      <w:r w:rsidRPr="00BC0CE2">
        <w:rPr>
          <w:rFonts w:asciiTheme="majorBidi" w:hAnsiTheme="majorBidi" w:cstheme="majorBidi"/>
          <w:b/>
          <w:bCs/>
        </w:rPr>
        <w:t>: There is a significant positive relationship between procedural justice and the internal process perspective of performance.</w:t>
      </w:r>
    </w:p>
    <w:p w14:paraId="0139CD70" w14:textId="77777777" w:rsidR="007201C3" w:rsidRPr="00BC0CE2" w:rsidRDefault="007201C3" w:rsidP="00E14637">
      <w:pPr>
        <w:autoSpaceDE w:val="0"/>
        <w:autoSpaceDN w:val="0"/>
        <w:adjustRightInd w:val="0"/>
        <w:spacing w:line="480" w:lineRule="auto"/>
        <w:jc w:val="both"/>
        <w:rPr>
          <w:rFonts w:asciiTheme="majorBidi" w:hAnsiTheme="majorBidi" w:cstheme="majorBidi"/>
          <w:b/>
          <w:bCs/>
        </w:rPr>
      </w:pPr>
      <w:r w:rsidRPr="00BC0CE2">
        <w:rPr>
          <w:rFonts w:asciiTheme="majorBidi" w:hAnsiTheme="majorBidi" w:cstheme="majorBidi"/>
          <w:b/>
          <w:bCs/>
        </w:rPr>
        <w:t>H</w:t>
      </w:r>
      <w:r w:rsidRPr="00BC0CE2">
        <w:rPr>
          <w:rFonts w:asciiTheme="majorBidi" w:hAnsiTheme="majorBidi" w:cstheme="majorBidi"/>
          <w:b/>
          <w:bCs/>
          <w:vertAlign w:val="subscript"/>
        </w:rPr>
        <w:t>7</w:t>
      </w:r>
      <w:r w:rsidRPr="00BC0CE2">
        <w:rPr>
          <w:rFonts w:asciiTheme="majorBidi" w:hAnsiTheme="majorBidi" w:cstheme="majorBidi"/>
          <w:b/>
          <w:bCs/>
        </w:rPr>
        <w:t>: There is a significant positive relationship between procedural justice and the customer perspective of performance.</w:t>
      </w:r>
    </w:p>
    <w:p w14:paraId="218AE2A9" w14:textId="77777777" w:rsidR="007201C3" w:rsidRPr="00BC0CE2" w:rsidRDefault="007201C3" w:rsidP="00E14637">
      <w:pPr>
        <w:autoSpaceDE w:val="0"/>
        <w:autoSpaceDN w:val="0"/>
        <w:adjustRightInd w:val="0"/>
        <w:spacing w:line="480" w:lineRule="auto"/>
        <w:jc w:val="both"/>
        <w:rPr>
          <w:rFonts w:asciiTheme="majorBidi" w:hAnsiTheme="majorBidi" w:cstheme="majorBidi"/>
          <w:b/>
          <w:bCs/>
        </w:rPr>
      </w:pPr>
      <w:r w:rsidRPr="00BC0CE2">
        <w:rPr>
          <w:rFonts w:asciiTheme="majorBidi" w:hAnsiTheme="majorBidi" w:cstheme="majorBidi"/>
          <w:b/>
          <w:bCs/>
        </w:rPr>
        <w:t>H</w:t>
      </w:r>
      <w:r w:rsidRPr="00BC0CE2">
        <w:rPr>
          <w:rFonts w:asciiTheme="majorBidi" w:hAnsiTheme="majorBidi" w:cstheme="majorBidi"/>
          <w:b/>
          <w:bCs/>
          <w:vertAlign w:val="subscript"/>
        </w:rPr>
        <w:t>8</w:t>
      </w:r>
      <w:r w:rsidRPr="00BC0CE2">
        <w:rPr>
          <w:rFonts w:asciiTheme="majorBidi" w:hAnsiTheme="majorBidi" w:cstheme="majorBidi"/>
          <w:b/>
          <w:bCs/>
        </w:rPr>
        <w:t>: There is a significant positive relationship between procedural justice and the financial perspective of performance.</w:t>
      </w:r>
    </w:p>
    <w:p w14:paraId="35B77154" w14:textId="77777777" w:rsidR="00A630C0" w:rsidRDefault="00A630C0" w:rsidP="00E14637">
      <w:pPr>
        <w:autoSpaceDE w:val="0"/>
        <w:autoSpaceDN w:val="0"/>
        <w:adjustRightInd w:val="0"/>
        <w:spacing w:line="480" w:lineRule="auto"/>
        <w:jc w:val="both"/>
        <w:rPr>
          <w:rFonts w:asciiTheme="majorBidi" w:hAnsiTheme="majorBidi" w:cstheme="majorBidi"/>
        </w:rPr>
      </w:pPr>
    </w:p>
    <w:p w14:paraId="41DAD832" w14:textId="31C6D749" w:rsidR="001D74BE" w:rsidRPr="003D4210" w:rsidRDefault="001D74BE" w:rsidP="001D74BE">
      <w:pPr>
        <w:pStyle w:val="Heading3"/>
        <w:spacing w:line="480" w:lineRule="auto"/>
        <w:rPr>
          <w:sz w:val="28"/>
          <w:szCs w:val="28"/>
        </w:rPr>
      </w:pPr>
      <w:bookmarkStart w:id="191" w:name="_Toc452402325"/>
      <w:r w:rsidRPr="003D4210">
        <w:rPr>
          <w:sz w:val="28"/>
          <w:szCs w:val="28"/>
        </w:rPr>
        <w:t>3.1.3 Interactional Justice and Organizational Performance</w:t>
      </w:r>
      <w:bookmarkEnd w:id="191"/>
    </w:p>
    <w:p w14:paraId="7EA695BC" w14:textId="1634ECC8" w:rsidR="00D75336" w:rsidRPr="00BC0CE2" w:rsidRDefault="00D75336" w:rsidP="00E14637">
      <w:pPr>
        <w:autoSpaceDE w:val="0"/>
        <w:autoSpaceDN w:val="0"/>
        <w:adjustRightInd w:val="0"/>
        <w:spacing w:line="480" w:lineRule="auto"/>
        <w:ind w:firstLine="720"/>
        <w:jc w:val="both"/>
        <w:rPr>
          <w:rFonts w:asciiTheme="majorBidi" w:hAnsiTheme="majorBidi" w:cstheme="majorBidi"/>
        </w:rPr>
      </w:pPr>
      <w:r w:rsidRPr="00BC0CE2">
        <w:rPr>
          <w:rFonts w:asciiTheme="majorBidi" w:hAnsiTheme="majorBidi" w:cstheme="majorBidi"/>
        </w:rPr>
        <w:t xml:space="preserve">Researchers have </w:t>
      </w:r>
      <w:r w:rsidR="001754F5" w:rsidRPr="00BC0CE2">
        <w:rPr>
          <w:rFonts w:asciiTheme="majorBidi" w:hAnsiTheme="majorBidi" w:cstheme="majorBidi"/>
        </w:rPr>
        <w:t xml:space="preserve">paid </w:t>
      </w:r>
      <w:r w:rsidRPr="00BC0CE2">
        <w:rPr>
          <w:rFonts w:asciiTheme="majorBidi" w:hAnsiTheme="majorBidi" w:cstheme="majorBidi"/>
        </w:rPr>
        <w:t xml:space="preserve">little attention to the relationship between distributive justice and knowledge-sharing </w:t>
      </w:r>
      <w:r w:rsidRPr="00BC0CE2">
        <w:rPr>
          <w:rFonts w:asciiTheme="majorBidi" w:hAnsiTheme="majorBidi" w:cstheme="majorBidi"/>
        </w:rPr>
        <w:fldChar w:fldCharType="begin"/>
      </w:r>
      <w:r w:rsidRPr="00BC0CE2">
        <w:rPr>
          <w:rFonts w:asciiTheme="majorBidi" w:hAnsiTheme="majorBidi" w:cstheme="majorBidi"/>
        </w:rPr>
        <w:instrText xml:space="preserve"> ADDIN ZOTERO_ITEM CSL_CITATION {"citationID":"1ov589hju0","properties":{"formattedCitation":"(R. G. Folger &amp; Cropanzano, 1998; M. A. Konovsky &amp; Cropanzano, 1991)","plainCitation":"(R. G. Folger &amp; Cropanzano, 1998; M. A. Konovsky &amp; Cropanzano, 1991)"},"citationItems":[{"id":699,"uris":["http://zotero.org/users/1114046/items/5G2FZCHB"],"uri":["http://zotero.org/users/1114046/items/5G2FZCHB"],"itemData":{"id":699,"type":"book","title":"Organizational Justice and Human Resource Management","publisher":"SAGE Publications","number-of-pages":"307","source":"Google Books","abstract":"Why are some acts but not others perceived to be fair? How do people who experience unfairness respond toward others held accountable for the unfairness? This book reviews the theoretical organizational justice literature and explores how the research on justice applies to various topics in organizational behaviour including personnel selection systems, performance appraisal and the role of fairness in resolving workplace conflict.  Organizational Justice and Human Resource Management considers justice in organizations within a new framework - Fairness Theory - which integrates previous work in this area by focusing on accountability for events with negative impact on material and psychological well-being.","ISBN":"9781452262321","language":"en","author":[{"family":"Folger","given":"Robert G."},{"family":"Cropanzano","given":"Russell"}],"issued":{"date-parts":[["1998",4,9]]}}},{"id":37,"uris":["http://zotero.org/users/1114046/items/IVFUFKPB"],"uri":["http://zotero.org/users/1114046/items/IVFUFKPB"],"itemData":{"id":37,"type":"article-journal","title":"Perceived fairness of employee drug testing as a predictor of employee attitudes and job performance","container-title":"The Journal of Applied Psychology","page":"698-707","volume":"76","issue":"5","source":"NCBI PubMed","abstract":"Although management of drug testing programs is becoming a critical organizational issue, no systematic conceptual framework has been applied to the study of employee reactions to drug testing. In this study an organizational justice framework was used to explain and predict the relationships among two types of justice (procedural justice and outcome fairness) employee attitudes (job satisfaction, commitment, and management trust), and behavior (turnover intentions and performance). Survey data from 195 employees in a pathology laboratory indicated that justice predicts employee attitudes and performance. Specifically, procedural justice, but not outcome fairness, predicted all 5 criterion variables. These results demonstrate the importance of procedural justice perceptions for predicting employee reactions to drug testing programs.","ISSN":"0021-9010","note":"PMID: 1960142","journalAbbreviation":"J Appl Psychol","language":"eng","author":[{"family":"Konovsky","given":"M. A."},{"family":"Cropanzano","given":"R."}],"issued":{"date-parts":[["1991",10]]},"PMID":"1960142"}}],"schema":"https://github.com/citation-style-language/schema/raw/master/csl-citation.json"} </w:instrText>
      </w:r>
      <w:r w:rsidRPr="00BC0CE2">
        <w:rPr>
          <w:rFonts w:asciiTheme="majorBidi" w:hAnsiTheme="majorBidi" w:cstheme="majorBidi"/>
        </w:rPr>
        <w:fldChar w:fldCharType="separate"/>
      </w:r>
      <w:r w:rsidRPr="00BC0CE2">
        <w:rPr>
          <w:rFonts w:asciiTheme="majorBidi" w:hAnsiTheme="majorBidi" w:cstheme="majorBidi"/>
        </w:rPr>
        <w:t xml:space="preserve">(Folger </w:t>
      </w:r>
      <w:r w:rsidR="001754F5" w:rsidRPr="00BC0CE2">
        <w:rPr>
          <w:rFonts w:asciiTheme="majorBidi" w:hAnsiTheme="majorBidi" w:cstheme="majorBidi"/>
        </w:rPr>
        <w:t xml:space="preserve">&amp; </w:t>
      </w:r>
      <w:r w:rsidRPr="00BC0CE2">
        <w:rPr>
          <w:rFonts w:asciiTheme="majorBidi" w:hAnsiTheme="majorBidi" w:cstheme="majorBidi"/>
        </w:rPr>
        <w:t xml:space="preserve">Cropanzano, 1998; Konovsky </w:t>
      </w:r>
      <w:r w:rsidR="001754F5" w:rsidRPr="00BC0CE2">
        <w:rPr>
          <w:rFonts w:asciiTheme="majorBidi" w:hAnsiTheme="majorBidi" w:cstheme="majorBidi"/>
        </w:rPr>
        <w:t xml:space="preserve">&amp; </w:t>
      </w:r>
      <w:r w:rsidRPr="00BC0CE2">
        <w:rPr>
          <w:rFonts w:asciiTheme="majorBidi" w:hAnsiTheme="majorBidi" w:cstheme="majorBidi"/>
        </w:rPr>
        <w:t>Cropanzano, 1991)</w:t>
      </w:r>
      <w:r w:rsidRPr="00BC0CE2">
        <w:rPr>
          <w:rFonts w:asciiTheme="majorBidi" w:hAnsiTheme="majorBidi" w:cstheme="majorBidi"/>
        </w:rPr>
        <w:fldChar w:fldCharType="end"/>
      </w:r>
      <w:r w:rsidRPr="00BC0CE2">
        <w:rPr>
          <w:rFonts w:asciiTheme="majorBidi" w:hAnsiTheme="majorBidi" w:cstheme="majorBidi"/>
        </w:rPr>
        <w:t xml:space="preserve">. </w:t>
      </w:r>
      <w:r w:rsidRPr="00BC0CE2">
        <w:rPr>
          <w:rFonts w:asciiTheme="majorBidi" w:hAnsiTheme="majorBidi" w:cstheme="majorBidi"/>
        </w:rPr>
        <w:fldChar w:fldCharType="begin"/>
      </w:r>
      <w:r w:rsidRPr="00BC0CE2">
        <w:rPr>
          <w:rFonts w:asciiTheme="majorBidi" w:hAnsiTheme="majorBidi" w:cstheme="majorBidi"/>
        </w:rPr>
        <w:instrText xml:space="preserve"> ADDIN ZOTERO_ITEM CSL_CITATION {"citationID":"2299halhuv","properties":{"formattedCitation":"(Leventhal, 1980)","plainCitation":"(Leventhal, 1980)"},"citationItems":[{"id":58,"uris":["http://zotero.org/users/1114046/items/5E7IRZD2"],"uri":["http://zotero.org/users/1114046/items/5E7IRZD2"],"itemData":{"id":58,"type":"chapter","title":"What Should Be Done with Equity Theory?","container-title":"Social Exchange","publisher":"Springer US","page":"27-55","source":"link.springer.com","abstract":"The distribution of rewards and resources is a universal phenomenon that occurs in social systems of all sizes, from small groups to whole societies (Parsons, 1951; Parsons, Shils, &amp; Olds, 1951). All groups, organizations, and societies deal with the question of allocating rewards, punishments, and resources. The manner in which a social system deals with these issues has great impact on its effectiveness and on the satisfaction of its members. For these reasons, it is not surprising that social scientists from many disciplines—political scientists, economists, sociologists, and psychologists—have been concerned with the problem of allocation (e.g., Jones &amp; Kaufman, 1974; Leventhal, 1976a; Pondy, 1970).","URL":"http://link.springer.com/chapter/10.1007/978-1-4613-3087-5_2","ISBN":"978-1-4613-3089-9, 978-1-4613-3087-5","language":"en","author":[{"family":"Leventhal","given":"Gerald S."}],"editor":[{"family":"Gergen","given":"Kenneth J."},{"family":"Greenberg","given":"Martin S."},{"family":"Willis","given":"Richard H."}],"issued":{"date-parts":[["1980",1,1]]},"accessed":{"date-parts":[["2014",9,29]]}}}],"schema":"https://github.com/citation-style-language/schema/raw/master/csl-citation.json"} </w:instrText>
      </w:r>
      <w:r w:rsidRPr="00BC0CE2">
        <w:rPr>
          <w:rFonts w:asciiTheme="majorBidi" w:hAnsiTheme="majorBidi" w:cstheme="majorBidi"/>
        </w:rPr>
        <w:fldChar w:fldCharType="separate"/>
      </w:r>
      <w:r w:rsidRPr="00BC0CE2">
        <w:rPr>
          <w:rFonts w:asciiTheme="majorBidi" w:hAnsiTheme="majorBidi" w:cstheme="majorBidi"/>
        </w:rPr>
        <w:t>Leventhal (1980)</w:t>
      </w:r>
      <w:r w:rsidRPr="00BC0CE2">
        <w:rPr>
          <w:rFonts w:asciiTheme="majorBidi" w:hAnsiTheme="majorBidi" w:cstheme="majorBidi"/>
        </w:rPr>
        <w:fldChar w:fldCharType="end"/>
      </w:r>
      <w:r w:rsidR="009612CF" w:rsidRPr="00BC0CE2">
        <w:rPr>
          <w:rFonts w:asciiTheme="majorBidi" w:hAnsiTheme="majorBidi" w:cstheme="majorBidi"/>
        </w:rPr>
        <w:t xml:space="preserve"> </w:t>
      </w:r>
      <w:r w:rsidRPr="00BC0CE2">
        <w:rPr>
          <w:rFonts w:asciiTheme="majorBidi" w:hAnsiTheme="majorBidi" w:cstheme="majorBidi"/>
        </w:rPr>
        <w:t xml:space="preserve">suggested that fair procedures were consistent, unbiased, accurate, correctable, representative and ethical. Studies have claimed that improvement in the relationship between distributive, procedural, and interactional justice will improve firm performance </w:t>
      </w:r>
      <w:r w:rsidRPr="00BC0CE2">
        <w:rPr>
          <w:rFonts w:asciiTheme="majorBidi" w:hAnsiTheme="majorBidi" w:cstheme="majorBidi"/>
        </w:rPr>
        <w:fldChar w:fldCharType="begin"/>
      </w:r>
      <w:r w:rsidRPr="00BC0CE2">
        <w:rPr>
          <w:rFonts w:asciiTheme="majorBidi" w:hAnsiTheme="majorBidi" w:cstheme="majorBidi"/>
        </w:rPr>
        <w:instrText xml:space="preserve"> ADDIN ZOTERO_ITEM CSL_CITATION {"citationID":"12u5r3ph3","properties":{"formattedCitation":"{\\rtf (Griffith et al., 2006; Liu, Huang, Luo, &amp; Zhao, 2012; Narasimhan, Nair, Griffith, Arlbj\\uc0\\u248{}rn, &amp; Bendoly, 2009; Narasimhan, Narayanan, &amp; Srinivasan, 2013)}","plainCitation":"(Griffith et al., 2006; Liu, Huang, Luo, &amp; Zhao, 2012; Narasimhan, Nair, Griffith, Arlbjørn, &amp; Bendoly, 2009; Narasimhan, Narayanan, &amp; Srinivasan, 2013)"},"citationItems":[{"id":689,"uris":["http://zotero.org/users/1114046/items/BJ9C8N3Z"],"uri":["http://zotero.org/users/1114046/items/BJ9C8N3Z"],"itemData":{"id":689,"type":"article-journal","title":"Social exchange in supply chain relationships: The resulting benefits of procedural and distributive justice","container-title":"Journal of Operations Management","page":"85-98","volume":"24","issue":"2","source":"ScienceDirect","abstract":"Social exchange theory is used to model the outcomes of procedural and distributive justice in supply chain relationships. In this study, we examine how the enacted procedural and distributive justice policies of a firm influence its partner's attitudes and behaviors within a sample of 290 supply chain relationships. Findings indicate that the perceived procedural and distributive justice of a supplier's policies enhance the long-term orientation and relational behaviors of its distributor, which, in turn, are associated with decreased conflict and increased satisfaction, that influence the distributor's performance. The authors discuss the importance of the results for academics and practitioners.","DOI":"10.1016/j.jom.2005.03.003","ISSN":"0272-6963","shortTitle":"Social exchange in supply chain relationships","journalAbbreviation":"Journal of Operations Management","author":[{"family":"Griffith","given":"David A."},{"family":"Harvey","given":"Michael G."},{"family":"Lusch","given":"Robert F."}],"issued":{"date-parts":[["2006",1]]},"accessed":{"date-parts":[["2015",12,6]]}}},{"id":591,"uris":["http://zotero.org/users/1114046/items/CXMC3E66"],"uri":["http://zotero.org/users/1114046/items/CXMC3E66"],"itemData":{"id":591,"type":"article-journal","title":"How does justice matter in achieving buyer–supplier relationship performance?","container-title":"Journal of Operations Management","page":"355-367","volume":"30","issue":"5","source":"ScienceDirect","abstract":"This study presents an analysis exploring how four types of justice (distributive, procedural, interpersonal, and informational) influence dyadic relationship performance in the buyer–supplier context. Underpinned by loose coupling theory, we build a mediating framework in which we propose that a high level of justice (or fairness) as mutually perceived by both parties drives buyer–supplier relationship performance through bolstered coupling links in mutual knowledge sharing, continuous commitment, and relationship investment. Our survey of 216 paired manufacturers (suppliers) and distributors (buyers) in China generally supports this argument, leading to a conclusion that justice is not a direct determinant of buyer–supplier performance but a critical conduit that nourishes mid-range coupling behaviors, which in turn promotes a successful relationship. Based on findings from this study, firms are encouraged to endorse all four kinds of justice in managing supply chain relationships. However, when constrained by resources, the recommendation for managers is to focus on achieving a high level of perceptual convergence on procedural justice and informational justice with the exchange partner, because mutual perceptions of procedural and informational justice have the strongest effects on coupling behaviors and buyer–supplier relationship performance.","DOI":"10.1016/j.jom.2012.03.003","ISSN":"0272-6963","journalAbbreviation":"Journal of Operations Management","author":[{"family":"Liu","given":"Yi"},{"family":"Huang","given":"Ying"},{"family":"Luo","given":"Yadong"},{"family":"Zhao","given":"Yang"}],"issued":{"date-parts":[["2012",7]]},"accessed":{"date-parts":[["2015",9,7]]}}},{"id":666,"uris":["http://zotero.org/users/1114046/items/UX3KNP45"],"uri":["http://zotero.org/users/1114046/items/UX3KNP45"],"itemData":{"id":666,"type":"article-journal","title":"Lock-in situations in supply chains: A social exchange theoretic study of sourcing arrangements in buyer–supplier relationships","container-title":"Journal of Operations Management","page":"374-389","volume":"27","issue":"5","source":"ScienceDirect","abstract":"Social exchange theory is used to gain a better understanding of the relationship between a buyer and a supplier that is characterized by lock-in situations. We begin by reviewing the theoretical foundations of social exchange theory. Next, we use an illustrative multinational business example from a Danish Business Group to demonstrate the complexities of the lock-in situation. Conjectures related to lock-in behaviors are initially developed and then examined by means of a game-theoretic model. The analysis provides a basis for the development of propositions which are examined employing a behavioral experiment. The results indicate that the optimal pricing strategy of the supplier is to lower the price with increasing demand and the optimal investment intensity of the buyer decreases with increasing demand. The paper concludes by presenting directions for future research.","DOI":"10.1016/j.jom.2008.10.004","ISSN":"0272-6963","shortTitle":"Lock-in situations in supply chains","journalAbbreviation":"Journal of Operations Management","author":[{"family":"Narasimhan","given":"Ram"},{"family":"Nair","given":"Anand"},{"family":"Griffith","given":"David A."},{"family":"Arlbjørn","given":"Jan Stentoft"},{"family":"Bendoly","given":"Elliot"}],"issued":{"date-parts":[["2009",10]]},"accessed":{"date-parts":[["2015",12,7]]}}},{"id":633,"uris":["http://zotero.org/users/1114046/items/P4ZXTRE4"],"uri":["http://zotero.org/users/1114046/items/P4ZXTRE4"],"itemData":{"id":633,"type":"article-journal","title":"An Investigation of Justice in supply chain relationships and their performance impact","container-title":"Journal of Operations Management","page":"236-247","volume":"31","issue":"5","source":"ScienceDirect","abstract":"Justice is important in improving performance of supply chain relationships. However, the role of justice in improving performance in supply chain relationships is an under-investigated subject in the literature. In studying the joint impact of justice dimensions, the traditional assumption is that the three forms of justice interact with each other in a multiplicative manner. However, this assumption creates a managerial problem as discussed in this paper. We outline a different view of how the justice dimensions interact with one another utilizing the constraining factor model (CFM). We show that the CFM resolves some of the problems arising from the choice of multiplicative interaction of justice measures on performance. Specifically, we demonstrate that an increase in procedural, distributive or interactional justice results in a significant and positive improvement in performance only if the specific justice dimension is the constraining factor in the relationship. Overall, our analysis suggests that all three dimensions are important and a high level of one of the justice elements will not compensate for a low level of another, a view that is put forward by a number of past research studies in justice. We discuss the theoretical and managerial implications of our findings.","DOI":"10.1016/j.jom.2013.05.001","ISSN":"0272-6963","journalAbbreviation":"Journal of Operations Management","author":[{"family":"Narasimhan","given":"Ram"},{"family":"Narayanan","given":"Sriram"},{"family":"Srinivasan","given":"Ravi"}],"issued":{"date-parts":[["2013",7]]},"accessed":{"date-parts":[["2015",9,21]]}}}],"schema":"https://github.com/citation-style-language/schema/raw/master/csl-citation.json"} </w:instrText>
      </w:r>
      <w:r w:rsidRPr="00BC0CE2">
        <w:rPr>
          <w:rFonts w:asciiTheme="majorBidi" w:hAnsiTheme="majorBidi" w:cstheme="majorBidi"/>
        </w:rPr>
        <w:fldChar w:fldCharType="separate"/>
      </w:r>
      <w:r w:rsidRPr="00BC0CE2">
        <w:rPr>
          <w:rFonts w:asciiTheme="majorBidi" w:hAnsiTheme="majorBidi" w:cstheme="majorBidi"/>
        </w:rPr>
        <w:t>(e.g. Griffith et al., 2006; Liu</w:t>
      </w:r>
      <w:r w:rsidR="009612CF" w:rsidRPr="00BC0CE2">
        <w:rPr>
          <w:rFonts w:asciiTheme="majorBidi" w:hAnsiTheme="majorBidi" w:cstheme="majorBidi"/>
        </w:rPr>
        <w:t>, Huang, Luo &amp; Zhao</w:t>
      </w:r>
      <w:r w:rsidRPr="00BC0CE2">
        <w:rPr>
          <w:rFonts w:asciiTheme="majorBidi" w:hAnsiTheme="majorBidi" w:cstheme="majorBidi"/>
        </w:rPr>
        <w:t>, 2012; Narasimhan</w:t>
      </w:r>
      <w:r w:rsidR="009612CF" w:rsidRPr="00BC0CE2">
        <w:rPr>
          <w:rFonts w:asciiTheme="majorBidi" w:hAnsiTheme="majorBidi" w:cstheme="majorBidi"/>
        </w:rPr>
        <w:t>, Nair, Griffith, Arlbj</w:t>
      </w:r>
      <w:r w:rsidR="009612CF" w:rsidRPr="00BC0CE2">
        <w:rPr>
          <w:rFonts w:ascii="Cambria Math" w:hAnsi="Cambria Math" w:cstheme="majorBidi" w:hint="eastAsia"/>
        </w:rPr>
        <w:t>ø</w:t>
      </w:r>
      <w:r w:rsidR="009612CF" w:rsidRPr="00BC0CE2">
        <w:rPr>
          <w:rFonts w:asciiTheme="majorBidi" w:hAnsiTheme="majorBidi" w:cstheme="majorBidi"/>
        </w:rPr>
        <w:t>rn &amp; Bendoly</w:t>
      </w:r>
      <w:r w:rsidRPr="00BC0CE2">
        <w:rPr>
          <w:rFonts w:asciiTheme="majorBidi" w:hAnsiTheme="majorBidi" w:cstheme="majorBidi"/>
        </w:rPr>
        <w:t xml:space="preserve">, 2009; </w:t>
      </w:r>
      <w:r w:rsidR="009612CF" w:rsidRPr="00BC0CE2">
        <w:rPr>
          <w:rFonts w:asciiTheme="majorBidi" w:hAnsiTheme="majorBidi" w:cstheme="majorBidi"/>
        </w:rPr>
        <w:t xml:space="preserve">Narasimhan, Narayana &amp; Srinivasan, </w:t>
      </w:r>
      <w:r w:rsidRPr="00BC0CE2">
        <w:rPr>
          <w:rFonts w:asciiTheme="majorBidi" w:hAnsiTheme="majorBidi" w:cstheme="majorBidi"/>
        </w:rPr>
        <w:t>2013)</w:t>
      </w:r>
      <w:r w:rsidRPr="00BC0CE2">
        <w:rPr>
          <w:rFonts w:asciiTheme="majorBidi" w:hAnsiTheme="majorBidi" w:cstheme="majorBidi"/>
        </w:rPr>
        <w:fldChar w:fldCharType="end"/>
      </w:r>
      <w:r w:rsidRPr="00BC0CE2">
        <w:rPr>
          <w:rFonts w:asciiTheme="majorBidi" w:hAnsiTheme="majorBidi" w:cstheme="majorBidi"/>
        </w:rPr>
        <w:t xml:space="preserve">. Fairness of process will also enrich the voice of the stakeholder, and therefore the overall performance of the firm </w:t>
      </w:r>
      <w:r w:rsidRPr="00BC0CE2">
        <w:rPr>
          <w:rFonts w:asciiTheme="majorBidi" w:hAnsiTheme="majorBidi" w:cstheme="majorBidi"/>
        </w:rPr>
        <w:fldChar w:fldCharType="begin"/>
      </w:r>
      <w:r w:rsidRPr="00BC0CE2">
        <w:rPr>
          <w:rFonts w:asciiTheme="majorBidi" w:hAnsiTheme="majorBidi" w:cstheme="majorBidi"/>
        </w:rPr>
        <w:instrText xml:space="preserve"> ADDIN ZOTERO_ITEM CSL_CITATION {"citationID":"saurer36i","properties":{"formattedCitation":"(Robert Folger, 1977)","plainCitation":"(Robert Folger, 1977)"},"citationItems":[{"id":670,"uris":["http://zotero.org/users/1114046/items/TGXBEXCS"],"uri":["http://zotero.org/users/1114046/items/TGXBEXCS"],"itemData":{"id":670,"type":"article-journal","title":"Distributive and procedural justice: Combined impact of voice and improvement on experienced inequity","container-title":"Journal of Personality and Social Psychology","page":"108-119","volume":"35","issue":"2","source":"APA PsycNET","abstract":"Distributive justice (outcome fairness) was distinguished from procedural justice (fairness of the processes whereby outcomes are allocated). 80 6th-grade boys, tested individually, served as workers performing a card sorting task for 10 work periods. A manager (allegedly another boy, actually the E) decided after each work period how he and his worker would divide a monetary reward. The experiment varied the following: (a) outcome/inequity (unequal pay favoring the manager) vs equity (equal pay); (b) procedure/voice (worker tells manager the pay considered fair) vs mute (no statement of worker's opinion); and (c) sequence of payments over time/constant (same pay after each work period) vs improve (proportionately more pay going to worker each pay period). On measures of outcome fairness, a pay sequence that improved after voice was perceived as less fair than the same sequence that improved without voice, while a constant sequence was perceived more fair given voice than no voice (these tendencies were evidenced chiefly in the inequity conditions). On a separate measure of procedural fairness, voice workers expressed more satisfaction with the allocation process than did mute workers. (24 ref)","DOI":"10.1037/0022-3514.35.2.108","ISSN":"1939-1315(Electronic);0022-3514(Print)","shortTitle":"Distributive and procedural justice","author":[{"family":"Folger","given":"Robert"}],"issued":{"date-parts":[["1977"]]}}}],"schema":"https://github.com/citation-style-language/schema/raw/master/csl-citation.json"} </w:instrText>
      </w:r>
      <w:r w:rsidRPr="00BC0CE2">
        <w:rPr>
          <w:rFonts w:asciiTheme="majorBidi" w:hAnsiTheme="majorBidi" w:cstheme="majorBidi"/>
        </w:rPr>
        <w:fldChar w:fldCharType="separate"/>
      </w:r>
      <w:r w:rsidRPr="00BC0CE2">
        <w:rPr>
          <w:rFonts w:asciiTheme="majorBidi" w:hAnsiTheme="majorBidi" w:cstheme="majorBidi"/>
        </w:rPr>
        <w:t>(Folger, 1977)</w:t>
      </w:r>
      <w:r w:rsidRPr="00BC0CE2">
        <w:rPr>
          <w:rFonts w:asciiTheme="majorBidi" w:hAnsiTheme="majorBidi" w:cstheme="majorBidi"/>
        </w:rPr>
        <w:fldChar w:fldCharType="end"/>
      </w:r>
      <w:r w:rsidRPr="00BC0CE2">
        <w:rPr>
          <w:rFonts w:asciiTheme="majorBidi" w:hAnsiTheme="majorBidi" w:cstheme="majorBidi"/>
        </w:rPr>
        <w:t xml:space="preserve">. Social economics researchers </w:t>
      </w:r>
      <w:r w:rsidR="001754F5" w:rsidRPr="00BC0CE2">
        <w:rPr>
          <w:rFonts w:asciiTheme="majorBidi" w:hAnsiTheme="majorBidi" w:cstheme="majorBidi"/>
        </w:rPr>
        <w:t xml:space="preserve">have </w:t>
      </w:r>
      <w:r w:rsidRPr="00BC0CE2">
        <w:rPr>
          <w:rFonts w:asciiTheme="majorBidi" w:hAnsiTheme="majorBidi" w:cstheme="majorBidi"/>
        </w:rPr>
        <w:t>suggest</w:t>
      </w:r>
      <w:r w:rsidR="001754F5" w:rsidRPr="00BC0CE2">
        <w:rPr>
          <w:rFonts w:asciiTheme="majorBidi" w:hAnsiTheme="majorBidi" w:cstheme="majorBidi"/>
        </w:rPr>
        <w:t>ed</w:t>
      </w:r>
      <w:r w:rsidRPr="00BC0CE2">
        <w:rPr>
          <w:rFonts w:asciiTheme="majorBidi" w:hAnsiTheme="majorBidi" w:cstheme="majorBidi"/>
        </w:rPr>
        <w:t xml:space="preserve"> that people want to invest in relationships characterized by fairness of input and output </w:t>
      </w:r>
      <w:r w:rsidRPr="00BC0CE2">
        <w:rPr>
          <w:rFonts w:asciiTheme="majorBidi" w:hAnsiTheme="majorBidi" w:cstheme="majorBidi"/>
        </w:rPr>
        <w:fldChar w:fldCharType="begin"/>
      </w:r>
      <w:r w:rsidRPr="00BC0CE2">
        <w:rPr>
          <w:rFonts w:asciiTheme="majorBidi" w:hAnsiTheme="majorBidi" w:cstheme="majorBidi"/>
        </w:rPr>
        <w:instrText xml:space="preserve"> ADDIN ZOTERO_ITEM CSL_CITATION {"citationID":"27ohclco46","properties":{"formattedCitation":"(Blau, 1964)","plainCitation":"(Blau, 1964)"},"citationItems":[{"id":145,"uris":["http://zotero.org/users/1114046/items/83KJA2T8"],"uri":["http://zotero.org/users/1114046/items/83KJA2T8"],"itemData":{"id":145,"type":"book","title":"Exchange and Power in Social Life","publisher":"Transaction Publishers","number-of-pages":"390","source":"Google Books","ISBN":"9781412823159","language":"en","author":[{"family":"Blau","given":"Peter Michael"}],"issued":{"date-parts":[["1964"]]}}}],"schema":"https://github.com/citation-style-language/schema/raw/master/csl-citation.json"} </w:instrText>
      </w:r>
      <w:r w:rsidRPr="00BC0CE2">
        <w:rPr>
          <w:rFonts w:asciiTheme="majorBidi" w:hAnsiTheme="majorBidi" w:cstheme="majorBidi"/>
        </w:rPr>
        <w:fldChar w:fldCharType="separate"/>
      </w:r>
      <w:r w:rsidRPr="00BC0CE2">
        <w:rPr>
          <w:rFonts w:asciiTheme="majorBidi" w:hAnsiTheme="majorBidi" w:cstheme="majorBidi"/>
        </w:rPr>
        <w:t>(Blau, 1964)</w:t>
      </w:r>
      <w:r w:rsidRPr="00BC0CE2">
        <w:rPr>
          <w:rFonts w:asciiTheme="majorBidi" w:hAnsiTheme="majorBidi" w:cstheme="majorBidi"/>
        </w:rPr>
        <w:fldChar w:fldCharType="end"/>
      </w:r>
      <w:r w:rsidRPr="00BC0CE2">
        <w:rPr>
          <w:rFonts w:asciiTheme="majorBidi" w:hAnsiTheme="majorBidi" w:cstheme="majorBidi"/>
        </w:rPr>
        <w:t xml:space="preserve">. </w:t>
      </w:r>
      <w:r w:rsidRPr="00BC0CE2">
        <w:rPr>
          <w:rFonts w:asciiTheme="majorBidi" w:hAnsiTheme="majorBidi" w:cstheme="majorBidi"/>
        </w:rPr>
        <w:fldChar w:fldCharType="begin"/>
      </w:r>
      <w:r w:rsidRPr="00BC0CE2">
        <w:rPr>
          <w:rFonts w:asciiTheme="majorBidi" w:hAnsiTheme="majorBidi" w:cstheme="majorBidi"/>
        </w:rPr>
        <w:instrText xml:space="preserve"> ADDIN ZOTERO_ITEM CSL_CITATION {"citationID":"25vetapu7a","properties":{"formattedCitation":"(Rousseau, 1990)","plainCitation":"(Rousseau, 1990)"},"citationItems":[{"id":674,"uris":["http://zotero.org/users/1114046/items/QWED6H8A"],"uri":["http://zotero.org/users/1114046/items/QWED6H8A"],"itemData":{"id":674,"type":"article-journal","title":"Normative Beliefs in Fund-Raising Organizations Linking Culture to Organizational Performance and Individual Responses","container-title":"Group &amp; Organization Management","page":"448-460","volume":"15","issue":"4","source":"gom.sagepub.com","abstract":"Normative beliefs are investigated in 32 units of a nationwide voluntary service organization. Staff members (n = 263) completed the Organizational Culture Inventory (Cooke &amp; Lafferty, 1989). Performance data on community fund-raising success were obtained archivally. Security-oriented normative beliefs are negatively related to both fund-raising success and to staff job attitudes. Team-work-oriented norms are positively related to staff attitudes.","DOI":"10.1177/105960119001500408","ISSN":"1059-6011, 1552-3993","journalAbbreviation":"Group &amp; Organization Management","language":"en","author":[{"family":"Rousseau","given":"Denise M."}],"issued":{"date-parts":[["1990",12,1]]},"accessed":{"date-parts":[["2015",12,7]]}}}],"schema":"https://github.com/citation-style-language/schema/raw/master/csl-citation.json"} </w:instrText>
      </w:r>
      <w:r w:rsidRPr="00BC0CE2">
        <w:rPr>
          <w:rFonts w:asciiTheme="majorBidi" w:hAnsiTheme="majorBidi" w:cstheme="majorBidi"/>
        </w:rPr>
        <w:fldChar w:fldCharType="separate"/>
      </w:r>
      <w:r w:rsidRPr="00BC0CE2">
        <w:rPr>
          <w:rFonts w:asciiTheme="majorBidi" w:hAnsiTheme="majorBidi" w:cstheme="majorBidi"/>
        </w:rPr>
        <w:t>Rousseau (1990)</w:t>
      </w:r>
      <w:r w:rsidRPr="00BC0CE2">
        <w:rPr>
          <w:rFonts w:asciiTheme="majorBidi" w:hAnsiTheme="majorBidi" w:cstheme="majorBidi"/>
        </w:rPr>
        <w:fldChar w:fldCharType="end"/>
      </w:r>
      <w:r w:rsidRPr="00BC0CE2">
        <w:rPr>
          <w:rFonts w:asciiTheme="majorBidi" w:hAnsiTheme="majorBidi" w:cstheme="majorBidi"/>
        </w:rPr>
        <w:t xml:space="preserve"> claimed that there is a crucial difference between fair payment and procedures, and fair treatment of employees, so it is possible to have no violations in procedure but still have inappropriate treatment. Interactio</w:t>
      </w:r>
      <w:r w:rsidR="007201C3" w:rsidRPr="00BC0CE2">
        <w:rPr>
          <w:rFonts w:asciiTheme="majorBidi" w:hAnsiTheme="majorBidi" w:cstheme="majorBidi"/>
        </w:rPr>
        <w:t>nal</w:t>
      </w:r>
      <w:r w:rsidR="003C0DDC" w:rsidRPr="00BC0CE2">
        <w:rPr>
          <w:rFonts w:asciiTheme="majorBidi" w:hAnsiTheme="majorBidi" w:cstheme="majorBidi"/>
        </w:rPr>
        <w:t xml:space="preserve"> </w:t>
      </w:r>
      <w:r w:rsidR="007201C3" w:rsidRPr="00BC0CE2">
        <w:rPr>
          <w:rFonts w:asciiTheme="majorBidi" w:hAnsiTheme="majorBidi" w:cstheme="majorBidi"/>
        </w:rPr>
        <w:t>justice</w:t>
      </w:r>
      <w:r w:rsidRPr="00BC0CE2">
        <w:rPr>
          <w:rFonts w:asciiTheme="majorBidi" w:hAnsiTheme="majorBidi" w:cstheme="majorBidi"/>
        </w:rPr>
        <w:t xml:space="preserve"> between employees may </w:t>
      </w:r>
      <w:r w:rsidRPr="00BC0CE2">
        <w:rPr>
          <w:rFonts w:asciiTheme="majorBidi" w:hAnsiTheme="majorBidi" w:cstheme="majorBidi"/>
        </w:rPr>
        <w:lastRenderedPageBreak/>
        <w:t xml:space="preserve">therefore have a negative effect on their learning process, the essential component of building any organization </w:t>
      </w:r>
      <w:r w:rsidRPr="00BC0CE2">
        <w:rPr>
          <w:rFonts w:asciiTheme="majorBidi" w:hAnsiTheme="majorBidi" w:cstheme="majorBidi"/>
        </w:rPr>
        <w:fldChar w:fldCharType="begin"/>
      </w:r>
      <w:r w:rsidRPr="00BC0CE2">
        <w:rPr>
          <w:rFonts w:asciiTheme="majorBidi" w:hAnsiTheme="majorBidi" w:cstheme="majorBidi"/>
        </w:rPr>
        <w:instrText xml:space="preserve"> ADDIN ZOTERO_ITEM CSL_CITATION {"citationID":"2sr27f6lo","properties":{"formattedCitation":"(Cross, Rob, Baird, &amp; Lloyd, 2000)","plainCitation":"(Cross, Rob, Baird, &amp; Lloyd, 2000)"},"citationItems":[{"id":680,"uris":["http://zotero.org/users/1114046/items/3368M3TC"],"uri":["http://zotero.org/users/1114046/items/3368M3TC"],"itemData":{"id":680,"type":"article-journal","title":"Technology Is Not Enough: Improving Performance by Building Organizational Memory","container-title":"Sloan Management Review","page":"69-78","volume":"41.3","shortTitle":"Technology Is Not Enough","language":"English","author":[{"family":"Cross","given":""},{"family":"Rob","given":""},{"family":"Baird","given":""},{"family":"Lloyd","given":""}],"issued":{"date-parts":[["2000"]]},"accessed":{"date-parts":[["2015",12,7]]}}}],"schema":"https://github.com/citation-style-language/schema/raw/master/csl-citation.json"} </w:instrText>
      </w:r>
      <w:r w:rsidRPr="00BC0CE2">
        <w:rPr>
          <w:rFonts w:asciiTheme="majorBidi" w:hAnsiTheme="majorBidi" w:cstheme="majorBidi"/>
        </w:rPr>
        <w:fldChar w:fldCharType="separate"/>
      </w:r>
      <w:r w:rsidRPr="00BC0CE2">
        <w:rPr>
          <w:rFonts w:asciiTheme="majorBidi" w:hAnsiTheme="majorBidi" w:cstheme="majorBidi"/>
        </w:rPr>
        <w:t xml:space="preserve">(Cross </w:t>
      </w:r>
      <w:r w:rsidR="00E459EA">
        <w:rPr>
          <w:rFonts w:asciiTheme="majorBidi" w:hAnsiTheme="majorBidi" w:cstheme="majorBidi"/>
        </w:rPr>
        <w:t>&amp;</w:t>
      </w:r>
      <w:r w:rsidR="00E459EA" w:rsidRPr="00BC0CE2">
        <w:rPr>
          <w:rFonts w:asciiTheme="majorBidi" w:hAnsiTheme="majorBidi" w:cstheme="majorBidi"/>
        </w:rPr>
        <w:t xml:space="preserve"> </w:t>
      </w:r>
      <w:r w:rsidRPr="00BC0CE2">
        <w:rPr>
          <w:rFonts w:asciiTheme="majorBidi" w:hAnsiTheme="majorBidi" w:cstheme="majorBidi"/>
        </w:rPr>
        <w:t>Baird, 2000)</w:t>
      </w:r>
      <w:r w:rsidRPr="00BC0CE2">
        <w:rPr>
          <w:rFonts w:asciiTheme="majorBidi" w:hAnsiTheme="majorBidi" w:cstheme="majorBidi"/>
        </w:rPr>
        <w:fldChar w:fldCharType="end"/>
      </w:r>
      <w:r w:rsidRPr="00BC0CE2">
        <w:rPr>
          <w:rFonts w:asciiTheme="majorBidi" w:hAnsiTheme="majorBidi" w:cstheme="majorBidi"/>
        </w:rPr>
        <w:t>. We therefore hypothesize:</w:t>
      </w:r>
    </w:p>
    <w:p w14:paraId="631E4F3C" w14:textId="77777777" w:rsidR="002C5528" w:rsidRPr="00BC0CE2" w:rsidRDefault="002C5528" w:rsidP="00E14637">
      <w:pPr>
        <w:autoSpaceDE w:val="0"/>
        <w:autoSpaceDN w:val="0"/>
        <w:adjustRightInd w:val="0"/>
        <w:spacing w:line="480" w:lineRule="auto"/>
        <w:jc w:val="both"/>
        <w:rPr>
          <w:rFonts w:asciiTheme="majorBidi" w:hAnsiTheme="majorBidi" w:cstheme="majorBidi"/>
          <w:b/>
          <w:bCs/>
        </w:rPr>
      </w:pPr>
      <w:r w:rsidRPr="00BC0CE2">
        <w:rPr>
          <w:rFonts w:asciiTheme="majorBidi" w:hAnsiTheme="majorBidi" w:cstheme="majorBidi"/>
          <w:b/>
          <w:bCs/>
        </w:rPr>
        <w:t>H</w:t>
      </w:r>
      <w:r w:rsidRPr="00BC0CE2">
        <w:rPr>
          <w:rFonts w:asciiTheme="majorBidi" w:hAnsiTheme="majorBidi" w:cstheme="majorBidi"/>
          <w:b/>
          <w:bCs/>
          <w:vertAlign w:val="subscript"/>
        </w:rPr>
        <w:t>9</w:t>
      </w:r>
      <w:r w:rsidRPr="00BC0CE2">
        <w:rPr>
          <w:rFonts w:asciiTheme="majorBidi" w:hAnsiTheme="majorBidi" w:cstheme="majorBidi"/>
          <w:b/>
          <w:bCs/>
        </w:rPr>
        <w:t xml:space="preserve">: There is a significant positive relationship between interactional justice and the learning and growth perspective of performance. </w:t>
      </w:r>
    </w:p>
    <w:p w14:paraId="1CD28E16" w14:textId="77777777" w:rsidR="002C5528" w:rsidRPr="00BC0CE2" w:rsidRDefault="002C5528" w:rsidP="00E14637">
      <w:pPr>
        <w:autoSpaceDE w:val="0"/>
        <w:autoSpaceDN w:val="0"/>
        <w:adjustRightInd w:val="0"/>
        <w:spacing w:line="480" w:lineRule="auto"/>
        <w:jc w:val="both"/>
        <w:rPr>
          <w:rFonts w:asciiTheme="majorBidi" w:hAnsiTheme="majorBidi" w:cstheme="majorBidi"/>
          <w:b/>
          <w:bCs/>
        </w:rPr>
      </w:pPr>
      <w:r w:rsidRPr="00BC0CE2">
        <w:rPr>
          <w:rFonts w:asciiTheme="majorBidi" w:hAnsiTheme="majorBidi" w:cstheme="majorBidi"/>
          <w:b/>
          <w:bCs/>
        </w:rPr>
        <w:t>H</w:t>
      </w:r>
      <w:r w:rsidRPr="00BC0CE2">
        <w:rPr>
          <w:rFonts w:asciiTheme="majorBidi" w:hAnsiTheme="majorBidi" w:cstheme="majorBidi"/>
          <w:b/>
          <w:bCs/>
          <w:vertAlign w:val="subscript"/>
        </w:rPr>
        <w:t>10</w:t>
      </w:r>
      <w:r w:rsidRPr="00BC0CE2">
        <w:rPr>
          <w:rFonts w:asciiTheme="majorBidi" w:hAnsiTheme="majorBidi" w:cstheme="majorBidi"/>
          <w:b/>
          <w:bCs/>
        </w:rPr>
        <w:t>: There is a significant positive relationship between interactional justice and the internal process perspective of performance.</w:t>
      </w:r>
    </w:p>
    <w:p w14:paraId="54A19AF0" w14:textId="77777777" w:rsidR="002C5528" w:rsidRPr="00BC0CE2" w:rsidRDefault="002C5528" w:rsidP="00E14637">
      <w:pPr>
        <w:autoSpaceDE w:val="0"/>
        <w:autoSpaceDN w:val="0"/>
        <w:adjustRightInd w:val="0"/>
        <w:spacing w:line="480" w:lineRule="auto"/>
        <w:jc w:val="both"/>
        <w:rPr>
          <w:rFonts w:asciiTheme="majorBidi" w:hAnsiTheme="majorBidi" w:cstheme="majorBidi"/>
          <w:b/>
          <w:bCs/>
        </w:rPr>
      </w:pPr>
      <w:r w:rsidRPr="00BC0CE2">
        <w:rPr>
          <w:rFonts w:asciiTheme="majorBidi" w:hAnsiTheme="majorBidi" w:cstheme="majorBidi"/>
          <w:b/>
          <w:bCs/>
        </w:rPr>
        <w:t>H</w:t>
      </w:r>
      <w:r w:rsidRPr="00BC0CE2">
        <w:rPr>
          <w:rFonts w:asciiTheme="majorBidi" w:hAnsiTheme="majorBidi" w:cstheme="majorBidi"/>
          <w:b/>
          <w:bCs/>
          <w:vertAlign w:val="subscript"/>
        </w:rPr>
        <w:t>11</w:t>
      </w:r>
      <w:r w:rsidRPr="00BC0CE2">
        <w:rPr>
          <w:rFonts w:asciiTheme="majorBidi" w:hAnsiTheme="majorBidi" w:cstheme="majorBidi"/>
          <w:b/>
          <w:bCs/>
        </w:rPr>
        <w:t>: There is a significant positive relationship between interactional justice and the customer perspective of performance.</w:t>
      </w:r>
    </w:p>
    <w:p w14:paraId="56C1C4D3" w14:textId="77777777" w:rsidR="002C5528" w:rsidRPr="00BC0CE2" w:rsidRDefault="002C5528" w:rsidP="00E14637">
      <w:pPr>
        <w:autoSpaceDE w:val="0"/>
        <w:autoSpaceDN w:val="0"/>
        <w:adjustRightInd w:val="0"/>
        <w:spacing w:line="480" w:lineRule="auto"/>
        <w:jc w:val="both"/>
        <w:rPr>
          <w:rFonts w:asciiTheme="majorBidi" w:hAnsiTheme="majorBidi" w:cstheme="majorBidi"/>
          <w:b/>
          <w:bCs/>
        </w:rPr>
      </w:pPr>
      <w:r w:rsidRPr="00BC0CE2">
        <w:rPr>
          <w:rFonts w:asciiTheme="majorBidi" w:hAnsiTheme="majorBidi" w:cstheme="majorBidi"/>
          <w:b/>
          <w:bCs/>
        </w:rPr>
        <w:t>H</w:t>
      </w:r>
      <w:r w:rsidRPr="00BC0CE2">
        <w:rPr>
          <w:rFonts w:asciiTheme="majorBidi" w:hAnsiTheme="majorBidi" w:cstheme="majorBidi"/>
          <w:b/>
          <w:bCs/>
          <w:vertAlign w:val="subscript"/>
        </w:rPr>
        <w:t>12</w:t>
      </w:r>
      <w:r w:rsidRPr="00BC0CE2">
        <w:rPr>
          <w:rFonts w:asciiTheme="majorBidi" w:hAnsiTheme="majorBidi" w:cstheme="majorBidi"/>
          <w:b/>
          <w:bCs/>
        </w:rPr>
        <w:t>: There is a significant positive relationship between interactional justice and the financial perspective of performance.</w:t>
      </w:r>
    </w:p>
    <w:p w14:paraId="0B343148" w14:textId="77777777" w:rsidR="00E37B85" w:rsidRPr="00BC0CE2" w:rsidRDefault="00E37B85" w:rsidP="003D4210">
      <w:pPr>
        <w:autoSpaceDE w:val="0"/>
        <w:autoSpaceDN w:val="0"/>
        <w:adjustRightInd w:val="0"/>
        <w:spacing w:line="480" w:lineRule="auto"/>
        <w:jc w:val="both"/>
        <w:rPr>
          <w:rFonts w:asciiTheme="majorBidi" w:hAnsiTheme="majorBidi" w:cstheme="majorBidi"/>
        </w:rPr>
      </w:pPr>
    </w:p>
    <w:p w14:paraId="66AD3F6F" w14:textId="4C7C543F" w:rsidR="00D75336" w:rsidRPr="00BC0CE2" w:rsidRDefault="00E37B85" w:rsidP="003D4210">
      <w:pPr>
        <w:pStyle w:val="Heading2"/>
        <w:spacing w:line="480" w:lineRule="auto"/>
      </w:pPr>
      <w:bookmarkStart w:id="192" w:name="_Toc452402326"/>
      <w:r w:rsidRPr="00BC0CE2">
        <w:t xml:space="preserve">3.2 </w:t>
      </w:r>
      <w:r w:rsidR="00D75336" w:rsidRPr="00BC0CE2">
        <w:t>Knowledge-Sharing Behavior</w:t>
      </w:r>
      <w:r w:rsidR="009D4BA0">
        <w:t xml:space="preserve"> (KSB)</w:t>
      </w:r>
      <w:r w:rsidR="00D75336" w:rsidRPr="00BC0CE2">
        <w:t xml:space="preserve"> as Mediator</w:t>
      </w:r>
      <w:bookmarkEnd w:id="192"/>
    </w:p>
    <w:p w14:paraId="2608527B" w14:textId="06682D60" w:rsidR="003D4210" w:rsidRPr="003D4210" w:rsidRDefault="003D4210" w:rsidP="003D4210">
      <w:pPr>
        <w:pStyle w:val="Heading3"/>
        <w:spacing w:line="480" w:lineRule="auto"/>
        <w:rPr>
          <w:sz w:val="28"/>
          <w:szCs w:val="28"/>
        </w:rPr>
      </w:pPr>
      <w:bookmarkStart w:id="193" w:name="_Toc452402327"/>
      <w:r w:rsidRPr="003D4210">
        <w:rPr>
          <w:sz w:val="28"/>
          <w:szCs w:val="28"/>
        </w:rPr>
        <w:t>3.2.1 Organizational Justice and Knowledge Sharing Behavior</w:t>
      </w:r>
      <w:bookmarkEnd w:id="193"/>
    </w:p>
    <w:p w14:paraId="1F676755" w14:textId="2D5836B8" w:rsidR="00D75336" w:rsidRPr="00BC0CE2" w:rsidRDefault="00D75336" w:rsidP="003D4210">
      <w:pPr>
        <w:autoSpaceDE w:val="0"/>
        <w:autoSpaceDN w:val="0"/>
        <w:adjustRightInd w:val="0"/>
        <w:spacing w:line="480" w:lineRule="auto"/>
        <w:ind w:firstLine="720"/>
        <w:jc w:val="both"/>
        <w:rPr>
          <w:rFonts w:asciiTheme="majorBidi" w:hAnsiTheme="majorBidi" w:cstheme="majorBidi"/>
        </w:rPr>
      </w:pPr>
      <w:r w:rsidRPr="00BC0CE2">
        <w:rPr>
          <w:rFonts w:asciiTheme="majorBidi" w:hAnsiTheme="majorBidi" w:cstheme="majorBidi"/>
        </w:rPr>
        <w:t xml:space="preserve">The relationship between organizational justice and knowledge-sharing behavior is a strong potential research area </w:t>
      </w:r>
      <w:r w:rsidRPr="00BC0CE2">
        <w:rPr>
          <w:rFonts w:asciiTheme="majorBidi" w:hAnsiTheme="majorBidi" w:cstheme="majorBidi"/>
        </w:rPr>
        <w:fldChar w:fldCharType="begin"/>
      </w:r>
      <w:r w:rsidRPr="00BC0CE2">
        <w:rPr>
          <w:rFonts w:asciiTheme="majorBidi" w:hAnsiTheme="majorBidi" w:cstheme="majorBidi"/>
        </w:rPr>
        <w:instrText xml:space="preserve"> ADDIN ZOTERO_ITEM CSL_CITATION {"citationID":"15tstec3bm","properties":{"formattedCitation":"(Cropanzano, Bowen, &amp; Gilliland, 2007; van den Hooff &amp; de Ridder, 2004; Wang et al., 2010)","plainCitation":"(Cropanzano, Bowen, &amp; Gilliland, 2007; van den Hooff &amp; de Ridder, 2004; Wang et al., 2010)"},"citationItems":[{"id":530,"uris":["http://zotero.org/users/1114046/items/IKDSHACV"],"uri":["http://zotero.org/users/1114046/items/IKDSHACV"],"itemData":{"id":530,"type":"article-journal","title":"The Management of Organizational Justice","container-title":"The Academy of Management Perspectives","page":"34-48","volume":"21","issue":"4","source":"amp.aom.org","abstract":"Executive Overview\nOrganizational justice has the potential to create powerful benefits for organizations and employees alike. These include greater trust and commitment, improved job performance, more helpful citizenship behaviors, improved customer satisfaction, and diminished conflict. We demonstrate the management of organizational justice with some suggestions for building fairness into widely used managerial activities. These include hiring, performance appraisal, reward systems, conflict management, and downsizing.","DOI":"10.5465/AMP.2007.27895338","ISSN":"1558-9080, 1943-4529","journalAbbreviation":"ACAD MANAGE PERSPECT","language":"en","author":[{"family":"Cropanzano","given":"Russell"},{"family":"Bowen","given":"David E."},{"family":"Gilliland","given":"Stephen W."}],"issued":{"date-parts":[["2007",11,1]]},"accessed":{"date-parts":[["2015",1,17]],"season":"13:22:29"}}},{"id":672,"uris":["http://zotero.org/users/1114046/items/668EMG99"],"uri":["http://zotero.org/users/1114046/items/668EMG99"],"itemData":{"id":672,"type":"article-journal","title":"Knowledge sharing in context: the influence of organizational commitment, communication climate and CMC use on knowledge sharing","container-title":"Journal of Knowledge Management","page":"117-130","volume":"8","issue":"6","source":"CrossRef","DOI":"10.1108/13673270410567675","ISSN":"1367-3270","shortTitle":"Knowledge sharing in context","language":"en","author":[{"family":"van den Hooff","given":"Bart"},{"family":"de Ridder","given":"Jan A."}],"issued":{"date-parts":[["2004",12]]},"accessed":{"date-parts":[["2015",12,7]]}}},{"id":3,"uris":["http://zotero.org/users/1114046/items/WA3F2QFS"],"uri":["http://zotero.org/users/1114046/items/WA3F2QFS"],"itemData":{"id":3,"type":"article-journal","title":"The impact of organizational justice on work performance: Mediating effects of organizational commitment and leader-member exchange","container-title":"International Journal of Manpower","page":"660-677","volume":"31","issue":"6","source":"ProQuest","abstract":"The purpose of this paper is to develop and test a model that identifies the impact of organizational justice on work performance. The model examined the mediating role played by organizational commitment and leader-member exchange (LMX) in linking organizational justice and work performance. The data were collected from 793 completed questionnaires sampling employees from industries across the People's Republic of China. The questionnaire included scales to measure organizational justice, organizational commitment, LMX, and work performance. The measurement of constructs and the hypothesized relationships among variables were assessed by the use of structural equation modeling. The Baron and Kenny approach was used to test the mediating effects. First, the relationship of organizational justice to work performance was mostly indirect, mediated by organizational commitment and LMX. Second, among the three kinds of organizational justice, interactional justice was the best predictor of performance. Lastly, organizational commitment accounted for more of the variance than LMX did in the mediating mechanism. The model developed in this article provides important insights in the study of the relationship between organizational justice and work performance. Future research needs to examine the model using a cross-national sample. The link between organizational justice and work performance was mostly mediated by organizational commitment and LMX.","DOI":"http://dx.doi.org.adezproxy.adu.ac.ae/10.1108/01437721011073364","ISSN":"01437720","shortTitle":"The impact of organizational justice on work performance","language":"English","author":[{"family":"Wang","given":"Xinyan"},{"family":"Liao","given":"Jianqiao"},{"family":"Xia","given":"Degen"},{"family":"Chang","given":"Tao"}],"issued":{"date-parts":[["2010"]]},"accessed":{"date-parts":[["2014",9,25]]}}}],"schema":"https://github.com/citation-style-language/schema/raw/master/csl-citation.json"} </w:instrText>
      </w:r>
      <w:r w:rsidRPr="00BC0CE2">
        <w:rPr>
          <w:rFonts w:asciiTheme="majorBidi" w:hAnsiTheme="majorBidi" w:cstheme="majorBidi"/>
        </w:rPr>
        <w:fldChar w:fldCharType="separate"/>
      </w:r>
      <w:r w:rsidRPr="00BC0CE2">
        <w:rPr>
          <w:rFonts w:asciiTheme="majorBidi" w:hAnsiTheme="majorBidi" w:cstheme="majorBidi"/>
        </w:rPr>
        <w:t>(e.g. Cropanzano</w:t>
      </w:r>
      <w:r w:rsidR="009612CF" w:rsidRPr="00BC0CE2">
        <w:rPr>
          <w:rFonts w:asciiTheme="majorBidi" w:hAnsiTheme="majorBidi" w:cstheme="majorBidi"/>
        </w:rPr>
        <w:t>, Bowen &amp; Gilliland</w:t>
      </w:r>
      <w:r w:rsidRPr="00BC0CE2">
        <w:rPr>
          <w:rFonts w:asciiTheme="majorBidi" w:hAnsiTheme="majorBidi" w:cstheme="majorBidi"/>
        </w:rPr>
        <w:t xml:space="preserve">, 2007; van den Hooff </w:t>
      </w:r>
      <w:r w:rsidR="009612CF" w:rsidRPr="00BC0CE2">
        <w:rPr>
          <w:rFonts w:asciiTheme="majorBidi" w:hAnsiTheme="majorBidi" w:cstheme="majorBidi"/>
        </w:rPr>
        <w:t xml:space="preserve">&amp; </w:t>
      </w:r>
      <w:r w:rsidRPr="00BC0CE2">
        <w:rPr>
          <w:rFonts w:asciiTheme="majorBidi" w:hAnsiTheme="majorBidi" w:cstheme="majorBidi"/>
        </w:rPr>
        <w:t>de Ridder, 2004; Wang et al., 2010)</w:t>
      </w:r>
      <w:r w:rsidRPr="00BC0CE2">
        <w:rPr>
          <w:rFonts w:asciiTheme="majorBidi" w:hAnsiTheme="majorBidi" w:cstheme="majorBidi"/>
        </w:rPr>
        <w:fldChar w:fldCharType="end"/>
      </w:r>
      <w:r w:rsidRPr="00BC0CE2">
        <w:rPr>
          <w:rFonts w:asciiTheme="majorBidi" w:hAnsiTheme="majorBidi" w:cstheme="majorBidi"/>
        </w:rPr>
        <w:t xml:space="preserve">. Empirical evidence demonstrates a positive relationship between justice and knowledge-sharing </w:t>
      </w:r>
      <w:r w:rsidRPr="00BC0CE2">
        <w:rPr>
          <w:rFonts w:asciiTheme="majorBidi" w:hAnsiTheme="majorBidi" w:cstheme="majorBidi"/>
        </w:rPr>
        <w:fldChar w:fldCharType="begin"/>
      </w:r>
      <w:r w:rsidRPr="00BC0CE2">
        <w:rPr>
          <w:rFonts w:asciiTheme="majorBidi" w:hAnsiTheme="majorBidi" w:cstheme="majorBidi"/>
        </w:rPr>
        <w:instrText xml:space="preserve"> ADDIN ZOTERO_ITEM CSL_CITATION {"citationID":"1l1h9mnakm","properties":{"formattedCitation":"{\\rtf (Demirel &amp; Se\\uc0\\u231{}kin, 2011)}","plainCitation":"(Demirel &amp; Seçkin, 2011)"},"citationItems":[{"id":696,"uris":["http://zotero.org/users/1114046/items/UFK33653"],"uri":["http://zotero.org/users/1114046/items/UFK33653"],"itemData":{"id":696,"type":"article-journal","title":"Örgütsel Adaletin Bilgi Paylaşımı Üzerine Etkisi : İlaç Sektörü Çalışanlarına Yönelik Bir Araştırma","container-title":"Bilig : Türk Dünyası Sosyal Bilimler Dergisi","page":"99-119","issue":"56","source":"kutuphane.dogus.edu.tr","shortTitle":"Örgütsel Adaletin Bilgi Paylaşımı Üzerine Etkisi","author":[{"family":"Demirel","given":"Yavuz"},{"family":"Seçkin","given":"Zeliha"}],"issued":{"date-parts":[["2011"]]},"accessed":{"date-parts":[["2015",12,7]]}}}],"schema":"https://github.com/citation-style-language/schema/raw/master/csl-citation.json"} </w:instrText>
      </w:r>
      <w:r w:rsidRPr="00BC0CE2">
        <w:rPr>
          <w:rFonts w:asciiTheme="majorBidi" w:hAnsiTheme="majorBidi" w:cstheme="majorBidi"/>
        </w:rPr>
        <w:fldChar w:fldCharType="separate"/>
      </w:r>
      <w:r w:rsidRPr="00BC0CE2">
        <w:rPr>
          <w:rFonts w:asciiTheme="majorBidi" w:hAnsiTheme="majorBidi" w:cstheme="majorBidi"/>
        </w:rPr>
        <w:t xml:space="preserve">(e.g. Demirel </w:t>
      </w:r>
      <w:r w:rsidR="009612CF" w:rsidRPr="00BC0CE2">
        <w:rPr>
          <w:rFonts w:asciiTheme="majorBidi" w:hAnsiTheme="majorBidi" w:cstheme="majorBidi"/>
        </w:rPr>
        <w:t xml:space="preserve">&amp; </w:t>
      </w:r>
      <w:r w:rsidRPr="00BC0CE2">
        <w:rPr>
          <w:rFonts w:asciiTheme="majorBidi" w:hAnsiTheme="majorBidi" w:cstheme="majorBidi"/>
        </w:rPr>
        <w:t>Seçkin, 2011)</w:t>
      </w:r>
      <w:r w:rsidRPr="00BC0CE2">
        <w:rPr>
          <w:rFonts w:asciiTheme="majorBidi" w:hAnsiTheme="majorBidi" w:cstheme="majorBidi"/>
        </w:rPr>
        <w:fldChar w:fldCharType="end"/>
      </w:r>
      <w:r w:rsidRPr="00BC0CE2">
        <w:rPr>
          <w:rFonts w:asciiTheme="majorBidi" w:hAnsiTheme="majorBidi" w:cstheme="majorBidi"/>
        </w:rPr>
        <w:t xml:space="preserve">. </w:t>
      </w:r>
      <w:r w:rsidRPr="00BC0CE2">
        <w:rPr>
          <w:rFonts w:asciiTheme="majorBidi" w:hAnsiTheme="majorBidi" w:cstheme="majorBidi"/>
        </w:rPr>
        <w:fldChar w:fldCharType="begin"/>
      </w:r>
      <w:r w:rsidRPr="00BC0CE2">
        <w:rPr>
          <w:rFonts w:asciiTheme="majorBidi" w:hAnsiTheme="majorBidi" w:cstheme="majorBidi"/>
        </w:rPr>
        <w:instrText xml:space="preserve"> ADDIN ZOTERO_ITEM CSL_CITATION {"citationID":"ni08l2m7g","properties":{"formattedCitation":"(Fu, Chao, &amp; Farn, 2004)","plainCitation":"(Fu, Chao, &amp; Farn, 2004)"},"citationItems":[{"id":702,"uris":["http://zotero.org/users/1114046/items/Z6SGVMM2"],"uri":["http://zotero.org/users/1114046/items/Z6SGVMM2"],"itemData":{"id":702,"type":"article-journal","title":"Determinants of taxpayers' adoption of electronic filing methods in Taiwan: An exploratory study","container-title":"Journal of Government Information","page":"658-683","volume":"30","issue":"5–6","source":"ScienceDirect","abstract":"Using the personal income tax filing as an example of e-governmental services, this paper seeks to develop an understanding of the factors that influence citizens' adoption of electronic tax-filing services based on empirical data gathered from a large-scale nationwide survey. The taxpayers' satisfaction and usage intention regarding the use of tax-filing services, and the relationship between them, were examined. In addition, a stepwise discriminant analysis was used to develop a multivariate model that distinguishes among taxpayers using different filing methods on the basis of demographic attributes. Results indicated that taxpayers who adopted the manual tax-filing method perceived lowest overall satisfaction level. Internet filing seemed to perform best in most of the subdimensions of satisfaction and was perceived as the most efficient method, in contrast to its counterparts. In addition, taxpayers' levels of satisfaction were strongly associated with usage intentions toward tax-filing methods for the subsequent year. Furthermore, results of the discriminant analysis demonstrated that there are distinguishable demographic characteristics that can be used by the government to identify those taxpayers who are most likely to adopt a particular tax-filing method. Understanding these factors can extend our knowledge of taxpayers' decision making and lead to better planning and implementation of e-government services.","DOI":"10.1016/j.jgi.2004.11.002","ISSN":"1352-0237","shortTitle":"Determinants of taxpayers' adoption of electronic filing methods in Taiwan","journalAbbreviation":"Journal of Government Information","author":[{"family":"Fu","given":"Jen-Ruei"},{"family":"Chao","given":"Wen-Pin"},{"family":"Farn","given":"Cheng-Kiang"}],"issued":{"date-parts":[["2004"]]},"accessed":{"date-parts":[["2015",12,7]]}}}],"schema":"https://github.com/citation-style-language/schema/raw/master/csl-citation.json"} </w:instrText>
      </w:r>
      <w:r w:rsidRPr="00BC0CE2">
        <w:rPr>
          <w:rFonts w:asciiTheme="majorBidi" w:hAnsiTheme="majorBidi" w:cstheme="majorBidi"/>
        </w:rPr>
        <w:fldChar w:fldCharType="separate"/>
      </w:r>
      <w:r w:rsidRPr="00BC0CE2">
        <w:rPr>
          <w:rFonts w:asciiTheme="majorBidi" w:hAnsiTheme="majorBidi" w:cstheme="majorBidi"/>
        </w:rPr>
        <w:t>Fu</w:t>
      </w:r>
      <w:r w:rsidR="009612CF" w:rsidRPr="00BC0CE2">
        <w:rPr>
          <w:rFonts w:asciiTheme="majorBidi" w:hAnsiTheme="majorBidi" w:cstheme="majorBidi"/>
        </w:rPr>
        <w:t>, Chao and Farn</w:t>
      </w:r>
      <w:r w:rsidRPr="00BC0CE2">
        <w:rPr>
          <w:rFonts w:asciiTheme="majorBidi" w:hAnsiTheme="majorBidi" w:cstheme="majorBidi"/>
        </w:rPr>
        <w:t xml:space="preserve"> (2004)</w:t>
      </w:r>
      <w:r w:rsidRPr="00BC0CE2">
        <w:rPr>
          <w:rFonts w:asciiTheme="majorBidi" w:hAnsiTheme="majorBidi" w:cstheme="majorBidi"/>
        </w:rPr>
        <w:fldChar w:fldCharType="end"/>
      </w:r>
      <w:r w:rsidRPr="00BC0CE2">
        <w:rPr>
          <w:rFonts w:asciiTheme="majorBidi" w:hAnsiTheme="majorBidi" w:cstheme="majorBidi"/>
        </w:rPr>
        <w:t xml:space="preserve"> found a positive relationship between distributive justice and explicit knowledge-sharing behavior. </w:t>
      </w:r>
      <w:r w:rsidR="00A67627">
        <w:rPr>
          <w:rFonts w:asciiTheme="majorBidi" w:hAnsiTheme="majorBidi" w:cstheme="majorBidi"/>
        </w:rPr>
        <w:t xml:space="preserve">C.-P. </w:t>
      </w:r>
      <w:r w:rsidR="00AF2D0D" w:rsidRPr="00BC0CE2">
        <w:rPr>
          <w:rFonts w:asciiTheme="majorBidi" w:hAnsiTheme="majorBidi" w:cstheme="majorBidi"/>
        </w:rPr>
        <w:fldChar w:fldCharType="begin"/>
      </w:r>
      <w:r w:rsidR="00AF2D0D" w:rsidRPr="00BC0CE2">
        <w:rPr>
          <w:rFonts w:asciiTheme="majorBidi" w:hAnsiTheme="majorBidi" w:cstheme="majorBidi"/>
        </w:rPr>
        <w:instrText xml:space="preserve"> ADDIN ZOTERO_ITEM CSL_CITATION {"citationID":"14pboq4s27","properties":{"formattedCitation":"(Chieh-Peng, 2007)","plainCitation":"(Chieh-Peng, 2007)"},"citationItems":[{"id":216,"uris":["http://zotero.org/users/1114046/items/5SA7BWP6"],"uri":["http://zotero.org/users/1114046/items/5SA7BWP6"],"itemData":{"id":216,"type":"article-journal","title":"To share or not to share: modeling knowledge sharing using exchange ideology as a moderator","container-title":"Personnel Review","page":"457-475","volume":"36","issue":"3","source":"ProQuest","abstract":"The purpose of this paper is to propose important determinants of knowledge sharing, including co-worker congruence, received task interdependence, organizational commitment and participative decision-making. Exchange ideology is considered a moderator in this study. A two-step procedure of structural equation modeling is applied for data analysis. The moderating effects are simultaneously examined using data from employees across different industries. This study suggests the influence of co-worker congruence on knowledge sharing is stronger for individuals with low exchange ideology than for those with high exchange ideology, while the influence of received task interdependence on knowledge sharing is stronger for individuals with high exchange ideology than for those with low exchange ideology. The influence of participative decision-making on knowledge sharing is stronger for individuals with high exchange ideology than for those with low exchange ideology. The limitations may relate to the possibility of a common method bias and causal ordering between knowledge and its determinants. Management who wish to increase the incentive to share knowledge should first establish a harmonious atmosphere that fosters interpersonal congruence among employees and encourages employees to work closely together. A culture that arouses employees' organizational commitment and encourages employees to participate in decision-making is most likely to increase willingness to share knowledge.","DOI":"http://dx.doi.org.adezproxy.adu.ac.ae/10.1108/00483480710731374","ISSN":"00483486","shortTitle":"To share or not to share","language":"English","author":[{"family":"Chieh-Peng","given":"Lin"}],"issued":{"date-parts":[["2007"]]},"accessed":{"date-parts":[["2014",10,25]]}}}],"schema":"https://github.com/citation-style-language/schema/raw/master/csl-citation.json"} </w:instrText>
      </w:r>
      <w:r w:rsidR="00AF2D0D" w:rsidRPr="00BC0CE2">
        <w:rPr>
          <w:rFonts w:asciiTheme="majorBidi" w:hAnsiTheme="majorBidi" w:cstheme="majorBidi"/>
        </w:rPr>
        <w:fldChar w:fldCharType="separate"/>
      </w:r>
      <w:r w:rsidR="00AF2D0D">
        <w:rPr>
          <w:rFonts w:asciiTheme="majorBidi" w:hAnsiTheme="majorBidi" w:cstheme="majorBidi"/>
        </w:rPr>
        <w:t xml:space="preserve">Lin </w:t>
      </w:r>
      <w:r w:rsidR="00AF2D0D" w:rsidRPr="00BC0CE2">
        <w:rPr>
          <w:rFonts w:asciiTheme="majorBidi" w:hAnsiTheme="majorBidi" w:cstheme="majorBidi"/>
        </w:rPr>
        <w:t>(2007)</w:t>
      </w:r>
      <w:r w:rsidR="00AF2D0D" w:rsidRPr="00BC0CE2">
        <w:rPr>
          <w:rFonts w:asciiTheme="majorBidi" w:hAnsiTheme="majorBidi" w:cstheme="majorBidi"/>
        </w:rPr>
        <w:fldChar w:fldCharType="end"/>
      </w:r>
      <w:r w:rsidRPr="00BC0CE2">
        <w:rPr>
          <w:rFonts w:asciiTheme="majorBidi" w:hAnsiTheme="majorBidi" w:cstheme="majorBidi"/>
        </w:rPr>
        <w:t xml:space="preserve"> reported an indirect positive correlation between distributive justice and tacit knowledge-sharing behavior, mediated by organizational commitment and trust. </w:t>
      </w:r>
      <w:r w:rsidRPr="00BC0CE2">
        <w:rPr>
          <w:rFonts w:asciiTheme="majorBidi" w:hAnsiTheme="majorBidi" w:cstheme="majorBidi"/>
        </w:rPr>
        <w:fldChar w:fldCharType="begin"/>
      </w:r>
      <w:r w:rsidRPr="00BC0CE2">
        <w:rPr>
          <w:rFonts w:asciiTheme="majorBidi" w:hAnsiTheme="majorBidi" w:cstheme="majorBidi"/>
        </w:rPr>
        <w:instrText xml:space="preserve"> ADDIN ZOTERO_ITEM CSL_CITATION {"citationID":"1bsv053ia5","properties":{"formattedCitation":"(Gallivan, 2001)","plainCitation":"(Gallivan, 2001)"},"citationItems":[{"id":704,"uris":["http://zotero.org/users/1114046/items/6T3B4FRP"],"uri":["http://zotero.org/users/1114046/items/6T3B4FRP"],"itemData":{"id":704,"type":"article-journal","title":"Organizational Adoption and Assimilation of Complex Technological Innovations: Development and Application of a New Framework","container-title":"SIGMIS Database","page":"51–85","volume":"32","issue":"3","source":"ACM Digital Library","abstract":"This paper explores the applicability of traditional innovation adoption and diffusion models to contingent, authority innovation processes occurring within an organizational context (Zaltman, Duncan &amp; Holbeck, 1973); that is, when employees in organizations adopt an innovation that has been chosen by an authority figure. This paper identifies existing gaps in traditional innovation adoption models and concludes that a new framework is required --- one that incorporates the unique processes and factors related to organizational adoption and assimilation of innovations. A new hybrid theoretical framework is developed which combines insights from organizational-level research on technology implementation (Cooper &amp; Zmud, 1990; Orlikowski, 1993) with constructs from traditional innovation adoption models (Rogers, 1983; Prescott &amp; Conger, 1995). The resulting theory is a hybrid process/variance theory, which captures both implementation events and the factors that influence them (Shaw &amp; Jarvenpaa, 1997). Data from a longitudinal case study of a firm that implemented client/server development are used to illustrate the framework and to develop propositions for future research.","DOI":"10.1145/506724.506729","ISSN":"0095-0033","shortTitle":"Organizational Adoption and Assimilation of Complex Technological Innovations","author":[{"family":"Gallivan","given":"Michael J."}],"issued":{"date-parts":[["2001",7]]},"accessed":{"date-parts":[["2015",12,7]]}}}],"schema":"https://github.com/citation-style-language/schema/raw/master/csl-citation.json"} </w:instrText>
      </w:r>
      <w:r w:rsidRPr="00BC0CE2">
        <w:rPr>
          <w:rFonts w:asciiTheme="majorBidi" w:hAnsiTheme="majorBidi" w:cstheme="majorBidi"/>
        </w:rPr>
        <w:fldChar w:fldCharType="separate"/>
      </w:r>
      <w:r w:rsidRPr="00BC0CE2">
        <w:rPr>
          <w:rFonts w:asciiTheme="majorBidi" w:hAnsiTheme="majorBidi" w:cstheme="majorBidi"/>
        </w:rPr>
        <w:t>Gallivan (2001)</w:t>
      </w:r>
      <w:r w:rsidRPr="00BC0CE2">
        <w:rPr>
          <w:rFonts w:asciiTheme="majorBidi" w:hAnsiTheme="majorBidi" w:cstheme="majorBidi"/>
        </w:rPr>
        <w:fldChar w:fldCharType="end"/>
      </w:r>
      <w:r w:rsidRPr="00BC0CE2">
        <w:rPr>
          <w:rFonts w:asciiTheme="majorBidi" w:hAnsiTheme="majorBidi" w:cstheme="majorBidi"/>
        </w:rPr>
        <w:t xml:space="preserve"> examined the relationship between knowledge dissemination and organizational performance in IT</w:t>
      </w:r>
      <w:r w:rsidR="00235356" w:rsidRPr="00BC0CE2">
        <w:rPr>
          <w:rFonts w:asciiTheme="majorBidi" w:hAnsiTheme="majorBidi" w:cstheme="majorBidi"/>
        </w:rPr>
        <w:t xml:space="preserve">, and </w:t>
      </w:r>
      <w:r w:rsidRPr="00BC0CE2">
        <w:rPr>
          <w:rFonts w:asciiTheme="majorBidi" w:hAnsiTheme="majorBidi" w:cstheme="majorBidi"/>
        </w:rPr>
        <w:t xml:space="preserve">concluded that knowledge dissemination plays an important role in shaping performance measures </w:t>
      </w:r>
      <w:r w:rsidR="00235356" w:rsidRPr="00BC0CE2">
        <w:rPr>
          <w:rFonts w:asciiTheme="majorBidi" w:hAnsiTheme="majorBidi" w:cstheme="majorBidi"/>
        </w:rPr>
        <w:t xml:space="preserve">across </w:t>
      </w:r>
      <w:r w:rsidRPr="00BC0CE2">
        <w:rPr>
          <w:rFonts w:asciiTheme="majorBidi" w:hAnsiTheme="majorBidi" w:cstheme="majorBidi"/>
        </w:rPr>
        <w:t xml:space="preserve">the balanced scorecard perspectives. Another study argued that company vision, </w:t>
      </w:r>
      <w:r w:rsidRPr="00BC0CE2">
        <w:rPr>
          <w:rFonts w:asciiTheme="majorBidi" w:hAnsiTheme="majorBidi" w:cstheme="majorBidi"/>
        </w:rPr>
        <w:lastRenderedPageBreak/>
        <w:t>including competitive advantage, external and internal customer relationships, and operational excellence, required proper knowledge-sharing and learning processes (</w:t>
      </w:r>
      <w:r w:rsidRPr="00BC0CE2">
        <w:rPr>
          <w:rFonts w:asciiTheme="majorBidi" w:hAnsiTheme="majorBidi" w:cstheme="majorBidi"/>
        </w:rPr>
        <w:fldChar w:fldCharType="begin"/>
      </w:r>
      <w:r w:rsidRPr="00BC0CE2">
        <w:rPr>
          <w:rFonts w:asciiTheme="majorBidi" w:hAnsiTheme="majorBidi" w:cstheme="majorBidi"/>
        </w:rPr>
        <w:instrText xml:space="preserve"> ADDIN ZOTERO_ITEM CSL_CITATION {"citationID":"23nl5useu1","properties":{"formattedCitation":"(Swanson &amp; Ramiller, 2004)","plainCitation":"(Swanson &amp; Ramiller, 2004)"},"citationItems":[{"id":706,"uris":["http://zotero.org/users/1114046/items/PEVDITM8"],"uri":["http://zotero.org/users/1114046/items/PEVDITM8"],"itemData":{"id":706,"type":"article-journal","title":"Innovating Mindfully with Information Technology","container-title":"MIS Quarterly","page":"553-583","volume":"28","issue":"4","source":"JSTOR","abstract":"Although organizational innovation with information technology is often carefully considered, bandwagon phenomena indicate that much innovative behavior may nevertheless be of the \"me too\" variety. In this essay, we explore such differences in innovative behavior. Adopting a perspective that is both institutional and cognitive, we introduce the notion of mindful innovation with IT. A mindful firm attends to an IT innovation with reasoning grounded in its own organizational facts and specifics. We contrast this with mindless innovation, where a firm's actions betray an absence of such attention and grounding. We develop these concepts by drawing on the recent appearance of the idea of mindfulness in the organizational literature, and adapting it for application to IT innovation. We then bring mindfulness and mindlessness together in a larger theoretical synthesis in which these apparent opposites are seen to interact in ways that help to shape the overall landscape of opportunity for organizational innovation with IT. We conclude by suggesting several promising new research directions.","ISSN":"0276-7783","journalAbbreviation":"MIS Quarterly","author":[{"family":"Swanson","given":"E. Burton"},{"family":"Ramiller","given":"Neil C."}],"issued":{"date-parts":[["2004"]]},"accessed":{"date-parts":[["2015",12,7]]}}}],"schema":"https://github.com/citation-style-language/schema/raw/master/csl-citation.json"} </w:instrText>
      </w:r>
      <w:r w:rsidRPr="00BC0CE2">
        <w:rPr>
          <w:rFonts w:asciiTheme="majorBidi" w:hAnsiTheme="majorBidi" w:cstheme="majorBidi"/>
        </w:rPr>
        <w:fldChar w:fldCharType="separate"/>
      </w:r>
      <w:r w:rsidRPr="00BC0CE2">
        <w:rPr>
          <w:rFonts w:asciiTheme="majorBidi" w:hAnsiTheme="majorBidi" w:cstheme="majorBidi"/>
        </w:rPr>
        <w:t xml:space="preserve">Swanson </w:t>
      </w:r>
      <w:r w:rsidR="00235356" w:rsidRPr="00BC0CE2">
        <w:rPr>
          <w:rFonts w:asciiTheme="majorBidi" w:hAnsiTheme="majorBidi" w:cstheme="majorBidi"/>
        </w:rPr>
        <w:t xml:space="preserve">&amp; </w:t>
      </w:r>
      <w:r w:rsidRPr="00BC0CE2">
        <w:rPr>
          <w:rFonts w:asciiTheme="majorBidi" w:hAnsiTheme="majorBidi" w:cstheme="majorBidi"/>
        </w:rPr>
        <w:t>Ramiller, 2004)</w:t>
      </w:r>
      <w:r w:rsidRPr="00BC0CE2">
        <w:rPr>
          <w:rFonts w:asciiTheme="majorBidi" w:hAnsiTheme="majorBidi" w:cstheme="majorBidi"/>
        </w:rPr>
        <w:fldChar w:fldCharType="end"/>
      </w:r>
      <w:r w:rsidRPr="00BC0CE2">
        <w:rPr>
          <w:rFonts w:asciiTheme="majorBidi" w:hAnsiTheme="majorBidi" w:cstheme="majorBidi"/>
        </w:rPr>
        <w:t xml:space="preserve">. </w:t>
      </w:r>
      <w:r w:rsidR="00DF2BCC" w:rsidRPr="00BC0CE2">
        <w:rPr>
          <w:rFonts w:asciiTheme="majorBidi" w:hAnsiTheme="majorBidi" w:cstheme="majorBidi"/>
        </w:rPr>
        <w:t>We therefore hypothesize:</w:t>
      </w:r>
    </w:p>
    <w:p w14:paraId="0FDDC7B4" w14:textId="7D85C72A" w:rsidR="007201C3" w:rsidRPr="00BC0CE2" w:rsidRDefault="007201C3" w:rsidP="00E14637">
      <w:pPr>
        <w:autoSpaceDE w:val="0"/>
        <w:autoSpaceDN w:val="0"/>
        <w:adjustRightInd w:val="0"/>
        <w:spacing w:line="480" w:lineRule="auto"/>
        <w:jc w:val="both"/>
        <w:rPr>
          <w:rFonts w:asciiTheme="majorBidi" w:hAnsiTheme="majorBidi" w:cstheme="majorBidi"/>
          <w:b/>
          <w:bCs/>
        </w:rPr>
      </w:pPr>
      <w:r w:rsidRPr="00BC0CE2">
        <w:rPr>
          <w:rFonts w:asciiTheme="majorBidi" w:hAnsiTheme="majorBidi" w:cstheme="majorBidi"/>
          <w:b/>
          <w:bCs/>
        </w:rPr>
        <w:t>H</w:t>
      </w:r>
      <w:r w:rsidRPr="00BC0CE2">
        <w:rPr>
          <w:rFonts w:asciiTheme="majorBidi" w:hAnsiTheme="majorBidi" w:cstheme="majorBidi"/>
          <w:b/>
          <w:bCs/>
          <w:vertAlign w:val="subscript"/>
        </w:rPr>
        <w:t>13</w:t>
      </w:r>
      <w:r w:rsidRPr="00BC0CE2">
        <w:rPr>
          <w:rFonts w:asciiTheme="majorBidi" w:hAnsiTheme="majorBidi" w:cstheme="majorBidi"/>
          <w:b/>
          <w:bCs/>
        </w:rPr>
        <w:t>: There is a significant positive relationship between distributive justice and knowledge</w:t>
      </w:r>
      <w:r w:rsidR="00804911" w:rsidRPr="00BC0CE2">
        <w:rPr>
          <w:rFonts w:asciiTheme="majorBidi" w:hAnsiTheme="majorBidi" w:cstheme="majorBidi"/>
          <w:b/>
          <w:bCs/>
        </w:rPr>
        <w:t>-</w:t>
      </w:r>
      <w:r w:rsidRPr="00BC0CE2">
        <w:rPr>
          <w:rFonts w:asciiTheme="majorBidi" w:hAnsiTheme="majorBidi" w:cstheme="majorBidi"/>
          <w:b/>
          <w:bCs/>
        </w:rPr>
        <w:t>sharing behavior.</w:t>
      </w:r>
    </w:p>
    <w:p w14:paraId="4A42F611" w14:textId="18DDE28D" w:rsidR="007201C3" w:rsidRPr="00BC0CE2" w:rsidRDefault="007201C3" w:rsidP="00E14637">
      <w:pPr>
        <w:autoSpaceDE w:val="0"/>
        <w:autoSpaceDN w:val="0"/>
        <w:adjustRightInd w:val="0"/>
        <w:spacing w:line="480" w:lineRule="auto"/>
        <w:jc w:val="both"/>
        <w:rPr>
          <w:rFonts w:asciiTheme="majorBidi" w:hAnsiTheme="majorBidi" w:cstheme="majorBidi"/>
          <w:b/>
          <w:bCs/>
        </w:rPr>
      </w:pPr>
      <w:r w:rsidRPr="00BC0CE2">
        <w:rPr>
          <w:rFonts w:asciiTheme="majorBidi" w:hAnsiTheme="majorBidi" w:cstheme="majorBidi"/>
          <w:b/>
          <w:bCs/>
        </w:rPr>
        <w:t>H</w:t>
      </w:r>
      <w:r w:rsidRPr="00BC0CE2">
        <w:rPr>
          <w:rFonts w:asciiTheme="majorBidi" w:hAnsiTheme="majorBidi" w:cstheme="majorBidi"/>
          <w:b/>
          <w:bCs/>
          <w:vertAlign w:val="subscript"/>
        </w:rPr>
        <w:t>14</w:t>
      </w:r>
      <w:r w:rsidRPr="00BC0CE2">
        <w:rPr>
          <w:rFonts w:asciiTheme="majorBidi" w:hAnsiTheme="majorBidi" w:cstheme="majorBidi"/>
          <w:b/>
          <w:bCs/>
        </w:rPr>
        <w:t>: There is a significant positive relationship between procedural justice and knowledge</w:t>
      </w:r>
      <w:r w:rsidR="00804911" w:rsidRPr="00BC0CE2">
        <w:rPr>
          <w:rFonts w:asciiTheme="majorBidi" w:hAnsiTheme="majorBidi" w:cstheme="majorBidi"/>
          <w:b/>
          <w:bCs/>
        </w:rPr>
        <w:t>-</w:t>
      </w:r>
      <w:r w:rsidRPr="00BC0CE2">
        <w:rPr>
          <w:rFonts w:asciiTheme="majorBidi" w:hAnsiTheme="majorBidi" w:cstheme="majorBidi"/>
          <w:b/>
          <w:bCs/>
        </w:rPr>
        <w:t>sharing behavior.</w:t>
      </w:r>
    </w:p>
    <w:p w14:paraId="05E6D46E" w14:textId="71CEA59E" w:rsidR="007201C3" w:rsidRPr="00BC0CE2" w:rsidRDefault="007201C3" w:rsidP="00E14637">
      <w:pPr>
        <w:autoSpaceDE w:val="0"/>
        <w:autoSpaceDN w:val="0"/>
        <w:adjustRightInd w:val="0"/>
        <w:spacing w:line="480" w:lineRule="auto"/>
        <w:jc w:val="both"/>
        <w:rPr>
          <w:rFonts w:asciiTheme="majorBidi" w:hAnsiTheme="majorBidi" w:cstheme="majorBidi"/>
          <w:b/>
          <w:bCs/>
        </w:rPr>
      </w:pPr>
      <w:r w:rsidRPr="00BC0CE2">
        <w:rPr>
          <w:rFonts w:asciiTheme="majorBidi" w:hAnsiTheme="majorBidi" w:cstheme="majorBidi"/>
          <w:b/>
          <w:bCs/>
        </w:rPr>
        <w:t>H</w:t>
      </w:r>
      <w:r w:rsidRPr="00BC0CE2">
        <w:rPr>
          <w:rFonts w:asciiTheme="majorBidi" w:hAnsiTheme="majorBidi" w:cstheme="majorBidi"/>
          <w:b/>
          <w:bCs/>
          <w:vertAlign w:val="subscript"/>
        </w:rPr>
        <w:t>15</w:t>
      </w:r>
      <w:r w:rsidRPr="00BC0CE2">
        <w:rPr>
          <w:rFonts w:asciiTheme="majorBidi" w:hAnsiTheme="majorBidi" w:cstheme="majorBidi"/>
          <w:b/>
          <w:bCs/>
        </w:rPr>
        <w:t>: There is a significant positive relationship between interactional justice and knowledge</w:t>
      </w:r>
      <w:r w:rsidR="00804911" w:rsidRPr="00BC0CE2">
        <w:rPr>
          <w:rFonts w:asciiTheme="majorBidi" w:hAnsiTheme="majorBidi" w:cstheme="majorBidi"/>
          <w:b/>
          <w:bCs/>
        </w:rPr>
        <w:t>-</w:t>
      </w:r>
      <w:r w:rsidRPr="00BC0CE2">
        <w:rPr>
          <w:rFonts w:asciiTheme="majorBidi" w:hAnsiTheme="majorBidi" w:cstheme="majorBidi"/>
          <w:b/>
          <w:bCs/>
        </w:rPr>
        <w:t>sharing behavior.</w:t>
      </w:r>
    </w:p>
    <w:p w14:paraId="723FAD07" w14:textId="77777777" w:rsidR="007201C3" w:rsidRDefault="007201C3" w:rsidP="00E14637">
      <w:pPr>
        <w:autoSpaceDE w:val="0"/>
        <w:autoSpaceDN w:val="0"/>
        <w:adjustRightInd w:val="0"/>
        <w:spacing w:line="480" w:lineRule="auto"/>
        <w:jc w:val="both"/>
        <w:rPr>
          <w:rFonts w:asciiTheme="majorBidi" w:hAnsiTheme="majorBidi" w:cstheme="majorBidi"/>
        </w:rPr>
      </w:pPr>
    </w:p>
    <w:p w14:paraId="55393B85" w14:textId="5F1714A4" w:rsidR="003D4210" w:rsidRPr="003D4210" w:rsidRDefault="003D4210" w:rsidP="009D4BA0">
      <w:pPr>
        <w:pStyle w:val="Heading3"/>
        <w:spacing w:line="480" w:lineRule="auto"/>
        <w:rPr>
          <w:sz w:val="28"/>
          <w:szCs w:val="28"/>
        </w:rPr>
      </w:pPr>
      <w:bookmarkStart w:id="194" w:name="_Toc452402328"/>
      <w:r w:rsidRPr="003D4210">
        <w:rPr>
          <w:sz w:val="28"/>
          <w:szCs w:val="28"/>
        </w:rPr>
        <w:t>3.2.</w:t>
      </w:r>
      <w:r>
        <w:rPr>
          <w:sz w:val="28"/>
          <w:szCs w:val="28"/>
        </w:rPr>
        <w:t>2</w:t>
      </w:r>
      <w:r w:rsidRPr="003D4210">
        <w:rPr>
          <w:sz w:val="28"/>
          <w:szCs w:val="28"/>
        </w:rPr>
        <w:t xml:space="preserve"> </w:t>
      </w:r>
      <w:r w:rsidR="009D4BA0">
        <w:rPr>
          <w:sz w:val="28"/>
          <w:szCs w:val="28"/>
        </w:rPr>
        <w:t xml:space="preserve">KSB </w:t>
      </w:r>
      <w:r w:rsidRPr="003D4210">
        <w:rPr>
          <w:sz w:val="28"/>
          <w:szCs w:val="28"/>
        </w:rPr>
        <w:t xml:space="preserve">Mediating the Relationship </w:t>
      </w:r>
      <w:r w:rsidR="005261CC" w:rsidRPr="003D4210">
        <w:rPr>
          <w:sz w:val="28"/>
          <w:szCs w:val="28"/>
        </w:rPr>
        <w:t>between</w:t>
      </w:r>
      <w:r w:rsidRPr="003D4210">
        <w:rPr>
          <w:sz w:val="28"/>
          <w:szCs w:val="28"/>
        </w:rPr>
        <w:t xml:space="preserve"> Justice and Performance</w:t>
      </w:r>
      <w:bookmarkEnd w:id="194"/>
    </w:p>
    <w:p w14:paraId="15915CF0" w14:textId="44B13C0B" w:rsidR="00D75336" w:rsidRPr="00BC0CE2" w:rsidRDefault="00D75336" w:rsidP="00E14637">
      <w:pPr>
        <w:autoSpaceDE w:val="0"/>
        <w:autoSpaceDN w:val="0"/>
        <w:adjustRightInd w:val="0"/>
        <w:spacing w:line="480" w:lineRule="auto"/>
        <w:ind w:firstLine="720"/>
        <w:jc w:val="both"/>
        <w:rPr>
          <w:rFonts w:asciiTheme="majorBidi" w:hAnsiTheme="majorBidi" w:cstheme="majorBidi"/>
        </w:rPr>
      </w:pPr>
      <w:r w:rsidRPr="00BC0CE2">
        <w:rPr>
          <w:rFonts w:asciiTheme="majorBidi" w:hAnsiTheme="majorBidi" w:cstheme="majorBidi"/>
        </w:rPr>
        <w:t xml:space="preserve">The mediation effect of knowledge-sharing behavior on the relationship between organizational justice and performance has not been studied </w:t>
      </w:r>
      <w:r w:rsidR="00804911" w:rsidRPr="00BC0CE2">
        <w:rPr>
          <w:rFonts w:asciiTheme="majorBidi" w:hAnsiTheme="majorBidi" w:cstheme="majorBidi"/>
        </w:rPr>
        <w:t>very much</w:t>
      </w:r>
      <w:r w:rsidRPr="00BC0CE2">
        <w:rPr>
          <w:rFonts w:asciiTheme="majorBidi" w:hAnsiTheme="majorBidi" w:cstheme="majorBidi"/>
        </w:rPr>
        <w:t xml:space="preserve">, although it is important </w:t>
      </w:r>
      <w:r w:rsidRPr="00BC0CE2">
        <w:rPr>
          <w:rFonts w:asciiTheme="majorBidi" w:hAnsiTheme="majorBidi" w:cstheme="majorBidi"/>
        </w:rPr>
        <w:fldChar w:fldCharType="begin"/>
      </w:r>
      <w:r w:rsidRPr="00BC0CE2">
        <w:rPr>
          <w:rFonts w:asciiTheme="majorBidi" w:hAnsiTheme="majorBidi" w:cstheme="majorBidi"/>
        </w:rPr>
        <w:instrText xml:space="preserve"> ADDIN ZOTERO_ITEM CSL_CITATION {"citationID":"1pof7qr7pu","properties":{"formattedCitation":"(R. A. Lind, 1993)","plainCitation":"(R. A. Lind, 1993)"},"citationItems":[{"id":708,"uris":["http://zotero.org/users/1114046/items/QDRDWAG2"],"uri":["http://zotero.org/users/1114046/items/QDRDWAG2"],"itemData":{"id":708,"type":"book","title":"Viewer response to ethical issues in television news","publisher":"Association for Education in Journalism and Mass Communication","publisher-place":"Columbia, SC","source":"Open WorldCat","event-place":"Columbia, SC","language":"English","author":[{"family":"Lind","given":"Rebecca Ann"}],"issued":{"date-parts":[["1993"]]}}}],"schema":"https://github.com/citation-style-language/schema/raw/master/csl-citation.json"} </w:instrText>
      </w:r>
      <w:r w:rsidRPr="00BC0CE2">
        <w:rPr>
          <w:rFonts w:asciiTheme="majorBidi" w:hAnsiTheme="majorBidi" w:cstheme="majorBidi"/>
        </w:rPr>
        <w:fldChar w:fldCharType="separate"/>
      </w:r>
      <w:r w:rsidRPr="00BC0CE2">
        <w:rPr>
          <w:rFonts w:asciiTheme="majorBidi" w:hAnsiTheme="majorBidi" w:cstheme="majorBidi"/>
        </w:rPr>
        <w:t>(Lind, 1993)</w:t>
      </w:r>
      <w:r w:rsidRPr="00BC0CE2">
        <w:rPr>
          <w:rFonts w:asciiTheme="majorBidi" w:hAnsiTheme="majorBidi" w:cstheme="majorBidi"/>
        </w:rPr>
        <w:fldChar w:fldCharType="end"/>
      </w:r>
      <w:r w:rsidRPr="00BC0CE2">
        <w:rPr>
          <w:rFonts w:asciiTheme="majorBidi" w:eastAsiaTheme="minorHAnsi" w:hAnsiTheme="majorBidi" w:cstheme="majorBidi"/>
        </w:rPr>
        <w:t>.</w:t>
      </w:r>
      <w:r w:rsidRPr="00BC0CE2">
        <w:rPr>
          <w:rFonts w:asciiTheme="majorBidi" w:hAnsiTheme="majorBidi" w:cstheme="majorBidi"/>
        </w:rPr>
        <w:t xml:space="preserve"> </w:t>
      </w:r>
      <w:r w:rsidRPr="00BC0CE2">
        <w:rPr>
          <w:rFonts w:asciiTheme="majorBidi" w:hAnsiTheme="majorBidi" w:cstheme="majorBidi"/>
        </w:rPr>
        <w:fldChar w:fldCharType="begin"/>
      </w:r>
      <w:r w:rsidRPr="00BC0CE2">
        <w:rPr>
          <w:rFonts w:asciiTheme="majorBidi" w:hAnsiTheme="majorBidi" w:cstheme="majorBidi"/>
        </w:rPr>
        <w:instrText xml:space="preserve"> ADDIN ZOTERO_ITEM CSL_CITATION {"citationID":"prq17bmfp","properties":{"formattedCitation":"(Ibragimova, 2006)","plainCitation":"(Ibragimova, 2006)"},"citationItems":[{"id":180,"uris":["http://zotero.org/users/1114046/items/AHCTURDZ"],"uri":["http://zotero.org/users/1114046/items/AHCTURDZ"],"itemData":{"id":180,"type":"thesis","title":"Propensity for knowledge sharing: An organizational justice perspective","publisher":"University of North Texas","publisher-place":"United States -- Texas","number-of-pages":"123","genre":"Ph.D.","source":"ProQuest","event-place":"United States -- Texas","abstract":"Converting individual knowledge into organizational knowledge can be difficult because individuals refuse to share knowledge for a number of different reasons. Creating an atmosphere of fairness plays an important role in the creation of a knowledge-sharing climate. This dissertation proposes that perceptions of organizational justice are crucial building blocks of that environment, leading to knowledge sharing.\nData was collected using a field survey of IT managers representing a broad spectrum of the population in terms of organizational size and industry classification. The survey instrument was developed based on the adaptation of previously validated scales in addition to new items where no existing measures were found. Hypotheses regarding the influence of distributional, procedural, and interactional justice on knowledge sharing processes were tested using structural equation modeling techniques.\nBased on the theory of reasoned action, which states that attitudes and subjective norms are the major determinants of a person's intention, the hypotheses examining the relationship between attitude toward knowledge sharing, subjective norm and the intention to share knowledge were supported. However, results did not support the hypothesis exploring the relationship between the organizational climate and the intention to share knowledge. The results show that all three types of justice constructs are statistically significant antecedents of organizational climate and interactional justice is an antecedent of an attitude toward knowledge sharing.\nThe study attempts to merge streams of research from sociology and organizational behavior by investigating organizational justice and knowledge management. It contributes to theory by the development of the survey instrument, comprised of seven constructs that were developed by incorporating multiple theories to address various aspects of knowledge sharing and provide application to practice and research. It is relevant to IT managers who need to know how to design information systems that are most effective in distributing knowledge throughout organizations.","URL":"http://search.proquest.com.adezproxy.adu.ac.ae/docview/305292863/abstract/18B7B09F5A1E41D2PQ/3?accountid=26149","shortTitle":"Propensity for knowledge sharing","language":"English","author":[{"family":"Ibragimova","given":"Bashorat"}],"issued":{"date-parts":[["2006"]]},"accessed":{"date-parts":[["2014",10,25]]}}}],"schema":"https://github.com/citation-style-language/schema/raw/master/csl-citation.json"} </w:instrText>
      </w:r>
      <w:r w:rsidRPr="00BC0CE2">
        <w:rPr>
          <w:rFonts w:asciiTheme="majorBidi" w:hAnsiTheme="majorBidi" w:cstheme="majorBidi"/>
        </w:rPr>
        <w:fldChar w:fldCharType="separate"/>
      </w:r>
      <w:r w:rsidRPr="00BC0CE2">
        <w:rPr>
          <w:rFonts w:asciiTheme="majorBidi" w:hAnsiTheme="majorBidi" w:cstheme="majorBidi"/>
        </w:rPr>
        <w:t>Ibragimova (2006)</w:t>
      </w:r>
      <w:r w:rsidRPr="00BC0CE2">
        <w:rPr>
          <w:rFonts w:asciiTheme="majorBidi" w:hAnsiTheme="majorBidi" w:cstheme="majorBidi"/>
        </w:rPr>
        <w:fldChar w:fldCharType="end"/>
      </w:r>
      <w:r w:rsidRPr="00BC0CE2">
        <w:rPr>
          <w:rFonts w:asciiTheme="majorBidi" w:hAnsiTheme="majorBidi" w:cstheme="majorBidi"/>
        </w:rPr>
        <w:t xml:space="preserve"> claimed that if individual performance is judged by group performance, then hard-working employees will reduce their performance to restore equity, and therefore reduce knowledge-sharing and organizational citizenship behavior. Researchers therefore recommend building fair, unbiased, and consistent procedures to gradually increase knowledge-sharing and organizational performance </w:t>
      </w:r>
      <w:r w:rsidRPr="00BC0CE2">
        <w:rPr>
          <w:rFonts w:asciiTheme="majorBidi" w:hAnsiTheme="majorBidi" w:cstheme="majorBidi"/>
        </w:rPr>
        <w:fldChar w:fldCharType="begin"/>
      </w:r>
      <w:r w:rsidRPr="00BC0CE2">
        <w:rPr>
          <w:rFonts w:asciiTheme="majorBidi" w:hAnsiTheme="majorBidi" w:cstheme="majorBidi"/>
        </w:rPr>
        <w:instrText xml:space="preserve"> ADDIN ZOTERO_ITEM CSL_CITATION {"citationID":"13kud2s6pi","properties":{"formattedCitation":"(Tepper &amp; Taylor, 2003)","plainCitation":"(Tepper &amp; Taylor, 2003)"},"citationItems":[{"id":709,"uris":["http://zotero.org/users/1114046/items/A5Q7FGQZ"],"uri":["http://zotero.org/users/1114046/items/A5Q7FGQZ"],"itemData":{"id":709,"type":"article-journal","title":"Relationships among Supervisors' and Subordinates' Procedural Justice Perceptions and Organizational Citizenship Behaviors","container-title":"Academy of Management Journal","page":"97-105","volume":"46","issue":"1","source":"amj.aom.org","abstract":"We developed and tested a model in which supervisors' procedural justice perceptions lead to supervisors' organizational citizenship behavior (OCB), supervisors' OCB leads to subordinates' procedural justice perceptions, and in turn, subordinates' procedural justice perceptions directly influence subordinates' OCB. Using data collected from 373 National Guard members and their military supervisors, we found support for the mediation framework as well as for the prediction that individuals' OCB role definitions (that is, the extent to which they define OCB as extrarole) moderate the relationships between justice perceptions and OCB performance.","DOI":"10.2307/30040679","ISSN":"0001-4273, 1948-0989","journalAbbreviation":"ACAD MANAGE J","language":"en","author":[{"family":"Tepper","given":"Bennett J."},{"family":"Taylor","given":"Edward C."}],"issued":{"date-parts":[["2003",2,1]]},"accessed":{"date-parts":[["2015",12,7]]}}}],"schema":"https://github.com/citation-style-language/schema/raw/master/csl-citation.json"} </w:instrText>
      </w:r>
      <w:r w:rsidRPr="00BC0CE2">
        <w:rPr>
          <w:rFonts w:asciiTheme="majorBidi" w:hAnsiTheme="majorBidi" w:cstheme="majorBidi"/>
        </w:rPr>
        <w:fldChar w:fldCharType="separate"/>
      </w:r>
      <w:r w:rsidRPr="00BC0CE2">
        <w:rPr>
          <w:rFonts w:asciiTheme="majorBidi" w:hAnsiTheme="majorBidi" w:cstheme="majorBidi"/>
        </w:rPr>
        <w:t xml:space="preserve">(Tepper </w:t>
      </w:r>
      <w:r w:rsidR="00804911" w:rsidRPr="00BC0CE2">
        <w:rPr>
          <w:rFonts w:asciiTheme="majorBidi" w:hAnsiTheme="majorBidi" w:cstheme="majorBidi"/>
        </w:rPr>
        <w:t xml:space="preserve">&amp; </w:t>
      </w:r>
      <w:r w:rsidRPr="00BC0CE2">
        <w:rPr>
          <w:rFonts w:asciiTheme="majorBidi" w:hAnsiTheme="majorBidi" w:cstheme="majorBidi"/>
        </w:rPr>
        <w:t>Taylor, 2003)</w:t>
      </w:r>
      <w:r w:rsidRPr="00BC0CE2">
        <w:rPr>
          <w:rFonts w:asciiTheme="majorBidi" w:hAnsiTheme="majorBidi" w:cstheme="majorBidi"/>
        </w:rPr>
        <w:fldChar w:fldCharType="end"/>
      </w:r>
      <w:r w:rsidRPr="00BC0CE2">
        <w:rPr>
          <w:rFonts w:asciiTheme="majorBidi" w:hAnsiTheme="majorBidi" w:cstheme="majorBidi"/>
        </w:rPr>
        <w:t xml:space="preserve">. Knowledge management essentially focuses on cultivating continuous learning in organizations, so it will directly improve </w:t>
      </w:r>
      <w:r w:rsidR="00804911" w:rsidRPr="00BC0CE2">
        <w:rPr>
          <w:rFonts w:asciiTheme="majorBidi" w:hAnsiTheme="majorBidi" w:cstheme="majorBidi"/>
        </w:rPr>
        <w:t xml:space="preserve">the </w:t>
      </w:r>
      <w:r w:rsidRPr="00BC0CE2">
        <w:rPr>
          <w:rFonts w:asciiTheme="majorBidi" w:hAnsiTheme="majorBidi" w:cstheme="majorBidi"/>
        </w:rPr>
        <w:t xml:space="preserve">learning and growth of employees, and positively affect the upper perspectives of the balanced scorecard </w:t>
      </w:r>
      <w:r w:rsidRPr="00BC0CE2">
        <w:rPr>
          <w:rFonts w:asciiTheme="majorBidi" w:hAnsiTheme="majorBidi" w:cstheme="majorBidi"/>
        </w:rPr>
        <w:fldChar w:fldCharType="begin"/>
      </w:r>
      <w:r w:rsidRPr="00BC0CE2">
        <w:rPr>
          <w:rFonts w:asciiTheme="majorBidi" w:hAnsiTheme="majorBidi" w:cstheme="majorBidi"/>
        </w:rPr>
        <w:instrText xml:space="preserve"> ADDIN ZOTERO_ITEM CSL_CITATION {"citationID":"p78g2ta65","properties":{"formattedCitation":"{\\rtf (Ruiz-Mercader, Mero\\uc0\\u241{}o-Cerdan, &amp; Sabater-S\\uc0\\u225{}nchez, 2006)}","plainCitation":"(Ruiz-Mercader, Meroño-Cerdan, &amp; Sabater-Sánchez, 2006)"},"citationItems":[{"id":712,"uris":["http://zotero.org/users/1114046/items/GWF7ZD3J"],"uri":["http://zotero.org/users/1114046/items/GWF7ZD3J"],"itemData":{"id":712,"type":"article-journal","title":"Information technology and learning: Their relationship and impact on organisational performance in small businesses","container-title":"International Journal of Information Management","page":"16-29","volume":"26","issue":"1","source":"ScienceDirect","abstract":"Information technology is seen as a key tool in knowledge management processes. Nevertheless, the presence of information technology neither guarantees knowledge creation, knowledge distribution nor knowledge use. In addition to information technology, a job environment and a culture that encourage sharing and continuous learning should also be created and maintained by management. This paper provides empirical evidence of the relationship between information technology and learning in small businesses as well as their impact on organisational performance. Furthermore, the level of sector knowledge-intensity is taken into consideration. Results show that individual learning along with individual and collaborative information technologies have a positive and significant impact on organisational learning. On the other hand, unlike individual and collaborative information technologies, individual and organisational learning have shown significant and positive effects on organisational performance. Therefore, information technology has a significant impact on outcomes only when in a proper context of learning is in place. Small businesses in sectors with high knowledge-intensity levels are more likely to use more frequently information technology tools and organisational learning practices.","DOI":"10.1016/j.ijinfomgt.2005.10.003","ISSN":"0268-4012","shortTitle":"Information technology and learning","journalAbbreviation":"International Journal of Information Management","author":[{"family":"Ruiz-Mercader","given":"Josefa"},{"family":"Meroño-Cerdan","given":"Angel Luis"},{"family":"Sabater-Sánchez","given":"Ramón"}],"issued":{"date-parts":[["2006",2]]},"accessed":{"date-parts":[["2015",12,7]]}}}],"schema":"https://github.com/citation-style-language/schema/raw/master/csl-citation.json"} </w:instrText>
      </w:r>
      <w:r w:rsidRPr="00BC0CE2">
        <w:rPr>
          <w:rFonts w:asciiTheme="majorBidi" w:hAnsiTheme="majorBidi" w:cstheme="majorBidi"/>
        </w:rPr>
        <w:fldChar w:fldCharType="separate"/>
      </w:r>
      <w:r w:rsidRPr="00BC0CE2">
        <w:rPr>
          <w:rFonts w:asciiTheme="majorBidi" w:hAnsiTheme="majorBidi" w:cstheme="majorBidi"/>
        </w:rPr>
        <w:t>(Ruiz-Mercader</w:t>
      </w:r>
      <w:r w:rsidR="009612CF" w:rsidRPr="00BC0CE2">
        <w:rPr>
          <w:rFonts w:asciiTheme="majorBidi" w:hAnsiTheme="majorBidi" w:cstheme="majorBidi"/>
        </w:rPr>
        <w:t>, Mero</w:t>
      </w:r>
      <w:r w:rsidR="009612CF" w:rsidRPr="00BC0CE2">
        <w:rPr>
          <w:rFonts w:ascii="Cambria Math" w:hAnsi="Cambria Math" w:cstheme="majorBidi" w:hint="eastAsia"/>
        </w:rPr>
        <w:t>ñ</w:t>
      </w:r>
      <w:r w:rsidR="009612CF" w:rsidRPr="00BC0CE2">
        <w:rPr>
          <w:rFonts w:asciiTheme="majorBidi" w:hAnsiTheme="majorBidi" w:cstheme="majorBidi"/>
        </w:rPr>
        <w:t>o-Cerdan &amp; Sabater-Sánchez</w:t>
      </w:r>
      <w:r w:rsidRPr="00BC0CE2">
        <w:rPr>
          <w:rFonts w:asciiTheme="majorBidi" w:hAnsiTheme="majorBidi" w:cstheme="majorBidi"/>
        </w:rPr>
        <w:t>, 2006)</w:t>
      </w:r>
      <w:r w:rsidRPr="00BC0CE2">
        <w:rPr>
          <w:rFonts w:asciiTheme="majorBidi" w:hAnsiTheme="majorBidi" w:cstheme="majorBidi"/>
        </w:rPr>
        <w:fldChar w:fldCharType="end"/>
      </w:r>
      <w:r w:rsidRPr="00BC0CE2">
        <w:rPr>
          <w:rFonts w:asciiTheme="majorBidi" w:hAnsiTheme="majorBidi" w:cstheme="majorBidi"/>
        </w:rPr>
        <w:t xml:space="preserve">. Many studies also indicate the importance of the mediating role of knowledge-sharing in </w:t>
      </w:r>
      <w:r w:rsidRPr="00BC0CE2">
        <w:rPr>
          <w:rFonts w:asciiTheme="majorBidi" w:hAnsiTheme="majorBidi" w:cstheme="majorBidi"/>
        </w:rPr>
        <w:lastRenderedPageBreak/>
        <w:t xml:space="preserve">improving the overall performance of the organization </w:t>
      </w:r>
      <w:r w:rsidRPr="00BC0CE2">
        <w:rPr>
          <w:rFonts w:asciiTheme="majorBidi" w:hAnsiTheme="majorBidi" w:cstheme="majorBidi"/>
        </w:rPr>
        <w:fldChar w:fldCharType="begin"/>
      </w:r>
      <w:r w:rsidRPr="00BC0CE2">
        <w:rPr>
          <w:rFonts w:asciiTheme="majorBidi" w:hAnsiTheme="majorBidi" w:cstheme="majorBidi"/>
        </w:rPr>
        <w:instrText xml:space="preserve"> ADDIN ZOTERO_ITEM CSL_CITATION {"citationID":"2hk96284hp","properties":{"formattedCitation":"(Gold et al., 2001; Lee &amp; Choi, 2003; Tanriverdi, 2005)","plainCitation":"(Gold et al., 2001; Lee &amp; Choi, 2003; Tanriverdi, 2005)"},"citationItems":[{"id":390,"uris":["http://zotero.org/users/1114046/items/H4UI6R7H"],"uri":["http://zotero.org/users/1114046/items/H4UI6R7H"],"itemData":{"id":390,"type":"article-journal","title":"Knowledge Management: An Organizational Capabilities Perspective","container-title":"Journal of Management Information Systems","page":"185-214","volume":"18","issue":"1","source":"JSTOR","abstract":"A hallmark of the new economy is the ability of organizations to realize economic value from their collection of knowledge assets as well as their assets of information, production distribution, and affiliation. Despite the competitive necessity of becoming a knowledge-based organization, senior managers have found it difficult to transform their firms through programs of knowledge management. Thisa is particularly true if their organizations have long histories of process and a tradition of business success. This research examines the issue of effective knowledge management from the perspective of organizational capabilities. This perspective suggests that a knowledge infrastructure consisting of technology, structure, and culture along with a knowledge process architecture of acquisition, conversion, application, and protection are essential organizational capabilities or \"preconditions\" for effective knowledge management. Through analysis of surveys collected from over 300 senior executives, this research empirically models and uncovers key aspects of these dimensions. The results provide a basis for understanding the competitive predisposition of a firm as it enters a program of knowledge management.","ISSN":"0742-1222","shortTitle":"Knowledge Management","journalAbbreviation":"Journal of Management Information Systems","author":[{"family":"Gold","given":"Andrew H."},{"family":"Malhotra","given":"Arvind"},{"family":"Segars","given":"Albert H."}],"issued":{"date-parts":[["2001",7,1]]},"accessed":{"date-parts":[["2015",1,4]],"season":"17:21:49"}}},{"id":435,"uris":["http://zotero.org/users/1114046/items/AQ2B2497"],"uri":["http://zotero.org/users/1114046/items/AQ2B2497"],"itemData":{"id":435,"type":"article-journal","title":"Knowledge Management Enablers, Processes, and Organizational Performance: An Integrative View and Empirical Examination","container-title":"J. Manage. Inf. Syst.","page":"179–228","volume":"20","issue":"1","source":"ACM Digital Library","abstract":"Knowledge is recognized as an important weapon for sustaining competitive advantage and many companies are beginning to manage organizational knowledge. Researchers have investigated knowledge management factors such as enablers, processes, and performance. However, most current empirical research has explored the relationships between these factors in isolation. To fill this gap, this paper develops a research model that interconnects knowledge management factors. The model includes seven enablers: collaboration, trust, learning, centralization, formalization, T-shaped skills, and information technology support. The emphasis is on knowledge creation processes such as socialization, externalization, combination, and internalization. To establish credibility between knowledge creation and performance, organizational creativity is incorporated into the model. Surveys collected from 58 firms were analyzed to test the model. The results confirmed the impact of trust on knowledge creation. The information technology support had a positive impact on knowledge combination only. Organizational creativity was found to be critical for improving performance; neglecting ideas can undermine a business. The results may be used as a stepping stone for further empirical research and can help formulate robust strategies that involve trade-offs between knowledge management enablers.","ISSN":"0742-1222","shortTitle":"Knowledge Management Enablers, Processes, and Organizational Performance","author":[{"family":"Lee","given":"Heeseok"},{"family":"Choi","given":"Byounggu"}],"issued":{"date-parts":[["2003",7]]},"accessed":{"date-parts":[["2015",1,4]],"season":"18:42:14"}}},{"id":714,"uris":["http://zotero.org/users/1114046/items/3JSGQI9U"],"uri":["http://zotero.org/users/1114046/items/3JSGQI9U"],"itemData":{"id":714,"type":"article-journal","title":"Information Technology Relatedness, Knowledge Management Capability, and Performance of Multibusiness Firms","container-title":"MIS Quarterly","page":"311-334","volume":"29","issue":"2","source":"JSTOR","abstract":"Business value of information technology is an enduring research question. The elusive link between IT and financial firm performance calls for further research into intermediate organizational variables through which IT may influence firm performance. This study proposes that knowledge management (KM) is a critical organizational capability through which IT influences firm performance. In the context of multibusiness firms, the study examines how the IT resources of a firm should be organized and managed to enhance the firm's KM capability, and whether and how KM capability influences firm performance. The study develops two hypothesizes: (1) IT relatedness of the firm's business units enhances cross-unit KM capability; (2) KM capability, in turn, leads to superior firm performance. Data from 250 Fortune 1000 firms provide empirical support for these hypotheses. IT relatedness of business units enhances the cross-unit KM capability of the firm. The KM capability creates and exploits cross-unit synergies from the product, customer, and managerial knowledge resources of the firm. These synergies increase the financial performance of the firm. IT relatedness also has significant indirect effects on firm performance through the mediation of KM capability.","ISSN":"0276-7783","journalAbbreviation":"MIS Quarterly","author":[{"family":"Tanriverdi","given":"Hüseyin"}],"issued":{"date-parts":[["2005"]]},"accessed":{"date-parts":[["2015",12,7]]}}}],"schema":"https://github.com/citation-style-language/schema/raw/master/csl-citation.json"} </w:instrText>
      </w:r>
      <w:r w:rsidRPr="00BC0CE2">
        <w:rPr>
          <w:rFonts w:asciiTheme="majorBidi" w:hAnsiTheme="majorBidi" w:cstheme="majorBidi"/>
        </w:rPr>
        <w:fldChar w:fldCharType="separate"/>
      </w:r>
      <w:r w:rsidRPr="00BC0CE2">
        <w:rPr>
          <w:rFonts w:asciiTheme="majorBidi" w:hAnsiTheme="majorBidi" w:cstheme="majorBidi"/>
        </w:rPr>
        <w:t xml:space="preserve">(Gold et al., 2001; Lee </w:t>
      </w:r>
      <w:r w:rsidR="00804911" w:rsidRPr="00BC0CE2">
        <w:rPr>
          <w:rFonts w:asciiTheme="majorBidi" w:hAnsiTheme="majorBidi" w:cstheme="majorBidi"/>
        </w:rPr>
        <w:t xml:space="preserve">&amp; </w:t>
      </w:r>
      <w:r w:rsidRPr="00BC0CE2">
        <w:rPr>
          <w:rFonts w:asciiTheme="majorBidi" w:hAnsiTheme="majorBidi" w:cstheme="majorBidi"/>
        </w:rPr>
        <w:t>Choi, 2003; Tanriverdi, 2005)</w:t>
      </w:r>
      <w:r w:rsidRPr="00BC0CE2">
        <w:rPr>
          <w:rFonts w:asciiTheme="majorBidi" w:hAnsiTheme="majorBidi" w:cstheme="majorBidi"/>
        </w:rPr>
        <w:fldChar w:fldCharType="end"/>
      </w:r>
      <w:r w:rsidRPr="00BC0CE2">
        <w:rPr>
          <w:rFonts w:asciiTheme="majorBidi" w:hAnsiTheme="majorBidi" w:cstheme="majorBidi"/>
        </w:rPr>
        <w:t>.</w:t>
      </w:r>
    </w:p>
    <w:p w14:paraId="78210B9D" w14:textId="5E595B92" w:rsidR="003811C5" w:rsidRPr="00BC0CE2" w:rsidRDefault="003811C5" w:rsidP="00E14637">
      <w:pPr>
        <w:autoSpaceDE w:val="0"/>
        <w:autoSpaceDN w:val="0"/>
        <w:adjustRightInd w:val="0"/>
        <w:spacing w:line="480" w:lineRule="auto"/>
        <w:jc w:val="both"/>
        <w:rPr>
          <w:rFonts w:asciiTheme="majorBidi" w:hAnsiTheme="majorBidi" w:cstheme="majorBidi"/>
          <w:b/>
          <w:bCs/>
        </w:rPr>
      </w:pPr>
      <w:r w:rsidRPr="00BC0CE2">
        <w:rPr>
          <w:rFonts w:asciiTheme="majorBidi" w:hAnsiTheme="majorBidi" w:cstheme="majorBidi"/>
          <w:b/>
        </w:rPr>
        <w:t>H</w:t>
      </w:r>
      <w:r w:rsidRPr="00BC0CE2">
        <w:rPr>
          <w:rFonts w:asciiTheme="majorBidi" w:hAnsiTheme="majorBidi" w:cstheme="majorBidi"/>
          <w:b/>
          <w:vertAlign w:val="subscript"/>
        </w:rPr>
        <w:t>16</w:t>
      </w:r>
      <w:r w:rsidRPr="00BC0CE2">
        <w:rPr>
          <w:rFonts w:asciiTheme="majorBidi" w:hAnsiTheme="majorBidi" w:cstheme="majorBidi"/>
          <w:b/>
        </w:rPr>
        <w:t>: Knowledge-sharing behavior mediates the relationship between distributive justice and</w:t>
      </w:r>
      <w:r w:rsidR="00804911" w:rsidRPr="00BC0CE2">
        <w:rPr>
          <w:rFonts w:asciiTheme="majorBidi" w:hAnsiTheme="majorBidi" w:cstheme="majorBidi"/>
          <w:b/>
        </w:rPr>
        <w:t xml:space="preserve"> the</w:t>
      </w:r>
      <w:r w:rsidRPr="00BC0CE2">
        <w:rPr>
          <w:rFonts w:asciiTheme="majorBidi" w:hAnsiTheme="majorBidi" w:cstheme="majorBidi"/>
        </w:rPr>
        <w:t xml:space="preserve"> </w:t>
      </w:r>
      <w:r w:rsidRPr="00BC0CE2">
        <w:rPr>
          <w:rFonts w:asciiTheme="majorBidi" w:hAnsiTheme="majorBidi" w:cstheme="majorBidi"/>
          <w:b/>
          <w:bCs/>
        </w:rPr>
        <w:t>learning and growth perspective</w:t>
      </w:r>
      <w:r w:rsidR="00804911" w:rsidRPr="00BC0CE2">
        <w:rPr>
          <w:rFonts w:asciiTheme="majorBidi" w:hAnsiTheme="majorBidi" w:cstheme="majorBidi"/>
          <w:b/>
          <w:bCs/>
        </w:rPr>
        <w:t xml:space="preserve"> of performance</w:t>
      </w:r>
      <w:r w:rsidRPr="00BC0CE2">
        <w:rPr>
          <w:rFonts w:asciiTheme="majorBidi" w:hAnsiTheme="majorBidi" w:cstheme="majorBidi"/>
          <w:b/>
          <w:bCs/>
        </w:rPr>
        <w:t xml:space="preserve">. </w:t>
      </w:r>
    </w:p>
    <w:p w14:paraId="26C78E2F" w14:textId="251AC742" w:rsidR="003811C5" w:rsidRPr="00BC0CE2" w:rsidRDefault="003811C5" w:rsidP="00E14637">
      <w:pPr>
        <w:autoSpaceDE w:val="0"/>
        <w:autoSpaceDN w:val="0"/>
        <w:adjustRightInd w:val="0"/>
        <w:spacing w:line="480" w:lineRule="auto"/>
        <w:jc w:val="both"/>
        <w:rPr>
          <w:rFonts w:asciiTheme="majorBidi" w:hAnsiTheme="majorBidi" w:cstheme="majorBidi"/>
          <w:b/>
          <w:bCs/>
        </w:rPr>
      </w:pPr>
      <w:r w:rsidRPr="00BC0CE2">
        <w:rPr>
          <w:rFonts w:asciiTheme="majorBidi" w:hAnsiTheme="majorBidi" w:cstheme="majorBidi"/>
          <w:b/>
          <w:bCs/>
        </w:rPr>
        <w:t>H</w:t>
      </w:r>
      <w:r w:rsidRPr="00BC0CE2">
        <w:rPr>
          <w:rFonts w:asciiTheme="majorBidi" w:hAnsiTheme="majorBidi" w:cstheme="majorBidi"/>
          <w:b/>
          <w:bCs/>
          <w:vertAlign w:val="subscript"/>
        </w:rPr>
        <w:t>17</w:t>
      </w:r>
      <w:r w:rsidRPr="00BC0CE2">
        <w:rPr>
          <w:rFonts w:asciiTheme="majorBidi" w:hAnsiTheme="majorBidi" w:cstheme="majorBidi"/>
          <w:b/>
          <w:bCs/>
        </w:rPr>
        <w:t>: Knowledge-sharing behavior mediates the relationship between distributive justice and</w:t>
      </w:r>
      <w:r w:rsidR="00804911" w:rsidRPr="00BC0CE2">
        <w:rPr>
          <w:rFonts w:asciiTheme="majorBidi" w:hAnsiTheme="majorBidi" w:cstheme="majorBidi"/>
          <w:b/>
          <w:bCs/>
        </w:rPr>
        <w:t xml:space="preserve"> the</w:t>
      </w:r>
      <w:r w:rsidRPr="00BC0CE2">
        <w:rPr>
          <w:rFonts w:asciiTheme="majorBidi" w:hAnsiTheme="majorBidi" w:cstheme="majorBidi"/>
          <w:b/>
          <w:bCs/>
        </w:rPr>
        <w:t xml:space="preserve"> internal process perspective</w:t>
      </w:r>
      <w:r w:rsidR="00804911" w:rsidRPr="00BC0CE2">
        <w:rPr>
          <w:rFonts w:asciiTheme="majorBidi" w:hAnsiTheme="majorBidi" w:cstheme="majorBidi"/>
          <w:b/>
          <w:bCs/>
        </w:rPr>
        <w:t xml:space="preserve"> of performance</w:t>
      </w:r>
      <w:r w:rsidRPr="00BC0CE2">
        <w:rPr>
          <w:rFonts w:asciiTheme="majorBidi" w:hAnsiTheme="majorBidi" w:cstheme="majorBidi"/>
          <w:b/>
          <w:bCs/>
        </w:rPr>
        <w:t>.</w:t>
      </w:r>
    </w:p>
    <w:p w14:paraId="50A65633" w14:textId="0F5AF2F1" w:rsidR="003811C5" w:rsidRPr="00BC0CE2" w:rsidRDefault="003811C5" w:rsidP="00E14637">
      <w:pPr>
        <w:autoSpaceDE w:val="0"/>
        <w:autoSpaceDN w:val="0"/>
        <w:adjustRightInd w:val="0"/>
        <w:spacing w:line="480" w:lineRule="auto"/>
        <w:jc w:val="both"/>
        <w:rPr>
          <w:rFonts w:asciiTheme="majorBidi" w:hAnsiTheme="majorBidi" w:cstheme="majorBidi"/>
          <w:b/>
          <w:bCs/>
        </w:rPr>
      </w:pPr>
      <w:r w:rsidRPr="00BC0CE2">
        <w:rPr>
          <w:rFonts w:asciiTheme="majorBidi" w:hAnsiTheme="majorBidi" w:cstheme="majorBidi"/>
          <w:b/>
          <w:bCs/>
        </w:rPr>
        <w:t>H</w:t>
      </w:r>
      <w:r w:rsidRPr="00BC0CE2">
        <w:rPr>
          <w:rFonts w:asciiTheme="majorBidi" w:hAnsiTheme="majorBidi" w:cstheme="majorBidi"/>
          <w:b/>
          <w:bCs/>
          <w:vertAlign w:val="subscript"/>
        </w:rPr>
        <w:t>18</w:t>
      </w:r>
      <w:r w:rsidRPr="00BC0CE2">
        <w:rPr>
          <w:rFonts w:asciiTheme="majorBidi" w:hAnsiTheme="majorBidi" w:cstheme="majorBidi"/>
          <w:b/>
          <w:bCs/>
        </w:rPr>
        <w:t xml:space="preserve">: Knowledge-sharing behavior mediates the relationship between distributive justice and </w:t>
      </w:r>
      <w:r w:rsidR="00804911" w:rsidRPr="00BC0CE2">
        <w:rPr>
          <w:rFonts w:asciiTheme="majorBidi" w:hAnsiTheme="majorBidi" w:cstheme="majorBidi"/>
          <w:b/>
          <w:bCs/>
        </w:rPr>
        <w:t xml:space="preserve">the </w:t>
      </w:r>
      <w:r w:rsidRPr="00BC0CE2">
        <w:rPr>
          <w:rFonts w:asciiTheme="majorBidi" w:hAnsiTheme="majorBidi" w:cstheme="majorBidi"/>
          <w:b/>
          <w:bCs/>
        </w:rPr>
        <w:t>customer perspective</w:t>
      </w:r>
      <w:r w:rsidR="00804911" w:rsidRPr="00BC0CE2">
        <w:rPr>
          <w:rFonts w:asciiTheme="majorBidi" w:hAnsiTheme="majorBidi" w:cstheme="majorBidi"/>
          <w:b/>
          <w:bCs/>
        </w:rPr>
        <w:t xml:space="preserve"> of performance</w:t>
      </w:r>
      <w:r w:rsidRPr="00BC0CE2">
        <w:rPr>
          <w:rFonts w:asciiTheme="majorBidi" w:hAnsiTheme="majorBidi" w:cstheme="majorBidi"/>
          <w:b/>
          <w:bCs/>
        </w:rPr>
        <w:t>.</w:t>
      </w:r>
    </w:p>
    <w:p w14:paraId="1845B40D" w14:textId="2F26B15D" w:rsidR="003811C5" w:rsidRPr="00BC0CE2" w:rsidRDefault="003811C5" w:rsidP="00E14637">
      <w:pPr>
        <w:autoSpaceDE w:val="0"/>
        <w:autoSpaceDN w:val="0"/>
        <w:adjustRightInd w:val="0"/>
        <w:spacing w:line="480" w:lineRule="auto"/>
        <w:jc w:val="both"/>
        <w:rPr>
          <w:rFonts w:asciiTheme="majorBidi" w:hAnsiTheme="majorBidi" w:cstheme="majorBidi"/>
          <w:b/>
          <w:bCs/>
        </w:rPr>
      </w:pPr>
      <w:r w:rsidRPr="00BC0CE2">
        <w:rPr>
          <w:rFonts w:asciiTheme="majorBidi" w:hAnsiTheme="majorBidi" w:cstheme="majorBidi"/>
          <w:b/>
          <w:bCs/>
        </w:rPr>
        <w:t>H</w:t>
      </w:r>
      <w:r w:rsidRPr="00BC0CE2">
        <w:rPr>
          <w:rFonts w:asciiTheme="majorBidi" w:hAnsiTheme="majorBidi" w:cstheme="majorBidi"/>
          <w:b/>
          <w:bCs/>
          <w:vertAlign w:val="subscript"/>
        </w:rPr>
        <w:t>19</w:t>
      </w:r>
      <w:r w:rsidRPr="00BC0CE2">
        <w:rPr>
          <w:rFonts w:asciiTheme="majorBidi" w:hAnsiTheme="majorBidi" w:cstheme="majorBidi"/>
          <w:b/>
          <w:bCs/>
        </w:rPr>
        <w:t xml:space="preserve">: Knowledge-sharing behavior mediates the relationship between distributive justice and </w:t>
      </w:r>
      <w:r w:rsidR="00804911" w:rsidRPr="00BC0CE2">
        <w:rPr>
          <w:rFonts w:asciiTheme="majorBidi" w:hAnsiTheme="majorBidi" w:cstheme="majorBidi"/>
          <w:b/>
          <w:bCs/>
        </w:rPr>
        <w:t xml:space="preserve">the </w:t>
      </w:r>
      <w:r w:rsidRPr="00BC0CE2">
        <w:rPr>
          <w:rFonts w:asciiTheme="majorBidi" w:hAnsiTheme="majorBidi" w:cstheme="majorBidi"/>
          <w:b/>
          <w:bCs/>
        </w:rPr>
        <w:t>financial perspective</w:t>
      </w:r>
      <w:r w:rsidR="00804911" w:rsidRPr="00BC0CE2">
        <w:rPr>
          <w:rFonts w:asciiTheme="majorBidi" w:hAnsiTheme="majorBidi" w:cstheme="majorBidi"/>
          <w:b/>
          <w:bCs/>
        </w:rPr>
        <w:t xml:space="preserve"> of performance</w:t>
      </w:r>
      <w:r w:rsidRPr="00BC0CE2">
        <w:rPr>
          <w:rFonts w:asciiTheme="majorBidi" w:hAnsiTheme="majorBidi" w:cstheme="majorBidi"/>
          <w:b/>
          <w:bCs/>
        </w:rPr>
        <w:t>.</w:t>
      </w:r>
    </w:p>
    <w:p w14:paraId="4519222D" w14:textId="77777777" w:rsidR="003811C5" w:rsidRPr="00BC0CE2" w:rsidRDefault="003811C5" w:rsidP="00E14637">
      <w:pPr>
        <w:autoSpaceDE w:val="0"/>
        <w:autoSpaceDN w:val="0"/>
        <w:adjustRightInd w:val="0"/>
        <w:spacing w:line="480" w:lineRule="auto"/>
        <w:ind w:firstLine="720"/>
        <w:jc w:val="both"/>
        <w:rPr>
          <w:rFonts w:asciiTheme="majorBidi" w:hAnsiTheme="majorBidi" w:cstheme="majorBidi"/>
        </w:rPr>
      </w:pPr>
    </w:p>
    <w:p w14:paraId="17BE9936" w14:textId="3F0F7087" w:rsidR="00D75336" w:rsidRPr="00BC0CE2" w:rsidRDefault="00D75336" w:rsidP="00E14637">
      <w:pPr>
        <w:autoSpaceDE w:val="0"/>
        <w:autoSpaceDN w:val="0"/>
        <w:adjustRightInd w:val="0"/>
        <w:spacing w:line="480" w:lineRule="auto"/>
        <w:ind w:firstLine="720"/>
        <w:jc w:val="both"/>
        <w:rPr>
          <w:rFonts w:asciiTheme="majorBidi" w:hAnsiTheme="majorBidi" w:cstheme="majorBidi"/>
        </w:rPr>
      </w:pPr>
      <w:r w:rsidRPr="00BC0CE2">
        <w:rPr>
          <w:rFonts w:asciiTheme="majorBidi" w:hAnsiTheme="majorBidi" w:cstheme="majorBidi"/>
        </w:rPr>
        <w:t xml:space="preserve">Employees learning from </w:t>
      </w:r>
      <w:r w:rsidR="00804911" w:rsidRPr="00BC0CE2">
        <w:rPr>
          <w:rFonts w:asciiTheme="majorBidi" w:hAnsiTheme="majorBidi" w:cstheme="majorBidi"/>
        </w:rPr>
        <w:t xml:space="preserve">each </w:t>
      </w:r>
      <w:r w:rsidRPr="00BC0CE2">
        <w:rPr>
          <w:rFonts w:asciiTheme="majorBidi" w:hAnsiTheme="majorBidi" w:cstheme="majorBidi"/>
        </w:rPr>
        <w:t xml:space="preserve">other is a crucial indicator of an environment that facilitates high performance </w:t>
      </w:r>
      <w:r w:rsidRPr="00BC0CE2">
        <w:rPr>
          <w:rFonts w:asciiTheme="majorBidi" w:hAnsiTheme="majorBidi" w:cstheme="majorBidi"/>
        </w:rPr>
        <w:fldChar w:fldCharType="begin"/>
      </w:r>
      <w:r w:rsidRPr="00BC0CE2">
        <w:rPr>
          <w:rFonts w:asciiTheme="majorBidi" w:hAnsiTheme="majorBidi" w:cstheme="majorBidi"/>
        </w:rPr>
        <w:instrText xml:space="preserve"> ADDIN ZOTERO_ITEM CSL_CITATION {"citationID":"1pnonft4c1","properties":{"formattedCitation":"(Cross et al., 2000)","plainCitation":"(Cross et al., 2000)"},"citationItems":[{"id":680,"uris":["http://zotero.org/users/1114046/items/3368M3TC"],"uri":["http://zotero.org/users/1114046/items/3368M3TC"],"itemData":{"id":680,"type":"article-journal","title":"Technology Is Not Enough: Improving Performance by Building Organizational Memory","container-title":"Sloan Management Review","page":"69-78","volume":"41.3","shortTitle":"Technology Is Not Enough","language":"English","author":[{"family":"Cross","given":""},{"family":"Rob","given":""},{"family":"Baird","given":""},{"family":"Lloyd","given":""}],"issued":{"date-parts":[["2000"]]},"accessed":{"date-parts":[["2015",12,7]]}}}],"schema":"https://github.com/citation-style-language/schema/raw/master/csl-citation.json"} </w:instrText>
      </w:r>
      <w:r w:rsidRPr="00BC0CE2">
        <w:rPr>
          <w:rFonts w:asciiTheme="majorBidi" w:hAnsiTheme="majorBidi" w:cstheme="majorBidi"/>
        </w:rPr>
        <w:fldChar w:fldCharType="separate"/>
      </w:r>
      <w:r w:rsidRPr="00BC0CE2">
        <w:rPr>
          <w:rFonts w:asciiTheme="majorBidi" w:hAnsiTheme="majorBidi" w:cstheme="majorBidi"/>
        </w:rPr>
        <w:t xml:space="preserve">(Cross </w:t>
      </w:r>
      <w:r w:rsidR="00804911" w:rsidRPr="00BC0CE2">
        <w:rPr>
          <w:rFonts w:asciiTheme="majorBidi" w:hAnsiTheme="majorBidi" w:cstheme="majorBidi"/>
        </w:rPr>
        <w:t xml:space="preserve">&amp; </w:t>
      </w:r>
      <w:r w:rsidRPr="00BC0CE2">
        <w:rPr>
          <w:rFonts w:asciiTheme="majorBidi" w:hAnsiTheme="majorBidi" w:cstheme="majorBidi"/>
        </w:rPr>
        <w:t>Baird, 2000)</w:t>
      </w:r>
      <w:r w:rsidRPr="00BC0CE2">
        <w:rPr>
          <w:rFonts w:asciiTheme="majorBidi" w:hAnsiTheme="majorBidi" w:cstheme="majorBidi"/>
        </w:rPr>
        <w:fldChar w:fldCharType="end"/>
      </w:r>
      <w:r w:rsidRPr="00BC0CE2">
        <w:rPr>
          <w:rFonts w:asciiTheme="majorBidi" w:hAnsiTheme="majorBidi" w:cstheme="majorBidi"/>
        </w:rPr>
        <w:t xml:space="preserve">. When employees feel that the majority of interactions between subordinates are based upon respect, dignity, and fairness, then they will feel that the work environment is equitable and fair, and their loyalty will increase </w:t>
      </w:r>
      <w:r w:rsidRPr="00BC0CE2">
        <w:rPr>
          <w:rFonts w:asciiTheme="majorBidi" w:hAnsiTheme="majorBidi" w:cstheme="majorBidi"/>
        </w:rPr>
        <w:fldChar w:fldCharType="begin"/>
      </w:r>
      <w:r w:rsidRPr="00BC0CE2">
        <w:rPr>
          <w:rFonts w:asciiTheme="majorBidi" w:hAnsiTheme="majorBidi" w:cstheme="majorBidi"/>
        </w:rPr>
        <w:instrText xml:space="preserve"> ADDIN ZOTERO_ITEM CSL_CITATION {"citationID":"2gemldq96t","properties":{"formattedCitation":"(Staley, 2002)","plainCitation":"(Staley, 2002)"},"citationItems":[{"id":716,"uris":["http://zotero.org/users/1114046/items/HQXQJKT8"],"uri":["http://zotero.org/users/1114046/items/HQXQJKT8"],"itemData":{"id":716,"type":"article-journal","title":"A History of the Future","container-title":"History and Theory","page":"72-89","volume":"41","issue":"4","source":"Wiley Online Library","abstract":"Does history have to be only about the past? “History” refers to both a subject matter and a thought process. That thought process involves raising questions, marshalling evidence, discerning patterns in the evidence, writing narratives, and critiquing the narratives written by others. Whatever subject matter they study, all historians employ the thought process of historical thinking. What if historians were to extend the process of historical thinking into the subject matter domain of the future? Historians would breach one of our profession’s most rigid disciplinary barriers. Very few historians venture predictions about the future, and those who do are viewed with skepticism by the profession at large. On methodological grounds, most historians reject as either impractical, quixotic, hubristic, or dangerous any effort to examine the past as a way to make predictions about the future. However, where at one time thinking about the future did mean making a scientifically–based prediction, futurists today are just as likely to think in terms of scenarios. Where a prediction is a definitive statement about what will be, scenarios are heuristic narratives that explore alternative plausibilities of what might be. Scenario writers, like historians, understand that surprise, contingency, and deviations from the trend line are the rule, not the exception; among scenario writers, context matters. The thought process of the scenario method shares many features with historical thinking. With only minimal intellectual adjustment, then, most professionally trained historians possess the necessary skills to write methodologically rigorous “histories of the future.”","DOI":"10.1111/1468-2303.00221","ISSN":"1468-2303","language":"en","author":[{"family":"Staley","given":"David J."}],"issued":{"date-parts":[["2002",12,1]]},"accessed":{"date-parts":[["2015",12,7]]}}}],"schema":"https://github.com/citation-style-language/schema/raw/master/csl-citation.json"} </w:instrText>
      </w:r>
      <w:r w:rsidRPr="00BC0CE2">
        <w:rPr>
          <w:rFonts w:asciiTheme="majorBidi" w:hAnsiTheme="majorBidi" w:cstheme="majorBidi"/>
        </w:rPr>
        <w:fldChar w:fldCharType="separate"/>
      </w:r>
      <w:r w:rsidRPr="00BC0CE2">
        <w:rPr>
          <w:rFonts w:asciiTheme="majorBidi" w:hAnsiTheme="majorBidi" w:cstheme="majorBidi"/>
        </w:rPr>
        <w:t>(Staley, 2002)</w:t>
      </w:r>
      <w:r w:rsidRPr="00BC0CE2">
        <w:rPr>
          <w:rFonts w:asciiTheme="majorBidi" w:hAnsiTheme="majorBidi" w:cstheme="majorBidi"/>
        </w:rPr>
        <w:fldChar w:fldCharType="end"/>
      </w:r>
      <w:r w:rsidRPr="00BC0CE2">
        <w:rPr>
          <w:rFonts w:asciiTheme="majorBidi" w:hAnsiTheme="majorBidi" w:cstheme="majorBidi"/>
        </w:rPr>
        <w:t xml:space="preserve">, as well as their knowledge-sharing behavior </w:t>
      </w:r>
      <w:r w:rsidRPr="00BC0CE2">
        <w:rPr>
          <w:rFonts w:asciiTheme="majorBidi" w:hAnsiTheme="majorBidi" w:cstheme="majorBidi"/>
        </w:rPr>
        <w:fldChar w:fldCharType="begin"/>
      </w:r>
      <w:r w:rsidRPr="00BC0CE2">
        <w:rPr>
          <w:rFonts w:asciiTheme="majorBidi" w:hAnsiTheme="majorBidi" w:cstheme="majorBidi"/>
        </w:rPr>
        <w:instrText xml:space="preserve"> ADDIN ZOTERO_ITEM CSL_CITATION {"citationID":"11ti4klj7p","properties":{"formattedCitation":"(Umphress, Labianca, Brass, Kass, &amp; Scholten, 2003)","plainCitation":"(Umphress, Labianca, Brass, Kass, &amp; Scholten, 2003)"},"citationItems":[{"id":719,"uris":["http://zotero.org/users/1114046/items/MP93EQGC"],"uri":["http://zotero.org/users/1114046/items/MP93EQGC"],"itemData":{"id":719,"type":"article-journal","title":"The Role of Instrumental and Expressive Social Ties in Employees' Perceptions of Organizational Justice","container-title":"Organization Science","page":"738-753","volume":"14","issue":"6","source":"pubsonline.informs.org (Atypon)","abstract":"We argue that employees' organizational justice perceptions are, in part, influenced by whom they associate with in the workplace. Consequently, we examine the link between different types of social ties and the interpersonal similarity of employees' perceptions of interactional, procedural, and distributive justice through a social network study in a division of a Fortune 500 firm. We predicted and found that social ties influence perceptions of justice to different extents, depending on the type of justice assessed. Expressive ties were associated with greater similarity in coworkers' perceptions than instrumental ties in the most affect-inducing justice perceptions, perceptions of interactional justice. Our findings suggest that the opinions held by an individual's coworkers influence others' justice perceptions, especially when justice is ambiguous and affect inducing, and that different justice perceptions may be transmitted via different types of social ties.","DOI":"10.1287/orsc.14.6.738.24865","ISSN":"1047-7039","journalAbbreviation":"Organization Science","author":[{"family":"Umphress","given":"Elizabeth Eve"},{"family":"Labianca","given":"Giuseppe (Joe)"},{"family":"Brass","given":"Daniel J."},{"family":"Kass","given":"Edward (Eli)"},{"family":"Scholten","given":"Lotte"}],"issued":{"date-parts":[["2003",12,1]]},"accessed":{"date-parts":[["2015",12,7]]}}}],"schema":"https://github.com/citation-style-language/schema/raw/master/csl-citation.json"} </w:instrText>
      </w:r>
      <w:r w:rsidRPr="00BC0CE2">
        <w:rPr>
          <w:rFonts w:asciiTheme="majorBidi" w:hAnsiTheme="majorBidi" w:cstheme="majorBidi"/>
        </w:rPr>
        <w:fldChar w:fldCharType="separate"/>
      </w:r>
      <w:r w:rsidRPr="00BC0CE2">
        <w:rPr>
          <w:rFonts w:asciiTheme="majorBidi" w:hAnsiTheme="majorBidi" w:cstheme="majorBidi"/>
        </w:rPr>
        <w:t>(Umphress</w:t>
      </w:r>
      <w:r w:rsidR="009612CF" w:rsidRPr="00BC0CE2">
        <w:rPr>
          <w:rFonts w:asciiTheme="majorBidi" w:hAnsiTheme="majorBidi" w:cstheme="majorBidi"/>
        </w:rPr>
        <w:t>, Labianca, Brass, Kass &amp; Scholten</w:t>
      </w:r>
      <w:r w:rsidRPr="00BC0CE2">
        <w:rPr>
          <w:rFonts w:asciiTheme="majorBidi" w:hAnsiTheme="majorBidi" w:cstheme="majorBidi"/>
        </w:rPr>
        <w:t>, 2003)</w:t>
      </w:r>
      <w:r w:rsidRPr="00BC0CE2">
        <w:rPr>
          <w:rFonts w:asciiTheme="majorBidi" w:hAnsiTheme="majorBidi" w:cstheme="majorBidi"/>
        </w:rPr>
        <w:fldChar w:fldCharType="end"/>
      </w:r>
      <w:r w:rsidRPr="00BC0CE2">
        <w:rPr>
          <w:rFonts w:asciiTheme="majorBidi" w:hAnsiTheme="majorBidi" w:cstheme="majorBidi"/>
        </w:rPr>
        <w:t xml:space="preserve">. </w:t>
      </w:r>
      <w:r w:rsidRPr="00BC0CE2">
        <w:rPr>
          <w:rFonts w:asciiTheme="majorBidi" w:hAnsiTheme="majorBidi" w:cstheme="majorBidi"/>
        </w:rPr>
        <w:fldChar w:fldCharType="begin"/>
      </w:r>
      <w:r w:rsidRPr="00BC0CE2">
        <w:rPr>
          <w:rFonts w:asciiTheme="majorBidi" w:hAnsiTheme="majorBidi" w:cstheme="majorBidi"/>
        </w:rPr>
        <w:instrText xml:space="preserve"> ADDIN ZOTERO_ITEM CSL_CITATION {"citationID":"1sk1hbrd0b","properties":{"formattedCitation":"(J.-J. Wu, Chen, &amp; Chung, 2010)","plainCitation":"(J.-J. Wu, Chen, &amp; Chung, 2010)"},"citationItems":[{"id":722,"uris":["http://zotero.org/users/1114046/items/GKRWRVUQ"],"uri":["http://zotero.org/users/1114046/items/GKRWRVUQ"],"itemData":{"id":722,"type":"article-journal","title":"Trust factors influencing virtual community members: A study of transaction communities","container-title":"Journal of Business Research","collection-title":"Advances in Internet Consumer Behavior&amp; Marketing Strategy","page":"1025-1032","volume":"63","issue":"9–10","source":"ScienceDirect","abstract":"Virtual community is a valuable business medium for web vendors in terms of disseminating information and retaining customers. This research investigates the underlying driving forces that cultivate both the trust and returning behavior of virtual community members. In particular, this research examines the influence of shared values, satisfaction with previous interactions, and website privacy policies on the trust of 381 active virtual community members. The findings suggest that the shared values of virtual community members have a positive impact on both trust and relationship commitment. Second, satisfaction with previous interactions not only increases the level of trust in virtual community members, but also enhances relationship commitment and member stickiness. Third, website privacy policies enhance the level of trust significantly. Finally, trust shows a positive and significant effect on both the stickiness and the commitment of virtual community members.","DOI":"10.1016/j.jbusres.2009.03.022","ISSN":"0148-2963","shortTitle":"Trust factors influencing virtual community members","journalAbbreviation":"Journal of Business Research","author":[{"family":"Wu","given":"Jyh-Jeng"},{"family":"Chen","given":"Ying-Hueih"},{"family":"Chung","given":"Yu-Shuo"}],"issued":{"date-parts":[["2010",9]]},"accessed":{"date-parts":[["2015",12,7]]}}}],"schema":"https://github.com/citation-style-language/schema/raw/master/csl-citation.json"} </w:instrText>
      </w:r>
      <w:r w:rsidRPr="00BC0CE2">
        <w:rPr>
          <w:rFonts w:asciiTheme="majorBidi" w:hAnsiTheme="majorBidi" w:cstheme="majorBidi"/>
        </w:rPr>
        <w:fldChar w:fldCharType="separate"/>
      </w:r>
      <w:r w:rsidRPr="00BC0CE2">
        <w:rPr>
          <w:rFonts w:asciiTheme="majorBidi" w:hAnsiTheme="majorBidi" w:cstheme="majorBidi"/>
        </w:rPr>
        <w:t>Wu</w:t>
      </w:r>
      <w:r w:rsidR="009612CF" w:rsidRPr="00BC0CE2">
        <w:rPr>
          <w:rFonts w:asciiTheme="majorBidi" w:hAnsiTheme="majorBidi" w:cstheme="majorBidi"/>
        </w:rPr>
        <w:t xml:space="preserve">, Chen </w:t>
      </w:r>
      <w:r w:rsidR="002F711F" w:rsidRPr="00BC0CE2">
        <w:rPr>
          <w:rFonts w:asciiTheme="majorBidi" w:hAnsiTheme="majorBidi" w:cstheme="majorBidi"/>
        </w:rPr>
        <w:t>and</w:t>
      </w:r>
      <w:r w:rsidR="009612CF" w:rsidRPr="00BC0CE2">
        <w:rPr>
          <w:rFonts w:asciiTheme="majorBidi" w:hAnsiTheme="majorBidi" w:cstheme="majorBidi"/>
        </w:rPr>
        <w:t xml:space="preserve"> Chung</w:t>
      </w:r>
      <w:r w:rsidRPr="00BC0CE2">
        <w:rPr>
          <w:rFonts w:asciiTheme="majorBidi" w:hAnsiTheme="majorBidi" w:cstheme="majorBidi"/>
        </w:rPr>
        <w:t xml:space="preserve"> (2010)</w:t>
      </w:r>
      <w:r w:rsidRPr="00BC0CE2">
        <w:rPr>
          <w:rFonts w:asciiTheme="majorBidi" w:hAnsiTheme="majorBidi" w:cstheme="majorBidi"/>
        </w:rPr>
        <w:fldChar w:fldCharType="end"/>
      </w:r>
      <w:r w:rsidRPr="00BC0CE2">
        <w:rPr>
          <w:rFonts w:asciiTheme="majorBidi" w:hAnsiTheme="majorBidi" w:cstheme="majorBidi"/>
        </w:rPr>
        <w:t xml:space="preserve"> investigated the correlation between knowledge-sharing and two types of performance, operational efficiency and market performance, in firms in the supply chain management industry. They concluded that different types of firms may </w:t>
      </w:r>
      <w:r w:rsidR="00804911" w:rsidRPr="00BC0CE2">
        <w:rPr>
          <w:rFonts w:asciiTheme="majorBidi" w:hAnsiTheme="majorBidi" w:cstheme="majorBidi"/>
        </w:rPr>
        <w:t xml:space="preserve">see </w:t>
      </w:r>
      <w:r w:rsidRPr="00BC0CE2">
        <w:rPr>
          <w:rFonts w:asciiTheme="majorBidi" w:hAnsiTheme="majorBidi" w:cstheme="majorBidi"/>
        </w:rPr>
        <w:t xml:space="preserve">different effects </w:t>
      </w:r>
      <w:r w:rsidR="00804911" w:rsidRPr="00BC0CE2">
        <w:rPr>
          <w:rFonts w:asciiTheme="majorBidi" w:hAnsiTheme="majorBidi" w:cstheme="majorBidi"/>
        </w:rPr>
        <w:t>i</w:t>
      </w:r>
      <w:r w:rsidRPr="00BC0CE2">
        <w:rPr>
          <w:rFonts w:asciiTheme="majorBidi" w:hAnsiTheme="majorBidi" w:cstheme="majorBidi"/>
        </w:rPr>
        <w:t xml:space="preserve">n the relationship between knowledge diffusion and internal performance. </w:t>
      </w:r>
      <w:r w:rsidRPr="00BC0CE2">
        <w:rPr>
          <w:rFonts w:asciiTheme="majorBidi" w:hAnsiTheme="majorBidi" w:cstheme="majorBidi"/>
        </w:rPr>
        <w:fldChar w:fldCharType="begin"/>
      </w:r>
      <w:r w:rsidRPr="00BC0CE2">
        <w:rPr>
          <w:rFonts w:asciiTheme="majorBidi" w:hAnsiTheme="majorBidi" w:cstheme="majorBidi"/>
        </w:rPr>
        <w:instrText xml:space="preserve"> ADDIN ZOTERO_TEMP </w:instrText>
      </w:r>
      <w:r w:rsidRPr="00BC0CE2">
        <w:rPr>
          <w:rFonts w:asciiTheme="majorBidi" w:hAnsiTheme="majorBidi" w:cstheme="majorBidi"/>
        </w:rPr>
        <w:fldChar w:fldCharType="separate"/>
      </w:r>
      <w:r w:rsidRPr="00BC0CE2">
        <w:rPr>
          <w:rFonts w:asciiTheme="majorBidi" w:hAnsiTheme="majorBidi" w:cstheme="majorBidi"/>
        </w:rPr>
        <w:fldChar w:fldCharType="begin"/>
      </w:r>
      <w:r w:rsidRPr="00BC0CE2">
        <w:rPr>
          <w:rFonts w:asciiTheme="majorBidi" w:hAnsiTheme="majorBidi" w:cstheme="majorBidi"/>
        </w:rPr>
        <w:instrText xml:space="preserve"> ADDIN ZOTERO_ITEM CSL_CITATION {"citationID":"1vrdpp1oua","properties":{"formattedCitation":"(I.-L. Wu &amp; Chen, 2014)","plainCitation":"(I.-L. Wu &amp; Chen, 2014)"},"citationItems":[{"id":225,"uris":["http://zotero.org/users/1114046/items/TB29I6AG"],"uri":["http://zotero.org/users/1114046/items/TB29I6AG"],"itemData":{"id":225,"type":"article-journal","title":"A stage-based diffusion of IT innovation and the BSC performance impact: A moderator of technology–organization–environment","container-title":"Technological Forecasting and Social Change","page":"76-90","volume":"88","source":"ScienceDirect","abstract":"Information system (IS) innovation is an important resource to link to firm performance according to the resource-based view. However, the diffusion of IS innovation is often the crux of the final successful use and thus, critical to realizing firm performance. The diffusion process is dynamic and complex in nature. The innovation diffusion theory (IDT), which is inherent with a multi-stage analysis, can provide insight to its implementation. Little research has examined IT-enabled firm performance for a multi-stage analysis. Moreover, empirical studies have shown inconclusive results in assessing IT value. The balanced scorecard (BSC) is a hybrid performance measure system with four indicators. Grounding on the IDT and BSC, this study proposed a novel research model to examine the relationships between a stage-based diffusion structure and the four BSC indicators. Further, the technology–organization–environment (TOE) was defined as a moderator between them as it is critical in determining the adoption of technology innovation. The results indicated that IT value is realized differentially in different forms of performance indicators across different diffusion stages. Time-lag effect is also important for a well-realized financial performance.","DOI":"10.1016/j.techfore.2014.06.015","ISSN":"0040-1625","shortTitle":"A stage-based diffusion of IT innovation and the BSC performance impact","journalAbbreviation":"Technological Forecasting and Social Change","author":[{"family":"Wu","given":"Ing-Long"},{"family":"Chen","given":"Jian-Liang"}],"issued":{"date-parts":[["2014",10]]},"accessed":{"date-parts":[["2014",10,27]]}}}],"schema":"https://github.com/citation-style-language/schema/raw/master/csl-citation.json"} </w:instrText>
      </w:r>
      <w:r w:rsidRPr="00BC0CE2">
        <w:rPr>
          <w:rFonts w:asciiTheme="majorBidi" w:hAnsiTheme="majorBidi" w:cstheme="majorBidi"/>
        </w:rPr>
        <w:fldChar w:fldCharType="separate"/>
      </w:r>
      <w:r w:rsidRPr="00BC0CE2">
        <w:rPr>
          <w:rFonts w:asciiTheme="majorBidi" w:hAnsiTheme="majorBidi" w:cstheme="majorBidi"/>
        </w:rPr>
        <w:t xml:space="preserve">Wu </w:t>
      </w:r>
      <w:r w:rsidR="002F711F" w:rsidRPr="00BC0CE2">
        <w:rPr>
          <w:rFonts w:asciiTheme="majorBidi" w:hAnsiTheme="majorBidi" w:cstheme="majorBidi"/>
        </w:rPr>
        <w:t xml:space="preserve">and </w:t>
      </w:r>
      <w:r w:rsidRPr="00BC0CE2">
        <w:rPr>
          <w:rFonts w:asciiTheme="majorBidi" w:hAnsiTheme="majorBidi" w:cstheme="majorBidi"/>
        </w:rPr>
        <w:t>Chen (2014)</w:t>
      </w:r>
      <w:r w:rsidRPr="00BC0CE2">
        <w:rPr>
          <w:rFonts w:asciiTheme="majorBidi" w:hAnsiTheme="majorBidi" w:cstheme="majorBidi"/>
        </w:rPr>
        <w:fldChar w:fldCharType="end"/>
      </w:r>
      <w:r w:rsidRPr="00BC0CE2">
        <w:rPr>
          <w:rFonts w:asciiTheme="majorBidi" w:hAnsiTheme="majorBidi" w:cstheme="majorBidi"/>
        </w:rPr>
        <w:fldChar w:fldCharType="end"/>
      </w:r>
      <w:r w:rsidRPr="00BC0CE2">
        <w:rPr>
          <w:rFonts w:asciiTheme="majorBidi" w:hAnsiTheme="majorBidi" w:cstheme="majorBidi"/>
        </w:rPr>
        <w:t xml:space="preserve"> concluded that the balanced scorecard is a proper method to measure financial and operational performance, and highlight</w:t>
      </w:r>
      <w:r w:rsidR="00804911" w:rsidRPr="00BC0CE2">
        <w:rPr>
          <w:rFonts w:asciiTheme="majorBidi" w:hAnsiTheme="majorBidi" w:cstheme="majorBidi"/>
        </w:rPr>
        <w:t>ed</w:t>
      </w:r>
      <w:r w:rsidRPr="00BC0CE2">
        <w:rPr>
          <w:rFonts w:asciiTheme="majorBidi" w:hAnsiTheme="majorBidi" w:cstheme="majorBidi"/>
        </w:rPr>
        <w:t xml:space="preserve"> a significant relationship </w:t>
      </w:r>
      <w:r w:rsidR="00804911" w:rsidRPr="00BC0CE2">
        <w:rPr>
          <w:rFonts w:asciiTheme="majorBidi" w:hAnsiTheme="majorBidi" w:cstheme="majorBidi"/>
        </w:rPr>
        <w:t xml:space="preserve">between </w:t>
      </w:r>
      <w:r w:rsidRPr="00BC0CE2">
        <w:rPr>
          <w:rFonts w:asciiTheme="majorBidi" w:hAnsiTheme="majorBidi" w:cstheme="majorBidi"/>
        </w:rPr>
        <w:t>actual knowledge-sharing behavior and organizational performance at different stages. We therefore hypothesize:</w:t>
      </w:r>
    </w:p>
    <w:p w14:paraId="1149F8DC" w14:textId="4E5CCD59" w:rsidR="003811C5" w:rsidRPr="00BC0CE2" w:rsidRDefault="003811C5" w:rsidP="00E14637">
      <w:pPr>
        <w:autoSpaceDE w:val="0"/>
        <w:autoSpaceDN w:val="0"/>
        <w:adjustRightInd w:val="0"/>
        <w:spacing w:line="480" w:lineRule="auto"/>
        <w:jc w:val="both"/>
        <w:rPr>
          <w:rFonts w:asciiTheme="majorBidi" w:hAnsiTheme="majorBidi" w:cstheme="majorBidi"/>
          <w:b/>
          <w:bCs/>
        </w:rPr>
      </w:pPr>
      <w:r w:rsidRPr="00BC0CE2">
        <w:rPr>
          <w:rFonts w:asciiTheme="majorBidi" w:hAnsiTheme="majorBidi" w:cstheme="majorBidi"/>
          <w:b/>
          <w:bCs/>
        </w:rPr>
        <w:lastRenderedPageBreak/>
        <w:t>H</w:t>
      </w:r>
      <w:r w:rsidRPr="00BC0CE2">
        <w:rPr>
          <w:rFonts w:asciiTheme="majorBidi" w:hAnsiTheme="majorBidi" w:cstheme="majorBidi"/>
          <w:b/>
          <w:bCs/>
          <w:vertAlign w:val="subscript"/>
        </w:rPr>
        <w:t>20</w:t>
      </w:r>
      <w:r w:rsidRPr="00BC0CE2">
        <w:rPr>
          <w:rFonts w:asciiTheme="majorBidi" w:hAnsiTheme="majorBidi" w:cstheme="majorBidi"/>
          <w:b/>
          <w:bCs/>
        </w:rPr>
        <w:t xml:space="preserve">: Knowledge-sharing behavior mediates the relationship between procedural justice and </w:t>
      </w:r>
      <w:r w:rsidR="00804911" w:rsidRPr="00BC0CE2">
        <w:rPr>
          <w:rFonts w:asciiTheme="majorBidi" w:hAnsiTheme="majorBidi" w:cstheme="majorBidi"/>
          <w:b/>
          <w:bCs/>
        </w:rPr>
        <w:t xml:space="preserve">the </w:t>
      </w:r>
      <w:r w:rsidRPr="00BC0CE2">
        <w:rPr>
          <w:rFonts w:asciiTheme="majorBidi" w:hAnsiTheme="majorBidi" w:cstheme="majorBidi"/>
          <w:b/>
          <w:bCs/>
        </w:rPr>
        <w:t>learning and growth perspective</w:t>
      </w:r>
      <w:r w:rsidR="00804911" w:rsidRPr="00BC0CE2">
        <w:rPr>
          <w:rFonts w:asciiTheme="majorBidi" w:hAnsiTheme="majorBidi" w:cstheme="majorBidi"/>
          <w:b/>
          <w:bCs/>
        </w:rPr>
        <w:t xml:space="preserve"> of performance</w:t>
      </w:r>
      <w:r w:rsidRPr="00BC0CE2">
        <w:rPr>
          <w:rFonts w:asciiTheme="majorBidi" w:hAnsiTheme="majorBidi" w:cstheme="majorBidi"/>
          <w:b/>
          <w:bCs/>
        </w:rPr>
        <w:t xml:space="preserve">. </w:t>
      </w:r>
    </w:p>
    <w:p w14:paraId="5DDCBF5A" w14:textId="593EB529" w:rsidR="003811C5" w:rsidRPr="00BC0CE2" w:rsidRDefault="003811C5" w:rsidP="00E14637">
      <w:pPr>
        <w:autoSpaceDE w:val="0"/>
        <w:autoSpaceDN w:val="0"/>
        <w:adjustRightInd w:val="0"/>
        <w:spacing w:line="480" w:lineRule="auto"/>
        <w:jc w:val="both"/>
        <w:rPr>
          <w:rFonts w:asciiTheme="majorBidi" w:hAnsiTheme="majorBidi" w:cstheme="majorBidi"/>
          <w:b/>
          <w:bCs/>
        </w:rPr>
      </w:pPr>
      <w:r w:rsidRPr="00BC0CE2">
        <w:rPr>
          <w:rFonts w:asciiTheme="majorBidi" w:hAnsiTheme="majorBidi" w:cstheme="majorBidi"/>
          <w:b/>
          <w:bCs/>
        </w:rPr>
        <w:t>H</w:t>
      </w:r>
      <w:r w:rsidRPr="00BC0CE2">
        <w:rPr>
          <w:rFonts w:asciiTheme="majorBidi" w:hAnsiTheme="majorBidi" w:cstheme="majorBidi"/>
          <w:b/>
          <w:bCs/>
          <w:vertAlign w:val="subscript"/>
        </w:rPr>
        <w:t>21</w:t>
      </w:r>
      <w:r w:rsidRPr="00BC0CE2">
        <w:rPr>
          <w:rFonts w:asciiTheme="majorBidi" w:hAnsiTheme="majorBidi" w:cstheme="majorBidi"/>
          <w:b/>
          <w:bCs/>
        </w:rPr>
        <w:t xml:space="preserve">: Knowledge-sharing behavior mediates the relationship between procedural justice and </w:t>
      </w:r>
      <w:r w:rsidR="00804911" w:rsidRPr="00BC0CE2">
        <w:rPr>
          <w:rFonts w:asciiTheme="majorBidi" w:hAnsiTheme="majorBidi" w:cstheme="majorBidi"/>
          <w:b/>
          <w:bCs/>
        </w:rPr>
        <w:t xml:space="preserve">the </w:t>
      </w:r>
      <w:r w:rsidRPr="00BC0CE2">
        <w:rPr>
          <w:rFonts w:asciiTheme="majorBidi" w:hAnsiTheme="majorBidi" w:cstheme="majorBidi"/>
          <w:b/>
          <w:bCs/>
        </w:rPr>
        <w:t>internal process perspective</w:t>
      </w:r>
      <w:r w:rsidR="00804911" w:rsidRPr="00BC0CE2">
        <w:rPr>
          <w:rFonts w:asciiTheme="majorBidi" w:hAnsiTheme="majorBidi" w:cstheme="majorBidi"/>
          <w:b/>
          <w:bCs/>
        </w:rPr>
        <w:t xml:space="preserve"> of performance</w:t>
      </w:r>
      <w:r w:rsidRPr="00BC0CE2">
        <w:rPr>
          <w:rFonts w:asciiTheme="majorBidi" w:hAnsiTheme="majorBidi" w:cstheme="majorBidi"/>
          <w:b/>
          <w:bCs/>
        </w:rPr>
        <w:t>.</w:t>
      </w:r>
    </w:p>
    <w:p w14:paraId="78A5B8B5" w14:textId="55B8B9F7" w:rsidR="003811C5" w:rsidRPr="00BC0CE2" w:rsidRDefault="003811C5" w:rsidP="00E14637">
      <w:pPr>
        <w:autoSpaceDE w:val="0"/>
        <w:autoSpaceDN w:val="0"/>
        <w:adjustRightInd w:val="0"/>
        <w:spacing w:line="480" w:lineRule="auto"/>
        <w:jc w:val="both"/>
        <w:rPr>
          <w:rFonts w:asciiTheme="majorBidi" w:hAnsiTheme="majorBidi" w:cstheme="majorBidi"/>
          <w:b/>
          <w:bCs/>
        </w:rPr>
      </w:pPr>
      <w:r w:rsidRPr="00BC0CE2">
        <w:rPr>
          <w:rFonts w:asciiTheme="majorBidi" w:hAnsiTheme="majorBidi" w:cstheme="majorBidi"/>
          <w:b/>
          <w:bCs/>
        </w:rPr>
        <w:t>H</w:t>
      </w:r>
      <w:r w:rsidRPr="00BC0CE2">
        <w:rPr>
          <w:rFonts w:asciiTheme="majorBidi" w:hAnsiTheme="majorBidi" w:cstheme="majorBidi"/>
          <w:b/>
          <w:bCs/>
          <w:vertAlign w:val="subscript"/>
        </w:rPr>
        <w:t>22</w:t>
      </w:r>
      <w:r w:rsidRPr="00BC0CE2">
        <w:rPr>
          <w:rFonts w:asciiTheme="majorBidi" w:hAnsiTheme="majorBidi" w:cstheme="majorBidi"/>
          <w:b/>
          <w:bCs/>
        </w:rPr>
        <w:t xml:space="preserve">: Knowledge-sharing behavior mediates the relationship between procedural justice and </w:t>
      </w:r>
      <w:r w:rsidR="00804911" w:rsidRPr="00BC0CE2">
        <w:rPr>
          <w:rFonts w:asciiTheme="majorBidi" w:hAnsiTheme="majorBidi" w:cstheme="majorBidi"/>
          <w:b/>
          <w:bCs/>
        </w:rPr>
        <w:t xml:space="preserve">the </w:t>
      </w:r>
      <w:r w:rsidRPr="00BC0CE2">
        <w:rPr>
          <w:rFonts w:asciiTheme="majorBidi" w:hAnsiTheme="majorBidi" w:cstheme="majorBidi"/>
          <w:b/>
          <w:bCs/>
        </w:rPr>
        <w:t>customer perspective</w:t>
      </w:r>
      <w:r w:rsidR="00804911" w:rsidRPr="00BC0CE2">
        <w:rPr>
          <w:rFonts w:asciiTheme="majorBidi" w:hAnsiTheme="majorBidi" w:cstheme="majorBidi"/>
          <w:b/>
          <w:bCs/>
        </w:rPr>
        <w:t xml:space="preserve"> of performance</w:t>
      </w:r>
      <w:r w:rsidRPr="00BC0CE2">
        <w:rPr>
          <w:rFonts w:asciiTheme="majorBidi" w:hAnsiTheme="majorBidi" w:cstheme="majorBidi"/>
          <w:b/>
          <w:bCs/>
        </w:rPr>
        <w:t>.</w:t>
      </w:r>
    </w:p>
    <w:p w14:paraId="08ABEFDE" w14:textId="2AC30AEE" w:rsidR="003811C5" w:rsidRPr="00BC0CE2" w:rsidRDefault="003811C5" w:rsidP="00E14637">
      <w:pPr>
        <w:autoSpaceDE w:val="0"/>
        <w:autoSpaceDN w:val="0"/>
        <w:adjustRightInd w:val="0"/>
        <w:spacing w:line="480" w:lineRule="auto"/>
        <w:jc w:val="both"/>
        <w:rPr>
          <w:rFonts w:asciiTheme="majorBidi" w:hAnsiTheme="majorBidi" w:cstheme="majorBidi"/>
          <w:b/>
          <w:bCs/>
        </w:rPr>
      </w:pPr>
      <w:r w:rsidRPr="00BC0CE2">
        <w:rPr>
          <w:rFonts w:asciiTheme="majorBidi" w:hAnsiTheme="majorBidi" w:cstheme="majorBidi"/>
          <w:b/>
          <w:bCs/>
        </w:rPr>
        <w:t>H</w:t>
      </w:r>
      <w:r w:rsidRPr="00BC0CE2">
        <w:rPr>
          <w:rFonts w:asciiTheme="majorBidi" w:hAnsiTheme="majorBidi" w:cstheme="majorBidi"/>
          <w:b/>
          <w:bCs/>
          <w:vertAlign w:val="subscript"/>
        </w:rPr>
        <w:t>23</w:t>
      </w:r>
      <w:r w:rsidRPr="00BC0CE2">
        <w:rPr>
          <w:rFonts w:asciiTheme="majorBidi" w:hAnsiTheme="majorBidi" w:cstheme="majorBidi"/>
          <w:b/>
          <w:bCs/>
        </w:rPr>
        <w:t xml:space="preserve">: Knowledge-sharing behavior mediates the relationship between procedural justice and </w:t>
      </w:r>
      <w:r w:rsidR="00804911" w:rsidRPr="00BC0CE2">
        <w:rPr>
          <w:rFonts w:asciiTheme="majorBidi" w:hAnsiTheme="majorBidi" w:cstheme="majorBidi"/>
          <w:b/>
          <w:bCs/>
        </w:rPr>
        <w:t xml:space="preserve">the </w:t>
      </w:r>
      <w:r w:rsidRPr="00BC0CE2">
        <w:rPr>
          <w:rFonts w:asciiTheme="majorBidi" w:hAnsiTheme="majorBidi" w:cstheme="majorBidi"/>
          <w:b/>
          <w:bCs/>
        </w:rPr>
        <w:t>financial perspective</w:t>
      </w:r>
      <w:r w:rsidR="00804911" w:rsidRPr="00BC0CE2">
        <w:rPr>
          <w:rFonts w:asciiTheme="majorBidi" w:hAnsiTheme="majorBidi" w:cstheme="majorBidi"/>
          <w:b/>
          <w:bCs/>
        </w:rPr>
        <w:t xml:space="preserve"> of performance</w:t>
      </w:r>
      <w:r w:rsidRPr="00BC0CE2">
        <w:rPr>
          <w:rFonts w:asciiTheme="majorBidi" w:hAnsiTheme="majorBidi" w:cstheme="majorBidi"/>
          <w:b/>
          <w:bCs/>
        </w:rPr>
        <w:t>.</w:t>
      </w:r>
    </w:p>
    <w:p w14:paraId="08CBE62D" w14:textId="77777777" w:rsidR="003811C5" w:rsidRPr="00BC0CE2" w:rsidRDefault="003811C5" w:rsidP="00E14637">
      <w:pPr>
        <w:autoSpaceDE w:val="0"/>
        <w:autoSpaceDN w:val="0"/>
        <w:adjustRightInd w:val="0"/>
        <w:spacing w:line="480" w:lineRule="auto"/>
        <w:ind w:firstLine="720"/>
        <w:jc w:val="both"/>
        <w:rPr>
          <w:rFonts w:asciiTheme="majorBidi" w:hAnsiTheme="majorBidi" w:cstheme="majorBidi"/>
        </w:rPr>
      </w:pPr>
    </w:p>
    <w:p w14:paraId="7861CE1A" w14:textId="1F8EB5D3" w:rsidR="003811C5" w:rsidRPr="00BC0CE2" w:rsidRDefault="003811C5" w:rsidP="00E14637">
      <w:pPr>
        <w:spacing w:line="480" w:lineRule="auto"/>
        <w:ind w:firstLine="720"/>
        <w:jc w:val="both"/>
        <w:rPr>
          <w:rFonts w:asciiTheme="majorBidi" w:hAnsiTheme="majorBidi" w:cstheme="majorBidi"/>
        </w:rPr>
      </w:pPr>
      <w:r w:rsidRPr="00BC0CE2">
        <w:rPr>
          <w:rFonts w:asciiTheme="majorBidi" w:hAnsiTheme="majorBidi" w:cstheme="majorBidi"/>
        </w:rPr>
        <w:t xml:space="preserve">Dissemination of knowledge among individuals within the organization </w:t>
      </w:r>
      <w:r w:rsidR="00F67738" w:rsidRPr="00BC0CE2">
        <w:rPr>
          <w:rFonts w:asciiTheme="majorBidi" w:hAnsiTheme="majorBidi" w:cstheme="majorBidi"/>
        </w:rPr>
        <w:t xml:space="preserve">may </w:t>
      </w:r>
      <w:r w:rsidRPr="00BC0CE2">
        <w:rPr>
          <w:rFonts w:asciiTheme="majorBidi" w:hAnsiTheme="majorBidi" w:cstheme="majorBidi"/>
        </w:rPr>
        <w:t>become</w:t>
      </w:r>
      <w:r w:rsidR="00F67738" w:rsidRPr="00BC0CE2">
        <w:rPr>
          <w:rFonts w:asciiTheme="majorBidi" w:hAnsiTheme="majorBidi" w:cstheme="majorBidi"/>
        </w:rPr>
        <w:t xml:space="preserve"> difficult</w:t>
      </w:r>
      <w:r w:rsidRPr="00BC0CE2">
        <w:rPr>
          <w:rFonts w:asciiTheme="majorBidi" w:hAnsiTheme="majorBidi" w:cstheme="majorBidi"/>
        </w:rPr>
        <w:t xml:space="preserve"> for several reasons </w:t>
      </w:r>
      <w:r w:rsidRPr="00BC0CE2">
        <w:rPr>
          <w:rFonts w:asciiTheme="majorBidi" w:hAnsiTheme="majorBidi" w:cstheme="majorBidi"/>
        </w:rPr>
        <w:fldChar w:fldCharType="begin"/>
      </w:r>
      <w:r w:rsidRPr="00BC0CE2">
        <w:rPr>
          <w:rFonts w:asciiTheme="majorBidi" w:hAnsiTheme="majorBidi" w:cstheme="majorBidi"/>
        </w:rPr>
        <w:instrText xml:space="preserve"> ADDIN ZOTERO_ITEM CSL_CITATION {"citationID":"hvr2q95o9","properties":{"formattedCitation":"(Bock, Zmud, Young-Gul, &amp; Jae-Nam, 2005)","plainCitation":"(Bock, Zmud, Young-Gul, &amp; Jae-Nam, 2005)"},"citationItems":[{"id":413,"uris":["http://zotero.org/users/1114046/items/BS5HJCMT"],"uri":["http://zotero.org/users/1114046/items/BS5HJCMT"],"itemData":{"id":413,"type":"article-journal","title":"Behavioral Intention Formation in Knowledge Sharing: Examining the Roles of Extrinsic Motivators, Social-Psychological Forces, and Organizational Climate1","container-title":"MIS Quarterly","page":"87-111","volume":"29","issue":"1","source":"ProQuest","abstract":"Individuals' knowledge does not transform easily into organizational knowledge even with the implementation of knowledge repositories. Rather, individuals tend to hoard knowledge for various reasons. The aim of this study is to develop an integrative understanding of the factors supporting or inhibiting individuals' knowledge-sharing intentions. We employ as our theoretical framework the theory of reasoned action (TRA), and augment it with extrinsic motivators, social-psychological forces and organizational climate factors that are believed to influence individuals' knowledge-sharing intentions. Through a field survey of 154 managers from 27 Korean organizations, we confirm our hypothesis that attitudes toward and subjective norms with regard to knowledge sharing as well as organizational climate affect individuals' intentions to share knowledge. Additionally, we find that anticipated reciprocal relationships affect individuals' attitudes toward knowledge sharing while both sense of self-worth and organizational climate affect subjective norms. Contrary to common belief, we find anticipated extrinsic rewards exert a negative effect on individuals' knowledge-sharing attitudes. [PUBLICATION ABSTRACT]","ISSN":"02767783","shortTitle":"Behavioral Intention Formation in Knowledge Sharing","language":"English","author":[{"family":"Bock","given":"Gee-Woo"},{"family":"Zmud","given":"Robert W."},{"family":"Young-Gul","given":"Kim"},{"family":"Jae-Nam","given":"Lee"}],"issued":{"date-parts":[["2005",3]]},"accessed":{"date-parts":[["2015",1,4]],"season":"17:51:57"}}}],"schema":"https://github.com/citation-style-language/schema/raw/master/csl-citation.json"} </w:instrText>
      </w:r>
      <w:r w:rsidRPr="00BC0CE2">
        <w:rPr>
          <w:rFonts w:asciiTheme="majorBidi" w:hAnsiTheme="majorBidi" w:cstheme="majorBidi"/>
        </w:rPr>
        <w:fldChar w:fldCharType="separate"/>
      </w:r>
      <w:r w:rsidRPr="00BC0CE2">
        <w:rPr>
          <w:rFonts w:asciiTheme="majorBidi" w:hAnsiTheme="majorBidi" w:cstheme="majorBidi"/>
        </w:rPr>
        <w:t>(Bock et al., 2005)</w:t>
      </w:r>
      <w:r w:rsidRPr="00BC0CE2">
        <w:rPr>
          <w:rFonts w:asciiTheme="majorBidi" w:hAnsiTheme="majorBidi" w:cstheme="majorBidi"/>
        </w:rPr>
        <w:fldChar w:fldCharType="end"/>
      </w:r>
      <w:r w:rsidRPr="00BC0CE2">
        <w:rPr>
          <w:rFonts w:asciiTheme="majorBidi" w:hAnsiTheme="majorBidi" w:cstheme="majorBidi"/>
        </w:rPr>
        <w:t xml:space="preserve">. Individuals </w:t>
      </w:r>
      <w:r w:rsidR="00F67738" w:rsidRPr="00BC0CE2">
        <w:rPr>
          <w:rFonts w:asciiTheme="majorBidi" w:hAnsiTheme="majorBidi" w:cstheme="majorBidi"/>
        </w:rPr>
        <w:t xml:space="preserve">are </w:t>
      </w:r>
      <w:r w:rsidRPr="00BC0CE2">
        <w:rPr>
          <w:rFonts w:asciiTheme="majorBidi" w:hAnsiTheme="majorBidi" w:cstheme="majorBidi"/>
        </w:rPr>
        <w:t>more reluctant to share knowledge</w:t>
      </w:r>
      <w:r w:rsidR="00F67738" w:rsidRPr="00BC0CE2">
        <w:rPr>
          <w:rFonts w:asciiTheme="majorBidi" w:hAnsiTheme="majorBidi" w:cstheme="majorBidi"/>
        </w:rPr>
        <w:t xml:space="preserve"> if </w:t>
      </w:r>
      <w:r w:rsidRPr="00BC0CE2">
        <w:rPr>
          <w:rFonts w:asciiTheme="majorBidi" w:hAnsiTheme="majorBidi" w:cstheme="majorBidi"/>
        </w:rPr>
        <w:t xml:space="preserve">they feel that </w:t>
      </w:r>
      <w:r w:rsidR="00F67738" w:rsidRPr="00BC0CE2">
        <w:rPr>
          <w:rFonts w:asciiTheme="majorBidi" w:hAnsiTheme="majorBidi" w:cstheme="majorBidi"/>
        </w:rPr>
        <w:t xml:space="preserve">doing so reduces </w:t>
      </w:r>
      <w:r w:rsidRPr="00BC0CE2">
        <w:rPr>
          <w:rFonts w:asciiTheme="majorBidi" w:hAnsiTheme="majorBidi" w:cstheme="majorBidi"/>
        </w:rPr>
        <w:t xml:space="preserve">their respect and power. Knowledge-sharing </w:t>
      </w:r>
      <w:r w:rsidR="00F67738" w:rsidRPr="00BC0CE2">
        <w:rPr>
          <w:rFonts w:asciiTheme="majorBidi" w:hAnsiTheme="majorBidi" w:cstheme="majorBidi"/>
        </w:rPr>
        <w:t xml:space="preserve">takes </w:t>
      </w:r>
      <w:r w:rsidRPr="00BC0CE2">
        <w:rPr>
          <w:rFonts w:asciiTheme="majorBidi" w:hAnsiTheme="majorBidi" w:cstheme="majorBidi"/>
        </w:rPr>
        <w:t xml:space="preserve">time, so individuals </w:t>
      </w:r>
      <w:r w:rsidR="00F67738" w:rsidRPr="00BC0CE2">
        <w:rPr>
          <w:rFonts w:asciiTheme="majorBidi" w:hAnsiTheme="majorBidi" w:cstheme="majorBidi"/>
        </w:rPr>
        <w:t xml:space="preserve">may </w:t>
      </w:r>
      <w:r w:rsidRPr="00BC0CE2">
        <w:rPr>
          <w:rFonts w:asciiTheme="majorBidi" w:hAnsiTheme="majorBidi" w:cstheme="majorBidi"/>
        </w:rPr>
        <w:t>feel that other responsibilities should be removed</w:t>
      </w:r>
      <w:r w:rsidR="00F67738" w:rsidRPr="00BC0CE2">
        <w:rPr>
          <w:rFonts w:asciiTheme="majorBidi" w:hAnsiTheme="majorBidi" w:cstheme="majorBidi"/>
        </w:rPr>
        <w:t xml:space="preserve"> to make time for it</w:t>
      </w:r>
      <w:r w:rsidRPr="00BC0CE2">
        <w:rPr>
          <w:rFonts w:asciiTheme="majorBidi" w:hAnsiTheme="majorBidi" w:cstheme="majorBidi"/>
        </w:rPr>
        <w:t xml:space="preserve"> </w:t>
      </w:r>
      <w:r w:rsidRPr="00BC0CE2">
        <w:rPr>
          <w:rFonts w:asciiTheme="majorBidi" w:hAnsiTheme="majorBidi" w:cstheme="majorBidi"/>
        </w:rPr>
        <w:fldChar w:fldCharType="begin"/>
      </w:r>
      <w:r w:rsidRPr="00BC0CE2">
        <w:rPr>
          <w:rFonts w:asciiTheme="majorBidi" w:hAnsiTheme="majorBidi" w:cstheme="majorBidi"/>
        </w:rPr>
        <w:instrText xml:space="preserve"> ADDIN ZOTERO_ITEM CSL_CITATION {"citationID":"2opeckdbll","properties":{"formattedCitation":"(Chan Veng Seng et al., 2002)","plainCitation":"(Chan Veng Seng et al., 2002)"},"citationItems":[{"id":407,"uris":["http://zotero.org/users/1114046/items/ATZR6GB2"],"uri":["http://zotero.org/users/1114046/items/ATZR6GB2"],"itemData":{"id":407,"type":"article-journal","title":"The contributions of knowledge management to workplace learning","container-title":"Journal of Workplace Learning","page":"138-147","volume":"14","issue":"4","source":"emeraldinsight.com (Atypon)","DOI":"10.1108/13665620210427267","ISSN":"1366-5626","journalAbbreviation":"Journal of Workplace Learning","author":[{"family":"Chan Veng Seng","given":""},{"family":"Estelle Zannes","given":""},{"family":"R. Wayne Pace","given":""}],"issued":{"date-parts":[["2002",6,1]]},"accessed":{"date-parts":[["2015",1,4]],"season":"17:42:01"}}}],"schema":"https://github.com/citation-style-language/schema/raw/master/csl-citation.json"} </w:instrText>
      </w:r>
      <w:r w:rsidRPr="00BC0CE2">
        <w:rPr>
          <w:rFonts w:asciiTheme="majorBidi" w:hAnsiTheme="majorBidi" w:cstheme="majorBidi"/>
        </w:rPr>
        <w:fldChar w:fldCharType="separate"/>
      </w:r>
      <w:r w:rsidRPr="00BC0CE2">
        <w:rPr>
          <w:rFonts w:asciiTheme="majorBidi" w:hAnsiTheme="majorBidi" w:cstheme="majorBidi"/>
        </w:rPr>
        <w:t>(Seng et al., 2002)</w:t>
      </w:r>
      <w:r w:rsidRPr="00BC0CE2">
        <w:rPr>
          <w:rFonts w:asciiTheme="majorBidi" w:hAnsiTheme="majorBidi" w:cstheme="majorBidi"/>
        </w:rPr>
        <w:fldChar w:fldCharType="end"/>
      </w:r>
      <w:r w:rsidRPr="00BC0CE2">
        <w:rPr>
          <w:rFonts w:asciiTheme="majorBidi" w:hAnsiTheme="majorBidi" w:cstheme="majorBidi"/>
        </w:rPr>
        <w:t xml:space="preserve">. </w:t>
      </w:r>
      <w:r w:rsidR="00C251F8">
        <w:rPr>
          <w:rFonts w:asciiTheme="majorBidi" w:hAnsiTheme="majorBidi" w:cstheme="majorBidi"/>
        </w:rPr>
        <w:t xml:space="preserve">Employees who feel that their </w:t>
      </w:r>
      <w:r w:rsidRPr="00BC0CE2">
        <w:rPr>
          <w:rFonts w:asciiTheme="majorBidi" w:hAnsiTheme="majorBidi" w:cstheme="majorBidi"/>
        </w:rPr>
        <w:t xml:space="preserve">work environment is </w:t>
      </w:r>
      <w:r w:rsidR="00C251F8">
        <w:rPr>
          <w:rFonts w:asciiTheme="majorBidi" w:hAnsiTheme="majorBidi" w:cstheme="majorBidi"/>
        </w:rPr>
        <w:t xml:space="preserve">unfair may also </w:t>
      </w:r>
      <w:r w:rsidRPr="00BC0CE2">
        <w:rPr>
          <w:rFonts w:asciiTheme="majorBidi" w:hAnsiTheme="majorBidi" w:cstheme="majorBidi"/>
        </w:rPr>
        <w:t xml:space="preserve">suspend knowledge-sharing behavior </w:t>
      </w:r>
      <w:r w:rsidRPr="00BC0CE2">
        <w:rPr>
          <w:rFonts w:asciiTheme="majorBidi" w:hAnsiTheme="majorBidi" w:cstheme="majorBidi"/>
        </w:rPr>
        <w:fldChar w:fldCharType="begin"/>
      </w:r>
      <w:r w:rsidRPr="00BC0CE2">
        <w:rPr>
          <w:rFonts w:asciiTheme="majorBidi" w:hAnsiTheme="majorBidi" w:cstheme="majorBidi"/>
        </w:rPr>
        <w:instrText xml:space="preserve"> ADDIN ZOTERO_ITEM CSL_CITATION {"citationID":"4e3f4tjgp","properties":{"formattedCitation":"(Skarlicki &amp; Folger, 1997)","plainCitation":"(Skarlicki &amp; Folger, 1997)"},"citationItems":[{"id":416,"uris":["http://zotero.org/users/1114046/items/XE8PFRWK"],"uri":["http://zotero.org/users/1114046/items/XE8PFRWK"],"itemData":{"id":416,"type":"article-journal","title":"Retaliation in the workplace: The roles of distributive, procedural, and interactional justice","container-title":"Journal of Applied Psychology","page":"434-443","volume":"82","issue":"3","source":"APA PsycNET","abstract":"The authors investigated the relationship between organizational justice and organizational retaliation behavior—adverse reactions to perceived unfairness by disgruntled employees toward their employer—in a sample of 240 manufacturing employees. Distributive, procedural, and interactional justice interacted to predict organizational retaliation behavior. A relation between distributive justice and retaliation was found only when there was low interactional and procedural justice. The 2-way interaction of distributive and procedural justice was observed only at a low level of interactional justice, and the 2-way interaction of distributive and interactional justice was observed only at a low level of procedural justice.","DOI":"10.1037/0021-9010.82.3.434","ISSN":"1939-1854(Electronic);0021-9010(Print)","shortTitle":"Retaliation in the workplace","author":[{"family":"Skarlicki","given":"Daniel P."},{"family":"Folger","given":"Robert"}],"issued":{"date-parts":[["1997"]]}}}],"schema":"https://github.com/citation-style-language/schema/raw/master/csl-citation.json"} </w:instrText>
      </w:r>
      <w:r w:rsidRPr="00BC0CE2">
        <w:rPr>
          <w:rFonts w:asciiTheme="majorBidi" w:hAnsiTheme="majorBidi" w:cstheme="majorBidi"/>
        </w:rPr>
        <w:fldChar w:fldCharType="separate"/>
      </w:r>
      <w:r w:rsidRPr="00BC0CE2">
        <w:rPr>
          <w:rFonts w:asciiTheme="majorBidi" w:hAnsiTheme="majorBidi" w:cstheme="majorBidi"/>
        </w:rPr>
        <w:t xml:space="preserve">(Skarlicki </w:t>
      </w:r>
      <w:r w:rsidR="002F711F" w:rsidRPr="00BC0CE2">
        <w:rPr>
          <w:rFonts w:asciiTheme="majorBidi" w:hAnsiTheme="majorBidi" w:cstheme="majorBidi"/>
        </w:rPr>
        <w:t xml:space="preserve">&amp; </w:t>
      </w:r>
      <w:r w:rsidRPr="00BC0CE2">
        <w:rPr>
          <w:rFonts w:asciiTheme="majorBidi" w:hAnsiTheme="majorBidi" w:cstheme="majorBidi"/>
        </w:rPr>
        <w:t>Folger, 1997)</w:t>
      </w:r>
      <w:r w:rsidRPr="00BC0CE2">
        <w:rPr>
          <w:rFonts w:asciiTheme="majorBidi" w:hAnsiTheme="majorBidi" w:cstheme="majorBidi"/>
        </w:rPr>
        <w:fldChar w:fldCharType="end"/>
      </w:r>
      <w:r w:rsidRPr="00BC0CE2">
        <w:rPr>
          <w:rFonts w:asciiTheme="majorBidi" w:hAnsiTheme="majorBidi" w:cstheme="majorBidi"/>
        </w:rPr>
        <w:t>. The three dimensions of organizational justice therefore have a theoretical impact on knowledge-sharing behavior and organizational performance.</w:t>
      </w:r>
    </w:p>
    <w:p w14:paraId="5B2CC0AB" w14:textId="77777777" w:rsidR="003811C5" w:rsidRPr="00BC0CE2" w:rsidRDefault="003811C5" w:rsidP="00E14637">
      <w:pPr>
        <w:spacing w:line="480" w:lineRule="auto"/>
        <w:jc w:val="both"/>
        <w:rPr>
          <w:rFonts w:asciiTheme="majorBidi" w:hAnsiTheme="majorBidi" w:cstheme="majorBidi"/>
        </w:rPr>
      </w:pPr>
    </w:p>
    <w:p w14:paraId="5EE83876" w14:textId="6D22C892" w:rsidR="003811C5" w:rsidRPr="00BC0CE2" w:rsidRDefault="003811C5" w:rsidP="00E14637">
      <w:pPr>
        <w:spacing w:line="480" w:lineRule="auto"/>
        <w:jc w:val="both"/>
        <w:rPr>
          <w:rFonts w:asciiTheme="majorBidi" w:hAnsiTheme="majorBidi" w:cstheme="majorBidi"/>
        </w:rPr>
      </w:pPr>
      <w:r w:rsidRPr="00BC0CE2">
        <w:rPr>
          <w:rFonts w:asciiTheme="majorBidi" w:hAnsiTheme="majorBidi" w:cstheme="majorBidi"/>
        </w:rPr>
        <w:tab/>
        <w:t xml:space="preserve">Collaborative knowledge embedded in individuals serves as a key enabler in </w:t>
      </w:r>
      <w:r w:rsidR="00F67738" w:rsidRPr="00BC0CE2">
        <w:rPr>
          <w:rFonts w:asciiTheme="majorBidi" w:hAnsiTheme="majorBidi" w:cstheme="majorBidi"/>
        </w:rPr>
        <w:t xml:space="preserve">developing </w:t>
      </w:r>
      <w:r w:rsidRPr="00BC0CE2">
        <w:rPr>
          <w:rFonts w:asciiTheme="majorBidi" w:hAnsiTheme="majorBidi" w:cstheme="majorBidi"/>
        </w:rPr>
        <w:t xml:space="preserve">new products or services </w:t>
      </w:r>
      <w:r w:rsidRPr="00BC0CE2">
        <w:rPr>
          <w:rFonts w:asciiTheme="majorBidi" w:hAnsiTheme="majorBidi" w:cstheme="majorBidi"/>
        </w:rPr>
        <w:fldChar w:fldCharType="begin"/>
      </w:r>
      <w:r w:rsidRPr="00BC0CE2">
        <w:rPr>
          <w:rFonts w:asciiTheme="majorBidi" w:hAnsiTheme="majorBidi" w:cstheme="majorBidi"/>
        </w:rPr>
        <w:instrText xml:space="preserve"> ADDIN ZOTERO_ITEM CSL_CITATION {"citationID":"4http090u","properties":{"formattedCitation":"(Grant, 1996; Kogut &amp; Zander, 1992)","plainCitation":"(Grant, 1996; Kogut &amp; Zander, 1992)"},"citationItems":[{"id":386,"uris":["http://zotero.org/users/1114046/items/9I4PIS3S"],"uri":["http://zotero.org/users/1114046/items/9I4PIS3S"],"itemData":{"id":386,"type":"article-journal","title":"Toward a Knowledge-Based Theory of the Firm","container-title":"Strategic Management Journal","page":"109-122","author":[{"family":"Grant","given":"R.M."}],"issued":{"date-parts":[["1996"]]}}},{"id":387,"uris":["http://zotero.org/users/1114046/items/4IVWTWXQ"],"uri":["http://zotero.org/users/1114046/items/4IVWTWXQ"],"itemData":{"id":387,"type":"article-journal","title":"Knowledge of the Firm, Combinative Capabilities, and the Replication of Technology","container-title":"Organization Science","page":"383-397","volume":"3","issue":"3","source":"pubsonline.informs.org (Atypon)","abstract":"How should we understand why firms exist? A prevailing view has been that they serve to keep in check the transaction costs arising from the self-interested motivations of individuals. We develop in this article the argument that what firms do better than markets is the sharing and transfer of the knowledge of individuals and groups within an organization. This knowledge consists of information (e.g., who knows what) and of know-how (e.g., how to organize a research team). What is central to our argument is that knowledge is held by individuals, but is also expressed in regularities by which members cooperate in a social community (i.e., group, organization, or network). If knowledge is only held at the individual level, then firms could change simply by employee turnover. Because we know that hiring new workers is not equivalent to changing the skills of a firm, an analysis of what firms can do must understand knowledge as embedded in the organizing principles by which people cooperate within organizations. Based on this discussion, a paradox is identified: efforts by a firm to grow by the replication of its technology enhances the potential for imitation. By considering how firms can deter imitation by innovation, we develop a more dynamic view of how firms create new knowledge. We build up this dynamic perspective by suggesting that firms learn new skills by recombining their current capabilities. Because new ways of cooperating cannot be easily acquired, growth occurs by building on the social relationships that currently exist in a firm. What a firm has done before tends to predict what it can do in the future. In this sense, the cumulative knowledge of the firm provides options to expand in new but uncertain markets in the future. We discuss at length the example of the make/buy decision and propose several testable hypotheses regarding the boundaries of the firm, without appealing to the notion of “opportunism.”","DOI":"10.1287/orsc.3.3.383","ISSN":"1047-7039","journalAbbreviation":"Organization Science","author":[{"family":"Kogut","given":"Bruce"},{"family":"Zander","given":"Udo"}],"issued":{"date-parts":[["1992",8,1]]},"accessed":{"date-parts":[["2015",1,4]],"season":"17:18:04"}}}],"schema":"https://github.com/citation-style-language/schema/raw/master/csl-citation.json"} </w:instrText>
      </w:r>
      <w:r w:rsidRPr="00BC0CE2">
        <w:rPr>
          <w:rFonts w:asciiTheme="majorBidi" w:hAnsiTheme="majorBidi" w:cstheme="majorBidi"/>
        </w:rPr>
        <w:fldChar w:fldCharType="separate"/>
      </w:r>
      <w:r w:rsidRPr="00BC0CE2">
        <w:rPr>
          <w:rFonts w:asciiTheme="majorBidi" w:hAnsiTheme="majorBidi" w:cstheme="majorBidi"/>
        </w:rPr>
        <w:t xml:space="preserve">(Grant, 1996; Kogut </w:t>
      </w:r>
      <w:r w:rsidR="002F711F" w:rsidRPr="00BC0CE2">
        <w:rPr>
          <w:rFonts w:asciiTheme="majorBidi" w:hAnsiTheme="majorBidi" w:cstheme="majorBidi"/>
        </w:rPr>
        <w:t xml:space="preserve">&amp; </w:t>
      </w:r>
      <w:r w:rsidRPr="00BC0CE2">
        <w:rPr>
          <w:rFonts w:asciiTheme="majorBidi" w:hAnsiTheme="majorBidi" w:cstheme="majorBidi"/>
        </w:rPr>
        <w:t>Zander, 1992)</w:t>
      </w:r>
      <w:r w:rsidRPr="00BC0CE2">
        <w:rPr>
          <w:rFonts w:asciiTheme="majorBidi" w:hAnsiTheme="majorBidi" w:cstheme="majorBidi"/>
        </w:rPr>
        <w:fldChar w:fldCharType="end"/>
      </w:r>
      <w:r w:rsidRPr="00BC0CE2">
        <w:rPr>
          <w:rFonts w:asciiTheme="majorBidi" w:hAnsiTheme="majorBidi" w:cstheme="majorBidi"/>
        </w:rPr>
        <w:t xml:space="preserve">. Storing knowledge within a limited number of individuals prevents the organization from achieving its goals and objectives, because it stops it from being effective and efficient in production, and suspends the process of new knowledge generation and opportunities </w:t>
      </w:r>
      <w:r w:rsidRPr="00BC0CE2">
        <w:rPr>
          <w:rFonts w:asciiTheme="majorBidi" w:hAnsiTheme="majorBidi" w:cstheme="majorBidi"/>
        </w:rPr>
        <w:fldChar w:fldCharType="begin"/>
      </w:r>
      <w:r w:rsidRPr="00BC0CE2">
        <w:rPr>
          <w:rFonts w:asciiTheme="majorBidi" w:hAnsiTheme="majorBidi" w:cstheme="majorBidi"/>
        </w:rPr>
        <w:instrText xml:space="preserve"> ADDIN ZOTERO_ITEM CSL_CITATION {"citationID":"1lrarqudgj","properties":{"formattedCitation":"(Brown &amp; Woodland, 1999)","plainCitation":"(Brown &amp; Woodland, 1999)"},"citationItems":[{"id":418,"uris":["http://zotero.org/users/1114046/items/T9T6253H"],"uri":["http://zotero.org/users/1114046/items/T9T6253H"],"itemData":{"id":418,"type":"article-journal","title":"Managing Knowledge Wisely: a case study in organisational behaviour","container-title":"Journal of Applied Management Studies","page":"175-175","volume":"8","issue":"2","source":"CiteULike","abstract":"ABSTRACT Essvac, a subsidiary of Archer Pharmaceuticals Ltd (AP), is a capital-intensive organisation but, nevertheless, employs a number of knowledge workers. Henry Blake is such a knowledge worker, assigned to the R&amp;D division, and is more experienced in vaccine R&amp;D, production, and quality control than anyone else in the entire AP Group. He will be retiring in 18 months' time and there are no systems in place to retain his knowledge for the organisation. Furthermore, it is generally accepted that his knowledge will be lost. Over the years, Henry has disseminated much of his knowledge to a number of individuals. This could be seen as a way of preserving the knowledge within the organisation, but the organisational culture has led to this knowledge being internalised by the recipients and used as a component of their own individual power bases for the purposes of control and defence. Organisational knowledge tends, therefore, to reside at the individual level, which results in poor feedback systems and very little production of new knowledge. Knowledge is not recognised as a manageable resource by any level of the organisational management. There is a basic unwillingness to learn at the senior level, although there is recognition of the need for learning and change at middle management level and below. The organisational culture is seen to be a major barrier to both organisational and individual learning and is enforced from the top. Planned development is resisted, although AP has been recently forced to restructure in response to environmental pressures. The paper suggests that a corrosive approach from within the management hierarchy could lead to change, although this would be extremely slow. [ABSTRACT FROM AUTHOR]","ISSN":"1360-0796","shortTitle":"Managing Knowledge Wisely","author":[{"family":"Brown","given":"Reva"},{"family":"Woodland","given":"Martyn"}],"issued":{"date-parts":[["1999"]]},"accessed":{"date-parts":[["2015",1,4]],"season":"17:57:44"}}}],"schema":"https://github.com/citation-style-language/schema/raw/master/csl-citation.json"} </w:instrText>
      </w:r>
      <w:r w:rsidRPr="00BC0CE2">
        <w:rPr>
          <w:rFonts w:asciiTheme="majorBidi" w:hAnsiTheme="majorBidi" w:cstheme="majorBidi"/>
        </w:rPr>
        <w:fldChar w:fldCharType="separate"/>
      </w:r>
      <w:r w:rsidRPr="00BC0CE2">
        <w:rPr>
          <w:rFonts w:asciiTheme="majorBidi" w:hAnsiTheme="majorBidi" w:cstheme="majorBidi"/>
        </w:rPr>
        <w:t xml:space="preserve">(Brown </w:t>
      </w:r>
      <w:r w:rsidR="002F711F" w:rsidRPr="00BC0CE2">
        <w:rPr>
          <w:rFonts w:asciiTheme="majorBidi" w:hAnsiTheme="majorBidi" w:cstheme="majorBidi"/>
        </w:rPr>
        <w:t xml:space="preserve">&amp; </w:t>
      </w:r>
      <w:r w:rsidRPr="00BC0CE2">
        <w:rPr>
          <w:rFonts w:asciiTheme="majorBidi" w:hAnsiTheme="majorBidi" w:cstheme="majorBidi"/>
        </w:rPr>
        <w:t>Woodland, 1999)</w:t>
      </w:r>
      <w:r w:rsidRPr="00BC0CE2">
        <w:rPr>
          <w:rFonts w:asciiTheme="majorBidi" w:hAnsiTheme="majorBidi" w:cstheme="majorBidi"/>
        </w:rPr>
        <w:fldChar w:fldCharType="end"/>
      </w:r>
      <w:r w:rsidRPr="00BC0CE2">
        <w:rPr>
          <w:rFonts w:asciiTheme="majorBidi" w:hAnsiTheme="majorBidi" w:cstheme="majorBidi"/>
        </w:rPr>
        <w:t xml:space="preserve">. This study therefore </w:t>
      </w:r>
      <w:r w:rsidRPr="00BC0CE2">
        <w:rPr>
          <w:rFonts w:asciiTheme="majorBidi" w:hAnsiTheme="majorBidi" w:cstheme="majorBidi"/>
        </w:rPr>
        <w:lastRenderedPageBreak/>
        <w:t xml:space="preserve">tests whether actual knowledge-sharing behavior plays a significant role in mediating the relationship between organizational justice and organizational performance. </w:t>
      </w:r>
    </w:p>
    <w:p w14:paraId="060863B1" w14:textId="77777777" w:rsidR="00D75336" w:rsidRPr="00BC0CE2" w:rsidRDefault="00D75336" w:rsidP="00E14637">
      <w:pPr>
        <w:autoSpaceDE w:val="0"/>
        <w:autoSpaceDN w:val="0"/>
        <w:adjustRightInd w:val="0"/>
        <w:spacing w:line="480" w:lineRule="auto"/>
        <w:ind w:firstLine="720"/>
        <w:jc w:val="both"/>
        <w:rPr>
          <w:rFonts w:asciiTheme="majorBidi" w:hAnsiTheme="majorBidi" w:cstheme="majorBidi"/>
        </w:rPr>
      </w:pPr>
    </w:p>
    <w:p w14:paraId="79F967CA" w14:textId="6A7575AF" w:rsidR="00732E56" w:rsidRPr="00BC0CE2" w:rsidRDefault="00732E56" w:rsidP="00E14637">
      <w:pPr>
        <w:autoSpaceDE w:val="0"/>
        <w:autoSpaceDN w:val="0"/>
        <w:adjustRightInd w:val="0"/>
        <w:spacing w:line="480" w:lineRule="auto"/>
        <w:jc w:val="both"/>
        <w:rPr>
          <w:rFonts w:asciiTheme="majorBidi" w:hAnsiTheme="majorBidi" w:cstheme="majorBidi"/>
          <w:b/>
          <w:bCs/>
        </w:rPr>
      </w:pPr>
      <w:r w:rsidRPr="00BC0CE2">
        <w:rPr>
          <w:rFonts w:asciiTheme="majorBidi" w:hAnsiTheme="majorBidi" w:cstheme="majorBidi"/>
          <w:b/>
          <w:bCs/>
        </w:rPr>
        <w:t>H</w:t>
      </w:r>
      <w:r w:rsidRPr="00BC0CE2">
        <w:rPr>
          <w:rFonts w:asciiTheme="majorBidi" w:hAnsiTheme="majorBidi" w:cstheme="majorBidi"/>
          <w:b/>
          <w:bCs/>
          <w:vertAlign w:val="subscript"/>
        </w:rPr>
        <w:t>2</w:t>
      </w:r>
      <w:r w:rsidR="00BF020C" w:rsidRPr="00BC0CE2">
        <w:rPr>
          <w:rFonts w:asciiTheme="majorBidi" w:hAnsiTheme="majorBidi" w:cstheme="majorBidi"/>
          <w:b/>
          <w:bCs/>
          <w:vertAlign w:val="subscript"/>
        </w:rPr>
        <w:t>4</w:t>
      </w:r>
      <w:r w:rsidRPr="00BC0CE2">
        <w:rPr>
          <w:rFonts w:asciiTheme="majorBidi" w:hAnsiTheme="majorBidi" w:cstheme="majorBidi"/>
          <w:b/>
          <w:bCs/>
        </w:rPr>
        <w:t xml:space="preserve">: Knowledge-sharing behavior mediates the relationship between interactional justice and </w:t>
      </w:r>
      <w:r w:rsidR="00F67738" w:rsidRPr="00BC0CE2">
        <w:rPr>
          <w:rFonts w:asciiTheme="majorBidi" w:hAnsiTheme="majorBidi" w:cstheme="majorBidi"/>
          <w:b/>
          <w:bCs/>
        </w:rPr>
        <w:t xml:space="preserve">the </w:t>
      </w:r>
      <w:r w:rsidRPr="00BC0CE2">
        <w:rPr>
          <w:rFonts w:asciiTheme="majorBidi" w:hAnsiTheme="majorBidi" w:cstheme="majorBidi"/>
          <w:b/>
          <w:bCs/>
        </w:rPr>
        <w:t>learning and growth perspective</w:t>
      </w:r>
      <w:r w:rsidR="00F67738" w:rsidRPr="00BC0CE2">
        <w:rPr>
          <w:rFonts w:asciiTheme="majorBidi" w:hAnsiTheme="majorBidi" w:cstheme="majorBidi"/>
          <w:b/>
          <w:bCs/>
        </w:rPr>
        <w:t xml:space="preserve"> of performance</w:t>
      </w:r>
      <w:r w:rsidRPr="00BC0CE2">
        <w:rPr>
          <w:rFonts w:asciiTheme="majorBidi" w:hAnsiTheme="majorBidi" w:cstheme="majorBidi"/>
          <w:b/>
          <w:bCs/>
        </w:rPr>
        <w:t xml:space="preserve">. </w:t>
      </w:r>
    </w:p>
    <w:p w14:paraId="700FA6EB" w14:textId="3730A2F3" w:rsidR="00732E56" w:rsidRPr="00BC0CE2" w:rsidRDefault="00732E56" w:rsidP="00E14637">
      <w:pPr>
        <w:autoSpaceDE w:val="0"/>
        <w:autoSpaceDN w:val="0"/>
        <w:adjustRightInd w:val="0"/>
        <w:spacing w:line="480" w:lineRule="auto"/>
        <w:jc w:val="both"/>
        <w:rPr>
          <w:rFonts w:asciiTheme="majorBidi" w:hAnsiTheme="majorBidi" w:cstheme="majorBidi"/>
          <w:b/>
          <w:bCs/>
        </w:rPr>
      </w:pPr>
      <w:r w:rsidRPr="00BC0CE2">
        <w:rPr>
          <w:rFonts w:asciiTheme="majorBidi" w:hAnsiTheme="majorBidi" w:cstheme="majorBidi"/>
          <w:b/>
          <w:bCs/>
        </w:rPr>
        <w:t>H</w:t>
      </w:r>
      <w:r w:rsidRPr="00BC0CE2">
        <w:rPr>
          <w:rFonts w:asciiTheme="majorBidi" w:hAnsiTheme="majorBidi" w:cstheme="majorBidi"/>
          <w:b/>
          <w:bCs/>
          <w:vertAlign w:val="subscript"/>
        </w:rPr>
        <w:t>2</w:t>
      </w:r>
      <w:r w:rsidR="00BF020C" w:rsidRPr="00BC0CE2">
        <w:rPr>
          <w:rFonts w:asciiTheme="majorBidi" w:hAnsiTheme="majorBidi" w:cstheme="majorBidi"/>
          <w:b/>
          <w:bCs/>
          <w:vertAlign w:val="subscript"/>
        </w:rPr>
        <w:t>5</w:t>
      </w:r>
      <w:r w:rsidRPr="00BC0CE2">
        <w:rPr>
          <w:rFonts w:asciiTheme="majorBidi" w:hAnsiTheme="majorBidi" w:cstheme="majorBidi"/>
          <w:b/>
          <w:bCs/>
        </w:rPr>
        <w:t xml:space="preserve">: Knowledge-sharing behavior mediates the relationship between interactional justice and </w:t>
      </w:r>
      <w:r w:rsidR="00F67738" w:rsidRPr="00BC0CE2">
        <w:rPr>
          <w:rFonts w:asciiTheme="majorBidi" w:hAnsiTheme="majorBidi" w:cstheme="majorBidi"/>
          <w:b/>
          <w:bCs/>
        </w:rPr>
        <w:t xml:space="preserve">the </w:t>
      </w:r>
      <w:r w:rsidRPr="00BC0CE2">
        <w:rPr>
          <w:rFonts w:asciiTheme="majorBidi" w:hAnsiTheme="majorBidi" w:cstheme="majorBidi"/>
          <w:b/>
          <w:bCs/>
        </w:rPr>
        <w:t>internal process perspective</w:t>
      </w:r>
      <w:r w:rsidR="00F67738" w:rsidRPr="00BC0CE2">
        <w:rPr>
          <w:rFonts w:asciiTheme="majorBidi" w:hAnsiTheme="majorBidi" w:cstheme="majorBidi"/>
          <w:b/>
          <w:bCs/>
        </w:rPr>
        <w:t xml:space="preserve"> of performance</w:t>
      </w:r>
      <w:r w:rsidRPr="00BC0CE2">
        <w:rPr>
          <w:rFonts w:asciiTheme="majorBidi" w:hAnsiTheme="majorBidi" w:cstheme="majorBidi"/>
          <w:b/>
          <w:bCs/>
        </w:rPr>
        <w:t>.</w:t>
      </w:r>
    </w:p>
    <w:p w14:paraId="23836D00" w14:textId="5FE81F17" w:rsidR="00732E56" w:rsidRPr="00BC0CE2" w:rsidRDefault="00732E56" w:rsidP="00E14637">
      <w:pPr>
        <w:autoSpaceDE w:val="0"/>
        <w:autoSpaceDN w:val="0"/>
        <w:adjustRightInd w:val="0"/>
        <w:spacing w:line="480" w:lineRule="auto"/>
        <w:jc w:val="both"/>
        <w:rPr>
          <w:rFonts w:asciiTheme="majorBidi" w:hAnsiTheme="majorBidi" w:cstheme="majorBidi"/>
          <w:b/>
          <w:bCs/>
        </w:rPr>
      </w:pPr>
      <w:r w:rsidRPr="00BC0CE2">
        <w:rPr>
          <w:rFonts w:asciiTheme="majorBidi" w:hAnsiTheme="majorBidi" w:cstheme="majorBidi"/>
          <w:b/>
          <w:bCs/>
        </w:rPr>
        <w:t>H</w:t>
      </w:r>
      <w:r w:rsidRPr="00BC0CE2">
        <w:rPr>
          <w:rFonts w:asciiTheme="majorBidi" w:hAnsiTheme="majorBidi" w:cstheme="majorBidi"/>
          <w:b/>
          <w:bCs/>
          <w:vertAlign w:val="subscript"/>
        </w:rPr>
        <w:t>2</w:t>
      </w:r>
      <w:r w:rsidR="00BF020C" w:rsidRPr="00BC0CE2">
        <w:rPr>
          <w:rFonts w:asciiTheme="majorBidi" w:hAnsiTheme="majorBidi" w:cstheme="majorBidi"/>
          <w:b/>
          <w:bCs/>
          <w:vertAlign w:val="subscript"/>
        </w:rPr>
        <w:t>6</w:t>
      </w:r>
      <w:r w:rsidRPr="00BC0CE2">
        <w:rPr>
          <w:rFonts w:asciiTheme="majorBidi" w:hAnsiTheme="majorBidi" w:cstheme="majorBidi"/>
          <w:b/>
          <w:bCs/>
        </w:rPr>
        <w:t>: Knowledge-sharing behavior mediates the relationship between interactional justice and</w:t>
      </w:r>
      <w:r w:rsidR="00F67738" w:rsidRPr="00BC0CE2">
        <w:rPr>
          <w:rFonts w:asciiTheme="majorBidi" w:hAnsiTheme="majorBidi" w:cstheme="majorBidi"/>
          <w:b/>
          <w:bCs/>
        </w:rPr>
        <w:t xml:space="preserve"> the</w:t>
      </w:r>
      <w:r w:rsidRPr="00BC0CE2">
        <w:rPr>
          <w:rFonts w:asciiTheme="majorBidi" w:hAnsiTheme="majorBidi" w:cstheme="majorBidi"/>
          <w:b/>
          <w:bCs/>
        </w:rPr>
        <w:t xml:space="preserve"> customer perspective</w:t>
      </w:r>
      <w:r w:rsidR="00F67738" w:rsidRPr="00BC0CE2">
        <w:rPr>
          <w:rFonts w:asciiTheme="majorBidi" w:hAnsiTheme="majorBidi" w:cstheme="majorBidi"/>
          <w:b/>
          <w:bCs/>
        </w:rPr>
        <w:t xml:space="preserve"> of performance</w:t>
      </w:r>
      <w:r w:rsidRPr="00BC0CE2">
        <w:rPr>
          <w:rFonts w:asciiTheme="majorBidi" w:hAnsiTheme="majorBidi" w:cstheme="majorBidi"/>
          <w:b/>
          <w:bCs/>
        </w:rPr>
        <w:t>.</w:t>
      </w:r>
    </w:p>
    <w:p w14:paraId="04CD44E5" w14:textId="66FD94E3" w:rsidR="00BF020C" w:rsidRDefault="00BF020C" w:rsidP="00E14637">
      <w:pPr>
        <w:autoSpaceDE w:val="0"/>
        <w:autoSpaceDN w:val="0"/>
        <w:adjustRightInd w:val="0"/>
        <w:spacing w:line="480" w:lineRule="auto"/>
        <w:jc w:val="both"/>
        <w:rPr>
          <w:rFonts w:asciiTheme="majorBidi" w:hAnsiTheme="majorBidi" w:cstheme="majorBidi"/>
          <w:b/>
          <w:bCs/>
        </w:rPr>
      </w:pPr>
      <w:r w:rsidRPr="00BC0CE2">
        <w:rPr>
          <w:rFonts w:asciiTheme="majorBidi" w:hAnsiTheme="majorBidi" w:cstheme="majorBidi"/>
          <w:b/>
          <w:bCs/>
        </w:rPr>
        <w:t>H</w:t>
      </w:r>
      <w:r w:rsidRPr="00BC0CE2">
        <w:rPr>
          <w:rFonts w:asciiTheme="majorBidi" w:hAnsiTheme="majorBidi" w:cstheme="majorBidi"/>
          <w:b/>
          <w:bCs/>
          <w:vertAlign w:val="subscript"/>
        </w:rPr>
        <w:t>27</w:t>
      </w:r>
      <w:r w:rsidRPr="00BC0CE2">
        <w:rPr>
          <w:rFonts w:asciiTheme="majorBidi" w:hAnsiTheme="majorBidi" w:cstheme="majorBidi"/>
          <w:b/>
          <w:bCs/>
        </w:rPr>
        <w:t xml:space="preserve">: Knowledge-sharing behavior mediates the relationship between interactional justice and </w:t>
      </w:r>
      <w:r w:rsidR="00F67738" w:rsidRPr="00BC0CE2">
        <w:rPr>
          <w:rFonts w:asciiTheme="majorBidi" w:hAnsiTheme="majorBidi" w:cstheme="majorBidi"/>
          <w:b/>
          <w:bCs/>
        </w:rPr>
        <w:t xml:space="preserve">the </w:t>
      </w:r>
      <w:r w:rsidRPr="00BC0CE2">
        <w:rPr>
          <w:rFonts w:asciiTheme="majorBidi" w:hAnsiTheme="majorBidi" w:cstheme="majorBidi"/>
          <w:b/>
          <w:bCs/>
        </w:rPr>
        <w:t>financial perspective</w:t>
      </w:r>
      <w:r w:rsidR="00F67738" w:rsidRPr="00BC0CE2">
        <w:rPr>
          <w:rFonts w:asciiTheme="majorBidi" w:hAnsiTheme="majorBidi" w:cstheme="majorBidi"/>
          <w:b/>
          <w:bCs/>
        </w:rPr>
        <w:t xml:space="preserve"> of performance</w:t>
      </w:r>
      <w:r w:rsidRPr="00BC0CE2">
        <w:rPr>
          <w:rFonts w:asciiTheme="majorBidi" w:hAnsiTheme="majorBidi" w:cstheme="majorBidi"/>
          <w:b/>
          <w:bCs/>
        </w:rPr>
        <w:t>.</w:t>
      </w:r>
    </w:p>
    <w:p w14:paraId="2117B995" w14:textId="77777777" w:rsidR="00472606" w:rsidRDefault="00472606" w:rsidP="00E14637">
      <w:pPr>
        <w:autoSpaceDE w:val="0"/>
        <w:autoSpaceDN w:val="0"/>
        <w:adjustRightInd w:val="0"/>
        <w:spacing w:line="480" w:lineRule="auto"/>
        <w:jc w:val="both"/>
        <w:rPr>
          <w:rFonts w:asciiTheme="majorBidi" w:hAnsiTheme="majorBidi" w:cstheme="majorBidi"/>
          <w:b/>
          <w:bCs/>
        </w:rPr>
      </w:pPr>
    </w:p>
    <w:p w14:paraId="247CEA03" w14:textId="075A12B8" w:rsidR="00472606" w:rsidRDefault="00472606" w:rsidP="00472606">
      <w:pPr>
        <w:pStyle w:val="Heading2"/>
        <w:spacing w:line="480" w:lineRule="auto"/>
      </w:pPr>
      <w:bookmarkStart w:id="195" w:name="_Toc452402329"/>
      <w:r>
        <w:t>3.3 Theoretical Framework and Research Hypotheses</w:t>
      </w:r>
      <w:bookmarkEnd w:id="195"/>
    </w:p>
    <w:p w14:paraId="672A41D0" w14:textId="1780B345" w:rsidR="00472606" w:rsidRPr="004901C5" w:rsidRDefault="00A65919" w:rsidP="00080540">
      <w:pPr>
        <w:autoSpaceDE w:val="0"/>
        <w:autoSpaceDN w:val="0"/>
        <w:adjustRightInd w:val="0"/>
        <w:spacing w:line="480" w:lineRule="auto"/>
        <w:ind w:firstLine="720"/>
        <w:jc w:val="both"/>
      </w:pPr>
      <w:r w:rsidRPr="004901C5">
        <w:rPr>
          <w:rFonts w:asciiTheme="majorBidi" w:hAnsiTheme="majorBidi" w:cstheme="majorBidi"/>
        </w:rPr>
        <w:t xml:space="preserve">This study is based upon Adam’s </w:t>
      </w:r>
      <w:r w:rsidR="00C86F8D" w:rsidRPr="004901C5">
        <w:rPr>
          <w:rFonts w:asciiTheme="majorBidi" w:hAnsiTheme="majorBidi" w:cstheme="majorBidi"/>
        </w:rPr>
        <w:t>e</w:t>
      </w:r>
      <w:r w:rsidRPr="004901C5">
        <w:rPr>
          <w:rFonts w:asciiTheme="majorBidi" w:hAnsiTheme="majorBidi" w:cstheme="majorBidi"/>
        </w:rPr>
        <w:t xml:space="preserve">quity </w:t>
      </w:r>
      <w:r w:rsidR="00C86F8D" w:rsidRPr="004901C5">
        <w:rPr>
          <w:rFonts w:asciiTheme="majorBidi" w:hAnsiTheme="majorBidi" w:cstheme="majorBidi"/>
        </w:rPr>
        <w:t>t</w:t>
      </w:r>
      <w:r w:rsidRPr="004901C5">
        <w:rPr>
          <w:rFonts w:asciiTheme="majorBidi" w:hAnsiTheme="majorBidi" w:cstheme="majorBidi"/>
        </w:rPr>
        <w:t xml:space="preserve">heory </w:t>
      </w:r>
      <w:r w:rsidR="00C86F8D" w:rsidRPr="004901C5">
        <w:rPr>
          <w:rFonts w:asciiTheme="majorBidi" w:hAnsiTheme="majorBidi" w:cstheme="majorBidi"/>
        </w:rPr>
        <w:t>(</w:t>
      </w:r>
      <w:r w:rsidRPr="004901C5">
        <w:t>Adam</w:t>
      </w:r>
      <w:r w:rsidR="00C86F8D" w:rsidRPr="004901C5">
        <w:t>,</w:t>
      </w:r>
      <w:r w:rsidRPr="004901C5">
        <w:t xml:space="preserve"> 1965). Equity </w:t>
      </w:r>
      <w:r w:rsidR="00C86F8D" w:rsidRPr="004901C5">
        <w:t>t</w:t>
      </w:r>
      <w:r w:rsidRPr="004901C5">
        <w:t xml:space="preserve">heory </w:t>
      </w:r>
      <w:r w:rsidR="00C86F8D" w:rsidRPr="004901C5">
        <w:t xml:space="preserve">is </w:t>
      </w:r>
      <w:r w:rsidRPr="004901C5">
        <w:t xml:space="preserve">defined as identifying and measuring the relationship between input (e.g. hard work, commitment, </w:t>
      </w:r>
      <w:r w:rsidR="00C86F8D" w:rsidRPr="004901C5">
        <w:t xml:space="preserve">and </w:t>
      </w:r>
      <w:r w:rsidRPr="004901C5">
        <w:t>skills</w:t>
      </w:r>
      <w:r w:rsidR="00CB01A0" w:rsidRPr="004901C5">
        <w:t>) and</w:t>
      </w:r>
      <w:r w:rsidRPr="004901C5">
        <w:t xml:space="preserve"> output (</w:t>
      </w:r>
      <w:r w:rsidR="00C86F8D" w:rsidRPr="004901C5">
        <w:t xml:space="preserve">e.g. </w:t>
      </w:r>
      <w:r w:rsidRPr="004901C5">
        <w:t xml:space="preserve">appreciation, payment, benefit, sentimental value, </w:t>
      </w:r>
      <w:r w:rsidR="00C86F8D" w:rsidRPr="004901C5">
        <w:t xml:space="preserve">and </w:t>
      </w:r>
      <w:r w:rsidRPr="004901C5">
        <w:t>recognition</w:t>
      </w:r>
      <w:r w:rsidR="0014542C" w:rsidRPr="004901C5">
        <w:t>) of</w:t>
      </w:r>
      <w:r w:rsidR="00B5155A" w:rsidRPr="004901C5">
        <w:t xml:space="preserve"> </w:t>
      </w:r>
      <w:r w:rsidR="00C86F8D" w:rsidRPr="004901C5">
        <w:t xml:space="preserve">a particular </w:t>
      </w:r>
      <w:r w:rsidR="00B5155A" w:rsidRPr="004901C5">
        <w:t>employee</w:t>
      </w:r>
      <w:r w:rsidRPr="004901C5">
        <w:t>.</w:t>
      </w:r>
      <w:r w:rsidR="00080540" w:rsidRPr="004901C5">
        <w:t xml:space="preserve"> This behavioral p</w:t>
      </w:r>
      <w:r w:rsidR="00C86F8D" w:rsidRPr="004901C5">
        <w:t>s</w:t>
      </w:r>
      <w:r w:rsidR="00080540" w:rsidRPr="004901C5">
        <w:t>yc</w:t>
      </w:r>
      <w:r w:rsidR="00C86F8D" w:rsidRPr="004901C5">
        <w:t>h</w:t>
      </w:r>
      <w:r w:rsidR="00080540" w:rsidRPr="004901C5">
        <w:t>ology theory is typically used in organization</w:t>
      </w:r>
      <w:r w:rsidR="00C86F8D" w:rsidRPr="004901C5">
        <w:t>al</w:t>
      </w:r>
      <w:r w:rsidR="00080540" w:rsidRPr="004901C5">
        <w:t xml:space="preserve"> justice studies to formulate research hypotheses and </w:t>
      </w:r>
      <w:r w:rsidR="00C86F8D" w:rsidRPr="004901C5">
        <w:t xml:space="preserve">explain </w:t>
      </w:r>
      <w:r w:rsidR="00080540" w:rsidRPr="004901C5">
        <w:t xml:space="preserve">results (Rai, 2013). </w:t>
      </w:r>
      <w:r w:rsidR="005C7E7F" w:rsidRPr="004901C5">
        <w:t xml:space="preserve">For example, </w:t>
      </w:r>
      <w:r w:rsidR="00C86F8D" w:rsidRPr="004901C5">
        <w:t xml:space="preserve">when </w:t>
      </w:r>
      <w:r w:rsidR="005C7E7F" w:rsidRPr="004901C5">
        <w:t>employees feel that the</w:t>
      </w:r>
      <w:r w:rsidR="00C86F8D" w:rsidRPr="004901C5">
        <w:t>y</w:t>
      </w:r>
      <w:r w:rsidR="005C7E7F" w:rsidRPr="004901C5">
        <w:t xml:space="preserve"> are </w:t>
      </w:r>
      <w:r w:rsidR="00C86F8D" w:rsidRPr="004901C5">
        <w:t xml:space="preserve">being </w:t>
      </w:r>
      <w:r w:rsidR="005C7E7F" w:rsidRPr="004901C5">
        <w:t>treated unfair</w:t>
      </w:r>
      <w:r w:rsidR="00C86F8D" w:rsidRPr="004901C5">
        <w:t>ly</w:t>
      </w:r>
      <w:r w:rsidR="005C7E7F" w:rsidRPr="004901C5">
        <w:t>, they will adjust their behavior to restore equity in the relationship.</w:t>
      </w:r>
      <w:r w:rsidR="0021664C" w:rsidRPr="004901C5">
        <w:t xml:space="preserve"> </w:t>
      </w:r>
      <w:r w:rsidR="00080540" w:rsidRPr="004901C5">
        <w:t xml:space="preserve">If </w:t>
      </w:r>
      <w:r w:rsidR="00C86F8D" w:rsidRPr="004901C5">
        <w:t xml:space="preserve">the unfairness </w:t>
      </w:r>
      <w:r w:rsidR="00080540" w:rsidRPr="004901C5">
        <w:t>continue</w:t>
      </w:r>
      <w:r w:rsidR="00C86F8D" w:rsidRPr="004901C5">
        <w:t>s</w:t>
      </w:r>
      <w:r w:rsidR="0021664C" w:rsidRPr="004901C5">
        <w:t>,</w:t>
      </w:r>
      <w:r w:rsidR="00080540" w:rsidRPr="004901C5">
        <w:t xml:space="preserve"> it will </w:t>
      </w:r>
      <w:r w:rsidR="00C86F8D" w:rsidRPr="004901C5">
        <w:t xml:space="preserve">negatively </w:t>
      </w:r>
      <w:r w:rsidR="00080540" w:rsidRPr="004901C5">
        <w:t xml:space="preserve">affect </w:t>
      </w:r>
      <w:r w:rsidR="00C86F8D" w:rsidRPr="004901C5">
        <w:t>the</w:t>
      </w:r>
      <w:r w:rsidR="003C7DFB" w:rsidRPr="004901C5">
        <w:t>m</w:t>
      </w:r>
      <w:r w:rsidR="00C86F8D" w:rsidRPr="004901C5">
        <w:t xml:space="preserve"> </w:t>
      </w:r>
      <w:r w:rsidR="00080540" w:rsidRPr="004901C5">
        <w:t>p</w:t>
      </w:r>
      <w:r w:rsidR="00C86F8D" w:rsidRPr="004901C5">
        <w:t>s</w:t>
      </w:r>
      <w:r w:rsidR="00080540" w:rsidRPr="004901C5">
        <w:t>yc</w:t>
      </w:r>
      <w:r w:rsidR="00C86F8D" w:rsidRPr="004901C5">
        <w:t>h</w:t>
      </w:r>
      <w:r w:rsidR="00080540" w:rsidRPr="004901C5">
        <w:t>olog</w:t>
      </w:r>
      <w:r w:rsidR="003C7DFB" w:rsidRPr="004901C5">
        <w:t>icall</w:t>
      </w:r>
      <w:r w:rsidR="00080540" w:rsidRPr="004901C5">
        <w:t xml:space="preserve">y and may lead to </w:t>
      </w:r>
      <w:r w:rsidR="00C86F8D" w:rsidRPr="004901C5">
        <w:t>a</w:t>
      </w:r>
      <w:r w:rsidR="00080540" w:rsidRPr="004901C5">
        <w:t xml:space="preserve"> decision </w:t>
      </w:r>
      <w:r w:rsidR="00C86F8D" w:rsidRPr="004901C5">
        <w:t xml:space="preserve">to </w:t>
      </w:r>
      <w:r w:rsidR="00080540" w:rsidRPr="004901C5">
        <w:t>withdraw. Ultimately,</w:t>
      </w:r>
      <w:r w:rsidR="0021664C" w:rsidRPr="004901C5">
        <w:t xml:space="preserve"> this will </w:t>
      </w:r>
      <w:r w:rsidR="00C86F8D" w:rsidRPr="004901C5">
        <w:t xml:space="preserve">negatively affect </w:t>
      </w:r>
      <w:r w:rsidR="0021664C" w:rsidRPr="004901C5">
        <w:t>the</w:t>
      </w:r>
      <w:r w:rsidR="00080540" w:rsidRPr="004901C5">
        <w:t xml:space="preserve"> overall</w:t>
      </w:r>
      <w:r w:rsidR="0021664C" w:rsidRPr="004901C5">
        <w:t xml:space="preserve"> performance of the organization. </w:t>
      </w:r>
    </w:p>
    <w:p w14:paraId="26A4D6C4" w14:textId="77777777" w:rsidR="005C7E7F" w:rsidRPr="004901C5" w:rsidRDefault="005C7E7F" w:rsidP="00B5155A">
      <w:pPr>
        <w:autoSpaceDE w:val="0"/>
        <w:autoSpaceDN w:val="0"/>
        <w:adjustRightInd w:val="0"/>
        <w:spacing w:line="480" w:lineRule="auto"/>
        <w:ind w:firstLine="720"/>
        <w:jc w:val="both"/>
      </w:pPr>
    </w:p>
    <w:p w14:paraId="7E81EE66" w14:textId="47E59C05" w:rsidR="00715C18" w:rsidRPr="004901C5" w:rsidRDefault="00C622FC" w:rsidP="00715C18">
      <w:pPr>
        <w:autoSpaceDE w:val="0"/>
        <w:autoSpaceDN w:val="0"/>
        <w:adjustRightInd w:val="0"/>
        <w:spacing w:line="480" w:lineRule="auto"/>
        <w:ind w:firstLine="720"/>
        <w:jc w:val="both"/>
      </w:pPr>
      <w:r w:rsidRPr="004901C5">
        <w:lastRenderedPageBreak/>
        <w:t xml:space="preserve">This research </w:t>
      </w:r>
      <w:r w:rsidR="00C86F8D" w:rsidRPr="004901C5">
        <w:t xml:space="preserve">assumes </w:t>
      </w:r>
      <w:r w:rsidRPr="004901C5">
        <w:t xml:space="preserve">that all dimensions of organizational justice positively and directly </w:t>
      </w:r>
      <w:r w:rsidR="00C86F8D" w:rsidRPr="004901C5">
        <w:t xml:space="preserve">affect </w:t>
      </w:r>
      <w:r w:rsidRPr="004901C5">
        <w:t xml:space="preserve">all dimensions of organizational performance in the pre-hospital care sector. </w:t>
      </w:r>
      <w:r w:rsidR="00C86F8D" w:rsidRPr="004901C5">
        <w:t>I</w:t>
      </w:r>
      <w:r w:rsidRPr="004901C5">
        <w:t>t also expect</w:t>
      </w:r>
      <w:r w:rsidR="00C86F8D" w:rsidRPr="004901C5">
        <w:t>s</w:t>
      </w:r>
      <w:r w:rsidRPr="004901C5">
        <w:t xml:space="preserve"> that knowledge</w:t>
      </w:r>
      <w:r w:rsidR="00C86F8D" w:rsidRPr="004901C5">
        <w:t>-</w:t>
      </w:r>
      <w:r w:rsidRPr="004901C5">
        <w:t xml:space="preserve">sharing behavior </w:t>
      </w:r>
      <w:r w:rsidR="003C7DFB" w:rsidRPr="004901C5">
        <w:t xml:space="preserve">will </w:t>
      </w:r>
      <w:r w:rsidRPr="004901C5">
        <w:t>mediat</w:t>
      </w:r>
      <w:r w:rsidR="00C86F8D" w:rsidRPr="004901C5">
        <w:t>e</w:t>
      </w:r>
      <w:r w:rsidRPr="004901C5">
        <w:t xml:space="preserve"> the relationship between the dimensions of organizational justice and organizational performance. This positive</w:t>
      </w:r>
      <w:r w:rsidR="00C86F8D" w:rsidRPr="004901C5">
        <w:t xml:space="preserve"> or </w:t>
      </w:r>
      <w:r w:rsidRPr="004901C5">
        <w:t xml:space="preserve">negative influence could happen when employees in the pre-hospital care sector </w:t>
      </w:r>
      <w:r w:rsidR="0014542C" w:rsidRPr="004901C5">
        <w:t>feel that</w:t>
      </w:r>
      <w:r w:rsidR="002F48C3" w:rsidRPr="004901C5">
        <w:t xml:space="preserve"> their management and organization </w:t>
      </w:r>
      <w:r w:rsidR="00C86F8D" w:rsidRPr="004901C5">
        <w:t xml:space="preserve">are </w:t>
      </w:r>
      <w:r w:rsidR="002F48C3" w:rsidRPr="004901C5">
        <w:t>treating them fairly</w:t>
      </w:r>
      <w:r w:rsidR="00C86F8D" w:rsidRPr="004901C5">
        <w:t xml:space="preserve"> or </w:t>
      </w:r>
      <w:r w:rsidR="002F48C3" w:rsidRPr="004901C5">
        <w:t xml:space="preserve">unfairly. In such </w:t>
      </w:r>
      <w:r w:rsidR="00C86F8D" w:rsidRPr="004901C5">
        <w:t>an important</w:t>
      </w:r>
      <w:r w:rsidR="003C7DFB" w:rsidRPr="004901C5">
        <w:t xml:space="preserve"> </w:t>
      </w:r>
      <w:r w:rsidR="002F48C3" w:rsidRPr="004901C5">
        <w:t>sector</w:t>
      </w:r>
      <w:r w:rsidR="003C7DFB" w:rsidRPr="004901C5">
        <w:t xml:space="preserve"> of healthcare</w:t>
      </w:r>
      <w:r w:rsidR="002F48C3" w:rsidRPr="004901C5">
        <w:t xml:space="preserve">, </w:t>
      </w:r>
      <w:r w:rsidR="003C7DFB" w:rsidRPr="004901C5">
        <w:t xml:space="preserve">where employees’ actions can make the difference between life and death, </w:t>
      </w:r>
      <w:r w:rsidR="002F48C3" w:rsidRPr="004901C5">
        <w:t xml:space="preserve">it is </w:t>
      </w:r>
      <w:r w:rsidR="00C86F8D" w:rsidRPr="004901C5">
        <w:t xml:space="preserve">vital </w:t>
      </w:r>
      <w:r w:rsidR="002F48C3" w:rsidRPr="004901C5">
        <w:t xml:space="preserve">to understand </w:t>
      </w:r>
      <w:r w:rsidR="00C86F8D" w:rsidRPr="004901C5">
        <w:t xml:space="preserve">these </w:t>
      </w:r>
      <w:r w:rsidR="002F48C3" w:rsidRPr="004901C5">
        <w:t>relationship</w:t>
      </w:r>
      <w:r w:rsidR="00715C18" w:rsidRPr="004901C5">
        <w:t xml:space="preserve">s and </w:t>
      </w:r>
      <w:r w:rsidR="00C86F8D" w:rsidRPr="004901C5">
        <w:t xml:space="preserve">their </w:t>
      </w:r>
      <w:r w:rsidR="00715C18" w:rsidRPr="004901C5">
        <w:t>consequences</w:t>
      </w:r>
      <w:r w:rsidR="002F48C3" w:rsidRPr="004901C5">
        <w:t xml:space="preserve">, because </w:t>
      </w:r>
      <w:r w:rsidR="00104AE4" w:rsidRPr="004901C5">
        <w:t xml:space="preserve">problems </w:t>
      </w:r>
      <w:r w:rsidR="002F48C3" w:rsidRPr="004901C5">
        <w:t xml:space="preserve">could </w:t>
      </w:r>
      <w:r w:rsidR="00104AE4" w:rsidRPr="004901C5">
        <w:t>have an effect on</w:t>
      </w:r>
      <w:r w:rsidR="00715C18" w:rsidRPr="004901C5">
        <w:t xml:space="preserve"> accident victims by reducing </w:t>
      </w:r>
      <w:r w:rsidR="00104AE4" w:rsidRPr="004901C5">
        <w:t>the effort put in to their care by employees</w:t>
      </w:r>
      <w:r w:rsidR="00715C18" w:rsidRPr="004901C5">
        <w:t>.</w:t>
      </w:r>
    </w:p>
    <w:p w14:paraId="7A4354D7" w14:textId="77777777" w:rsidR="00715C18" w:rsidRPr="004901C5" w:rsidRDefault="00715C18" w:rsidP="00715C18">
      <w:pPr>
        <w:autoSpaceDE w:val="0"/>
        <w:autoSpaceDN w:val="0"/>
        <w:adjustRightInd w:val="0"/>
        <w:spacing w:line="480" w:lineRule="auto"/>
        <w:ind w:firstLine="720"/>
        <w:jc w:val="both"/>
      </w:pPr>
    </w:p>
    <w:p w14:paraId="1CCFDE18" w14:textId="7A083F38" w:rsidR="005C7E7F" w:rsidRPr="004901C5" w:rsidRDefault="00715C18" w:rsidP="00350245">
      <w:pPr>
        <w:autoSpaceDE w:val="0"/>
        <w:autoSpaceDN w:val="0"/>
        <w:adjustRightInd w:val="0"/>
        <w:spacing w:line="480" w:lineRule="auto"/>
        <w:ind w:firstLine="720"/>
        <w:jc w:val="both"/>
        <w:rPr>
          <w:rFonts w:asciiTheme="majorBidi" w:hAnsiTheme="majorBidi" w:cstheme="majorBidi"/>
          <w:bCs/>
        </w:rPr>
      </w:pPr>
      <w:r w:rsidRPr="004901C5">
        <w:rPr>
          <w:rFonts w:asciiTheme="majorBidi" w:hAnsiTheme="majorBidi" w:cstheme="majorBidi"/>
          <w:bCs/>
        </w:rPr>
        <w:t>The research model is summarized in Figure 1, which shows that each dimension of organizational justice (</w:t>
      </w:r>
      <w:r w:rsidR="00104AE4" w:rsidRPr="004901C5">
        <w:rPr>
          <w:rFonts w:asciiTheme="majorBidi" w:hAnsiTheme="majorBidi" w:cstheme="majorBidi"/>
          <w:bCs/>
        </w:rPr>
        <w:t>d</w:t>
      </w:r>
      <w:r w:rsidRPr="004901C5">
        <w:rPr>
          <w:rFonts w:asciiTheme="majorBidi" w:hAnsiTheme="majorBidi" w:cstheme="majorBidi"/>
          <w:bCs/>
        </w:rPr>
        <w:t xml:space="preserve">istributive, procedural, and interactional) </w:t>
      </w:r>
      <w:r w:rsidR="00104AE4" w:rsidRPr="004901C5">
        <w:rPr>
          <w:rFonts w:asciiTheme="majorBidi" w:hAnsiTheme="majorBidi" w:cstheme="majorBidi"/>
          <w:bCs/>
        </w:rPr>
        <w:t>affects</w:t>
      </w:r>
      <w:r w:rsidR="00640E29" w:rsidRPr="004901C5">
        <w:rPr>
          <w:rFonts w:asciiTheme="majorBidi" w:hAnsiTheme="majorBidi" w:cstheme="majorBidi"/>
          <w:bCs/>
        </w:rPr>
        <w:t xml:space="preserve"> and influenc</w:t>
      </w:r>
      <w:r w:rsidR="00104AE4" w:rsidRPr="004901C5">
        <w:rPr>
          <w:rFonts w:asciiTheme="majorBidi" w:hAnsiTheme="majorBidi" w:cstheme="majorBidi"/>
          <w:bCs/>
        </w:rPr>
        <w:t>es</w:t>
      </w:r>
      <w:r w:rsidRPr="004901C5">
        <w:rPr>
          <w:rFonts w:asciiTheme="majorBidi" w:hAnsiTheme="majorBidi" w:cstheme="majorBidi"/>
          <w:bCs/>
        </w:rPr>
        <w:t xml:space="preserve"> each dimension of organizational performance from </w:t>
      </w:r>
      <w:r w:rsidR="00104AE4" w:rsidRPr="004901C5">
        <w:rPr>
          <w:rFonts w:asciiTheme="majorBidi" w:hAnsiTheme="majorBidi" w:cstheme="majorBidi"/>
          <w:bCs/>
        </w:rPr>
        <w:t xml:space="preserve">the </w:t>
      </w:r>
      <w:r w:rsidRPr="004901C5">
        <w:rPr>
          <w:rFonts w:asciiTheme="majorBidi" w:hAnsiTheme="majorBidi" w:cstheme="majorBidi"/>
          <w:bCs/>
        </w:rPr>
        <w:t>balanced scorecard perspective (</w:t>
      </w:r>
      <w:r w:rsidR="00104AE4" w:rsidRPr="004901C5">
        <w:rPr>
          <w:rFonts w:asciiTheme="majorBidi" w:hAnsiTheme="majorBidi" w:cstheme="majorBidi"/>
          <w:bCs/>
        </w:rPr>
        <w:t>l</w:t>
      </w:r>
      <w:r w:rsidRPr="004901C5">
        <w:rPr>
          <w:rFonts w:asciiTheme="majorBidi" w:hAnsiTheme="majorBidi" w:cstheme="majorBidi"/>
          <w:bCs/>
        </w:rPr>
        <w:t>earning and growth, internal process, customer, and financial perspective</w:t>
      </w:r>
      <w:r w:rsidR="00104AE4" w:rsidRPr="004901C5">
        <w:rPr>
          <w:rFonts w:asciiTheme="majorBidi" w:hAnsiTheme="majorBidi" w:cstheme="majorBidi"/>
          <w:bCs/>
        </w:rPr>
        <w:t>s</w:t>
      </w:r>
      <w:r w:rsidRPr="004901C5">
        <w:rPr>
          <w:rFonts w:asciiTheme="majorBidi" w:hAnsiTheme="majorBidi" w:cstheme="majorBidi"/>
          <w:bCs/>
        </w:rPr>
        <w:t xml:space="preserve">) in </w:t>
      </w:r>
      <w:r w:rsidR="00104AE4" w:rsidRPr="004901C5">
        <w:rPr>
          <w:rFonts w:asciiTheme="majorBidi" w:hAnsiTheme="majorBidi" w:cstheme="majorBidi"/>
          <w:bCs/>
        </w:rPr>
        <w:t xml:space="preserve">the </w:t>
      </w:r>
      <w:r w:rsidRPr="004901C5">
        <w:rPr>
          <w:rFonts w:asciiTheme="majorBidi" w:hAnsiTheme="majorBidi" w:cstheme="majorBidi"/>
          <w:bCs/>
        </w:rPr>
        <w:t>pre-hospital care sector</w:t>
      </w:r>
      <w:r w:rsidR="00104AE4" w:rsidRPr="004901C5">
        <w:rPr>
          <w:rFonts w:asciiTheme="majorBidi" w:hAnsiTheme="majorBidi" w:cstheme="majorBidi"/>
          <w:bCs/>
        </w:rPr>
        <w:t xml:space="preserve"> in the UAE</w:t>
      </w:r>
      <w:r w:rsidRPr="004901C5">
        <w:rPr>
          <w:rFonts w:asciiTheme="majorBidi" w:hAnsiTheme="majorBidi" w:cstheme="majorBidi"/>
          <w:bCs/>
        </w:rPr>
        <w:t xml:space="preserve">. </w:t>
      </w:r>
      <w:r w:rsidR="00104AE4" w:rsidRPr="004901C5">
        <w:rPr>
          <w:rFonts w:asciiTheme="majorBidi" w:hAnsiTheme="majorBidi" w:cstheme="majorBidi"/>
          <w:bCs/>
        </w:rPr>
        <w:t>T</w:t>
      </w:r>
      <w:r w:rsidR="00C115F7" w:rsidRPr="004901C5">
        <w:rPr>
          <w:rFonts w:asciiTheme="majorBidi" w:hAnsiTheme="majorBidi" w:cstheme="majorBidi"/>
          <w:bCs/>
        </w:rPr>
        <w:t xml:space="preserve">his study </w:t>
      </w:r>
      <w:r w:rsidR="00104AE4" w:rsidRPr="004901C5">
        <w:rPr>
          <w:rFonts w:asciiTheme="majorBidi" w:hAnsiTheme="majorBidi" w:cstheme="majorBidi"/>
          <w:bCs/>
        </w:rPr>
        <w:t xml:space="preserve">also </w:t>
      </w:r>
      <w:r w:rsidR="00C115F7" w:rsidRPr="004901C5">
        <w:rPr>
          <w:rFonts w:asciiTheme="majorBidi" w:hAnsiTheme="majorBidi" w:cstheme="majorBidi"/>
          <w:bCs/>
        </w:rPr>
        <w:t>anticipate</w:t>
      </w:r>
      <w:r w:rsidR="00104AE4" w:rsidRPr="004901C5">
        <w:rPr>
          <w:rFonts w:asciiTheme="majorBidi" w:hAnsiTheme="majorBidi" w:cstheme="majorBidi"/>
          <w:bCs/>
        </w:rPr>
        <w:t>s</w:t>
      </w:r>
      <w:r w:rsidR="00C115F7" w:rsidRPr="004901C5">
        <w:rPr>
          <w:rFonts w:asciiTheme="majorBidi" w:hAnsiTheme="majorBidi" w:cstheme="majorBidi"/>
          <w:bCs/>
        </w:rPr>
        <w:t xml:space="preserve"> explor</w:t>
      </w:r>
      <w:r w:rsidR="00104AE4" w:rsidRPr="004901C5">
        <w:rPr>
          <w:rFonts w:asciiTheme="majorBidi" w:hAnsiTheme="majorBidi" w:cstheme="majorBidi"/>
          <w:bCs/>
        </w:rPr>
        <w:t>ing</w:t>
      </w:r>
      <w:r w:rsidR="00C115F7" w:rsidRPr="004901C5">
        <w:rPr>
          <w:rFonts w:asciiTheme="majorBidi" w:hAnsiTheme="majorBidi" w:cstheme="majorBidi"/>
          <w:bCs/>
        </w:rPr>
        <w:t xml:space="preserve"> the direct relationship between knowledge</w:t>
      </w:r>
      <w:r w:rsidR="00104AE4" w:rsidRPr="004901C5">
        <w:rPr>
          <w:rFonts w:asciiTheme="majorBidi" w:hAnsiTheme="majorBidi" w:cstheme="majorBidi"/>
          <w:bCs/>
        </w:rPr>
        <w:t>-</w:t>
      </w:r>
      <w:r w:rsidR="00C115F7" w:rsidRPr="004901C5">
        <w:rPr>
          <w:rFonts w:asciiTheme="majorBidi" w:hAnsiTheme="majorBidi" w:cstheme="majorBidi"/>
          <w:bCs/>
        </w:rPr>
        <w:t>sharing behavior and each dimension of organizational performance</w:t>
      </w:r>
      <w:r w:rsidR="003C7DFB" w:rsidRPr="004901C5">
        <w:rPr>
          <w:rFonts w:asciiTheme="majorBidi" w:hAnsiTheme="majorBidi" w:cstheme="majorBidi"/>
          <w:bCs/>
        </w:rPr>
        <w:t>,</w:t>
      </w:r>
      <w:r w:rsidR="00C115F7" w:rsidRPr="004901C5">
        <w:rPr>
          <w:rFonts w:asciiTheme="majorBidi" w:hAnsiTheme="majorBidi" w:cstheme="majorBidi"/>
          <w:bCs/>
        </w:rPr>
        <w:t xml:space="preserve"> and the mediating role of knowledge</w:t>
      </w:r>
      <w:r w:rsidR="00104AE4" w:rsidRPr="004901C5">
        <w:rPr>
          <w:rFonts w:asciiTheme="majorBidi" w:hAnsiTheme="majorBidi" w:cstheme="majorBidi"/>
          <w:bCs/>
        </w:rPr>
        <w:t>-</w:t>
      </w:r>
      <w:r w:rsidR="00C115F7" w:rsidRPr="004901C5">
        <w:rPr>
          <w:rFonts w:asciiTheme="majorBidi" w:hAnsiTheme="majorBidi" w:cstheme="majorBidi"/>
          <w:bCs/>
        </w:rPr>
        <w:t xml:space="preserve">sharing behavior between each dimension of organizational justice and performance. </w:t>
      </w:r>
    </w:p>
    <w:p w14:paraId="5B2BC8C3" w14:textId="77777777" w:rsidR="00472606" w:rsidRPr="00BC0CE2" w:rsidRDefault="00472606" w:rsidP="00E14637">
      <w:pPr>
        <w:autoSpaceDE w:val="0"/>
        <w:autoSpaceDN w:val="0"/>
        <w:adjustRightInd w:val="0"/>
        <w:spacing w:line="480" w:lineRule="auto"/>
        <w:jc w:val="both"/>
        <w:rPr>
          <w:rFonts w:asciiTheme="majorBidi" w:hAnsiTheme="majorBidi" w:cstheme="majorBidi"/>
          <w:bCs/>
        </w:rPr>
      </w:pPr>
    </w:p>
    <w:p w14:paraId="3A842F45" w14:textId="2945B902" w:rsidR="00F95420" w:rsidRPr="00D676EF" w:rsidRDefault="00F95420" w:rsidP="00E14637">
      <w:pPr>
        <w:pStyle w:val="Caption"/>
        <w:keepNext/>
        <w:spacing w:line="480" w:lineRule="auto"/>
        <w:rPr>
          <w:sz w:val="24"/>
          <w:szCs w:val="24"/>
        </w:rPr>
      </w:pPr>
      <w:r w:rsidRPr="00D676EF">
        <w:rPr>
          <w:sz w:val="24"/>
          <w:szCs w:val="24"/>
        </w:rPr>
        <w:lastRenderedPageBreak/>
        <w:t xml:space="preserve">Figure </w:t>
      </w:r>
      <w:r w:rsidR="007F0799" w:rsidRPr="00BC0CE2">
        <w:rPr>
          <w:sz w:val="24"/>
          <w:szCs w:val="24"/>
        </w:rPr>
        <w:fldChar w:fldCharType="begin"/>
      </w:r>
      <w:r w:rsidR="007F0799" w:rsidRPr="00D676EF">
        <w:rPr>
          <w:sz w:val="24"/>
          <w:szCs w:val="24"/>
        </w:rPr>
        <w:instrText xml:space="preserve"> SEQ Figure \* ARABIC </w:instrText>
      </w:r>
      <w:r w:rsidR="007F0799" w:rsidRPr="00BC0CE2">
        <w:rPr>
          <w:sz w:val="24"/>
          <w:szCs w:val="24"/>
        </w:rPr>
        <w:fldChar w:fldCharType="separate"/>
      </w:r>
      <w:r w:rsidR="00BF020C" w:rsidRPr="00BC0CE2">
        <w:rPr>
          <w:sz w:val="24"/>
          <w:szCs w:val="24"/>
        </w:rPr>
        <w:t>1</w:t>
      </w:r>
      <w:r w:rsidR="007F0799" w:rsidRPr="00BC0CE2">
        <w:rPr>
          <w:sz w:val="24"/>
          <w:szCs w:val="24"/>
        </w:rPr>
        <w:fldChar w:fldCharType="end"/>
      </w:r>
      <w:r w:rsidRPr="00D676EF">
        <w:rPr>
          <w:sz w:val="24"/>
          <w:szCs w:val="24"/>
        </w:rPr>
        <w:t xml:space="preserve"> Summar</w:t>
      </w:r>
      <w:r w:rsidR="00F67738" w:rsidRPr="00D676EF">
        <w:rPr>
          <w:sz w:val="24"/>
          <w:szCs w:val="24"/>
        </w:rPr>
        <w:t>y of the</w:t>
      </w:r>
      <w:r w:rsidRPr="00D676EF">
        <w:rPr>
          <w:sz w:val="24"/>
          <w:szCs w:val="24"/>
        </w:rPr>
        <w:t xml:space="preserve"> Research Model</w:t>
      </w:r>
    </w:p>
    <w:p w14:paraId="120DADE2" w14:textId="4452B1AB" w:rsidR="008B0464" w:rsidRPr="00D676EF" w:rsidRDefault="00F95420" w:rsidP="00E14637">
      <w:pPr>
        <w:spacing w:line="480" w:lineRule="auto"/>
      </w:pPr>
      <w:r w:rsidRPr="004D30C3">
        <w:rPr>
          <w:noProof/>
        </w:rPr>
        <w:drawing>
          <wp:inline distT="0" distB="0" distL="0" distR="0" wp14:anchorId="459F72A0" wp14:editId="77506DAC">
            <wp:extent cx="5842323" cy="3128010"/>
            <wp:effectExtent l="19050" t="19050" r="25400" b="1524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852865" cy="3133654"/>
                    </a:xfrm>
                    <a:prstGeom prst="rect">
                      <a:avLst/>
                    </a:prstGeom>
                    <a:noFill/>
                    <a:ln>
                      <a:solidFill>
                        <a:schemeClr val="tx1"/>
                      </a:solidFill>
                    </a:ln>
                  </pic:spPr>
                </pic:pic>
              </a:graphicData>
            </a:graphic>
          </wp:inline>
        </w:drawing>
      </w:r>
    </w:p>
    <w:p w14:paraId="667B8DEA" w14:textId="08D6D798" w:rsidR="00F67738" w:rsidRDefault="00F67738" w:rsidP="00E14637">
      <w:pPr>
        <w:spacing w:after="160" w:line="480" w:lineRule="auto"/>
      </w:pPr>
    </w:p>
    <w:p w14:paraId="3519A222" w14:textId="77777777" w:rsidR="00350245" w:rsidRDefault="00350245" w:rsidP="00E14637">
      <w:pPr>
        <w:spacing w:after="160" w:line="480" w:lineRule="auto"/>
      </w:pPr>
    </w:p>
    <w:p w14:paraId="7746CBFE" w14:textId="77777777" w:rsidR="00472606" w:rsidRDefault="00472606" w:rsidP="00E14637">
      <w:pPr>
        <w:spacing w:after="160" w:line="480" w:lineRule="auto"/>
      </w:pPr>
    </w:p>
    <w:p w14:paraId="6333BD06" w14:textId="77777777" w:rsidR="00CC39AE" w:rsidRDefault="00CC39AE" w:rsidP="00E14637">
      <w:pPr>
        <w:spacing w:after="160" w:line="480" w:lineRule="auto"/>
      </w:pPr>
    </w:p>
    <w:p w14:paraId="743CCB82" w14:textId="77777777" w:rsidR="00CC39AE" w:rsidRDefault="00CC39AE" w:rsidP="00E14637">
      <w:pPr>
        <w:spacing w:after="160" w:line="480" w:lineRule="auto"/>
      </w:pPr>
    </w:p>
    <w:p w14:paraId="5B58272C" w14:textId="77777777" w:rsidR="00CC39AE" w:rsidRDefault="00CC39AE" w:rsidP="00E14637">
      <w:pPr>
        <w:spacing w:after="160" w:line="480" w:lineRule="auto"/>
      </w:pPr>
    </w:p>
    <w:p w14:paraId="5FE3A105" w14:textId="77777777" w:rsidR="00CC39AE" w:rsidRDefault="00CC39AE" w:rsidP="00E14637">
      <w:pPr>
        <w:spacing w:after="160" w:line="480" w:lineRule="auto"/>
      </w:pPr>
    </w:p>
    <w:p w14:paraId="3AA51515" w14:textId="77777777" w:rsidR="00CC39AE" w:rsidRDefault="00CC39AE" w:rsidP="00E14637">
      <w:pPr>
        <w:spacing w:after="160" w:line="480" w:lineRule="auto"/>
      </w:pPr>
    </w:p>
    <w:p w14:paraId="11ED4BBE" w14:textId="492F17FF" w:rsidR="002105AE" w:rsidRPr="00D676EF" w:rsidRDefault="002105AE" w:rsidP="00E14637">
      <w:pPr>
        <w:pStyle w:val="Heading1"/>
        <w:spacing w:line="480" w:lineRule="auto"/>
        <w:jc w:val="center"/>
      </w:pPr>
      <w:bookmarkStart w:id="196" w:name="_Toc452402330"/>
      <w:r w:rsidRPr="00D676EF">
        <w:lastRenderedPageBreak/>
        <w:t>Chapter 4</w:t>
      </w:r>
      <w:r w:rsidR="00E37B85" w:rsidRPr="00D676EF">
        <w:t xml:space="preserve"> – Research Methodology</w:t>
      </w:r>
      <w:bookmarkEnd w:id="196"/>
    </w:p>
    <w:p w14:paraId="29E32CD6" w14:textId="721BF1B5" w:rsidR="00EC26A8" w:rsidRPr="00D676EF" w:rsidRDefault="00EC26A8" w:rsidP="00D61707">
      <w:pPr>
        <w:spacing w:line="480" w:lineRule="auto"/>
        <w:ind w:firstLine="720"/>
        <w:jc w:val="both"/>
      </w:pPr>
      <w:r w:rsidRPr="00D676EF">
        <w:t xml:space="preserve">This section outlines the methodology used to </w:t>
      </w:r>
      <w:r w:rsidR="006C455D" w:rsidRPr="00D676EF">
        <w:t xml:space="preserve">explore </w:t>
      </w:r>
      <w:r w:rsidRPr="00D676EF">
        <w:t>the relationship</w:t>
      </w:r>
      <w:r w:rsidR="006C455D" w:rsidRPr="00D676EF">
        <w:t>s</w:t>
      </w:r>
      <w:r w:rsidRPr="00D676EF">
        <w:t xml:space="preserve"> between organization</w:t>
      </w:r>
      <w:r w:rsidR="006C455D" w:rsidRPr="00D676EF">
        <w:t>al</w:t>
      </w:r>
      <w:r w:rsidRPr="00D676EF">
        <w:t xml:space="preserve"> justice, </w:t>
      </w:r>
      <w:r w:rsidRPr="00FB1DA0">
        <w:t>knowledge</w:t>
      </w:r>
      <w:r w:rsidR="006C455D" w:rsidRPr="00FB1DA0">
        <w:t>-</w:t>
      </w:r>
      <w:r w:rsidRPr="00FB1DA0">
        <w:t xml:space="preserve">sharing behavior, and organizational performance. </w:t>
      </w:r>
      <w:r w:rsidR="006C455D" w:rsidRPr="00FB1DA0">
        <w:t>It also sets out</w:t>
      </w:r>
      <w:r w:rsidRPr="00FB1DA0">
        <w:t xml:space="preserve"> the research design, expected population and sample size,</w:t>
      </w:r>
      <w:r w:rsidR="00D61707" w:rsidRPr="00FB1DA0">
        <w:t xml:space="preserve"> and utilized</w:t>
      </w:r>
      <w:r w:rsidRPr="00FB1DA0">
        <w:t xml:space="preserve"> scales</w:t>
      </w:r>
      <w:r w:rsidRPr="00D676EF">
        <w:t>.</w:t>
      </w:r>
    </w:p>
    <w:p w14:paraId="3BDD0A5C" w14:textId="77777777" w:rsidR="00EC26A8" w:rsidRPr="00D676EF" w:rsidRDefault="00EC26A8" w:rsidP="00E14637">
      <w:pPr>
        <w:spacing w:line="480" w:lineRule="auto"/>
      </w:pPr>
    </w:p>
    <w:p w14:paraId="5E0CC2AA" w14:textId="29E7ECE3" w:rsidR="000D01D8" w:rsidRPr="00D676EF" w:rsidRDefault="000D01D8" w:rsidP="007D627C">
      <w:pPr>
        <w:pStyle w:val="Heading2"/>
        <w:spacing w:line="480" w:lineRule="auto"/>
      </w:pPr>
      <w:bookmarkStart w:id="197" w:name="_Toc452402331"/>
      <w:r w:rsidRPr="00D676EF">
        <w:t>4.</w:t>
      </w:r>
      <w:r w:rsidR="007D627C">
        <w:t>1</w:t>
      </w:r>
      <w:r w:rsidRPr="00D676EF">
        <w:t xml:space="preserve"> Research Design </w:t>
      </w:r>
      <w:r w:rsidR="00E639EB">
        <w:t>and Strategy</w:t>
      </w:r>
      <w:bookmarkEnd w:id="197"/>
    </w:p>
    <w:p w14:paraId="2A94E6D9" w14:textId="680F021A" w:rsidR="000D01D8" w:rsidRDefault="00106052" w:rsidP="00E14637">
      <w:pPr>
        <w:spacing w:line="480" w:lineRule="auto"/>
        <w:ind w:firstLine="720"/>
        <w:jc w:val="both"/>
      </w:pPr>
      <w:r w:rsidRPr="00D676EF">
        <w:t>C</w:t>
      </w:r>
      <w:r w:rsidR="000D01D8" w:rsidRPr="00D676EF">
        <w:t>hapter one</w:t>
      </w:r>
      <w:r w:rsidRPr="00D676EF">
        <w:t xml:space="preserve"> explained that</w:t>
      </w:r>
      <w:r w:rsidR="000D01D8" w:rsidRPr="00D676EF">
        <w:t xml:space="preserve"> this research </w:t>
      </w:r>
      <w:r w:rsidRPr="00D676EF">
        <w:t xml:space="preserve">aims </w:t>
      </w:r>
      <w:r w:rsidR="000D01D8" w:rsidRPr="00D676EF">
        <w:t xml:space="preserve">to answer one big </w:t>
      </w:r>
      <w:r w:rsidR="00C251F8">
        <w:t xml:space="preserve">two-part </w:t>
      </w:r>
      <w:r w:rsidR="000D01D8" w:rsidRPr="00D676EF">
        <w:t>research question</w:t>
      </w:r>
      <w:r w:rsidR="00C251F8">
        <w:t>, broken down into</w:t>
      </w:r>
      <w:r w:rsidR="000D01D8" w:rsidRPr="00D676EF">
        <w:t xml:space="preserve"> three sub</w:t>
      </w:r>
      <w:r w:rsidRPr="00D676EF">
        <w:t>-</w:t>
      </w:r>
      <w:r w:rsidR="000D01D8" w:rsidRPr="00D676EF">
        <w:t xml:space="preserve">questions. </w:t>
      </w:r>
      <w:r w:rsidRPr="00D676EF">
        <w:t xml:space="preserve">In total, 27 study </w:t>
      </w:r>
      <w:r w:rsidR="000D01D8" w:rsidRPr="00D676EF">
        <w:t>hypotheses ha</w:t>
      </w:r>
      <w:r w:rsidRPr="00D676EF">
        <w:t>ve</w:t>
      </w:r>
      <w:r w:rsidR="000D01D8" w:rsidRPr="00D676EF">
        <w:t xml:space="preserve"> been developed</w:t>
      </w:r>
      <w:r w:rsidRPr="00D676EF">
        <w:t xml:space="preserve"> about the relationships between the study constructs and their various dimensions</w:t>
      </w:r>
      <w:r w:rsidR="000D01D8" w:rsidRPr="00D676EF">
        <w:t xml:space="preserve">. </w:t>
      </w:r>
      <w:r w:rsidRPr="00D676EF">
        <w:t>T</w:t>
      </w:r>
      <w:r w:rsidR="000D01D8" w:rsidRPr="00D676EF">
        <w:t>o test th</w:t>
      </w:r>
      <w:r w:rsidR="00C251F8">
        <w:t>e</w:t>
      </w:r>
      <w:r w:rsidR="000D01D8" w:rsidRPr="00D676EF">
        <w:t>se hypothes</w:t>
      </w:r>
      <w:r w:rsidRPr="00D676EF">
        <w:t>e</w:t>
      </w:r>
      <w:r w:rsidR="000D01D8" w:rsidRPr="00D676EF">
        <w:t>s,</w:t>
      </w:r>
      <w:r w:rsidRPr="00D676EF">
        <w:t xml:space="preserve"> we used</w:t>
      </w:r>
      <w:r w:rsidR="000D01D8" w:rsidRPr="00D676EF">
        <w:t xml:space="preserve"> a quantitative, correlational, explanatory, and causal comparative research design. </w:t>
      </w:r>
      <w:r w:rsidRPr="00D676EF">
        <w:t>To collect the necessary</w:t>
      </w:r>
      <w:r w:rsidR="000D01D8" w:rsidRPr="00D676EF">
        <w:t xml:space="preserve"> data, </w:t>
      </w:r>
      <w:r w:rsidRPr="00D676EF">
        <w:t xml:space="preserve">we used </w:t>
      </w:r>
      <w:r w:rsidR="000D01D8" w:rsidRPr="00D676EF">
        <w:t>a formal survey</w:t>
      </w:r>
      <w:r w:rsidRPr="00D676EF">
        <w:t>,</w:t>
      </w:r>
      <w:r w:rsidR="000D01D8" w:rsidRPr="00D676EF">
        <w:t xml:space="preserve"> distributed </w:t>
      </w:r>
      <w:r w:rsidRPr="00D676EF">
        <w:t xml:space="preserve">among employees of </w:t>
      </w:r>
      <w:r w:rsidR="000D01D8" w:rsidRPr="00D676EF">
        <w:t xml:space="preserve">National Ambulance </w:t>
      </w:r>
      <w:r w:rsidRPr="00D676EF">
        <w:t>in</w:t>
      </w:r>
      <w:r w:rsidR="000D01D8" w:rsidRPr="00D676EF">
        <w:t xml:space="preserve"> two ways</w:t>
      </w:r>
      <w:r w:rsidRPr="00D676EF">
        <w:t>. First, we distributed</w:t>
      </w:r>
      <w:r w:rsidR="000D01D8" w:rsidRPr="00D676EF">
        <w:t xml:space="preserve"> questionnaires </w:t>
      </w:r>
      <w:r w:rsidRPr="00D676EF">
        <w:t>among employees working at the c</w:t>
      </w:r>
      <w:r w:rsidR="000D01D8" w:rsidRPr="00D676EF">
        <w:t xml:space="preserve">ompany’s </w:t>
      </w:r>
      <w:r w:rsidRPr="00D676EF">
        <w:t>h</w:t>
      </w:r>
      <w:r w:rsidR="000D01D8" w:rsidRPr="00D676EF">
        <w:t>eadquarter</w:t>
      </w:r>
      <w:r w:rsidRPr="00D676EF">
        <w:t>s</w:t>
      </w:r>
      <w:r w:rsidR="000D01D8" w:rsidRPr="00D676EF">
        <w:t xml:space="preserve">. </w:t>
      </w:r>
      <w:r w:rsidRPr="00DC5E4B">
        <w:t>Secondly, we distributed</w:t>
      </w:r>
      <w:r w:rsidR="000D01D8" w:rsidRPr="00D676EF">
        <w:t xml:space="preserve"> questionnaire</w:t>
      </w:r>
      <w:r w:rsidRPr="00D676EF">
        <w:t>s randomly among field employees working across all</w:t>
      </w:r>
      <w:r w:rsidR="000D01D8" w:rsidRPr="00D676EF">
        <w:t xml:space="preserve"> the </w:t>
      </w:r>
      <w:r w:rsidRPr="00D676EF">
        <w:t>E</w:t>
      </w:r>
      <w:r w:rsidR="000D01D8" w:rsidRPr="00D676EF">
        <w:t xml:space="preserve">mirates/states except Dubai, </w:t>
      </w:r>
      <w:r w:rsidRPr="00D676EF">
        <w:t>which is not covered by</w:t>
      </w:r>
      <w:r w:rsidR="000D01D8" w:rsidRPr="00D676EF">
        <w:t xml:space="preserve"> the company.</w:t>
      </w:r>
    </w:p>
    <w:p w14:paraId="5F8DD32A" w14:textId="77777777" w:rsidR="006F201D" w:rsidRDefault="006F201D" w:rsidP="006F201D">
      <w:pPr>
        <w:spacing w:line="480" w:lineRule="auto"/>
        <w:ind w:firstLine="720"/>
        <w:jc w:val="both"/>
      </w:pPr>
    </w:p>
    <w:p w14:paraId="5EEAE8B8" w14:textId="1F73CD0B" w:rsidR="006F201D" w:rsidRPr="00D676EF" w:rsidRDefault="006F201D" w:rsidP="007D627C">
      <w:pPr>
        <w:pStyle w:val="Heading2"/>
        <w:spacing w:line="480" w:lineRule="auto"/>
      </w:pPr>
      <w:bookmarkStart w:id="198" w:name="_Toc452402332"/>
      <w:r>
        <w:t>4.</w:t>
      </w:r>
      <w:r w:rsidR="007D627C">
        <w:t>2</w:t>
      </w:r>
      <w:r>
        <w:t xml:space="preserve"> Research Sample</w:t>
      </w:r>
      <w:bookmarkEnd w:id="198"/>
    </w:p>
    <w:p w14:paraId="22B6B556" w14:textId="35E405B4" w:rsidR="006F201D" w:rsidRDefault="006F201D" w:rsidP="007D627C">
      <w:pPr>
        <w:pStyle w:val="Heading3"/>
        <w:spacing w:line="480" w:lineRule="auto"/>
        <w:rPr>
          <w:sz w:val="28"/>
          <w:szCs w:val="28"/>
        </w:rPr>
      </w:pPr>
      <w:bookmarkStart w:id="199" w:name="_Toc452402333"/>
      <w:r w:rsidRPr="006F201D">
        <w:rPr>
          <w:sz w:val="28"/>
          <w:szCs w:val="28"/>
        </w:rPr>
        <w:t>4.</w:t>
      </w:r>
      <w:r w:rsidR="007D627C">
        <w:rPr>
          <w:sz w:val="28"/>
          <w:szCs w:val="28"/>
        </w:rPr>
        <w:t>2</w:t>
      </w:r>
      <w:r w:rsidRPr="006F201D">
        <w:rPr>
          <w:sz w:val="28"/>
          <w:szCs w:val="28"/>
        </w:rPr>
        <w:t>.1 Sample Size</w:t>
      </w:r>
      <w:bookmarkEnd w:id="199"/>
    </w:p>
    <w:p w14:paraId="277BDC2E" w14:textId="723C06B9" w:rsidR="00CB01A0" w:rsidRPr="004901C5" w:rsidRDefault="00CB01A0" w:rsidP="00CB01A0">
      <w:pPr>
        <w:spacing w:line="480" w:lineRule="auto"/>
        <w:ind w:firstLine="720"/>
        <w:jc w:val="both"/>
      </w:pPr>
      <w:r w:rsidRPr="004901C5">
        <w:t xml:space="preserve">The definition of </w:t>
      </w:r>
      <w:r w:rsidR="00104AE4" w:rsidRPr="004901C5">
        <w:t xml:space="preserve">a </w:t>
      </w:r>
      <w:r w:rsidRPr="004901C5">
        <w:t xml:space="preserve">research sample has been </w:t>
      </w:r>
      <w:r w:rsidR="00104AE4" w:rsidRPr="004901C5">
        <w:t xml:space="preserve">discussed </w:t>
      </w:r>
      <w:r w:rsidRPr="004901C5">
        <w:t>frequently in the management literature. Bryman and Bell (2011)</w:t>
      </w:r>
      <w:r w:rsidR="00104AE4" w:rsidRPr="004901C5">
        <w:t>, for example, defined it</w:t>
      </w:r>
      <w:r w:rsidRPr="004901C5">
        <w:t xml:space="preserve"> as “the segment of the population that is selected for investigation” (</w:t>
      </w:r>
      <w:r w:rsidR="00104AE4" w:rsidRPr="004901C5">
        <w:t>p</w:t>
      </w:r>
      <w:r w:rsidRPr="004901C5">
        <w:t xml:space="preserve">. 182). The section </w:t>
      </w:r>
      <w:r w:rsidR="00104AE4" w:rsidRPr="004901C5">
        <w:t xml:space="preserve">below </w:t>
      </w:r>
      <w:r w:rsidRPr="004901C5">
        <w:t>describe</w:t>
      </w:r>
      <w:r w:rsidR="00104AE4" w:rsidRPr="004901C5">
        <w:t>s</w:t>
      </w:r>
      <w:r w:rsidRPr="004901C5">
        <w:t xml:space="preserve"> the sample </w:t>
      </w:r>
      <w:r w:rsidR="00104AE4" w:rsidRPr="004901C5">
        <w:t>used in this</w:t>
      </w:r>
      <w:r w:rsidRPr="004901C5">
        <w:t xml:space="preserve"> study. </w:t>
      </w:r>
    </w:p>
    <w:p w14:paraId="5499B32E" w14:textId="0135B3FD" w:rsidR="00CB01A0" w:rsidRPr="004901C5" w:rsidRDefault="00CB01A0" w:rsidP="007D627C">
      <w:pPr>
        <w:autoSpaceDE w:val="0"/>
        <w:autoSpaceDN w:val="0"/>
        <w:adjustRightInd w:val="0"/>
        <w:spacing w:line="480" w:lineRule="auto"/>
        <w:ind w:firstLine="720"/>
        <w:jc w:val="both"/>
        <w:rPr>
          <w:rFonts w:asciiTheme="majorBidi" w:hAnsiTheme="majorBidi" w:cstheme="majorBidi"/>
        </w:rPr>
      </w:pPr>
    </w:p>
    <w:p w14:paraId="4122C4E7" w14:textId="77777777" w:rsidR="007D627C" w:rsidRPr="004901C5" w:rsidRDefault="007D627C" w:rsidP="007D627C">
      <w:pPr>
        <w:autoSpaceDE w:val="0"/>
        <w:autoSpaceDN w:val="0"/>
        <w:adjustRightInd w:val="0"/>
        <w:spacing w:line="480" w:lineRule="auto"/>
        <w:ind w:firstLine="720"/>
        <w:jc w:val="both"/>
        <w:rPr>
          <w:rFonts w:asciiTheme="majorBidi" w:hAnsiTheme="majorBidi" w:cstheme="majorBidi"/>
        </w:rPr>
      </w:pPr>
      <w:r w:rsidRPr="004901C5">
        <w:rPr>
          <w:rFonts w:asciiTheme="majorBidi" w:hAnsiTheme="majorBidi" w:cstheme="majorBidi"/>
        </w:rPr>
        <w:lastRenderedPageBreak/>
        <w:t>This research drew on employees working in National Ambulance, a semi-government company providing pre-hospital care to government and private clients in all the United Arab Emirates except Dubai. The company is committed to quality, and has a good reputation, supported by international accreditation including ISO 9001 for quality, ISO 14001 for environmental management, and OHSAS 18001 for occupational health and safety (National Ambulance, 2014).</w:t>
      </w:r>
    </w:p>
    <w:p w14:paraId="6DE89C52" w14:textId="77777777" w:rsidR="007D627C" w:rsidRPr="00BC0CE2" w:rsidRDefault="007D627C" w:rsidP="007D627C">
      <w:pPr>
        <w:autoSpaceDE w:val="0"/>
        <w:autoSpaceDN w:val="0"/>
        <w:adjustRightInd w:val="0"/>
        <w:spacing w:line="480" w:lineRule="auto"/>
        <w:jc w:val="both"/>
        <w:rPr>
          <w:rFonts w:asciiTheme="majorBidi" w:hAnsiTheme="majorBidi" w:cstheme="majorBidi"/>
        </w:rPr>
      </w:pPr>
    </w:p>
    <w:p w14:paraId="0FC1DDCB" w14:textId="77777777" w:rsidR="007D627C" w:rsidRPr="00BC0CE2" w:rsidRDefault="007D627C" w:rsidP="007D627C">
      <w:pPr>
        <w:autoSpaceDE w:val="0"/>
        <w:autoSpaceDN w:val="0"/>
        <w:adjustRightInd w:val="0"/>
        <w:spacing w:line="480" w:lineRule="auto"/>
        <w:ind w:firstLine="720"/>
        <w:jc w:val="both"/>
        <w:rPr>
          <w:rFonts w:asciiTheme="majorBidi" w:hAnsiTheme="majorBidi" w:cstheme="majorBidi"/>
        </w:rPr>
      </w:pPr>
      <w:r w:rsidRPr="00BC0CE2">
        <w:rPr>
          <w:rFonts w:asciiTheme="majorBidi" w:hAnsiTheme="majorBidi" w:cstheme="majorBidi"/>
        </w:rPr>
        <w:t>A self-administered questionnaire was developed in English to measure organizational justice, knowledge-sharing behavior, the learning and growth perspective, and the internal process perspective. The questionnaire had 41 items, and each item was measured on a five-point Likert-type scale from one (strongly agree) to five (strongly disagree). The questionnaire was randomly distributed among company employees working all around the Emirates, in the office and in the field. The company has a multinational workforce, especially for its field operations.</w:t>
      </w:r>
    </w:p>
    <w:p w14:paraId="55127BC3" w14:textId="77777777" w:rsidR="007D627C" w:rsidRDefault="007D627C" w:rsidP="007D627C">
      <w:pPr>
        <w:autoSpaceDE w:val="0"/>
        <w:autoSpaceDN w:val="0"/>
        <w:adjustRightInd w:val="0"/>
        <w:spacing w:line="480" w:lineRule="auto"/>
        <w:ind w:firstLine="720"/>
        <w:jc w:val="both"/>
        <w:rPr>
          <w:rFonts w:asciiTheme="majorBidi" w:hAnsiTheme="majorBidi" w:cstheme="majorBidi"/>
        </w:rPr>
      </w:pPr>
    </w:p>
    <w:p w14:paraId="38C8D581" w14:textId="77777777" w:rsidR="007D627C" w:rsidRPr="00BC0CE2" w:rsidRDefault="007D627C" w:rsidP="007D627C">
      <w:pPr>
        <w:autoSpaceDE w:val="0"/>
        <w:autoSpaceDN w:val="0"/>
        <w:adjustRightInd w:val="0"/>
        <w:spacing w:line="480" w:lineRule="auto"/>
        <w:ind w:firstLine="720"/>
        <w:jc w:val="both"/>
        <w:rPr>
          <w:rFonts w:asciiTheme="majorBidi" w:hAnsiTheme="majorBidi" w:cstheme="majorBidi"/>
        </w:rPr>
      </w:pPr>
      <w:r w:rsidRPr="00BC0CE2">
        <w:rPr>
          <w:rFonts w:asciiTheme="majorBidi" w:hAnsiTheme="majorBidi" w:cstheme="majorBidi"/>
        </w:rPr>
        <w:t xml:space="preserve">In total, 550 questionnaires were distributed among a population of 800 employees, and 247 questionnaires were returned with completed and valid answers, a response rate of 45%. Of these 247 respondents, 46% were female and the average age was 29.5 years old (SD = 0.84). Respondents’ average experience within the organization was 2.5 years (SD = 0.81). </w:t>
      </w:r>
    </w:p>
    <w:p w14:paraId="61D55BEA" w14:textId="77777777" w:rsidR="007D627C" w:rsidRPr="007D627C" w:rsidRDefault="007D627C" w:rsidP="007D627C"/>
    <w:p w14:paraId="1BE49C09" w14:textId="3EB18A0B" w:rsidR="008D4AC6" w:rsidRDefault="008D4AC6" w:rsidP="008D4AC6">
      <w:pPr>
        <w:pStyle w:val="Heading3"/>
        <w:spacing w:line="480" w:lineRule="auto"/>
        <w:rPr>
          <w:sz w:val="28"/>
          <w:szCs w:val="28"/>
        </w:rPr>
      </w:pPr>
      <w:bookmarkStart w:id="200" w:name="_Toc452402334"/>
      <w:r w:rsidRPr="006F201D">
        <w:rPr>
          <w:sz w:val="28"/>
          <w:szCs w:val="28"/>
        </w:rPr>
        <w:t>4.</w:t>
      </w:r>
      <w:r>
        <w:rPr>
          <w:sz w:val="28"/>
          <w:szCs w:val="28"/>
        </w:rPr>
        <w:t>2</w:t>
      </w:r>
      <w:r w:rsidRPr="006F201D">
        <w:rPr>
          <w:sz w:val="28"/>
          <w:szCs w:val="28"/>
        </w:rPr>
        <w:t>.</w:t>
      </w:r>
      <w:r>
        <w:rPr>
          <w:sz w:val="28"/>
          <w:szCs w:val="28"/>
        </w:rPr>
        <w:t>2</w:t>
      </w:r>
      <w:r w:rsidRPr="006F201D">
        <w:rPr>
          <w:sz w:val="28"/>
          <w:szCs w:val="28"/>
        </w:rPr>
        <w:t xml:space="preserve"> </w:t>
      </w:r>
      <w:r>
        <w:rPr>
          <w:sz w:val="28"/>
          <w:szCs w:val="28"/>
        </w:rPr>
        <w:t>Research Variables</w:t>
      </w:r>
      <w:bookmarkEnd w:id="200"/>
    </w:p>
    <w:p w14:paraId="75F9B9A4" w14:textId="77777777" w:rsidR="008D4AC6" w:rsidRPr="00D676EF" w:rsidRDefault="008D4AC6" w:rsidP="008D4AC6">
      <w:pPr>
        <w:spacing w:line="480" w:lineRule="auto"/>
        <w:jc w:val="both"/>
      </w:pPr>
      <w:r w:rsidRPr="00D676EF">
        <w:t>Study variables were selected based on previous research in the field, and were:</w:t>
      </w:r>
    </w:p>
    <w:p w14:paraId="0853B05C" w14:textId="77777777" w:rsidR="008D4AC6" w:rsidRPr="00D676EF" w:rsidRDefault="008D4AC6" w:rsidP="008D4AC6">
      <w:pPr>
        <w:pStyle w:val="ListParagraph"/>
        <w:numPr>
          <w:ilvl w:val="0"/>
          <w:numId w:val="13"/>
        </w:numPr>
        <w:spacing w:line="480" w:lineRule="auto"/>
        <w:jc w:val="both"/>
      </w:pPr>
      <w:r w:rsidRPr="00D676EF">
        <w:rPr>
          <w:b/>
          <w:bCs/>
        </w:rPr>
        <w:t xml:space="preserve">Independent Variable: </w:t>
      </w:r>
      <w:r w:rsidRPr="00D676EF">
        <w:t xml:space="preserve">The independent variable is Organizational Justice (OJ), both as a single construct, and separated into three dimensions, Distributive Justice (DJ), Procedural Justice (PJ), and Interactional Justice (IJ). </w:t>
      </w:r>
    </w:p>
    <w:p w14:paraId="0DA15C91" w14:textId="77777777" w:rsidR="008D4AC6" w:rsidRPr="00D676EF" w:rsidRDefault="008D4AC6" w:rsidP="008D4AC6">
      <w:pPr>
        <w:pStyle w:val="ListParagraph"/>
        <w:numPr>
          <w:ilvl w:val="0"/>
          <w:numId w:val="13"/>
        </w:numPr>
        <w:spacing w:line="480" w:lineRule="auto"/>
        <w:jc w:val="both"/>
      </w:pPr>
      <w:r w:rsidRPr="00D676EF">
        <w:rPr>
          <w:b/>
          <w:bCs/>
        </w:rPr>
        <w:lastRenderedPageBreak/>
        <w:t>Dependent Variables:</w:t>
      </w:r>
      <w:r w:rsidRPr="00D676EF">
        <w:t xml:space="preserve"> The main dependent variable is Organizational Performance (OP), including both financial and operational performance. This was measured subjectively using balanced scorecard theory. Its dimensions are the Learning &amp; Growth Perspective (L&amp;GP), the Internal Process Perspective (IPP), the Customer Perspective (CP), and the Financial Perspective (FP). </w:t>
      </w:r>
    </w:p>
    <w:p w14:paraId="0268E16C" w14:textId="77777777" w:rsidR="008D4AC6" w:rsidRPr="00D676EF" w:rsidRDefault="008D4AC6" w:rsidP="008D4AC6">
      <w:pPr>
        <w:pStyle w:val="ListParagraph"/>
        <w:numPr>
          <w:ilvl w:val="0"/>
          <w:numId w:val="13"/>
        </w:numPr>
        <w:spacing w:line="480" w:lineRule="auto"/>
        <w:jc w:val="both"/>
      </w:pPr>
      <w:r w:rsidRPr="00D676EF">
        <w:rPr>
          <w:b/>
          <w:bCs/>
        </w:rPr>
        <w:t>Moderating variable:</w:t>
      </w:r>
      <w:r w:rsidRPr="00D676EF">
        <w:t xml:space="preserve"> The moderating variable was Knowledge-Sharing Behavior (KSB), both as a single variable, and separated into two dimensions of Explicit Knowledge-Sharing Behavior (EKSB) and Implicit Knowledge-Sharing Behavior (IKSB). </w:t>
      </w:r>
    </w:p>
    <w:p w14:paraId="7C0C17C4" w14:textId="59CE9230" w:rsidR="006F201D" w:rsidRDefault="008D4AC6" w:rsidP="008D4AC6">
      <w:pPr>
        <w:pStyle w:val="Heading3"/>
        <w:spacing w:line="480" w:lineRule="auto"/>
        <w:rPr>
          <w:sz w:val="28"/>
          <w:szCs w:val="28"/>
        </w:rPr>
      </w:pPr>
      <w:r>
        <w:rPr>
          <w:sz w:val="28"/>
          <w:szCs w:val="28"/>
        </w:rPr>
        <w:br/>
      </w:r>
      <w:bookmarkStart w:id="201" w:name="_Toc452402335"/>
      <w:r w:rsidR="006F201D" w:rsidRPr="006F201D">
        <w:rPr>
          <w:sz w:val="28"/>
          <w:szCs w:val="28"/>
        </w:rPr>
        <w:t>4.</w:t>
      </w:r>
      <w:r w:rsidR="007D627C">
        <w:rPr>
          <w:sz w:val="28"/>
          <w:szCs w:val="28"/>
        </w:rPr>
        <w:t>2</w:t>
      </w:r>
      <w:r w:rsidR="006F201D" w:rsidRPr="006F201D">
        <w:rPr>
          <w:sz w:val="28"/>
          <w:szCs w:val="28"/>
        </w:rPr>
        <w:t>.</w:t>
      </w:r>
      <w:r>
        <w:rPr>
          <w:sz w:val="28"/>
          <w:szCs w:val="28"/>
        </w:rPr>
        <w:t>3</w:t>
      </w:r>
      <w:r w:rsidR="006F201D" w:rsidRPr="006F201D">
        <w:rPr>
          <w:sz w:val="28"/>
          <w:szCs w:val="28"/>
        </w:rPr>
        <w:t xml:space="preserve"> </w:t>
      </w:r>
      <w:r w:rsidR="006F201D">
        <w:rPr>
          <w:sz w:val="28"/>
          <w:szCs w:val="28"/>
        </w:rPr>
        <w:t>Research Instrument</w:t>
      </w:r>
      <w:bookmarkEnd w:id="201"/>
    </w:p>
    <w:p w14:paraId="69F94424" w14:textId="77777777" w:rsidR="007D627C" w:rsidRPr="00FB1DA0" w:rsidRDefault="007D627C" w:rsidP="007D627C">
      <w:pPr>
        <w:spacing w:line="480" w:lineRule="auto"/>
        <w:ind w:firstLine="720"/>
        <w:jc w:val="both"/>
        <w:rPr>
          <w:rFonts w:asciiTheme="majorBidi" w:hAnsiTheme="majorBidi" w:cstheme="majorBidi"/>
        </w:rPr>
      </w:pPr>
      <w:r w:rsidRPr="00D676EF">
        <w:rPr>
          <w:rFonts w:asciiTheme="majorBidi" w:hAnsiTheme="majorBidi" w:cstheme="majorBidi"/>
        </w:rPr>
        <w:t xml:space="preserve">Several steps were required to select and develop the instruments for the study. An extensive literature review was used to identify possible measurement scales. The initial list of studies, and </w:t>
      </w:r>
      <w:r w:rsidRPr="00FB1DA0">
        <w:rPr>
          <w:rFonts w:asciiTheme="majorBidi" w:hAnsiTheme="majorBidi" w:cstheme="majorBidi"/>
        </w:rPr>
        <w:t xml:space="preserve">information about the scale(s) used is set out in full in </w:t>
      </w:r>
      <w:r w:rsidRPr="00FB1DA0">
        <w:rPr>
          <w:rFonts w:asciiTheme="majorBidi" w:hAnsiTheme="majorBidi" w:cstheme="majorBidi"/>
          <w:bCs/>
        </w:rPr>
        <w:t>Appendix A.</w:t>
      </w:r>
      <w:r w:rsidRPr="00FB1DA0">
        <w:rPr>
          <w:rFonts w:asciiTheme="majorBidi" w:hAnsiTheme="majorBidi" w:cstheme="majorBidi"/>
          <w:b/>
          <w:bCs/>
        </w:rPr>
        <w:t xml:space="preserve"> </w:t>
      </w:r>
      <w:r w:rsidRPr="00FB1DA0">
        <w:rPr>
          <w:rFonts w:asciiTheme="majorBidi" w:hAnsiTheme="majorBidi" w:cstheme="majorBidi"/>
          <w:bCs/>
        </w:rPr>
        <w:t>Suitable</w:t>
      </w:r>
      <w:r w:rsidRPr="00FB1DA0">
        <w:rPr>
          <w:rFonts w:asciiTheme="majorBidi" w:hAnsiTheme="majorBidi" w:cstheme="majorBidi"/>
        </w:rPr>
        <w:t xml:space="preserve"> scales were then selected for each construct, using several criteria:</w:t>
      </w:r>
    </w:p>
    <w:p w14:paraId="1AB7FD09" w14:textId="2C104F68" w:rsidR="007D627C" w:rsidRPr="00FB1DA0" w:rsidRDefault="009F5AC6" w:rsidP="007D627C">
      <w:pPr>
        <w:pStyle w:val="ListParagraph"/>
        <w:numPr>
          <w:ilvl w:val="0"/>
          <w:numId w:val="20"/>
        </w:numPr>
        <w:spacing w:line="480" w:lineRule="auto"/>
        <w:jc w:val="both"/>
        <w:rPr>
          <w:rFonts w:asciiTheme="majorBidi" w:hAnsiTheme="majorBidi" w:cstheme="majorBidi"/>
        </w:rPr>
      </w:pPr>
      <w:r w:rsidRPr="00FB1DA0">
        <w:rPr>
          <w:rFonts w:asciiTheme="majorBidi" w:hAnsiTheme="majorBidi" w:cstheme="majorBidi"/>
        </w:rPr>
        <w:t xml:space="preserve">Each article must be similar to this research. </w:t>
      </w:r>
    </w:p>
    <w:p w14:paraId="1F730196" w14:textId="79239929" w:rsidR="007D627C" w:rsidRPr="00FB1DA0" w:rsidRDefault="009F5AC6" w:rsidP="009F5AC6">
      <w:pPr>
        <w:pStyle w:val="ListParagraph"/>
        <w:numPr>
          <w:ilvl w:val="0"/>
          <w:numId w:val="20"/>
        </w:numPr>
        <w:spacing w:line="480" w:lineRule="auto"/>
        <w:jc w:val="both"/>
        <w:rPr>
          <w:rFonts w:asciiTheme="majorBidi" w:hAnsiTheme="majorBidi" w:cstheme="majorBidi"/>
        </w:rPr>
      </w:pPr>
      <w:r w:rsidRPr="00FB1DA0">
        <w:rPr>
          <w:rFonts w:asciiTheme="majorBidi" w:hAnsiTheme="majorBidi" w:cstheme="majorBidi"/>
        </w:rPr>
        <w:t>F</w:t>
      </w:r>
      <w:r w:rsidR="007D627C" w:rsidRPr="00FB1DA0">
        <w:rPr>
          <w:rFonts w:asciiTheme="majorBidi" w:hAnsiTheme="majorBidi" w:cstheme="majorBidi"/>
        </w:rPr>
        <w:t>requen</w:t>
      </w:r>
      <w:r w:rsidRPr="00FB1DA0">
        <w:rPr>
          <w:rFonts w:asciiTheme="majorBidi" w:hAnsiTheme="majorBidi" w:cstheme="majorBidi"/>
        </w:rPr>
        <w:t xml:space="preserve">cy of utilizing a particular </w:t>
      </w:r>
      <w:r w:rsidR="007D627C" w:rsidRPr="00FB1DA0">
        <w:rPr>
          <w:rFonts w:asciiTheme="majorBidi" w:hAnsiTheme="majorBidi" w:cstheme="majorBidi"/>
        </w:rPr>
        <w:t>scale</w:t>
      </w:r>
      <w:r w:rsidRPr="00FB1DA0">
        <w:rPr>
          <w:rFonts w:asciiTheme="majorBidi" w:hAnsiTheme="majorBidi" w:cstheme="majorBidi"/>
        </w:rPr>
        <w:t xml:space="preserve"> by researchers. </w:t>
      </w:r>
    </w:p>
    <w:p w14:paraId="1A109DA1" w14:textId="7D0CCC9E" w:rsidR="007D627C" w:rsidRPr="00FB1DA0" w:rsidRDefault="009F5AC6" w:rsidP="007D627C">
      <w:pPr>
        <w:pStyle w:val="ListParagraph"/>
        <w:numPr>
          <w:ilvl w:val="0"/>
          <w:numId w:val="20"/>
        </w:numPr>
        <w:spacing w:line="480" w:lineRule="auto"/>
        <w:jc w:val="both"/>
        <w:rPr>
          <w:rFonts w:asciiTheme="majorBidi" w:hAnsiTheme="majorBidi" w:cstheme="majorBidi"/>
        </w:rPr>
      </w:pPr>
      <w:r w:rsidRPr="00FB1DA0">
        <w:rPr>
          <w:rFonts w:asciiTheme="majorBidi" w:hAnsiTheme="majorBidi" w:cstheme="majorBidi"/>
        </w:rPr>
        <w:t>Published and available for the public use.</w:t>
      </w:r>
    </w:p>
    <w:p w14:paraId="0A7BDD91" w14:textId="0D5E58F7" w:rsidR="007D627C" w:rsidRPr="00FB1DA0" w:rsidRDefault="007D627C" w:rsidP="009F5AC6">
      <w:pPr>
        <w:pStyle w:val="ListParagraph"/>
        <w:numPr>
          <w:ilvl w:val="0"/>
          <w:numId w:val="20"/>
        </w:numPr>
        <w:spacing w:line="480" w:lineRule="auto"/>
        <w:jc w:val="both"/>
        <w:rPr>
          <w:rFonts w:asciiTheme="majorBidi" w:hAnsiTheme="majorBidi" w:cstheme="majorBidi"/>
        </w:rPr>
      </w:pPr>
      <w:r w:rsidRPr="00FB1DA0">
        <w:rPr>
          <w:rFonts w:asciiTheme="majorBidi" w:hAnsiTheme="majorBidi" w:cstheme="majorBidi"/>
        </w:rPr>
        <w:t>The journal</w:t>
      </w:r>
      <w:r w:rsidR="009F5AC6" w:rsidRPr="00FB1DA0">
        <w:rPr>
          <w:rFonts w:asciiTheme="majorBidi" w:hAnsiTheme="majorBidi" w:cstheme="majorBidi"/>
        </w:rPr>
        <w:t xml:space="preserve"> in which the article was published</w:t>
      </w:r>
      <w:r w:rsidRPr="00FB1DA0">
        <w:rPr>
          <w:rFonts w:asciiTheme="majorBidi" w:hAnsiTheme="majorBidi" w:cstheme="majorBidi"/>
        </w:rPr>
        <w:t>.</w:t>
      </w:r>
    </w:p>
    <w:p w14:paraId="4CEFC05E" w14:textId="2E5033C9" w:rsidR="007D627C" w:rsidRPr="00FB1DA0" w:rsidRDefault="007D627C" w:rsidP="009F5AC6">
      <w:pPr>
        <w:pStyle w:val="ListParagraph"/>
        <w:numPr>
          <w:ilvl w:val="0"/>
          <w:numId w:val="20"/>
        </w:numPr>
        <w:spacing w:line="480" w:lineRule="auto"/>
        <w:jc w:val="both"/>
        <w:rPr>
          <w:rFonts w:asciiTheme="majorBidi" w:hAnsiTheme="majorBidi" w:cstheme="majorBidi"/>
        </w:rPr>
      </w:pPr>
      <w:r w:rsidRPr="00FB1DA0">
        <w:rPr>
          <w:rFonts w:asciiTheme="majorBidi" w:hAnsiTheme="majorBidi" w:cstheme="majorBidi"/>
        </w:rPr>
        <w:t xml:space="preserve">The </w:t>
      </w:r>
      <w:r w:rsidR="009F5AC6" w:rsidRPr="00FB1DA0">
        <w:rPr>
          <w:rFonts w:asciiTheme="majorBidi" w:hAnsiTheme="majorBidi" w:cstheme="majorBidi"/>
        </w:rPr>
        <w:t>scholar</w:t>
      </w:r>
      <w:r w:rsidRPr="00FB1DA0">
        <w:rPr>
          <w:rFonts w:asciiTheme="majorBidi" w:hAnsiTheme="majorBidi" w:cstheme="majorBidi"/>
        </w:rPr>
        <w:t xml:space="preserve"> who developed the scale. </w:t>
      </w:r>
    </w:p>
    <w:p w14:paraId="17C24A82" w14:textId="77777777" w:rsidR="00D61707" w:rsidRPr="00FB1DA0" w:rsidRDefault="00D61707" w:rsidP="00D61707">
      <w:pPr>
        <w:pStyle w:val="ListParagraph"/>
        <w:spacing w:line="480" w:lineRule="auto"/>
        <w:jc w:val="both"/>
        <w:rPr>
          <w:rFonts w:asciiTheme="majorBidi" w:hAnsiTheme="majorBidi" w:cstheme="majorBidi"/>
        </w:rPr>
      </w:pPr>
    </w:p>
    <w:p w14:paraId="24B3B4EF" w14:textId="3BF11D37" w:rsidR="007D627C" w:rsidRDefault="007D627C" w:rsidP="00EF2822">
      <w:pPr>
        <w:spacing w:line="480" w:lineRule="auto"/>
        <w:jc w:val="both"/>
        <w:rPr>
          <w:rFonts w:asciiTheme="majorBidi" w:hAnsiTheme="majorBidi" w:cstheme="majorBidi"/>
        </w:rPr>
      </w:pPr>
      <w:r w:rsidRPr="00FB1DA0">
        <w:rPr>
          <w:rFonts w:asciiTheme="majorBidi" w:hAnsiTheme="majorBidi" w:cstheme="majorBidi"/>
        </w:rPr>
        <w:tab/>
        <w:t xml:space="preserve">The most frequently-used scale to measure organizational justice, both separately and in its three dimensions, is a 20-item scale </w:t>
      </w:r>
      <w:r w:rsidRPr="00D676EF">
        <w:rPr>
          <w:rFonts w:asciiTheme="majorBidi" w:hAnsiTheme="majorBidi" w:cstheme="majorBidi"/>
        </w:rPr>
        <w:t xml:space="preserve">developed by </w:t>
      </w:r>
      <w:r w:rsidRPr="00DC5E4B">
        <w:rPr>
          <w:rFonts w:asciiTheme="majorBidi" w:hAnsiTheme="majorBidi" w:cstheme="majorBidi"/>
        </w:rPr>
        <w:fldChar w:fldCharType="begin"/>
      </w:r>
      <w:r w:rsidRPr="00D676EF">
        <w:rPr>
          <w:rFonts w:asciiTheme="majorBidi" w:hAnsiTheme="majorBidi" w:cstheme="majorBidi"/>
        </w:rPr>
        <w:instrText xml:space="preserve"> ADDIN ZOTERO_ITEM CSL_CITATION {"citationID":"1t203mlmgu","properties":{"formattedCitation":"(Niehoff &amp; Moorman, 1993)","plainCitation":"(Niehoff &amp; Moorman, 1993)"},"citationItems":[{"id":46,"uris":["http://zotero.org/users/1114046/items/I45SV4RX"],"uri":["http://zotero.org/users/1114046/items/I45SV4RX"],"itemData":{"id":46,"type":"article-journal","title":"Justice as a Mediator of the Relationship Between Methods of Monitoring and Organizational Citizenship Behavior","container-title":"Academy of Management Journal","page":"527-556","volume":"36","issue":"3","source":"amj.aom.org","abstract":"This study examined relationships among three methods of leader monitoring, employee perceptions of workplace justice, and employee citizenship behavior. We hypothesized that monitoring would negatively affect citizenship because close control may keep employees from performing duties seen as extra and perhaps not leading to rewards. However, we also hypothesized that monitoring's focus on gathering unbiased information would positively influence employees' perceptions of fairness, which have been found to predict citizenship behavior. Results of structural equations modeling used to test direct and indirect relationships among the variables indicated that the monitoring method of observation negatively influenced citizenship but also had a positive influence through its effect on perceptions of fairness.","DOI":"10.2307/256591","ISSN":"0001-4273, 1948-0989","journalAbbreviation":"ACAD MANAGE J","language":"en","author":[{"family":"Niehoff","given":"Brian P."},{"family":"Moorman","given":"Robert H."}],"issued":{"date-parts":[["1993",6,1]]},"accessed":{"date-parts":[["2014",9,28]]}}}],"schema":"https://github.com/citation-style-language/schema/raw/master/csl-citation.json"} </w:instrText>
      </w:r>
      <w:r w:rsidRPr="00DC5E4B">
        <w:rPr>
          <w:rFonts w:asciiTheme="majorBidi" w:hAnsiTheme="majorBidi" w:cstheme="majorBidi"/>
        </w:rPr>
        <w:fldChar w:fldCharType="separate"/>
      </w:r>
      <w:r w:rsidRPr="00DC5E4B">
        <w:rPr>
          <w:rFonts w:asciiTheme="majorBidi" w:hAnsiTheme="majorBidi" w:cstheme="majorBidi"/>
        </w:rPr>
        <w:t xml:space="preserve">Niehoff </w:t>
      </w:r>
      <w:r w:rsidRPr="00D676EF">
        <w:rPr>
          <w:rFonts w:asciiTheme="majorBidi" w:hAnsiTheme="majorBidi" w:cstheme="majorBidi"/>
        </w:rPr>
        <w:t>and Moorman (1993)</w:t>
      </w:r>
      <w:r w:rsidRPr="00DC5E4B">
        <w:rPr>
          <w:rFonts w:asciiTheme="majorBidi" w:hAnsiTheme="majorBidi" w:cstheme="majorBidi"/>
        </w:rPr>
        <w:fldChar w:fldCharType="end"/>
      </w:r>
      <w:r w:rsidRPr="00D676EF">
        <w:rPr>
          <w:rFonts w:asciiTheme="majorBidi" w:hAnsiTheme="majorBidi" w:cstheme="majorBidi"/>
        </w:rPr>
        <w:t xml:space="preserve">. This was therefore used in this study. Most studies on organizational performance classify the construct into </w:t>
      </w:r>
      <w:r w:rsidRPr="00D676EF">
        <w:rPr>
          <w:rFonts w:asciiTheme="majorBidi" w:hAnsiTheme="majorBidi" w:cstheme="majorBidi"/>
        </w:rPr>
        <w:lastRenderedPageBreak/>
        <w:t>three categories: financial, operational, and a mix of both. Most researchers who focus on financial performance measure it in</w:t>
      </w:r>
      <w:r>
        <w:rPr>
          <w:rFonts w:asciiTheme="majorBidi" w:hAnsiTheme="majorBidi" w:cstheme="majorBidi"/>
        </w:rPr>
        <w:t xml:space="preserve"> one of</w:t>
      </w:r>
      <w:r w:rsidRPr="00D676EF">
        <w:rPr>
          <w:rFonts w:asciiTheme="majorBidi" w:hAnsiTheme="majorBidi" w:cstheme="majorBidi"/>
        </w:rPr>
        <w:t xml:space="preserve"> two ways. First, they use published financial figures, including return on investment (ROI) and other financial ratios, financial statements, net income, or share performance in the stock market. These figures and measures are most suitable for publicly-quoted companies, because they are required to disclose financial statements and information by national corporate governance regimes. The second way of measuring financial performance is more subjective, and includes asking questions about the achievement of financial targets or budget performance. This is mostly used for privately</w:t>
      </w:r>
      <w:r>
        <w:rPr>
          <w:rFonts w:asciiTheme="majorBidi" w:hAnsiTheme="majorBidi" w:cstheme="majorBidi"/>
        </w:rPr>
        <w:t>-</w:t>
      </w:r>
      <w:r w:rsidRPr="00D676EF">
        <w:rPr>
          <w:rFonts w:asciiTheme="majorBidi" w:hAnsiTheme="majorBidi" w:cstheme="majorBidi"/>
        </w:rPr>
        <w:t xml:space="preserve">owned companies, and to preserve </w:t>
      </w:r>
      <w:r w:rsidRPr="00FB1DA0">
        <w:rPr>
          <w:rFonts w:asciiTheme="majorBidi" w:hAnsiTheme="majorBidi" w:cstheme="majorBidi"/>
        </w:rPr>
        <w:t xml:space="preserve">confidentiality. Studies examining operational performance look at various measures, such as operational efficiency, effectiveness, and differentiation. </w:t>
      </w:r>
      <w:r w:rsidR="00EF2822" w:rsidRPr="00FB1DA0">
        <w:rPr>
          <w:rFonts w:asciiTheme="majorBidi" w:hAnsiTheme="majorBidi" w:cstheme="majorBidi"/>
        </w:rPr>
        <w:t>This can be done either using a subjective ways by questionnaire or relevant data from the financial statement. In addition</w:t>
      </w:r>
      <w:r w:rsidRPr="00FB1DA0">
        <w:rPr>
          <w:rFonts w:asciiTheme="majorBidi" w:hAnsiTheme="majorBidi" w:cstheme="majorBidi"/>
        </w:rPr>
        <w:t>,</w:t>
      </w:r>
      <w:r w:rsidR="00EF2822" w:rsidRPr="00FB1DA0">
        <w:rPr>
          <w:rFonts w:asciiTheme="majorBidi" w:hAnsiTheme="majorBidi" w:cstheme="majorBidi"/>
        </w:rPr>
        <w:t xml:space="preserve"> there are those who claim that</w:t>
      </w:r>
      <w:r w:rsidRPr="00FB1DA0">
        <w:rPr>
          <w:rFonts w:asciiTheme="majorBidi" w:hAnsiTheme="majorBidi" w:cstheme="majorBidi"/>
        </w:rPr>
        <w:t xml:space="preserve"> financial and operational performance are inseparable (e.g. Kaplan &amp; Norton, 1992). They therefore measure organizational performance as a whole by asking questions about the performance across several dimensions. Kaplan and Norton’s (1996) balanced scorecard is probably the best</w:t>
      </w:r>
      <w:r w:rsidRPr="00D676EF">
        <w:rPr>
          <w:rFonts w:asciiTheme="majorBidi" w:hAnsiTheme="majorBidi" w:cstheme="majorBidi"/>
        </w:rPr>
        <w:t>-known of these methods, and contains fifteen questions to assess performance across four dimensions. It</w:t>
      </w:r>
      <w:r>
        <w:rPr>
          <w:rFonts w:asciiTheme="majorBidi" w:hAnsiTheme="majorBidi" w:cstheme="majorBidi"/>
        </w:rPr>
        <w:t xml:space="preserve"> </w:t>
      </w:r>
      <w:r w:rsidRPr="00D676EF">
        <w:rPr>
          <w:rFonts w:asciiTheme="majorBidi" w:hAnsiTheme="majorBidi" w:cstheme="majorBidi"/>
        </w:rPr>
        <w:t xml:space="preserve">was </w:t>
      </w:r>
      <w:r>
        <w:rPr>
          <w:rFonts w:asciiTheme="majorBidi" w:hAnsiTheme="majorBidi" w:cstheme="majorBidi"/>
        </w:rPr>
        <w:t xml:space="preserve">therefore </w:t>
      </w:r>
      <w:r w:rsidRPr="00D676EF">
        <w:rPr>
          <w:rFonts w:asciiTheme="majorBidi" w:hAnsiTheme="majorBidi" w:cstheme="majorBidi"/>
        </w:rPr>
        <w:t xml:space="preserve">used in this research. We decided to measure actual knowledge-sharing behavior of employees as </w:t>
      </w:r>
      <w:r w:rsidRPr="004901C5">
        <w:rPr>
          <w:rFonts w:asciiTheme="majorBidi" w:hAnsiTheme="majorBidi" w:cstheme="majorBidi"/>
        </w:rPr>
        <w:t xml:space="preserve">a unidimensional construct to avoid adding an additional layer of complexity. We therefore used the </w:t>
      </w:r>
      <w:r w:rsidR="00EF2822">
        <w:rPr>
          <w:rFonts w:asciiTheme="majorBidi" w:hAnsiTheme="majorBidi" w:cstheme="majorBidi"/>
        </w:rPr>
        <w:t>seven</w:t>
      </w:r>
      <w:r w:rsidRPr="004901C5">
        <w:rPr>
          <w:rFonts w:asciiTheme="majorBidi" w:hAnsiTheme="majorBidi" w:cstheme="majorBidi"/>
        </w:rPr>
        <w:t>-item knowledge-sharing scale developed by v</w:t>
      </w:r>
      <w:r w:rsidRPr="004901C5">
        <w:rPr>
          <w:rFonts w:asciiTheme="majorBidi" w:hAnsiTheme="majorBidi" w:cstheme="majorBidi"/>
        </w:rPr>
        <w:fldChar w:fldCharType="begin"/>
      </w:r>
      <w:r w:rsidRPr="004901C5">
        <w:rPr>
          <w:rFonts w:asciiTheme="majorBidi" w:hAnsiTheme="majorBidi" w:cstheme="majorBidi"/>
        </w:rPr>
        <w:instrText xml:space="preserve"> ADDIN ZOTERO_ITEM CSL_CITATION {"citationID":"2b5fof4ajc","properties":{"formattedCitation":"(van den Hooff &amp; de Ridder, 2004)","plainCitation":"(van den Hooff &amp; de Ridder, 2004)"},"citationItems":[{"id":672,"uris":["http://zotero.org/users/1114046/items/668EMG99"],"uri":["http://zotero.org/users/1114046/items/668EMG99"],"itemData":{"id":672,"type":"article-journal","title":"Knowledge sharing in context: the influence of organizational commitment, communication climate and CMC use on knowledge sharing","container-title":"Journal of Knowledge Management","page":"117-130","volume":"8","issue":"6","source":"CrossRef","DOI":"10.1108/13673270410567675","ISSN":"1367-3270","shortTitle":"Knowledge sharing in context","language":"en","author":[{"family":"van den Hooff","given":"Bart"},{"family":"de Ridder","given":"Jan A."}],"issued":{"date-parts":[["2004",12]]},"accessed":{"date-parts":[["2015",12,7]]}}}],"schema":"https://github.com/citation-style-language/schema/raw/master/csl-citation.json"} </w:instrText>
      </w:r>
      <w:r w:rsidRPr="004901C5">
        <w:rPr>
          <w:rFonts w:asciiTheme="majorBidi" w:hAnsiTheme="majorBidi" w:cstheme="majorBidi"/>
        </w:rPr>
        <w:fldChar w:fldCharType="separate"/>
      </w:r>
      <w:r w:rsidRPr="004901C5">
        <w:rPr>
          <w:rFonts w:asciiTheme="majorBidi" w:hAnsiTheme="majorBidi" w:cstheme="majorBidi"/>
        </w:rPr>
        <w:t>an den Hooff and de Ridder (2004)</w:t>
      </w:r>
      <w:r w:rsidRPr="004901C5">
        <w:rPr>
          <w:rFonts w:asciiTheme="majorBidi" w:hAnsiTheme="majorBidi" w:cstheme="majorBidi"/>
        </w:rPr>
        <w:fldChar w:fldCharType="end"/>
      </w:r>
      <w:r w:rsidRPr="004901C5">
        <w:rPr>
          <w:rFonts w:asciiTheme="majorBidi" w:hAnsiTheme="majorBidi" w:cstheme="majorBidi"/>
        </w:rPr>
        <w:t xml:space="preserve">. </w:t>
      </w:r>
    </w:p>
    <w:p w14:paraId="544B9F3D" w14:textId="77777777" w:rsidR="00A532A0" w:rsidRDefault="00A532A0" w:rsidP="007D627C">
      <w:pPr>
        <w:spacing w:line="480" w:lineRule="auto"/>
        <w:jc w:val="both"/>
        <w:rPr>
          <w:rFonts w:asciiTheme="majorBidi" w:hAnsiTheme="majorBidi" w:cstheme="majorBidi"/>
        </w:rPr>
      </w:pPr>
    </w:p>
    <w:p w14:paraId="7428CF02" w14:textId="77777777" w:rsidR="00A532A0" w:rsidRDefault="00A532A0" w:rsidP="007D627C">
      <w:pPr>
        <w:spacing w:line="480" w:lineRule="auto"/>
        <w:jc w:val="both"/>
        <w:rPr>
          <w:rFonts w:asciiTheme="majorBidi" w:hAnsiTheme="majorBidi" w:cstheme="majorBidi"/>
        </w:rPr>
      </w:pPr>
    </w:p>
    <w:p w14:paraId="5C9A767D" w14:textId="77777777" w:rsidR="00A532A0" w:rsidRPr="004901C5" w:rsidRDefault="00A532A0" w:rsidP="007D627C">
      <w:pPr>
        <w:spacing w:line="480" w:lineRule="auto"/>
        <w:jc w:val="both"/>
        <w:rPr>
          <w:rFonts w:asciiTheme="majorBidi" w:hAnsiTheme="majorBidi" w:cstheme="majorBidi"/>
        </w:rPr>
      </w:pPr>
    </w:p>
    <w:p w14:paraId="02916170" w14:textId="77777777" w:rsidR="007D627C" w:rsidRPr="004901C5" w:rsidRDefault="007D627C" w:rsidP="007D627C">
      <w:pPr>
        <w:spacing w:line="480" w:lineRule="auto"/>
        <w:rPr>
          <w:rFonts w:asciiTheme="majorBidi" w:hAnsiTheme="majorBidi" w:cstheme="majorBidi"/>
          <w:u w:val="single"/>
        </w:rPr>
      </w:pPr>
    </w:p>
    <w:p w14:paraId="7980D4A9" w14:textId="2E1F69E3" w:rsidR="007D627C" w:rsidRPr="004901C5" w:rsidRDefault="00104AE4" w:rsidP="007D627C">
      <w:pPr>
        <w:spacing w:line="480" w:lineRule="auto"/>
        <w:ind w:firstLine="720"/>
        <w:rPr>
          <w:rFonts w:asciiTheme="majorBidi" w:hAnsiTheme="majorBidi" w:cstheme="majorBidi"/>
        </w:rPr>
      </w:pPr>
      <w:r w:rsidRPr="004901C5">
        <w:rPr>
          <w:rFonts w:asciiTheme="majorBidi" w:hAnsiTheme="majorBidi" w:cstheme="majorBidi"/>
        </w:rPr>
        <w:lastRenderedPageBreak/>
        <w:t>T</w:t>
      </w:r>
      <w:r w:rsidR="007D627C" w:rsidRPr="004901C5">
        <w:rPr>
          <w:rFonts w:asciiTheme="majorBidi" w:hAnsiTheme="majorBidi" w:cstheme="majorBidi"/>
        </w:rPr>
        <w:t>he following scale</w:t>
      </w:r>
      <w:r w:rsidRPr="004901C5">
        <w:rPr>
          <w:rFonts w:asciiTheme="majorBidi" w:hAnsiTheme="majorBidi" w:cstheme="majorBidi"/>
        </w:rPr>
        <w:t>s have therefore</w:t>
      </w:r>
      <w:r w:rsidR="007D627C" w:rsidRPr="004901C5">
        <w:rPr>
          <w:rFonts w:asciiTheme="majorBidi" w:hAnsiTheme="majorBidi" w:cstheme="majorBidi"/>
        </w:rPr>
        <w:t xml:space="preserve"> been selected</w:t>
      </w:r>
      <w:r w:rsidRPr="004901C5">
        <w:rPr>
          <w:rFonts w:asciiTheme="majorBidi" w:hAnsiTheme="majorBidi" w:cstheme="majorBidi"/>
        </w:rPr>
        <w:t xml:space="preserve"> as suitable for use in this study</w:t>
      </w:r>
      <w:r w:rsidR="007D627C" w:rsidRPr="004901C5">
        <w:rPr>
          <w:rFonts w:asciiTheme="majorBidi" w:hAnsiTheme="majorBidi" w:cstheme="majorBidi"/>
        </w:rPr>
        <w:t xml:space="preserve">. </w:t>
      </w:r>
    </w:p>
    <w:p w14:paraId="635B9C4C" w14:textId="77777777" w:rsidR="007D627C" w:rsidRPr="00FB1DA0" w:rsidRDefault="007D627C" w:rsidP="007D627C">
      <w:pPr>
        <w:spacing w:line="480" w:lineRule="auto"/>
        <w:rPr>
          <w:rFonts w:asciiTheme="majorBidi" w:hAnsiTheme="majorBidi" w:cstheme="majorBidi"/>
          <w:u w:val="single"/>
        </w:rPr>
      </w:pPr>
      <w:r w:rsidRPr="00BC0CE2">
        <w:rPr>
          <w:rFonts w:asciiTheme="majorBidi" w:hAnsiTheme="majorBidi" w:cstheme="majorBidi"/>
          <w:u w:val="single"/>
        </w:rPr>
        <w:t xml:space="preserve">Organizational </w:t>
      </w:r>
      <w:r w:rsidRPr="00FB1DA0">
        <w:rPr>
          <w:rFonts w:asciiTheme="majorBidi" w:hAnsiTheme="majorBidi" w:cstheme="majorBidi"/>
          <w:u w:val="single"/>
        </w:rPr>
        <w:t xml:space="preserve">Justice </w:t>
      </w:r>
    </w:p>
    <w:p w14:paraId="4C880193" w14:textId="1D517C87" w:rsidR="007D627C" w:rsidRPr="00FB1DA0" w:rsidRDefault="007D627C" w:rsidP="007D627C">
      <w:pPr>
        <w:spacing w:line="480" w:lineRule="auto"/>
        <w:ind w:firstLine="720"/>
        <w:jc w:val="both"/>
        <w:rPr>
          <w:rFonts w:asciiTheme="majorBidi" w:hAnsiTheme="majorBidi" w:cstheme="majorBidi"/>
        </w:rPr>
      </w:pPr>
      <w:r w:rsidRPr="00FB1DA0">
        <w:rPr>
          <w:rFonts w:asciiTheme="majorBidi" w:hAnsiTheme="majorBidi" w:cstheme="majorBidi"/>
        </w:rPr>
        <w:t xml:space="preserve">Organizational justice was measured and quantified using a 20-item scale developed by </w:t>
      </w:r>
      <w:r w:rsidRPr="00FB1DA0">
        <w:rPr>
          <w:rFonts w:asciiTheme="majorBidi" w:hAnsiTheme="majorBidi" w:cstheme="majorBidi"/>
        </w:rPr>
        <w:fldChar w:fldCharType="begin"/>
      </w:r>
      <w:r w:rsidRPr="00FB1DA0">
        <w:rPr>
          <w:rFonts w:asciiTheme="majorBidi" w:hAnsiTheme="majorBidi" w:cstheme="majorBidi"/>
        </w:rPr>
        <w:instrText xml:space="preserve"> ADDIN ZOTERO_ITEM CSL_CITATION {"citationID":"1rtbl9mtgu","properties":{"formattedCitation":"(Niehoff &amp; Moorman, 1993)","plainCitation":"(Niehoff &amp; Moorman, 1993)"},"citationItems":[{"id":388,"uris":["http://zotero.org/users/1114046/items/3BEXCDQ5"],"uri":["http://zotero.org/users/1114046/items/3BEXCDQ5"],"itemData":{"id":388,"type":"article-journal","title":"Justice as a Mediator of the Relationship between Methods of Monitoring and Organizational Citizenship Behavior","container-title":"The Academy of Management Journal","page":"527-556","volume":"36","issue":"3","source":"JSTOR","abstract":"This study examined relationships among three methods of leader monitoring, employee perceptions of workplace justice, and employee citizenship behavior. We hypothesized that monitoring would negatively affect citizenship because close control may keep employees from performing duties seen as extra and perhaps not leading to rewards. However, we also hypothesized that monitoring's focus on gathering unbiased information would positively influence employees' perceptions of fairness, which have been found to predict citizenship behavior. Results of structural equations modeling used to test direct and indirect relationships among the variables indicated that the monitoring method of observation negatively influenced citizenship but also had a positive influence through its effect on perceptions of fairness.","DOI":"10.2307/256591","ISSN":"0001-4273","journalAbbreviation":"The Academy of Management Journal","author":[{"family":"Niehoff","given":"Brian P."},{"family":"Moorman","given":"Robert H."}],"issued":{"date-parts":[["1993",6,1]]},"accessed":{"date-parts":[["2015",1,5]],"season":"09:12:09"}}}],"schema":"https://github.com/citation-style-language/schema/raw/master/csl-citation.json"} </w:instrText>
      </w:r>
      <w:r w:rsidRPr="00FB1DA0">
        <w:rPr>
          <w:rFonts w:asciiTheme="majorBidi" w:hAnsiTheme="majorBidi" w:cstheme="majorBidi"/>
        </w:rPr>
        <w:fldChar w:fldCharType="separate"/>
      </w:r>
      <w:r w:rsidRPr="00FB1DA0">
        <w:rPr>
          <w:rFonts w:asciiTheme="majorBidi" w:hAnsiTheme="majorBidi" w:cstheme="majorBidi"/>
        </w:rPr>
        <w:t>Niehoff and Moorman (1993)</w:t>
      </w:r>
      <w:r w:rsidRPr="00FB1DA0">
        <w:rPr>
          <w:rFonts w:asciiTheme="majorBidi" w:hAnsiTheme="majorBidi" w:cstheme="majorBidi"/>
        </w:rPr>
        <w:fldChar w:fldCharType="end"/>
      </w:r>
      <w:r w:rsidRPr="00FB1DA0">
        <w:rPr>
          <w:rFonts w:asciiTheme="majorBidi" w:hAnsiTheme="majorBidi" w:cstheme="majorBidi"/>
        </w:rPr>
        <w:t xml:space="preserve">. </w:t>
      </w:r>
      <w:r w:rsidR="00960457" w:rsidRPr="00FB1DA0">
        <w:rPr>
          <w:rFonts w:asciiTheme="majorBidi" w:hAnsiTheme="majorBidi" w:cstheme="majorBidi"/>
        </w:rPr>
        <w:t>This includes three dimensions:</w:t>
      </w:r>
    </w:p>
    <w:p w14:paraId="18B148CF" w14:textId="67668E8B" w:rsidR="007D627C" w:rsidRPr="00960457" w:rsidRDefault="007D627C" w:rsidP="00960457">
      <w:pPr>
        <w:pStyle w:val="ListParagraph"/>
        <w:numPr>
          <w:ilvl w:val="0"/>
          <w:numId w:val="31"/>
        </w:numPr>
        <w:spacing w:line="480" w:lineRule="auto"/>
        <w:rPr>
          <w:rFonts w:asciiTheme="majorBidi" w:hAnsiTheme="majorBidi" w:cstheme="majorBidi"/>
          <w:u w:val="single"/>
        </w:rPr>
      </w:pPr>
      <w:r w:rsidRPr="00FB1DA0">
        <w:rPr>
          <w:rFonts w:asciiTheme="majorBidi" w:hAnsiTheme="majorBidi" w:cstheme="majorBidi"/>
          <w:u w:val="single"/>
        </w:rPr>
        <w:t xml:space="preserve">Distributive </w:t>
      </w:r>
      <w:r w:rsidRPr="00960457">
        <w:rPr>
          <w:rFonts w:asciiTheme="majorBidi" w:hAnsiTheme="majorBidi" w:cstheme="majorBidi"/>
          <w:u w:val="single"/>
        </w:rPr>
        <w:t xml:space="preserve">Justice </w:t>
      </w:r>
    </w:p>
    <w:p w14:paraId="6442EFF5" w14:textId="63D2B016" w:rsidR="007D627C" w:rsidRPr="00BC0CE2" w:rsidRDefault="007D627C" w:rsidP="00024212">
      <w:pPr>
        <w:autoSpaceDE w:val="0"/>
        <w:autoSpaceDN w:val="0"/>
        <w:adjustRightInd w:val="0"/>
        <w:spacing w:line="480" w:lineRule="auto"/>
        <w:ind w:left="720" w:firstLine="720"/>
        <w:jc w:val="both"/>
        <w:rPr>
          <w:rFonts w:asciiTheme="majorBidi" w:hAnsiTheme="majorBidi" w:cstheme="majorBidi"/>
        </w:rPr>
      </w:pPr>
      <w:r w:rsidRPr="00BC0CE2">
        <w:rPr>
          <w:rFonts w:asciiTheme="majorBidi" w:hAnsiTheme="majorBidi" w:cstheme="majorBidi"/>
        </w:rPr>
        <w:t xml:space="preserve">Distributive justice was measured and quantified using a five-item scale developed by </w:t>
      </w:r>
      <w:r w:rsidRPr="00BC0CE2">
        <w:rPr>
          <w:rFonts w:asciiTheme="majorBidi" w:hAnsiTheme="majorBidi" w:cstheme="majorBidi"/>
        </w:rPr>
        <w:fldChar w:fldCharType="begin"/>
      </w:r>
      <w:r w:rsidRPr="00BC0CE2">
        <w:rPr>
          <w:rFonts w:asciiTheme="majorBidi" w:hAnsiTheme="majorBidi" w:cstheme="majorBidi"/>
        </w:rPr>
        <w:instrText xml:space="preserve"> ADDIN ZOTERO_ITEM CSL_CITATION {"citationID":"1rtbl9mtgu","properties":{"formattedCitation":"(Niehoff &amp; Moorman, 1993)","plainCitation":"(Niehoff &amp; Moorman, 1993)"},"citationItems":[{"id":388,"uris":["http://zotero.org/users/1114046/items/3BEXCDQ5"],"uri":["http://zotero.org/users/1114046/items/3BEXCDQ5"],"itemData":{"id":388,"type":"article-journal","title":"Justice as a Mediator of the Relationship between Methods of Monitoring and Organizational Citizenship Behavior","container-title":"The Academy of Management Journal","page":"527-556","volume":"36","issue":"3","source":"JSTOR","abstract":"This study examined relationships among three methods of leader monitoring, employee perceptions of workplace justice, and employee citizenship behavior. We hypothesized that monitoring would negatively affect citizenship because close control may keep employees from performing duties seen as extra and perhaps not leading to rewards. However, we also hypothesized that monitoring's focus on gathering unbiased information would positively influence employees' perceptions of fairness, which have been found to predict citizenship behavior. Results of structural equations modeling used to test direct and indirect relationships among the variables indicated that the monitoring method of observation negatively influenced citizenship but also had a positive influence through its effect on perceptions of fairness.","DOI":"10.2307/256591","ISSN":"0001-4273","journalAbbreviation":"The Academy of Management Journal","author":[{"family":"Niehoff","given":"Brian P."},{"family":"Moorman","given":"Robert H."}],"issued":{"date-parts":[["1993",6,1]]},"accessed":{"date-parts":[["2015",1,5]],"season":"09:12:09"}}}],"schema":"https://github.com/citation-style-language/schema/raw/master/csl-citation.json"} </w:instrText>
      </w:r>
      <w:r w:rsidRPr="00BC0CE2">
        <w:rPr>
          <w:rFonts w:asciiTheme="majorBidi" w:hAnsiTheme="majorBidi" w:cstheme="majorBidi"/>
        </w:rPr>
        <w:fldChar w:fldCharType="separate"/>
      </w:r>
      <w:r w:rsidRPr="00BC0CE2">
        <w:rPr>
          <w:rFonts w:asciiTheme="majorBidi" w:hAnsiTheme="majorBidi" w:cstheme="majorBidi"/>
        </w:rPr>
        <w:t>Niehoff and Moorman (1993)</w:t>
      </w:r>
      <w:r w:rsidRPr="00BC0CE2">
        <w:rPr>
          <w:rFonts w:asciiTheme="majorBidi" w:hAnsiTheme="majorBidi" w:cstheme="majorBidi"/>
        </w:rPr>
        <w:fldChar w:fldCharType="end"/>
      </w:r>
      <w:r w:rsidR="00024212">
        <w:rPr>
          <w:rFonts w:asciiTheme="majorBidi" w:hAnsiTheme="majorBidi" w:cstheme="majorBidi"/>
        </w:rPr>
        <w:t xml:space="preserve">. </w:t>
      </w:r>
    </w:p>
    <w:p w14:paraId="76FC8422" w14:textId="13E6C85E" w:rsidR="007D627C" w:rsidRPr="00960457" w:rsidRDefault="007D627C" w:rsidP="00960457">
      <w:pPr>
        <w:pStyle w:val="ListParagraph"/>
        <w:numPr>
          <w:ilvl w:val="0"/>
          <w:numId w:val="31"/>
        </w:numPr>
        <w:autoSpaceDE w:val="0"/>
        <w:autoSpaceDN w:val="0"/>
        <w:adjustRightInd w:val="0"/>
        <w:spacing w:line="480" w:lineRule="auto"/>
        <w:rPr>
          <w:rFonts w:asciiTheme="majorBidi" w:hAnsiTheme="majorBidi" w:cstheme="majorBidi"/>
          <w:u w:val="single"/>
        </w:rPr>
      </w:pPr>
      <w:r w:rsidRPr="00960457">
        <w:rPr>
          <w:rFonts w:asciiTheme="majorBidi" w:hAnsiTheme="majorBidi" w:cstheme="majorBidi"/>
          <w:u w:val="single"/>
        </w:rPr>
        <w:t>Procedural Justice</w:t>
      </w:r>
    </w:p>
    <w:p w14:paraId="50660F67" w14:textId="5099B520" w:rsidR="007D627C" w:rsidRPr="00BC0CE2" w:rsidRDefault="007D627C" w:rsidP="00024212">
      <w:pPr>
        <w:autoSpaceDE w:val="0"/>
        <w:autoSpaceDN w:val="0"/>
        <w:adjustRightInd w:val="0"/>
        <w:spacing w:line="480" w:lineRule="auto"/>
        <w:ind w:left="720" w:firstLine="720"/>
        <w:jc w:val="both"/>
        <w:rPr>
          <w:rFonts w:asciiTheme="majorBidi" w:hAnsiTheme="majorBidi" w:cstheme="majorBidi"/>
          <w:u w:val="single"/>
        </w:rPr>
      </w:pPr>
      <w:r w:rsidRPr="00BC0CE2">
        <w:rPr>
          <w:rFonts w:asciiTheme="majorBidi" w:hAnsiTheme="majorBidi" w:cstheme="majorBidi"/>
        </w:rPr>
        <w:t xml:space="preserve">Procedural justice was measured and quantified using a six-item scale developed by </w:t>
      </w:r>
      <w:r w:rsidRPr="00BC0CE2">
        <w:rPr>
          <w:rFonts w:asciiTheme="majorBidi" w:hAnsiTheme="majorBidi" w:cstheme="majorBidi"/>
        </w:rPr>
        <w:fldChar w:fldCharType="begin"/>
      </w:r>
      <w:r w:rsidRPr="00BC0CE2">
        <w:rPr>
          <w:rFonts w:asciiTheme="majorBidi" w:hAnsiTheme="majorBidi" w:cstheme="majorBidi"/>
        </w:rPr>
        <w:instrText xml:space="preserve"> ADDIN ZOTERO_ITEM CSL_CITATION {"citationID":"1rtbl9mtgu","properties":{"formattedCitation":"(Niehoff &amp; Moorman, 1993)","plainCitation":"(Niehoff &amp; Moorman, 1993)"},"citationItems":[{"id":388,"uris":["http://zotero.org/users/1114046/items/3BEXCDQ5"],"uri":["http://zotero.org/users/1114046/items/3BEXCDQ5"],"itemData":{"id":388,"type":"article-journal","title":"Justice as a Mediator of the Relationship between Methods of Monitoring and Organizational Citizenship Behavior","container-title":"The Academy of Management Journal","page":"527-556","volume":"36","issue":"3","source":"JSTOR","abstract":"This study examined relationships among three methods of leader monitoring, employee perceptions of workplace justice, and employee citizenship behavior. We hypothesized that monitoring would negatively affect citizenship because close control may keep employees from performing duties seen as extra and perhaps not leading to rewards. However, we also hypothesized that monitoring's focus on gathering unbiased information would positively influence employees' perceptions of fairness, which have been found to predict citizenship behavior. Results of structural equations modeling used to test direct and indirect relationships among the variables indicated that the monitoring method of observation negatively influenced citizenship but also had a positive influence through its effect on perceptions of fairness.","DOI":"10.2307/256591","ISSN":"0001-4273","journalAbbreviation":"The Academy of Management Journal","author":[{"family":"Niehoff","given":"Brian P."},{"family":"Moorman","given":"Robert H."}],"issued":{"date-parts":[["1993",6,1]]},"accessed":{"date-parts":[["2015",1,5]],"season":"09:12:09"}}}],"schema":"https://github.com/citation-style-language/schema/raw/master/csl-citation.json"} </w:instrText>
      </w:r>
      <w:r w:rsidRPr="00BC0CE2">
        <w:rPr>
          <w:rFonts w:asciiTheme="majorBidi" w:hAnsiTheme="majorBidi" w:cstheme="majorBidi"/>
        </w:rPr>
        <w:fldChar w:fldCharType="separate"/>
      </w:r>
      <w:r w:rsidRPr="00BC0CE2">
        <w:rPr>
          <w:rFonts w:asciiTheme="majorBidi" w:hAnsiTheme="majorBidi" w:cstheme="majorBidi"/>
        </w:rPr>
        <w:t>Niehoff and Moorman (1993)</w:t>
      </w:r>
      <w:r w:rsidRPr="00BC0CE2">
        <w:rPr>
          <w:rFonts w:asciiTheme="majorBidi" w:hAnsiTheme="majorBidi" w:cstheme="majorBidi"/>
        </w:rPr>
        <w:fldChar w:fldCharType="end"/>
      </w:r>
      <w:r w:rsidR="00024212">
        <w:rPr>
          <w:rFonts w:asciiTheme="majorBidi" w:hAnsiTheme="majorBidi" w:cstheme="majorBidi"/>
        </w:rPr>
        <w:t>.</w:t>
      </w:r>
    </w:p>
    <w:p w14:paraId="7669B06A" w14:textId="30535136" w:rsidR="007D627C" w:rsidRPr="00960457" w:rsidRDefault="007D627C" w:rsidP="00960457">
      <w:pPr>
        <w:pStyle w:val="ListParagraph"/>
        <w:numPr>
          <w:ilvl w:val="0"/>
          <w:numId w:val="31"/>
        </w:numPr>
        <w:autoSpaceDE w:val="0"/>
        <w:autoSpaceDN w:val="0"/>
        <w:adjustRightInd w:val="0"/>
        <w:spacing w:line="480" w:lineRule="auto"/>
        <w:rPr>
          <w:rFonts w:asciiTheme="majorBidi" w:hAnsiTheme="majorBidi" w:cstheme="majorBidi"/>
        </w:rPr>
      </w:pPr>
      <w:r w:rsidRPr="00960457">
        <w:rPr>
          <w:rFonts w:asciiTheme="majorBidi" w:hAnsiTheme="majorBidi" w:cstheme="majorBidi"/>
          <w:u w:val="single"/>
        </w:rPr>
        <w:t>Interactional Justice</w:t>
      </w:r>
    </w:p>
    <w:p w14:paraId="4FA1D615" w14:textId="33C66005" w:rsidR="007D627C" w:rsidRPr="00BC0CE2" w:rsidRDefault="007D627C" w:rsidP="00024212">
      <w:pPr>
        <w:autoSpaceDE w:val="0"/>
        <w:autoSpaceDN w:val="0"/>
        <w:adjustRightInd w:val="0"/>
        <w:spacing w:line="480" w:lineRule="auto"/>
        <w:ind w:left="720" w:firstLine="720"/>
        <w:jc w:val="both"/>
        <w:rPr>
          <w:rFonts w:asciiTheme="majorBidi" w:hAnsiTheme="majorBidi" w:cstheme="majorBidi"/>
          <w:u w:val="single"/>
        </w:rPr>
      </w:pPr>
      <w:r w:rsidRPr="00BC0CE2">
        <w:rPr>
          <w:rFonts w:asciiTheme="majorBidi" w:hAnsiTheme="majorBidi" w:cstheme="majorBidi"/>
        </w:rPr>
        <w:t xml:space="preserve">Interactional justice was measured and quantified using a nine-item scale developed by </w:t>
      </w:r>
      <w:r w:rsidRPr="00BC0CE2">
        <w:rPr>
          <w:rFonts w:asciiTheme="majorBidi" w:hAnsiTheme="majorBidi" w:cstheme="majorBidi"/>
        </w:rPr>
        <w:fldChar w:fldCharType="begin"/>
      </w:r>
      <w:r w:rsidRPr="00BC0CE2">
        <w:rPr>
          <w:rFonts w:asciiTheme="majorBidi" w:hAnsiTheme="majorBidi" w:cstheme="majorBidi"/>
        </w:rPr>
        <w:instrText xml:space="preserve"> ADDIN ZOTERO_ITEM CSL_CITATION {"citationID":"1rtbl9mtgu","properties":{"formattedCitation":"(Niehoff &amp; Moorman, 1993)","plainCitation":"(Niehoff &amp; Moorman, 1993)"},"citationItems":[{"id":388,"uris":["http://zotero.org/users/1114046/items/3BEXCDQ5"],"uri":["http://zotero.org/users/1114046/items/3BEXCDQ5"],"itemData":{"id":388,"type":"article-journal","title":"Justice as a Mediator of the Relationship between Methods of Monitoring and Organizational Citizenship Behavior","container-title":"The Academy of Management Journal","page":"527-556","volume":"36","issue":"3","source":"JSTOR","abstract":"This study examined relationships among three methods of leader monitoring, employee perceptions of workplace justice, and employee citizenship behavior. We hypothesized that monitoring would negatively affect citizenship because close control may keep employees from performing duties seen as extra and perhaps not leading to rewards. However, we also hypothesized that monitoring's focus on gathering unbiased information would positively influence employees' perceptions of fairness, which have been found to predict citizenship behavior. Results of structural equations modeling used to test direct and indirect relationships among the variables indicated that the monitoring method of observation negatively influenced citizenship but also had a positive influence through its effect on perceptions of fairness.","DOI":"10.2307/256591","ISSN":"0001-4273","journalAbbreviation":"The Academy of Management Journal","author":[{"family":"Niehoff","given":"Brian P."},{"family":"Moorman","given":"Robert H."}],"issued":{"date-parts":[["1993",6,1]]},"accessed":{"date-parts":[["2015",1,5]],"season":"09:12:09"}}}],"schema":"https://github.com/citation-style-language/schema/raw/master/csl-citation.json"} </w:instrText>
      </w:r>
      <w:r w:rsidRPr="00BC0CE2">
        <w:rPr>
          <w:rFonts w:asciiTheme="majorBidi" w:hAnsiTheme="majorBidi" w:cstheme="majorBidi"/>
        </w:rPr>
        <w:fldChar w:fldCharType="separate"/>
      </w:r>
      <w:r w:rsidRPr="00BC0CE2">
        <w:rPr>
          <w:rFonts w:asciiTheme="majorBidi" w:hAnsiTheme="majorBidi" w:cstheme="majorBidi"/>
        </w:rPr>
        <w:t>Niehoff and Moorman (1993)</w:t>
      </w:r>
      <w:r w:rsidRPr="00BC0CE2">
        <w:rPr>
          <w:rFonts w:asciiTheme="majorBidi" w:hAnsiTheme="majorBidi" w:cstheme="majorBidi"/>
        </w:rPr>
        <w:fldChar w:fldCharType="end"/>
      </w:r>
      <w:r w:rsidRPr="00BC0CE2">
        <w:rPr>
          <w:rFonts w:asciiTheme="majorBidi" w:hAnsiTheme="majorBidi" w:cstheme="majorBidi"/>
        </w:rPr>
        <w:t>.</w:t>
      </w:r>
    </w:p>
    <w:p w14:paraId="0E9EBBF9" w14:textId="77777777" w:rsidR="007D627C" w:rsidRPr="00BC0CE2" w:rsidRDefault="007D627C" w:rsidP="007D627C">
      <w:pPr>
        <w:autoSpaceDE w:val="0"/>
        <w:autoSpaceDN w:val="0"/>
        <w:adjustRightInd w:val="0"/>
        <w:spacing w:line="480" w:lineRule="auto"/>
        <w:rPr>
          <w:rFonts w:asciiTheme="majorBidi" w:hAnsiTheme="majorBidi" w:cstheme="majorBidi"/>
          <w:u w:val="single"/>
        </w:rPr>
      </w:pPr>
      <w:r w:rsidRPr="00BC0CE2">
        <w:rPr>
          <w:rFonts w:asciiTheme="majorBidi" w:hAnsiTheme="majorBidi" w:cstheme="majorBidi"/>
          <w:u w:val="single"/>
        </w:rPr>
        <w:t xml:space="preserve">Knowledge-Sharing Behavior </w:t>
      </w:r>
    </w:p>
    <w:p w14:paraId="7A9DF8D9" w14:textId="77777777" w:rsidR="007D627C" w:rsidRPr="00FB1DA0" w:rsidRDefault="007D627C" w:rsidP="007D627C">
      <w:pPr>
        <w:autoSpaceDE w:val="0"/>
        <w:autoSpaceDN w:val="0"/>
        <w:adjustRightInd w:val="0"/>
        <w:spacing w:line="480" w:lineRule="auto"/>
        <w:ind w:firstLine="720"/>
        <w:jc w:val="both"/>
        <w:rPr>
          <w:rFonts w:asciiTheme="majorBidi" w:hAnsiTheme="majorBidi" w:cstheme="majorBidi"/>
        </w:rPr>
      </w:pPr>
      <w:r w:rsidRPr="00BC0CE2">
        <w:rPr>
          <w:rFonts w:asciiTheme="majorBidi" w:hAnsiTheme="majorBidi" w:cstheme="majorBidi"/>
        </w:rPr>
        <w:t xml:space="preserve">Knowledge-sharing </w:t>
      </w:r>
      <w:r w:rsidRPr="00FB1DA0">
        <w:rPr>
          <w:rFonts w:asciiTheme="majorBidi" w:hAnsiTheme="majorBidi" w:cstheme="majorBidi"/>
        </w:rPr>
        <w:t>behavior was measured and quantified using a seven-item scale adapted from v</w:t>
      </w:r>
      <w:r w:rsidRPr="00FB1DA0">
        <w:rPr>
          <w:rFonts w:asciiTheme="majorBidi" w:hAnsiTheme="majorBidi" w:cstheme="majorBidi"/>
        </w:rPr>
        <w:fldChar w:fldCharType="begin"/>
      </w:r>
      <w:r w:rsidRPr="00FB1DA0">
        <w:rPr>
          <w:rFonts w:asciiTheme="majorBidi" w:hAnsiTheme="majorBidi" w:cstheme="majorBidi"/>
        </w:rPr>
        <w:instrText xml:space="preserve"> ADDIN ZOTERO_ITEM CSL_CITATION {"citationID":"2b5fof4ajc","properties":{"formattedCitation":"(van den Hooff &amp; de Ridder, 2004)","plainCitation":"(van den Hooff &amp; de Ridder, 2004)"},"citationItems":[{"id":672,"uris":["http://zotero.org/users/1114046/items/668EMG99"],"uri":["http://zotero.org/users/1114046/items/668EMG99"],"itemData":{"id":672,"type":"article-journal","title":"Knowledge sharing in context: the influence of organizational commitment, communication climate and CMC use on knowledge sharing","container-title":"Journal of Knowledge Management","page":"117-130","volume":"8","issue":"6","source":"CrossRef","DOI":"10.1108/13673270410567675","ISSN":"1367-3270","shortTitle":"Knowledge sharing in context","language":"en","author":[{"family":"van den Hooff","given":"Bart"},{"family":"de Ridder","given":"Jan A."}],"issued":{"date-parts":[["2004",12]]},"accessed":{"date-parts":[["2015",12,7]]}}}],"schema":"https://github.com/citation-style-language/schema/raw/master/csl-citation.json"} </w:instrText>
      </w:r>
      <w:r w:rsidRPr="00FB1DA0">
        <w:rPr>
          <w:rFonts w:asciiTheme="majorBidi" w:hAnsiTheme="majorBidi" w:cstheme="majorBidi"/>
        </w:rPr>
        <w:fldChar w:fldCharType="separate"/>
      </w:r>
      <w:r w:rsidRPr="00FB1DA0">
        <w:rPr>
          <w:rFonts w:asciiTheme="majorBidi" w:hAnsiTheme="majorBidi" w:cstheme="majorBidi"/>
        </w:rPr>
        <w:t>an den Hooff and de Ridder (2004)</w:t>
      </w:r>
      <w:r w:rsidRPr="00FB1DA0">
        <w:rPr>
          <w:rFonts w:asciiTheme="majorBidi" w:hAnsiTheme="majorBidi" w:cstheme="majorBidi"/>
        </w:rPr>
        <w:fldChar w:fldCharType="end"/>
      </w:r>
      <w:r w:rsidRPr="00FB1DA0">
        <w:rPr>
          <w:rFonts w:asciiTheme="majorBidi" w:hAnsiTheme="majorBidi" w:cstheme="majorBidi"/>
        </w:rPr>
        <w:t xml:space="preserve">. It was considered to be a unidimensional construct in this study. </w:t>
      </w:r>
    </w:p>
    <w:p w14:paraId="1960A248" w14:textId="77777777" w:rsidR="007D627C" w:rsidRPr="00FB1DA0" w:rsidRDefault="007D627C" w:rsidP="007D627C">
      <w:pPr>
        <w:spacing w:line="480" w:lineRule="auto"/>
        <w:rPr>
          <w:rFonts w:asciiTheme="majorBidi" w:hAnsiTheme="majorBidi" w:cstheme="majorBidi"/>
          <w:u w:val="single"/>
        </w:rPr>
      </w:pPr>
      <w:r w:rsidRPr="00FB1DA0">
        <w:rPr>
          <w:rFonts w:asciiTheme="majorBidi" w:hAnsiTheme="majorBidi" w:cstheme="majorBidi"/>
          <w:u w:val="single"/>
        </w:rPr>
        <w:t>Organizational Performance (Balanced Scorecard)</w:t>
      </w:r>
    </w:p>
    <w:p w14:paraId="2B3E6AF7" w14:textId="1717EAE3" w:rsidR="007D627C" w:rsidRPr="00FB1DA0" w:rsidRDefault="007D627C" w:rsidP="007D627C">
      <w:pPr>
        <w:spacing w:line="480" w:lineRule="auto"/>
        <w:ind w:firstLine="720"/>
        <w:jc w:val="both"/>
        <w:rPr>
          <w:rFonts w:asciiTheme="majorBidi" w:hAnsiTheme="majorBidi" w:cstheme="majorBidi"/>
        </w:rPr>
      </w:pPr>
      <w:r w:rsidRPr="00FB1DA0">
        <w:rPr>
          <w:rFonts w:asciiTheme="majorBidi" w:hAnsiTheme="majorBidi" w:cstheme="majorBidi"/>
        </w:rPr>
        <w:t xml:space="preserve">Organizational Performance was measured and quantified using a 15-item scale developed by </w:t>
      </w:r>
      <w:r w:rsidRPr="00FB1DA0">
        <w:rPr>
          <w:rFonts w:asciiTheme="majorBidi" w:hAnsiTheme="majorBidi" w:cstheme="majorBidi"/>
        </w:rPr>
        <w:fldChar w:fldCharType="begin"/>
      </w:r>
      <w:r w:rsidRPr="00FB1DA0">
        <w:rPr>
          <w:rFonts w:asciiTheme="majorBidi" w:hAnsiTheme="majorBidi" w:cstheme="majorBidi"/>
        </w:rPr>
        <w:instrText xml:space="preserve"> ADDIN ZOTERO_ITEM CSL_CITATION {"citationID":"1c8flc3msg","properties":{"formattedCitation":"(R. Kaplan &amp; Norton, 1996)","plainCitation":"(R. Kaplan &amp; Norton, 1996)"},"citationItems":[{"id":481,"uris":["http://zotero.org/users/1114046/items/HP4KSK8U"],"uri":["http://zotero.org/users/1114046/items/HP4KSK8U"],"itemData":{"id":481,"type":"book","title":"The Balanced Scorecard: Translating Strategy Into Action","publisher":"Harvard Business Press","number-of-pages":"348","source":"Google Books","abstract":"Here is the book-by the recognized architects of the Balanced Scorecard--that shows how managers can use this revolutionary tool to mobilize their people to fulfill the company's mission. More than just a measurement system, the Balanced Scorecard is amanagementsystem that can channel the energies, abilities, and specific knowledge held by people throughout the organization toward achieving long-term strategic goals.   Kaplan and Norton demonstrate how senior executives in industries such as banking, oil, insurance, and retailing are using the Balanced Scorecard both to guide current performance and to target future performance. They show how to use measures in four categories-financial performance, customer knowledge, internal business processes, and learning and growth-to align individual, organizational, and cross-departmental initiatives and to identify entirely new processes for meeting customer and shareholder objectives.   The authors also reveal how to use the Balanced Scorecard as a robust learning system for testing, gaining feedback on, and updating the organization's strategy. Finally, they walk through the steps that managers in any company can use to build their own Balanced Scorecard.   The Balanced Scorecardprovides the management system for companies to invest in the long term-in customers, in employees, in new product development, and in systems-rather than managing the bottom line to pump up short-term earnings. It will change the way you measure and manage your business.","ISBN":"9780875846514","shortTitle":"The Balanced Scorecard","language":"en","author":[{"family":"Kaplan","given":"RS"},{"family":"Norton","given":"DP"}],"issued":{"date-parts":[["1996"]]}}}],"schema":"https://github.com/citation-style-language/schema/raw/master/csl-citation.json"} </w:instrText>
      </w:r>
      <w:r w:rsidRPr="00FB1DA0">
        <w:rPr>
          <w:rFonts w:asciiTheme="majorBidi" w:hAnsiTheme="majorBidi" w:cstheme="majorBidi"/>
        </w:rPr>
        <w:fldChar w:fldCharType="separate"/>
      </w:r>
      <w:r w:rsidRPr="00FB1DA0">
        <w:rPr>
          <w:rFonts w:asciiTheme="majorBidi" w:hAnsiTheme="majorBidi" w:cstheme="majorBidi"/>
        </w:rPr>
        <w:t>Kaplan and Norton (1996)</w:t>
      </w:r>
      <w:r w:rsidRPr="00FB1DA0">
        <w:rPr>
          <w:rFonts w:asciiTheme="majorBidi" w:hAnsiTheme="majorBidi" w:cstheme="majorBidi"/>
        </w:rPr>
        <w:fldChar w:fldCharType="end"/>
      </w:r>
      <w:r w:rsidRPr="00FB1DA0">
        <w:rPr>
          <w:rFonts w:asciiTheme="majorBidi" w:hAnsiTheme="majorBidi" w:cstheme="majorBidi"/>
        </w:rPr>
        <w:t xml:space="preserve">. </w:t>
      </w:r>
      <w:r w:rsidR="00100625" w:rsidRPr="00FB1DA0">
        <w:rPr>
          <w:rFonts w:asciiTheme="majorBidi" w:hAnsiTheme="majorBidi" w:cstheme="majorBidi"/>
        </w:rPr>
        <w:t xml:space="preserve">It is encompasses four dimensions: </w:t>
      </w:r>
    </w:p>
    <w:p w14:paraId="149A5229" w14:textId="13F7A5F8" w:rsidR="007D627C" w:rsidRPr="00FB1DA0" w:rsidRDefault="007D627C" w:rsidP="00100625">
      <w:pPr>
        <w:pStyle w:val="ListParagraph"/>
        <w:numPr>
          <w:ilvl w:val="0"/>
          <w:numId w:val="34"/>
        </w:numPr>
        <w:spacing w:line="480" w:lineRule="auto"/>
        <w:rPr>
          <w:rFonts w:asciiTheme="majorBidi" w:hAnsiTheme="majorBidi" w:cstheme="majorBidi"/>
          <w:u w:val="single"/>
        </w:rPr>
      </w:pPr>
      <w:r w:rsidRPr="00FB1DA0">
        <w:rPr>
          <w:rFonts w:asciiTheme="majorBidi" w:hAnsiTheme="majorBidi" w:cstheme="majorBidi"/>
          <w:u w:val="single"/>
        </w:rPr>
        <w:t xml:space="preserve">Learning and Growth Perspective </w:t>
      </w:r>
    </w:p>
    <w:p w14:paraId="7F4EACDB" w14:textId="2737FED6" w:rsidR="007D627C" w:rsidRPr="00BC0CE2" w:rsidRDefault="007D627C" w:rsidP="00100625">
      <w:pPr>
        <w:autoSpaceDE w:val="0"/>
        <w:autoSpaceDN w:val="0"/>
        <w:adjustRightInd w:val="0"/>
        <w:spacing w:line="480" w:lineRule="auto"/>
        <w:ind w:left="720" w:firstLine="720"/>
        <w:jc w:val="both"/>
        <w:rPr>
          <w:rFonts w:asciiTheme="majorBidi" w:hAnsiTheme="majorBidi" w:cstheme="majorBidi"/>
        </w:rPr>
      </w:pPr>
      <w:r w:rsidRPr="00BC0CE2">
        <w:rPr>
          <w:rFonts w:asciiTheme="majorBidi" w:hAnsiTheme="majorBidi" w:cstheme="majorBidi"/>
        </w:rPr>
        <w:t xml:space="preserve">The learning and growth perspective of organizational performance was measured and quantified using a four-item scale developed by </w:t>
      </w:r>
      <w:r w:rsidRPr="00BC0CE2">
        <w:rPr>
          <w:rFonts w:asciiTheme="majorBidi" w:hAnsiTheme="majorBidi" w:cstheme="majorBidi"/>
        </w:rPr>
        <w:fldChar w:fldCharType="begin"/>
      </w:r>
      <w:r w:rsidRPr="00BC0CE2">
        <w:rPr>
          <w:rFonts w:asciiTheme="majorBidi" w:hAnsiTheme="majorBidi" w:cstheme="majorBidi"/>
        </w:rPr>
        <w:instrText xml:space="preserve"> ADDIN ZOTERO_ITEM CSL_CITATION {"citationID":"1c8flc3msg","properties":{"formattedCitation":"(R. Kaplan &amp; Norton, 1996)","plainCitation":"(R. Kaplan &amp; Norton, 1996)"},"citationItems":[{"id":481,"uris":["http://zotero.org/users/1114046/items/HP4KSK8U"],"uri":["http://zotero.org/users/1114046/items/HP4KSK8U"],"itemData":{"id":481,"type":"book","title":"The Balanced Scorecard: Translating Strategy Into Action","publisher":"Harvard Business Press","number-of-pages":"348","source":"Google Books","abstract":"Here is the book-by the recognized architects of the Balanced Scorecard--that shows how managers can use this revolutionary tool to mobilize their people to fulfill the company's mission. More than just a measurement system, the Balanced Scorecard is amanagementsystem that can channel the energies, abilities, and specific knowledge held by people throughout the organization toward achieving long-term strategic goals.   Kaplan and Norton demonstrate how senior executives in industries such as banking, oil, insurance, and retailing are using the Balanced Scorecard both to guide current performance and to target future performance. They show how to use measures in four categories-financial performance, customer knowledge, internal business processes, and learning and growth-to align individual, organizational, and cross-departmental initiatives and to identify entirely new processes for meeting customer and shareholder objectives.   The authors also reveal how to use the Balanced Scorecard as a robust learning system for testing, gaining feedback on, and updating the organization's strategy. Finally, they walk through the steps that managers in any company can use to build their own Balanced Scorecard.   The Balanced Scorecardprovides the management system for companies to invest in the long term-in customers, in employees, in new product development, and in systems-rather than managing the bottom line to pump up short-term earnings. It will change the way you measure and manage your business.","ISBN":"9780875846514","shortTitle":"The Balanced Scorecard","language":"en","author":[{"family":"Kaplan","given":"RS"},{"family":"Norton","given":"DP"}],"issued":{"date-parts":[["1996"]]}}}],"schema":"https://github.com/citation-style-language/schema/raw/master/csl-citation.json"} </w:instrText>
      </w:r>
      <w:r w:rsidRPr="00BC0CE2">
        <w:rPr>
          <w:rFonts w:asciiTheme="majorBidi" w:hAnsiTheme="majorBidi" w:cstheme="majorBidi"/>
        </w:rPr>
        <w:fldChar w:fldCharType="separate"/>
      </w:r>
      <w:r w:rsidRPr="00BC0CE2">
        <w:rPr>
          <w:rFonts w:asciiTheme="majorBidi" w:hAnsiTheme="majorBidi" w:cstheme="majorBidi"/>
        </w:rPr>
        <w:t>Kaplan and Norton (1996)</w:t>
      </w:r>
      <w:r w:rsidRPr="00BC0CE2">
        <w:rPr>
          <w:rFonts w:asciiTheme="majorBidi" w:hAnsiTheme="majorBidi" w:cstheme="majorBidi"/>
        </w:rPr>
        <w:fldChar w:fldCharType="end"/>
      </w:r>
      <w:r w:rsidR="00100625">
        <w:rPr>
          <w:rFonts w:asciiTheme="majorBidi" w:hAnsiTheme="majorBidi" w:cstheme="majorBidi"/>
        </w:rPr>
        <w:t xml:space="preserve">. </w:t>
      </w:r>
    </w:p>
    <w:p w14:paraId="084A5615" w14:textId="46BF2ABA" w:rsidR="007D627C" w:rsidRPr="00100625" w:rsidRDefault="007D627C" w:rsidP="00100625">
      <w:pPr>
        <w:pStyle w:val="ListParagraph"/>
        <w:numPr>
          <w:ilvl w:val="0"/>
          <w:numId w:val="34"/>
        </w:numPr>
        <w:spacing w:line="480" w:lineRule="auto"/>
        <w:rPr>
          <w:rFonts w:asciiTheme="majorBidi" w:hAnsiTheme="majorBidi" w:cstheme="majorBidi"/>
          <w:u w:val="single"/>
        </w:rPr>
      </w:pPr>
      <w:r w:rsidRPr="00100625">
        <w:rPr>
          <w:rFonts w:asciiTheme="majorBidi" w:hAnsiTheme="majorBidi" w:cstheme="majorBidi"/>
          <w:u w:val="single"/>
        </w:rPr>
        <w:lastRenderedPageBreak/>
        <w:t xml:space="preserve">Internal Process Perspective </w:t>
      </w:r>
    </w:p>
    <w:p w14:paraId="26D51529" w14:textId="110542DC" w:rsidR="007D627C" w:rsidRPr="00BC0CE2" w:rsidRDefault="007D627C" w:rsidP="00100625">
      <w:pPr>
        <w:autoSpaceDE w:val="0"/>
        <w:autoSpaceDN w:val="0"/>
        <w:adjustRightInd w:val="0"/>
        <w:spacing w:line="480" w:lineRule="auto"/>
        <w:ind w:left="720" w:firstLine="720"/>
        <w:jc w:val="both"/>
        <w:rPr>
          <w:rFonts w:asciiTheme="majorBidi" w:hAnsiTheme="majorBidi" w:cstheme="majorBidi"/>
        </w:rPr>
      </w:pPr>
      <w:r w:rsidRPr="00BC0CE2">
        <w:rPr>
          <w:rFonts w:asciiTheme="majorBidi" w:hAnsiTheme="majorBidi" w:cstheme="majorBidi"/>
        </w:rPr>
        <w:t xml:space="preserve">The internal process perspective was measured and quantified using a four-item scale developed by </w:t>
      </w:r>
      <w:r w:rsidRPr="00BC0CE2">
        <w:rPr>
          <w:rFonts w:asciiTheme="majorBidi" w:hAnsiTheme="majorBidi" w:cstheme="majorBidi"/>
        </w:rPr>
        <w:fldChar w:fldCharType="begin"/>
      </w:r>
      <w:r w:rsidRPr="00BC0CE2">
        <w:rPr>
          <w:rFonts w:asciiTheme="majorBidi" w:hAnsiTheme="majorBidi" w:cstheme="majorBidi"/>
        </w:rPr>
        <w:instrText xml:space="preserve"> ADDIN ZOTERO_ITEM CSL_CITATION {"citationID":"1c8flc3msg","properties":{"formattedCitation":"(R. Kaplan &amp; Norton, 1996)","plainCitation":"(R. Kaplan &amp; Norton, 1996)"},"citationItems":[{"id":481,"uris":["http://zotero.org/users/1114046/items/HP4KSK8U"],"uri":["http://zotero.org/users/1114046/items/HP4KSK8U"],"itemData":{"id":481,"type":"book","title":"The Balanced Scorecard: Translating Strategy Into Action","publisher":"Harvard Business Press","number-of-pages":"348","source":"Google Books","abstract":"Here is the book-by the recognized architects of the Balanced Scorecard--that shows how managers can use this revolutionary tool to mobilize their people to fulfill the company's mission. More than just a measurement system, the Balanced Scorecard is amanagementsystem that can channel the energies, abilities, and specific knowledge held by people throughout the organization toward achieving long-term strategic goals.   Kaplan and Norton demonstrate how senior executives in industries such as banking, oil, insurance, and retailing are using the Balanced Scorecard both to guide current performance and to target future performance. They show how to use measures in four categories-financial performance, customer knowledge, internal business processes, and learning and growth-to align individual, organizational, and cross-departmental initiatives and to identify entirely new processes for meeting customer and shareholder objectives.   The authors also reveal how to use the Balanced Scorecard as a robust learning system for testing, gaining feedback on, and updating the organization's strategy. Finally, they walk through the steps that managers in any company can use to build their own Balanced Scorecard.   The Balanced Scorecardprovides the management system for companies to invest in the long term-in customers, in employees, in new product development, and in systems-rather than managing the bottom line to pump up short-term earnings. It will change the way you measure and manage your business.","ISBN":"9780875846514","shortTitle":"The Balanced Scorecard","language":"en","author":[{"family":"Kaplan","given":"RS"},{"family":"Norton","given":"DP"}],"issued":{"date-parts":[["1996"]]}}}],"schema":"https://github.com/citation-style-language/schema/raw/master/csl-citation.json"} </w:instrText>
      </w:r>
      <w:r w:rsidRPr="00BC0CE2">
        <w:rPr>
          <w:rFonts w:asciiTheme="majorBidi" w:hAnsiTheme="majorBidi" w:cstheme="majorBidi"/>
        </w:rPr>
        <w:fldChar w:fldCharType="separate"/>
      </w:r>
      <w:r w:rsidRPr="00BC0CE2">
        <w:rPr>
          <w:rFonts w:asciiTheme="majorBidi" w:hAnsiTheme="majorBidi" w:cstheme="majorBidi"/>
        </w:rPr>
        <w:t>Kaplan and Norton (1996)</w:t>
      </w:r>
      <w:r w:rsidRPr="00BC0CE2">
        <w:rPr>
          <w:rFonts w:asciiTheme="majorBidi" w:hAnsiTheme="majorBidi" w:cstheme="majorBidi"/>
        </w:rPr>
        <w:fldChar w:fldCharType="end"/>
      </w:r>
      <w:r w:rsidRPr="00BC0CE2">
        <w:rPr>
          <w:rFonts w:asciiTheme="majorBidi" w:hAnsiTheme="majorBidi" w:cstheme="majorBidi"/>
        </w:rPr>
        <w:t xml:space="preserve">. </w:t>
      </w:r>
    </w:p>
    <w:p w14:paraId="57997BD7" w14:textId="3D4F4C4E" w:rsidR="007D627C" w:rsidRPr="00100625" w:rsidRDefault="007D627C" w:rsidP="00100625">
      <w:pPr>
        <w:pStyle w:val="ListParagraph"/>
        <w:numPr>
          <w:ilvl w:val="0"/>
          <w:numId w:val="34"/>
        </w:numPr>
        <w:spacing w:line="480" w:lineRule="auto"/>
        <w:rPr>
          <w:rFonts w:asciiTheme="majorBidi" w:hAnsiTheme="majorBidi" w:cstheme="majorBidi"/>
          <w:u w:val="single"/>
        </w:rPr>
      </w:pPr>
      <w:r w:rsidRPr="00100625">
        <w:rPr>
          <w:rFonts w:asciiTheme="majorBidi" w:hAnsiTheme="majorBidi" w:cstheme="majorBidi"/>
          <w:u w:val="single"/>
        </w:rPr>
        <w:t xml:space="preserve">Customer Perspective </w:t>
      </w:r>
    </w:p>
    <w:p w14:paraId="3630DEEB" w14:textId="6DBC98FE" w:rsidR="007D627C" w:rsidRPr="00BC0CE2" w:rsidRDefault="007D627C" w:rsidP="00100625">
      <w:pPr>
        <w:autoSpaceDE w:val="0"/>
        <w:autoSpaceDN w:val="0"/>
        <w:adjustRightInd w:val="0"/>
        <w:spacing w:line="480" w:lineRule="auto"/>
        <w:ind w:left="720" w:firstLine="720"/>
        <w:jc w:val="both"/>
        <w:rPr>
          <w:rFonts w:asciiTheme="majorBidi" w:hAnsiTheme="majorBidi" w:cstheme="majorBidi"/>
        </w:rPr>
      </w:pPr>
      <w:r w:rsidRPr="00BC0CE2">
        <w:rPr>
          <w:rFonts w:asciiTheme="majorBidi" w:hAnsiTheme="majorBidi" w:cstheme="majorBidi"/>
        </w:rPr>
        <w:t xml:space="preserve">The customer perspective was measured and quantified using a four-item scale developed by </w:t>
      </w:r>
      <w:r w:rsidRPr="00BC0CE2">
        <w:rPr>
          <w:rFonts w:asciiTheme="majorBidi" w:hAnsiTheme="majorBidi" w:cstheme="majorBidi"/>
        </w:rPr>
        <w:fldChar w:fldCharType="begin"/>
      </w:r>
      <w:r w:rsidRPr="00BC0CE2">
        <w:rPr>
          <w:rFonts w:asciiTheme="majorBidi" w:hAnsiTheme="majorBidi" w:cstheme="majorBidi"/>
        </w:rPr>
        <w:instrText xml:space="preserve"> ADDIN ZOTERO_ITEM CSL_CITATION {"citationID":"1c8flc3msg","properties":{"formattedCitation":"(R. Kaplan &amp; Norton, 1996)","plainCitation":"(R. Kaplan &amp; Norton, 1996)"},"citationItems":[{"id":481,"uris":["http://zotero.org/users/1114046/items/HP4KSK8U"],"uri":["http://zotero.org/users/1114046/items/HP4KSK8U"],"itemData":{"id":481,"type":"book","title":"The Balanced Scorecard: Translating Strategy Into Action","publisher":"Harvard Business Press","number-of-pages":"348","source":"Google Books","abstract":"Here is the book-by the recognized architects of the Balanced Scorecard--that shows how managers can use this revolutionary tool to mobilize their people to fulfill the company's mission. More than just a measurement system, the Balanced Scorecard is amanagementsystem that can channel the energies, abilities, and specific knowledge held by people throughout the organization toward achieving long-term strategic goals.   Kaplan and Norton demonstrate how senior executives in industries such as banking, oil, insurance, and retailing are using the Balanced Scorecard both to guide current performance and to target future performance. They show how to use measures in four categories-financial performance, customer knowledge, internal business processes, and learning and growth-to align individual, organizational, and cross-departmental initiatives and to identify entirely new processes for meeting customer and shareholder objectives.   The authors also reveal how to use the Balanced Scorecard as a robust learning system for testing, gaining feedback on, and updating the organization's strategy. Finally, they walk through the steps that managers in any company can use to build their own Balanced Scorecard.   The Balanced Scorecardprovides the management system for companies to invest in the long term-in customers, in employees, in new product development, and in systems-rather than managing the bottom line to pump up short-term earnings. It will change the way you measure and manage your business.","ISBN":"9780875846514","shortTitle":"The Balanced Scorecard","language":"en","author":[{"family":"Kaplan","given":"RS"},{"family":"Norton","given":"DP"}],"issued":{"date-parts":[["1996"]]}}}],"schema":"https://github.com/citation-style-language/schema/raw/master/csl-citation.json"} </w:instrText>
      </w:r>
      <w:r w:rsidRPr="00BC0CE2">
        <w:rPr>
          <w:rFonts w:asciiTheme="majorBidi" w:hAnsiTheme="majorBidi" w:cstheme="majorBidi"/>
        </w:rPr>
        <w:fldChar w:fldCharType="separate"/>
      </w:r>
      <w:r w:rsidRPr="00BC0CE2">
        <w:rPr>
          <w:rFonts w:asciiTheme="majorBidi" w:hAnsiTheme="majorBidi" w:cstheme="majorBidi"/>
        </w:rPr>
        <w:t>Kaplan and Norton (1996)</w:t>
      </w:r>
      <w:r w:rsidRPr="00BC0CE2">
        <w:rPr>
          <w:rFonts w:asciiTheme="majorBidi" w:hAnsiTheme="majorBidi" w:cstheme="majorBidi"/>
        </w:rPr>
        <w:fldChar w:fldCharType="end"/>
      </w:r>
      <w:r w:rsidRPr="00BC0CE2">
        <w:rPr>
          <w:rFonts w:asciiTheme="majorBidi" w:hAnsiTheme="majorBidi" w:cstheme="majorBidi"/>
        </w:rPr>
        <w:t xml:space="preserve">. </w:t>
      </w:r>
    </w:p>
    <w:p w14:paraId="0BE4A1DC" w14:textId="6EF6A464" w:rsidR="007D627C" w:rsidRPr="00EF2822" w:rsidRDefault="007D627C" w:rsidP="00EF2822">
      <w:pPr>
        <w:pStyle w:val="ListParagraph"/>
        <w:numPr>
          <w:ilvl w:val="0"/>
          <w:numId w:val="34"/>
        </w:numPr>
        <w:spacing w:line="480" w:lineRule="auto"/>
        <w:rPr>
          <w:rFonts w:asciiTheme="majorBidi" w:hAnsiTheme="majorBidi" w:cstheme="majorBidi"/>
          <w:u w:val="single"/>
        </w:rPr>
      </w:pPr>
      <w:r w:rsidRPr="00EF2822">
        <w:rPr>
          <w:rFonts w:asciiTheme="majorBidi" w:hAnsiTheme="majorBidi" w:cstheme="majorBidi"/>
          <w:u w:val="single"/>
        </w:rPr>
        <w:t xml:space="preserve">Financial Perspective </w:t>
      </w:r>
    </w:p>
    <w:p w14:paraId="5D222925" w14:textId="53C50053" w:rsidR="007D627C" w:rsidRPr="00BC0CE2" w:rsidRDefault="007D627C" w:rsidP="00EF2822">
      <w:pPr>
        <w:autoSpaceDE w:val="0"/>
        <w:autoSpaceDN w:val="0"/>
        <w:adjustRightInd w:val="0"/>
        <w:spacing w:line="480" w:lineRule="auto"/>
        <w:ind w:left="720" w:firstLine="720"/>
        <w:jc w:val="both"/>
        <w:rPr>
          <w:rFonts w:asciiTheme="majorBidi" w:hAnsiTheme="majorBidi" w:cstheme="majorBidi"/>
        </w:rPr>
      </w:pPr>
      <w:r w:rsidRPr="00BC0CE2">
        <w:rPr>
          <w:rFonts w:asciiTheme="majorBidi" w:hAnsiTheme="majorBidi" w:cstheme="majorBidi"/>
        </w:rPr>
        <w:t xml:space="preserve">The financial perspective was measured and quantified using a three-item scale developed by </w:t>
      </w:r>
      <w:r w:rsidRPr="00BC0CE2">
        <w:rPr>
          <w:rFonts w:asciiTheme="majorBidi" w:hAnsiTheme="majorBidi" w:cstheme="majorBidi"/>
        </w:rPr>
        <w:fldChar w:fldCharType="begin"/>
      </w:r>
      <w:r w:rsidRPr="00BC0CE2">
        <w:rPr>
          <w:rFonts w:asciiTheme="majorBidi" w:hAnsiTheme="majorBidi" w:cstheme="majorBidi"/>
        </w:rPr>
        <w:instrText xml:space="preserve"> ADDIN ZOTERO_ITEM CSL_CITATION {"citationID":"1c8flc3msg","properties":{"formattedCitation":"(R. Kaplan &amp; Norton, 1996)","plainCitation":"(R. Kaplan &amp; Norton, 1996)"},"citationItems":[{"id":481,"uris":["http://zotero.org/users/1114046/items/HP4KSK8U"],"uri":["http://zotero.org/users/1114046/items/HP4KSK8U"],"itemData":{"id":481,"type":"book","title":"The Balanced Scorecard: Translating Strategy Into Action","publisher":"Harvard Business Press","number-of-pages":"348","source":"Google Books","abstract":"Here is the book-by the recognized architects of the Balanced Scorecard--that shows how managers can use this revolutionary tool to mobilize their people to fulfill the company's mission. More than just a measurement system, the Balanced Scorecard is amanagementsystem that can channel the energies, abilities, and specific knowledge held by people throughout the organization toward achieving long-term strategic goals.   Kaplan and Norton demonstrate how senior executives in industries such as banking, oil, insurance, and retailing are using the Balanced Scorecard both to guide current performance and to target future performance. They show how to use measures in four categories-financial performance, customer knowledge, internal business processes, and learning and growth-to align individual, organizational, and cross-departmental initiatives and to identify entirely new processes for meeting customer and shareholder objectives.   The authors also reveal how to use the Balanced Scorecard as a robust learning system for testing, gaining feedback on, and updating the organization's strategy. Finally, they walk through the steps that managers in any company can use to build their own Balanced Scorecard.   The Balanced Scorecardprovides the management system for companies to invest in the long term-in customers, in employees, in new product development, and in systems-rather than managing the bottom line to pump up short-term earnings. It will change the way you measure and manage your business.","ISBN":"9780875846514","shortTitle":"The Balanced Scorecard","language":"en","author":[{"family":"Kaplan","given":"RS"},{"family":"Norton","given":"DP"}],"issued":{"date-parts":[["1996"]]}}}],"schema":"https://github.com/citation-style-language/schema/raw/master/csl-citation.json"} </w:instrText>
      </w:r>
      <w:r w:rsidRPr="00BC0CE2">
        <w:rPr>
          <w:rFonts w:asciiTheme="majorBidi" w:hAnsiTheme="majorBidi" w:cstheme="majorBidi"/>
        </w:rPr>
        <w:fldChar w:fldCharType="separate"/>
      </w:r>
      <w:r w:rsidRPr="00BC0CE2">
        <w:rPr>
          <w:rFonts w:asciiTheme="majorBidi" w:hAnsiTheme="majorBidi" w:cstheme="majorBidi"/>
        </w:rPr>
        <w:t>Kaplan and Norton (1996)</w:t>
      </w:r>
      <w:r w:rsidRPr="00BC0CE2">
        <w:rPr>
          <w:rFonts w:asciiTheme="majorBidi" w:hAnsiTheme="majorBidi" w:cstheme="majorBidi"/>
        </w:rPr>
        <w:fldChar w:fldCharType="end"/>
      </w:r>
      <w:r w:rsidRPr="00BC0CE2">
        <w:rPr>
          <w:rFonts w:asciiTheme="majorBidi" w:hAnsiTheme="majorBidi" w:cstheme="majorBidi"/>
        </w:rPr>
        <w:t xml:space="preserve">. </w:t>
      </w:r>
    </w:p>
    <w:p w14:paraId="1B666CB8" w14:textId="77777777" w:rsidR="007D627C" w:rsidRPr="007D627C" w:rsidRDefault="007D627C" w:rsidP="00734DC0">
      <w:pPr>
        <w:spacing w:line="480" w:lineRule="auto"/>
        <w:jc w:val="both"/>
      </w:pPr>
    </w:p>
    <w:p w14:paraId="2A2B4889" w14:textId="74A794E9" w:rsidR="006F201D" w:rsidRDefault="007D627C" w:rsidP="00734DC0">
      <w:pPr>
        <w:pStyle w:val="Heading3"/>
        <w:spacing w:line="480" w:lineRule="auto"/>
        <w:jc w:val="both"/>
        <w:rPr>
          <w:sz w:val="28"/>
          <w:szCs w:val="28"/>
        </w:rPr>
      </w:pPr>
      <w:bookmarkStart w:id="202" w:name="_Toc452402336"/>
      <w:r w:rsidRPr="006F201D">
        <w:rPr>
          <w:sz w:val="28"/>
          <w:szCs w:val="28"/>
        </w:rPr>
        <w:t>4.</w:t>
      </w:r>
      <w:r>
        <w:rPr>
          <w:sz w:val="28"/>
          <w:szCs w:val="28"/>
        </w:rPr>
        <w:t>2</w:t>
      </w:r>
      <w:r w:rsidRPr="006F201D">
        <w:rPr>
          <w:sz w:val="28"/>
          <w:szCs w:val="28"/>
        </w:rPr>
        <w:t>.</w:t>
      </w:r>
      <w:r w:rsidR="008D4AC6">
        <w:rPr>
          <w:sz w:val="28"/>
          <w:szCs w:val="28"/>
        </w:rPr>
        <w:t>4</w:t>
      </w:r>
      <w:r w:rsidRPr="006F201D">
        <w:rPr>
          <w:sz w:val="28"/>
          <w:szCs w:val="28"/>
        </w:rPr>
        <w:t xml:space="preserve"> </w:t>
      </w:r>
      <w:r>
        <w:rPr>
          <w:sz w:val="28"/>
          <w:szCs w:val="28"/>
        </w:rPr>
        <w:t>Pilot Study</w:t>
      </w:r>
      <w:bookmarkEnd w:id="202"/>
    </w:p>
    <w:p w14:paraId="3E54B798" w14:textId="385EA567" w:rsidR="00734DC0" w:rsidRPr="004901C5" w:rsidRDefault="008E013B" w:rsidP="00C0720A">
      <w:pPr>
        <w:spacing w:line="480" w:lineRule="auto"/>
        <w:jc w:val="both"/>
      </w:pPr>
      <w:r w:rsidRPr="004901C5">
        <w:tab/>
        <w:t xml:space="preserve">Before </w:t>
      </w:r>
      <w:r w:rsidR="00104AE4" w:rsidRPr="004901C5">
        <w:t>starting the main study</w:t>
      </w:r>
      <w:r w:rsidRPr="004901C5">
        <w:t xml:space="preserve">, the researcher </w:t>
      </w:r>
      <w:r w:rsidR="00104AE4" w:rsidRPr="004901C5">
        <w:t>carried out two tests to improve the instrument. First was a pre-pilot stage, where the instrument was appraised by three experienced academics, two based at Abu Dhabi University, in the UAE, and one at Indiana University, Pennsylvania, US</w:t>
      </w:r>
      <w:r w:rsidR="003C7DFB" w:rsidRPr="004901C5">
        <w:t>A</w:t>
      </w:r>
      <w:r w:rsidR="00104AE4" w:rsidRPr="004901C5">
        <w:t>. This provided expert feedback on the instrument, and resulted in revision of some of the items, to improve understanding and eliminate ambiguity. The second stag</w:t>
      </w:r>
      <w:r w:rsidR="003C7DFB" w:rsidRPr="004901C5">
        <w:t>e</w:t>
      </w:r>
      <w:r w:rsidR="00104AE4" w:rsidRPr="004901C5">
        <w:t xml:space="preserve"> was to carry out a pilot test, </w:t>
      </w:r>
      <w:r w:rsidRPr="004901C5">
        <w:t>distribut</w:t>
      </w:r>
      <w:r w:rsidR="00104AE4" w:rsidRPr="004901C5">
        <w:t>ing</w:t>
      </w:r>
      <w:r w:rsidRPr="004901C5">
        <w:t xml:space="preserve"> questionnaires </w:t>
      </w:r>
      <w:r w:rsidR="00104AE4" w:rsidRPr="004901C5">
        <w:t xml:space="preserve">to </w:t>
      </w:r>
      <w:r w:rsidRPr="004901C5">
        <w:t xml:space="preserve">a </w:t>
      </w:r>
      <w:r w:rsidR="00104AE4" w:rsidRPr="004901C5">
        <w:t xml:space="preserve">smaller </w:t>
      </w:r>
      <w:r w:rsidRPr="004901C5">
        <w:t>sample</w:t>
      </w:r>
      <w:r w:rsidR="00104AE4" w:rsidRPr="004901C5">
        <w:t xml:space="preserve"> typical of the planned study sample</w:t>
      </w:r>
      <w:r w:rsidRPr="004901C5">
        <w:t xml:space="preserve">. The objective of this test </w:t>
      </w:r>
      <w:r w:rsidR="00104AE4" w:rsidRPr="004901C5">
        <w:t xml:space="preserve">was </w:t>
      </w:r>
      <w:r w:rsidRPr="004901C5">
        <w:t xml:space="preserve">to avoid </w:t>
      </w:r>
      <w:r w:rsidR="00104AE4" w:rsidRPr="004901C5">
        <w:t>any problems with understanding of the</w:t>
      </w:r>
      <w:r w:rsidRPr="004901C5">
        <w:t xml:space="preserve"> wording and/or </w:t>
      </w:r>
      <w:r w:rsidR="00104AE4" w:rsidRPr="004901C5">
        <w:t xml:space="preserve">errors from the </w:t>
      </w:r>
      <w:r w:rsidRPr="004901C5">
        <w:t xml:space="preserve">flow of the questions. </w:t>
      </w:r>
      <w:r w:rsidR="00C0720A" w:rsidRPr="004901C5">
        <w:t>In the pilot study, 73 questionnaire</w:t>
      </w:r>
      <w:r w:rsidR="00D4721F" w:rsidRPr="004901C5">
        <w:t>s</w:t>
      </w:r>
      <w:r w:rsidR="00C0720A" w:rsidRPr="004901C5">
        <w:t xml:space="preserve"> </w:t>
      </w:r>
      <w:r w:rsidR="00D4721F" w:rsidRPr="004901C5">
        <w:t>were</w:t>
      </w:r>
      <w:r w:rsidR="00C0720A" w:rsidRPr="004901C5">
        <w:t xml:space="preserve"> distributed randomly </w:t>
      </w:r>
      <w:r w:rsidR="00D4721F" w:rsidRPr="004901C5">
        <w:t>to</w:t>
      </w:r>
      <w:r w:rsidR="00C0720A" w:rsidRPr="004901C5">
        <w:t xml:space="preserve"> employees working in National Ambulance (n</w:t>
      </w:r>
      <w:r w:rsidR="00D4721F" w:rsidRPr="004901C5">
        <w:t xml:space="preserve"> </w:t>
      </w:r>
      <w:r w:rsidR="00C0720A" w:rsidRPr="004901C5">
        <w:t>=</w:t>
      </w:r>
      <w:r w:rsidR="00D4721F" w:rsidRPr="004901C5">
        <w:t xml:space="preserve"> </w:t>
      </w:r>
      <w:r w:rsidR="00C0720A" w:rsidRPr="004901C5">
        <w:t xml:space="preserve">73 from National Ambulance employees). Table 2 </w:t>
      </w:r>
      <w:r w:rsidR="00D4721F" w:rsidRPr="004901C5">
        <w:t>shows</w:t>
      </w:r>
      <w:r w:rsidR="00C0720A" w:rsidRPr="004901C5">
        <w:t xml:space="preserve"> the reliability figures </w:t>
      </w:r>
      <w:r w:rsidR="003C7DFB" w:rsidRPr="004901C5">
        <w:t xml:space="preserve">from </w:t>
      </w:r>
      <w:r w:rsidR="00C0720A" w:rsidRPr="004901C5">
        <w:t xml:space="preserve">the pilot study. </w:t>
      </w:r>
    </w:p>
    <w:p w14:paraId="6C05B4D5" w14:textId="77777777" w:rsidR="00C0720A" w:rsidRPr="004901C5" w:rsidRDefault="00C0720A" w:rsidP="00C0720A">
      <w:pPr>
        <w:spacing w:line="480" w:lineRule="auto"/>
        <w:jc w:val="both"/>
      </w:pPr>
    </w:p>
    <w:p w14:paraId="4FD30CF0" w14:textId="4E9469E7" w:rsidR="00EF4B1D" w:rsidRDefault="00EF4B1D" w:rsidP="00EF4B1D">
      <w:pPr>
        <w:pStyle w:val="Caption"/>
        <w:keepNext/>
        <w:spacing w:line="480" w:lineRule="auto"/>
      </w:pPr>
      <w:r w:rsidRPr="00EF4B1D">
        <w:rPr>
          <w:sz w:val="24"/>
          <w:szCs w:val="24"/>
        </w:rPr>
        <w:lastRenderedPageBreak/>
        <w:t>Table 2: Pilot Test Result</w:t>
      </w:r>
    </w:p>
    <w:tbl>
      <w:tblPr>
        <w:tblStyle w:val="GridTable4-Accent32"/>
        <w:tblW w:w="0" w:type="auto"/>
        <w:tblLook w:val="04A0" w:firstRow="1" w:lastRow="0" w:firstColumn="1" w:lastColumn="0" w:noHBand="0" w:noVBand="1"/>
      </w:tblPr>
      <w:tblGrid>
        <w:gridCol w:w="2189"/>
        <w:gridCol w:w="3359"/>
        <w:gridCol w:w="1834"/>
        <w:gridCol w:w="1968"/>
      </w:tblGrid>
      <w:tr w:rsidR="001C36FC" w:rsidRPr="004901C5" w14:paraId="30943D2F" w14:textId="77777777" w:rsidTr="00792A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25" w:type="dxa"/>
            <w:vAlign w:val="center"/>
          </w:tcPr>
          <w:p w14:paraId="2AEFB72E" w14:textId="77777777" w:rsidR="001C36FC" w:rsidRPr="004901C5" w:rsidRDefault="001C36FC" w:rsidP="00792AB4">
            <w:pPr>
              <w:spacing w:line="480" w:lineRule="auto"/>
              <w:jc w:val="center"/>
              <w:rPr>
                <w:color w:val="auto"/>
              </w:rPr>
            </w:pPr>
          </w:p>
        </w:tc>
        <w:tc>
          <w:tcPr>
            <w:tcW w:w="3463" w:type="dxa"/>
            <w:vAlign w:val="center"/>
          </w:tcPr>
          <w:p w14:paraId="49532D7C" w14:textId="113B100E" w:rsidR="001C36FC" w:rsidRPr="004901C5" w:rsidRDefault="001C36FC" w:rsidP="00792AB4">
            <w:pPr>
              <w:spacing w:line="480" w:lineRule="auto"/>
              <w:jc w:val="center"/>
              <w:cnfStyle w:val="100000000000" w:firstRow="1" w:lastRow="0" w:firstColumn="0" w:lastColumn="0" w:oddVBand="0" w:evenVBand="0" w:oddHBand="0" w:evenHBand="0" w:firstRowFirstColumn="0" w:firstRowLastColumn="0" w:lastRowFirstColumn="0" w:lastRowLastColumn="0"/>
              <w:rPr>
                <w:color w:val="auto"/>
              </w:rPr>
            </w:pPr>
            <w:r w:rsidRPr="004901C5">
              <w:rPr>
                <w:color w:val="auto"/>
              </w:rPr>
              <w:t>Variables</w:t>
            </w:r>
          </w:p>
        </w:tc>
        <w:tc>
          <w:tcPr>
            <w:tcW w:w="1890" w:type="dxa"/>
            <w:vAlign w:val="center"/>
          </w:tcPr>
          <w:p w14:paraId="355E61A3" w14:textId="4E093169" w:rsidR="001C36FC" w:rsidRPr="004901C5" w:rsidRDefault="001C36FC" w:rsidP="00792AB4">
            <w:pPr>
              <w:spacing w:line="480" w:lineRule="auto"/>
              <w:jc w:val="center"/>
              <w:cnfStyle w:val="100000000000" w:firstRow="1" w:lastRow="0" w:firstColumn="0" w:lastColumn="0" w:oddVBand="0" w:evenVBand="0" w:oddHBand="0" w:evenHBand="0" w:firstRowFirstColumn="0" w:firstRowLastColumn="0" w:lastRowFirstColumn="0" w:lastRowLastColumn="0"/>
              <w:rPr>
                <w:color w:val="auto"/>
              </w:rPr>
            </w:pPr>
            <w:r w:rsidRPr="004901C5">
              <w:rPr>
                <w:color w:val="auto"/>
              </w:rPr>
              <w:t>No. of Items</w:t>
            </w:r>
          </w:p>
        </w:tc>
        <w:tc>
          <w:tcPr>
            <w:tcW w:w="1998" w:type="dxa"/>
            <w:vAlign w:val="center"/>
          </w:tcPr>
          <w:p w14:paraId="1704DCB8" w14:textId="2170968C" w:rsidR="001C36FC" w:rsidRPr="004901C5" w:rsidRDefault="001C36FC" w:rsidP="00792AB4">
            <w:pPr>
              <w:spacing w:line="480" w:lineRule="auto"/>
              <w:jc w:val="center"/>
              <w:cnfStyle w:val="100000000000" w:firstRow="1" w:lastRow="0" w:firstColumn="0" w:lastColumn="0" w:oddVBand="0" w:evenVBand="0" w:oddHBand="0" w:evenHBand="0" w:firstRowFirstColumn="0" w:firstRowLastColumn="0" w:lastRowFirstColumn="0" w:lastRowLastColumn="0"/>
              <w:rPr>
                <w:color w:val="auto"/>
              </w:rPr>
            </w:pPr>
            <w:r w:rsidRPr="004901C5">
              <w:rPr>
                <w:color w:val="auto"/>
              </w:rPr>
              <w:t>C</w:t>
            </w:r>
            <w:r w:rsidR="00D4721F" w:rsidRPr="004901C5">
              <w:rPr>
                <w:color w:val="auto"/>
              </w:rPr>
              <w:t>r</w:t>
            </w:r>
            <w:r w:rsidRPr="004901C5">
              <w:rPr>
                <w:color w:val="auto"/>
              </w:rPr>
              <w:t>onbach’s Alpha</w:t>
            </w:r>
          </w:p>
        </w:tc>
      </w:tr>
      <w:tr w:rsidR="001C36FC" w:rsidRPr="004901C5" w14:paraId="4DEA5E39" w14:textId="77777777" w:rsidTr="00792AB4">
        <w:trPr>
          <w:cnfStyle w:val="000000100000" w:firstRow="0" w:lastRow="0" w:firstColumn="0" w:lastColumn="0" w:oddVBand="0" w:evenVBand="0" w:oddHBand="1" w:evenHBand="0" w:firstRowFirstColumn="0" w:firstRowLastColumn="0" w:lastRowFirstColumn="0" w:lastRowLastColumn="0"/>
          <w:trHeight w:val="296"/>
        </w:trPr>
        <w:tc>
          <w:tcPr>
            <w:cnfStyle w:val="001000000000" w:firstRow="0" w:lastRow="0" w:firstColumn="1" w:lastColumn="0" w:oddVBand="0" w:evenVBand="0" w:oddHBand="0" w:evenHBand="0" w:firstRowFirstColumn="0" w:firstRowLastColumn="0" w:lastRowFirstColumn="0" w:lastRowLastColumn="0"/>
            <w:tcW w:w="2225" w:type="dxa"/>
            <w:vMerge w:val="restart"/>
            <w:vAlign w:val="center"/>
          </w:tcPr>
          <w:p w14:paraId="41FC12B5" w14:textId="44348AD3" w:rsidR="001C36FC" w:rsidRPr="004901C5" w:rsidRDefault="001C36FC" w:rsidP="00792AB4">
            <w:pPr>
              <w:spacing w:line="480" w:lineRule="auto"/>
              <w:jc w:val="center"/>
            </w:pPr>
            <w:r w:rsidRPr="004901C5">
              <w:t>Independent Variables</w:t>
            </w:r>
          </w:p>
        </w:tc>
        <w:tc>
          <w:tcPr>
            <w:tcW w:w="3463" w:type="dxa"/>
            <w:vAlign w:val="center"/>
          </w:tcPr>
          <w:p w14:paraId="7E669366" w14:textId="4F161D73" w:rsidR="001C36FC" w:rsidRPr="004901C5" w:rsidRDefault="001C36FC" w:rsidP="00792AB4">
            <w:pPr>
              <w:spacing w:line="480" w:lineRule="auto"/>
              <w:jc w:val="center"/>
              <w:cnfStyle w:val="000000100000" w:firstRow="0" w:lastRow="0" w:firstColumn="0" w:lastColumn="0" w:oddVBand="0" w:evenVBand="0" w:oddHBand="1" w:evenHBand="0" w:firstRowFirstColumn="0" w:firstRowLastColumn="0" w:lastRowFirstColumn="0" w:lastRowLastColumn="0"/>
            </w:pPr>
            <w:r w:rsidRPr="004901C5">
              <w:t>Distributive Justice</w:t>
            </w:r>
          </w:p>
        </w:tc>
        <w:tc>
          <w:tcPr>
            <w:tcW w:w="1890" w:type="dxa"/>
            <w:vAlign w:val="center"/>
          </w:tcPr>
          <w:p w14:paraId="6F8B106B" w14:textId="4F1055F2" w:rsidR="001C36FC" w:rsidRPr="004901C5" w:rsidRDefault="00FF7356" w:rsidP="00792AB4">
            <w:pPr>
              <w:spacing w:line="480" w:lineRule="auto"/>
              <w:jc w:val="center"/>
              <w:cnfStyle w:val="000000100000" w:firstRow="0" w:lastRow="0" w:firstColumn="0" w:lastColumn="0" w:oddVBand="0" w:evenVBand="0" w:oddHBand="1" w:evenHBand="0" w:firstRowFirstColumn="0" w:firstRowLastColumn="0" w:lastRowFirstColumn="0" w:lastRowLastColumn="0"/>
            </w:pPr>
            <w:r w:rsidRPr="004901C5">
              <w:t>5</w:t>
            </w:r>
          </w:p>
        </w:tc>
        <w:tc>
          <w:tcPr>
            <w:tcW w:w="1998" w:type="dxa"/>
            <w:vAlign w:val="center"/>
          </w:tcPr>
          <w:p w14:paraId="4031B49A" w14:textId="2ACB033B" w:rsidR="001C36FC" w:rsidRPr="004901C5" w:rsidRDefault="00B61D9B" w:rsidP="00792AB4">
            <w:pPr>
              <w:spacing w:line="480" w:lineRule="auto"/>
              <w:jc w:val="center"/>
              <w:cnfStyle w:val="000000100000" w:firstRow="0" w:lastRow="0" w:firstColumn="0" w:lastColumn="0" w:oddVBand="0" w:evenVBand="0" w:oddHBand="1" w:evenHBand="0" w:firstRowFirstColumn="0" w:firstRowLastColumn="0" w:lastRowFirstColumn="0" w:lastRowLastColumn="0"/>
            </w:pPr>
            <w:r w:rsidRPr="004901C5">
              <w:t>0.90</w:t>
            </w:r>
          </w:p>
        </w:tc>
      </w:tr>
      <w:tr w:rsidR="00B61D9B" w:rsidRPr="004901C5" w14:paraId="7032D4D2" w14:textId="77777777" w:rsidTr="00792AB4">
        <w:tc>
          <w:tcPr>
            <w:cnfStyle w:val="001000000000" w:firstRow="0" w:lastRow="0" w:firstColumn="1" w:lastColumn="0" w:oddVBand="0" w:evenVBand="0" w:oddHBand="0" w:evenHBand="0" w:firstRowFirstColumn="0" w:firstRowLastColumn="0" w:lastRowFirstColumn="0" w:lastRowLastColumn="0"/>
            <w:tcW w:w="2225" w:type="dxa"/>
            <w:vMerge/>
            <w:vAlign w:val="center"/>
          </w:tcPr>
          <w:p w14:paraId="4C5DEA07" w14:textId="77777777" w:rsidR="00B61D9B" w:rsidRPr="004901C5" w:rsidRDefault="00B61D9B" w:rsidP="00792AB4">
            <w:pPr>
              <w:spacing w:line="480" w:lineRule="auto"/>
              <w:jc w:val="center"/>
            </w:pPr>
          </w:p>
        </w:tc>
        <w:tc>
          <w:tcPr>
            <w:tcW w:w="3463" w:type="dxa"/>
            <w:vAlign w:val="center"/>
          </w:tcPr>
          <w:p w14:paraId="49E7ED2D" w14:textId="38BF6723" w:rsidR="00B61D9B" w:rsidRPr="004901C5" w:rsidRDefault="00B61D9B" w:rsidP="00792AB4">
            <w:pPr>
              <w:spacing w:line="480" w:lineRule="auto"/>
              <w:jc w:val="center"/>
              <w:cnfStyle w:val="000000000000" w:firstRow="0" w:lastRow="0" w:firstColumn="0" w:lastColumn="0" w:oddVBand="0" w:evenVBand="0" w:oddHBand="0" w:evenHBand="0" w:firstRowFirstColumn="0" w:firstRowLastColumn="0" w:lastRowFirstColumn="0" w:lastRowLastColumn="0"/>
            </w:pPr>
            <w:r w:rsidRPr="004901C5">
              <w:t>Procedural Justice</w:t>
            </w:r>
          </w:p>
        </w:tc>
        <w:tc>
          <w:tcPr>
            <w:tcW w:w="1890" w:type="dxa"/>
            <w:vAlign w:val="center"/>
          </w:tcPr>
          <w:p w14:paraId="6E907D9F" w14:textId="594865F6" w:rsidR="00B61D9B" w:rsidRPr="004901C5" w:rsidRDefault="00FC177D" w:rsidP="00792AB4">
            <w:pPr>
              <w:spacing w:line="480" w:lineRule="auto"/>
              <w:jc w:val="center"/>
              <w:cnfStyle w:val="000000000000" w:firstRow="0" w:lastRow="0" w:firstColumn="0" w:lastColumn="0" w:oddVBand="0" w:evenVBand="0" w:oddHBand="0" w:evenHBand="0" w:firstRowFirstColumn="0" w:firstRowLastColumn="0" w:lastRowFirstColumn="0" w:lastRowLastColumn="0"/>
            </w:pPr>
            <w:r w:rsidRPr="004901C5">
              <w:t>6</w:t>
            </w:r>
          </w:p>
        </w:tc>
        <w:tc>
          <w:tcPr>
            <w:tcW w:w="1998" w:type="dxa"/>
            <w:vAlign w:val="center"/>
          </w:tcPr>
          <w:p w14:paraId="6182C0FF" w14:textId="530AE985" w:rsidR="00B61D9B" w:rsidRPr="004901C5" w:rsidRDefault="00B61D9B" w:rsidP="00792AB4">
            <w:pPr>
              <w:spacing w:line="480" w:lineRule="auto"/>
              <w:jc w:val="center"/>
              <w:cnfStyle w:val="000000000000" w:firstRow="0" w:lastRow="0" w:firstColumn="0" w:lastColumn="0" w:oddVBand="0" w:evenVBand="0" w:oddHBand="0" w:evenHBand="0" w:firstRowFirstColumn="0" w:firstRowLastColumn="0" w:lastRowFirstColumn="0" w:lastRowLastColumn="0"/>
            </w:pPr>
            <w:r w:rsidRPr="004901C5">
              <w:t>0.83</w:t>
            </w:r>
          </w:p>
        </w:tc>
      </w:tr>
      <w:tr w:rsidR="00B61D9B" w:rsidRPr="004901C5" w14:paraId="26F66C11" w14:textId="77777777" w:rsidTr="00792AB4">
        <w:trPr>
          <w:cnfStyle w:val="000000100000" w:firstRow="0" w:lastRow="0" w:firstColumn="0" w:lastColumn="0" w:oddVBand="0" w:evenVBand="0" w:oddHBand="1" w:evenHBand="0" w:firstRowFirstColumn="0" w:firstRowLastColumn="0" w:lastRowFirstColumn="0" w:lastRowLastColumn="0"/>
          <w:trHeight w:val="350"/>
        </w:trPr>
        <w:tc>
          <w:tcPr>
            <w:cnfStyle w:val="001000000000" w:firstRow="0" w:lastRow="0" w:firstColumn="1" w:lastColumn="0" w:oddVBand="0" w:evenVBand="0" w:oddHBand="0" w:evenHBand="0" w:firstRowFirstColumn="0" w:firstRowLastColumn="0" w:lastRowFirstColumn="0" w:lastRowLastColumn="0"/>
            <w:tcW w:w="2225" w:type="dxa"/>
            <w:vMerge/>
            <w:vAlign w:val="center"/>
          </w:tcPr>
          <w:p w14:paraId="72FFC00C" w14:textId="77777777" w:rsidR="00B61D9B" w:rsidRPr="004901C5" w:rsidRDefault="00B61D9B" w:rsidP="00792AB4">
            <w:pPr>
              <w:spacing w:line="480" w:lineRule="auto"/>
              <w:jc w:val="center"/>
            </w:pPr>
          </w:p>
        </w:tc>
        <w:tc>
          <w:tcPr>
            <w:tcW w:w="3463" w:type="dxa"/>
            <w:vAlign w:val="center"/>
          </w:tcPr>
          <w:p w14:paraId="58777110" w14:textId="7E208C10" w:rsidR="00B61D9B" w:rsidRPr="004901C5" w:rsidRDefault="00B61D9B" w:rsidP="00792AB4">
            <w:pPr>
              <w:spacing w:line="480" w:lineRule="auto"/>
              <w:jc w:val="center"/>
              <w:cnfStyle w:val="000000100000" w:firstRow="0" w:lastRow="0" w:firstColumn="0" w:lastColumn="0" w:oddVBand="0" w:evenVBand="0" w:oddHBand="1" w:evenHBand="0" w:firstRowFirstColumn="0" w:firstRowLastColumn="0" w:lastRowFirstColumn="0" w:lastRowLastColumn="0"/>
            </w:pPr>
            <w:r w:rsidRPr="004901C5">
              <w:t>Interactional Justice</w:t>
            </w:r>
          </w:p>
        </w:tc>
        <w:tc>
          <w:tcPr>
            <w:tcW w:w="1890" w:type="dxa"/>
            <w:vAlign w:val="center"/>
          </w:tcPr>
          <w:p w14:paraId="2DD63F19" w14:textId="497C6116" w:rsidR="00B61D9B" w:rsidRPr="004901C5" w:rsidRDefault="00FC177D" w:rsidP="00792AB4">
            <w:pPr>
              <w:spacing w:line="480" w:lineRule="auto"/>
              <w:jc w:val="center"/>
              <w:cnfStyle w:val="000000100000" w:firstRow="0" w:lastRow="0" w:firstColumn="0" w:lastColumn="0" w:oddVBand="0" w:evenVBand="0" w:oddHBand="1" w:evenHBand="0" w:firstRowFirstColumn="0" w:firstRowLastColumn="0" w:lastRowFirstColumn="0" w:lastRowLastColumn="0"/>
            </w:pPr>
            <w:r w:rsidRPr="004901C5">
              <w:t>9</w:t>
            </w:r>
          </w:p>
        </w:tc>
        <w:tc>
          <w:tcPr>
            <w:tcW w:w="1998" w:type="dxa"/>
            <w:vAlign w:val="center"/>
          </w:tcPr>
          <w:p w14:paraId="79395172" w14:textId="79B18868" w:rsidR="00B61D9B" w:rsidRPr="004901C5" w:rsidRDefault="00B61D9B" w:rsidP="00792AB4">
            <w:pPr>
              <w:spacing w:line="480" w:lineRule="auto"/>
              <w:jc w:val="center"/>
              <w:cnfStyle w:val="000000100000" w:firstRow="0" w:lastRow="0" w:firstColumn="0" w:lastColumn="0" w:oddVBand="0" w:evenVBand="0" w:oddHBand="1" w:evenHBand="0" w:firstRowFirstColumn="0" w:firstRowLastColumn="0" w:lastRowFirstColumn="0" w:lastRowLastColumn="0"/>
            </w:pPr>
            <w:r w:rsidRPr="004901C5">
              <w:t>0.85</w:t>
            </w:r>
          </w:p>
        </w:tc>
      </w:tr>
      <w:tr w:rsidR="00B61D9B" w:rsidRPr="004901C5" w14:paraId="45749A33" w14:textId="77777777" w:rsidTr="00792AB4">
        <w:tc>
          <w:tcPr>
            <w:cnfStyle w:val="001000000000" w:firstRow="0" w:lastRow="0" w:firstColumn="1" w:lastColumn="0" w:oddVBand="0" w:evenVBand="0" w:oddHBand="0" w:evenHBand="0" w:firstRowFirstColumn="0" w:firstRowLastColumn="0" w:lastRowFirstColumn="0" w:lastRowLastColumn="0"/>
            <w:tcW w:w="2225" w:type="dxa"/>
            <w:vAlign w:val="center"/>
          </w:tcPr>
          <w:p w14:paraId="332D8839" w14:textId="262B2A1A" w:rsidR="00B61D9B" w:rsidRPr="004901C5" w:rsidRDefault="00B61D9B" w:rsidP="00792AB4">
            <w:pPr>
              <w:spacing w:line="480" w:lineRule="auto"/>
              <w:jc w:val="center"/>
            </w:pPr>
            <w:r w:rsidRPr="004901C5">
              <w:t>Mediator</w:t>
            </w:r>
          </w:p>
        </w:tc>
        <w:tc>
          <w:tcPr>
            <w:tcW w:w="3463" w:type="dxa"/>
            <w:vAlign w:val="center"/>
          </w:tcPr>
          <w:p w14:paraId="74CFD28A" w14:textId="21FC3EFB" w:rsidR="00B61D9B" w:rsidRPr="004901C5" w:rsidRDefault="00B61D9B" w:rsidP="00D4721F">
            <w:pPr>
              <w:spacing w:line="480" w:lineRule="auto"/>
              <w:jc w:val="center"/>
              <w:cnfStyle w:val="000000000000" w:firstRow="0" w:lastRow="0" w:firstColumn="0" w:lastColumn="0" w:oddVBand="0" w:evenVBand="0" w:oddHBand="0" w:evenHBand="0" w:firstRowFirstColumn="0" w:firstRowLastColumn="0" w:lastRowFirstColumn="0" w:lastRowLastColumn="0"/>
            </w:pPr>
            <w:r w:rsidRPr="004901C5">
              <w:t>Knowledge</w:t>
            </w:r>
            <w:r w:rsidR="00D4721F" w:rsidRPr="004901C5">
              <w:t>-</w:t>
            </w:r>
            <w:r w:rsidRPr="004901C5">
              <w:t>Sharing Behavior</w:t>
            </w:r>
          </w:p>
        </w:tc>
        <w:tc>
          <w:tcPr>
            <w:tcW w:w="1890" w:type="dxa"/>
            <w:vAlign w:val="center"/>
          </w:tcPr>
          <w:p w14:paraId="0D8B2C10" w14:textId="7B9BD76A" w:rsidR="00B61D9B" w:rsidRPr="004901C5" w:rsidRDefault="00792AB4" w:rsidP="00792AB4">
            <w:pPr>
              <w:spacing w:line="480" w:lineRule="auto"/>
              <w:jc w:val="center"/>
              <w:cnfStyle w:val="000000000000" w:firstRow="0" w:lastRow="0" w:firstColumn="0" w:lastColumn="0" w:oddVBand="0" w:evenVBand="0" w:oddHBand="0" w:evenHBand="0" w:firstRowFirstColumn="0" w:firstRowLastColumn="0" w:lastRowFirstColumn="0" w:lastRowLastColumn="0"/>
            </w:pPr>
            <w:r w:rsidRPr="004901C5">
              <w:t>7</w:t>
            </w:r>
          </w:p>
        </w:tc>
        <w:tc>
          <w:tcPr>
            <w:tcW w:w="1998" w:type="dxa"/>
            <w:vAlign w:val="center"/>
          </w:tcPr>
          <w:p w14:paraId="63CCDE2F" w14:textId="515CEC84" w:rsidR="00B61D9B" w:rsidRPr="004901C5" w:rsidRDefault="00B61D9B" w:rsidP="00792AB4">
            <w:pPr>
              <w:spacing w:line="480" w:lineRule="auto"/>
              <w:jc w:val="center"/>
              <w:cnfStyle w:val="000000000000" w:firstRow="0" w:lastRow="0" w:firstColumn="0" w:lastColumn="0" w:oddVBand="0" w:evenVBand="0" w:oddHBand="0" w:evenHBand="0" w:firstRowFirstColumn="0" w:firstRowLastColumn="0" w:lastRowFirstColumn="0" w:lastRowLastColumn="0"/>
            </w:pPr>
            <w:r w:rsidRPr="004901C5">
              <w:t>0.83</w:t>
            </w:r>
          </w:p>
        </w:tc>
      </w:tr>
      <w:tr w:rsidR="00B61D9B" w:rsidRPr="004901C5" w14:paraId="42C97D03" w14:textId="77777777" w:rsidTr="00792A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25" w:type="dxa"/>
            <w:vMerge w:val="restart"/>
            <w:vAlign w:val="center"/>
          </w:tcPr>
          <w:p w14:paraId="254C6A4D" w14:textId="2EBE99D2" w:rsidR="00B61D9B" w:rsidRPr="004901C5" w:rsidRDefault="00B61D9B" w:rsidP="00792AB4">
            <w:pPr>
              <w:spacing w:line="480" w:lineRule="auto"/>
              <w:jc w:val="center"/>
            </w:pPr>
            <w:r w:rsidRPr="004901C5">
              <w:t>Dependent Variables</w:t>
            </w:r>
          </w:p>
        </w:tc>
        <w:tc>
          <w:tcPr>
            <w:tcW w:w="3463" w:type="dxa"/>
            <w:vAlign w:val="center"/>
          </w:tcPr>
          <w:p w14:paraId="7F96C24B" w14:textId="321F4651" w:rsidR="00B61D9B" w:rsidRPr="004901C5" w:rsidRDefault="00B61D9B" w:rsidP="00792AB4">
            <w:pPr>
              <w:spacing w:line="480" w:lineRule="auto"/>
              <w:jc w:val="center"/>
              <w:cnfStyle w:val="000000100000" w:firstRow="0" w:lastRow="0" w:firstColumn="0" w:lastColumn="0" w:oddVBand="0" w:evenVBand="0" w:oddHBand="1" w:evenHBand="0" w:firstRowFirstColumn="0" w:firstRowLastColumn="0" w:lastRowFirstColumn="0" w:lastRowLastColumn="0"/>
            </w:pPr>
            <w:r w:rsidRPr="004901C5">
              <w:t>Learning and Growth Perspective</w:t>
            </w:r>
          </w:p>
        </w:tc>
        <w:tc>
          <w:tcPr>
            <w:tcW w:w="1890" w:type="dxa"/>
            <w:vAlign w:val="center"/>
          </w:tcPr>
          <w:p w14:paraId="62846FA2" w14:textId="6012EE11" w:rsidR="00B61D9B" w:rsidRPr="004901C5" w:rsidRDefault="001011F6" w:rsidP="00792AB4">
            <w:pPr>
              <w:spacing w:line="480" w:lineRule="auto"/>
              <w:jc w:val="center"/>
              <w:cnfStyle w:val="000000100000" w:firstRow="0" w:lastRow="0" w:firstColumn="0" w:lastColumn="0" w:oddVBand="0" w:evenVBand="0" w:oddHBand="1" w:evenHBand="0" w:firstRowFirstColumn="0" w:firstRowLastColumn="0" w:lastRowFirstColumn="0" w:lastRowLastColumn="0"/>
            </w:pPr>
            <w:r w:rsidRPr="004901C5">
              <w:t>4</w:t>
            </w:r>
          </w:p>
        </w:tc>
        <w:tc>
          <w:tcPr>
            <w:tcW w:w="1998" w:type="dxa"/>
            <w:vAlign w:val="center"/>
          </w:tcPr>
          <w:p w14:paraId="55A8AB89" w14:textId="7C0163A5" w:rsidR="00B61D9B" w:rsidRPr="004901C5" w:rsidRDefault="00B61D9B" w:rsidP="00792AB4">
            <w:pPr>
              <w:spacing w:line="480" w:lineRule="auto"/>
              <w:jc w:val="center"/>
              <w:cnfStyle w:val="000000100000" w:firstRow="0" w:lastRow="0" w:firstColumn="0" w:lastColumn="0" w:oddVBand="0" w:evenVBand="0" w:oddHBand="1" w:evenHBand="0" w:firstRowFirstColumn="0" w:firstRowLastColumn="0" w:lastRowFirstColumn="0" w:lastRowLastColumn="0"/>
            </w:pPr>
            <w:r w:rsidRPr="004901C5">
              <w:t>0.80</w:t>
            </w:r>
          </w:p>
        </w:tc>
      </w:tr>
      <w:tr w:rsidR="00B61D9B" w:rsidRPr="004901C5" w14:paraId="7CECB058" w14:textId="77777777" w:rsidTr="00792AB4">
        <w:tc>
          <w:tcPr>
            <w:cnfStyle w:val="001000000000" w:firstRow="0" w:lastRow="0" w:firstColumn="1" w:lastColumn="0" w:oddVBand="0" w:evenVBand="0" w:oddHBand="0" w:evenHBand="0" w:firstRowFirstColumn="0" w:firstRowLastColumn="0" w:lastRowFirstColumn="0" w:lastRowLastColumn="0"/>
            <w:tcW w:w="2225" w:type="dxa"/>
            <w:vMerge/>
            <w:vAlign w:val="center"/>
          </w:tcPr>
          <w:p w14:paraId="46CDB88D" w14:textId="77777777" w:rsidR="00B61D9B" w:rsidRPr="004901C5" w:rsidRDefault="00B61D9B" w:rsidP="00792AB4">
            <w:pPr>
              <w:spacing w:line="480" w:lineRule="auto"/>
              <w:jc w:val="center"/>
            </w:pPr>
          </w:p>
        </w:tc>
        <w:tc>
          <w:tcPr>
            <w:tcW w:w="3463" w:type="dxa"/>
            <w:vAlign w:val="center"/>
          </w:tcPr>
          <w:p w14:paraId="5D2DD89B" w14:textId="3BD2BF78" w:rsidR="00B61D9B" w:rsidRPr="004901C5" w:rsidRDefault="00B61D9B" w:rsidP="00792AB4">
            <w:pPr>
              <w:spacing w:line="480" w:lineRule="auto"/>
              <w:jc w:val="center"/>
              <w:cnfStyle w:val="000000000000" w:firstRow="0" w:lastRow="0" w:firstColumn="0" w:lastColumn="0" w:oddVBand="0" w:evenVBand="0" w:oddHBand="0" w:evenHBand="0" w:firstRowFirstColumn="0" w:firstRowLastColumn="0" w:lastRowFirstColumn="0" w:lastRowLastColumn="0"/>
            </w:pPr>
            <w:r w:rsidRPr="004901C5">
              <w:t>Internal Process Perspective</w:t>
            </w:r>
          </w:p>
        </w:tc>
        <w:tc>
          <w:tcPr>
            <w:tcW w:w="1890" w:type="dxa"/>
            <w:vAlign w:val="center"/>
          </w:tcPr>
          <w:p w14:paraId="6B88BC83" w14:textId="0BD75CE1" w:rsidR="00B61D9B" w:rsidRPr="004901C5" w:rsidRDefault="001011F6" w:rsidP="00792AB4">
            <w:pPr>
              <w:spacing w:line="480" w:lineRule="auto"/>
              <w:jc w:val="center"/>
              <w:cnfStyle w:val="000000000000" w:firstRow="0" w:lastRow="0" w:firstColumn="0" w:lastColumn="0" w:oddVBand="0" w:evenVBand="0" w:oddHBand="0" w:evenHBand="0" w:firstRowFirstColumn="0" w:firstRowLastColumn="0" w:lastRowFirstColumn="0" w:lastRowLastColumn="0"/>
            </w:pPr>
            <w:r w:rsidRPr="004901C5">
              <w:t>4</w:t>
            </w:r>
          </w:p>
        </w:tc>
        <w:tc>
          <w:tcPr>
            <w:tcW w:w="1998" w:type="dxa"/>
            <w:vAlign w:val="center"/>
          </w:tcPr>
          <w:p w14:paraId="42DB94EA" w14:textId="7DAD4A1E" w:rsidR="00B61D9B" w:rsidRPr="004901C5" w:rsidRDefault="00B61D9B" w:rsidP="00792AB4">
            <w:pPr>
              <w:spacing w:line="480" w:lineRule="auto"/>
              <w:jc w:val="center"/>
              <w:cnfStyle w:val="000000000000" w:firstRow="0" w:lastRow="0" w:firstColumn="0" w:lastColumn="0" w:oddVBand="0" w:evenVBand="0" w:oddHBand="0" w:evenHBand="0" w:firstRowFirstColumn="0" w:firstRowLastColumn="0" w:lastRowFirstColumn="0" w:lastRowLastColumn="0"/>
            </w:pPr>
            <w:r w:rsidRPr="004901C5">
              <w:t>0.77</w:t>
            </w:r>
          </w:p>
        </w:tc>
      </w:tr>
      <w:tr w:rsidR="00B61D9B" w:rsidRPr="004901C5" w14:paraId="58A6042B" w14:textId="77777777" w:rsidTr="00792A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25" w:type="dxa"/>
            <w:vMerge/>
            <w:vAlign w:val="center"/>
          </w:tcPr>
          <w:p w14:paraId="1F3609EB" w14:textId="77777777" w:rsidR="00B61D9B" w:rsidRPr="004901C5" w:rsidRDefault="00B61D9B" w:rsidP="00792AB4">
            <w:pPr>
              <w:spacing w:line="480" w:lineRule="auto"/>
              <w:jc w:val="center"/>
            </w:pPr>
          </w:p>
        </w:tc>
        <w:tc>
          <w:tcPr>
            <w:tcW w:w="3463" w:type="dxa"/>
            <w:vAlign w:val="center"/>
          </w:tcPr>
          <w:p w14:paraId="77275036" w14:textId="16506FB1" w:rsidR="00B61D9B" w:rsidRPr="004901C5" w:rsidRDefault="00B61D9B" w:rsidP="00792AB4">
            <w:pPr>
              <w:spacing w:line="480" w:lineRule="auto"/>
              <w:jc w:val="center"/>
              <w:cnfStyle w:val="000000100000" w:firstRow="0" w:lastRow="0" w:firstColumn="0" w:lastColumn="0" w:oddVBand="0" w:evenVBand="0" w:oddHBand="1" w:evenHBand="0" w:firstRowFirstColumn="0" w:firstRowLastColumn="0" w:lastRowFirstColumn="0" w:lastRowLastColumn="0"/>
            </w:pPr>
            <w:r w:rsidRPr="004901C5">
              <w:t>Customer Perspective</w:t>
            </w:r>
          </w:p>
        </w:tc>
        <w:tc>
          <w:tcPr>
            <w:tcW w:w="1890" w:type="dxa"/>
            <w:vAlign w:val="center"/>
          </w:tcPr>
          <w:p w14:paraId="72C5B9E8" w14:textId="38AACF16" w:rsidR="00B61D9B" w:rsidRPr="004901C5" w:rsidRDefault="001011F6" w:rsidP="00792AB4">
            <w:pPr>
              <w:spacing w:line="480" w:lineRule="auto"/>
              <w:jc w:val="center"/>
              <w:cnfStyle w:val="000000100000" w:firstRow="0" w:lastRow="0" w:firstColumn="0" w:lastColumn="0" w:oddVBand="0" w:evenVBand="0" w:oddHBand="1" w:evenHBand="0" w:firstRowFirstColumn="0" w:firstRowLastColumn="0" w:lastRowFirstColumn="0" w:lastRowLastColumn="0"/>
            </w:pPr>
            <w:r w:rsidRPr="004901C5">
              <w:t>3</w:t>
            </w:r>
          </w:p>
        </w:tc>
        <w:tc>
          <w:tcPr>
            <w:tcW w:w="1998" w:type="dxa"/>
            <w:vAlign w:val="center"/>
          </w:tcPr>
          <w:p w14:paraId="3A3D31A3" w14:textId="6D054176" w:rsidR="00B61D9B" w:rsidRPr="004901C5" w:rsidRDefault="00B61D9B" w:rsidP="00792AB4">
            <w:pPr>
              <w:spacing w:line="480" w:lineRule="auto"/>
              <w:jc w:val="center"/>
              <w:cnfStyle w:val="000000100000" w:firstRow="0" w:lastRow="0" w:firstColumn="0" w:lastColumn="0" w:oddVBand="0" w:evenVBand="0" w:oddHBand="1" w:evenHBand="0" w:firstRowFirstColumn="0" w:firstRowLastColumn="0" w:lastRowFirstColumn="0" w:lastRowLastColumn="0"/>
            </w:pPr>
            <w:r w:rsidRPr="004901C5">
              <w:t>0.79</w:t>
            </w:r>
          </w:p>
        </w:tc>
      </w:tr>
      <w:tr w:rsidR="00B61D9B" w:rsidRPr="004901C5" w14:paraId="2D8CD5D9" w14:textId="77777777" w:rsidTr="00792AB4">
        <w:tc>
          <w:tcPr>
            <w:cnfStyle w:val="001000000000" w:firstRow="0" w:lastRow="0" w:firstColumn="1" w:lastColumn="0" w:oddVBand="0" w:evenVBand="0" w:oddHBand="0" w:evenHBand="0" w:firstRowFirstColumn="0" w:firstRowLastColumn="0" w:lastRowFirstColumn="0" w:lastRowLastColumn="0"/>
            <w:tcW w:w="2225" w:type="dxa"/>
            <w:vMerge/>
            <w:vAlign w:val="center"/>
          </w:tcPr>
          <w:p w14:paraId="73FACA2C" w14:textId="77777777" w:rsidR="00B61D9B" w:rsidRPr="004901C5" w:rsidRDefault="00B61D9B" w:rsidP="00792AB4">
            <w:pPr>
              <w:spacing w:line="480" w:lineRule="auto"/>
              <w:jc w:val="center"/>
            </w:pPr>
          </w:p>
        </w:tc>
        <w:tc>
          <w:tcPr>
            <w:tcW w:w="3463" w:type="dxa"/>
            <w:vAlign w:val="center"/>
          </w:tcPr>
          <w:p w14:paraId="772AF10B" w14:textId="06A395CF" w:rsidR="00B61D9B" w:rsidRPr="004901C5" w:rsidRDefault="00B61D9B" w:rsidP="00792AB4">
            <w:pPr>
              <w:spacing w:line="480" w:lineRule="auto"/>
              <w:jc w:val="center"/>
              <w:cnfStyle w:val="000000000000" w:firstRow="0" w:lastRow="0" w:firstColumn="0" w:lastColumn="0" w:oddVBand="0" w:evenVBand="0" w:oddHBand="0" w:evenHBand="0" w:firstRowFirstColumn="0" w:firstRowLastColumn="0" w:lastRowFirstColumn="0" w:lastRowLastColumn="0"/>
            </w:pPr>
            <w:r w:rsidRPr="004901C5">
              <w:t>Financial Perspective</w:t>
            </w:r>
          </w:p>
        </w:tc>
        <w:tc>
          <w:tcPr>
            <w:tcW w:w="1890" w:type="dxa"/>
            <w:vAlign w:val="center"/>
          </w:tcPr>
          <w:p w14:paraId="2FC3E30A" w14:textId="24A40A86" w:rsidR="00B61D9B" w:rsidRPr="004901C5" w:rsidRDefault="00792AB4" w:rsidP="00792AB4">
            <w:pPr>
              <w:spacing w:line="480" w:lineRule="auto"/>
              <w:jc w:val="center"/>
              <w:cnfStyle w:val="000000000000" w:firstRow="0" w:lastRow="0" w:firstColumn="0" w:lastColumn="0" w:oddVBand="0" w:evenVBand="0" w:oddHBand="0" w:evenHBand="0" w:firstRowFirstColumn="0" w:firstRowLastColumn="0" w:lastRowFirstColumn="0" w:lastRowLastColumn="0"/>
            </w:pPr>
            <w:r w:rsidRPr="004901C5">
              <w:t>3</w:t>
            </w:r>
          </w:p>
        </w:tc>
        <w:tc>
          <w:tcPr>
            <w:tcW w:w="1998" w:type="dxa"/>
            <w:vAlign w:val="center"/>
          </w:tcPr>
          <w:p w14:paraId="456E24F6" w14:textId="5C58AFCB" w:rsidR="00B61D9B" w:rsidRPr="004901C5" w:rsidRDefault="00B61D9B" w:rsidP="00792AB4">
            <w:pPr>
              <w:spacing w:line="480" w:lineRule="auto"/>
              <w:jc w:val="center"/>
              <w:cnfStyle w:val="000000000000" w:firstRow="0" w:lastRow="0" w:firstColumn="0" w:lastColumn="0" w:oddVBand="0" w:evenVBand="0" w:oddHBand="0" w:evenHBand="0" w:firstRowFirstColumn="0" w:firstRowLastColumn="0" w:lastRowFirstColumn="0" w:lastRowLastColumn="0"/>
            </w:pPr>
            <w:r w:rsidRPr="004901C5">
              <w:t>0.87</w:t>
            </w:r>
          </w:p>
        </w:tc>
      </w:tr>
    </w:tbl>
    <w:p w14:paraId="31F72DF1" w14:textId="77777777" w:rsidR="00C0720A" w:rsidRPr="004901C5" w:rsidRDefault="00C0720A" w:rsidP="00C0720A">
      <w:pPr>
        <w:spacing w:line="480" w:lineRule="auto"/>
        <w:jc w:val="both"/>
      </w:pPr>
    </w:p>
    <w:p w14:paraId="785D04B6" w14:textId="3EF76382" w:rsidR="007D627C" w:rsidRDefault="007D627C" w:rsidP="008E013B">
      <w:pPr>
        <w:pStyle w:val="Heading2"/>
        <w:spacing w:line="480" w:lineRule="auto"/>
      </w:pPr>
      <w:bookmarkStart w:id="203" w:name="_Toc452402337"/>
      <w:r w:rsidRPr="00BC0CE2">
        <w:t>4.</w:t>
      </w:r>
      <w:r>
        <w:t>3</w:t>
      </w:r>
      <w:r w:rsidRPr="00BC0CE2">
        <w:t xml:space="preserve"> Research Approach</w:t>
      </w:r>
      <w:bookmarkEnd w:id="203"/>
      <w:r w:rsidRPr="00BC0CE2">
        <w:t xml:space="preserve"> </w:t>
      </w:r>
    </w:p>
    <w:p w14:paraId="238AC2A3" w14:textId="77777777" w:rsidR="007D627C" w:rsidRPr="00BC0CE2" w:rsidRDefault="007D627C" w:rsidP="008E013B">
      <w:pPr>
        <w:autoSpaceDE w:val="0"/>
        <w:autoSpaceDN w:val="0"/>
        <w:adjustRightInd w:val="0"/>
        <w:spacing w:line="480" w:lineRule="auto"/>
        <w:jc w:val="both"/>
        <w:rPr>
          <w:rFonts w:asciiTheme="majorBidi" w:hAnsiTheme="majorBidi" w:cstheme="majorBidi"/>
        </w:rPr>
      </w:pPr>
      <w:r>
        <w:rPr>
          <w:rFonts w:asciiTheme="majorBidi" w:hAnsiTheme="majorBidi" w:cstheme="majorBidi"/>
        </w:rPr>
        <w:t>The a</w:t>
      </w:r>
      <w:r w:rsidRPr="00BC0CE2">
        <w:rPr>
          <w:rFonts w:asciiTheme="majorBidi" w:hAnsiTheme="majorBidi" w:cstheme="majorBidi"/>
        </w:rPr>
        <w:t>nalysis strategy divid</w:t>
      </w:r>
      <w:r>
        <w:rPr>
          <w:rFonts w:asciiTheme="majorBidi" w:hAnsiTheme="majorBidi" w:cstheme="majorBidi"/>
        </w:rPr>
        <w:t>ed</w:t>
      </w:r>
      <w:r w:rsidRPr="00BC0CE2">
        <w:rPr>
          <w:rFonts w:asciiTheme="majorBidi" w:hAnsiTheme="majorBidi" w:cstheme="majorBidi"/>
        </w:rPr>
        <w:t xml:space="preserve"> the research model into three steps. </w:t>
      </w:r>
    </w:p>
    <w:p w14:paraId="1D59BF1C" w14:textId="77777777" w:rsidR="007D627C" w:rsidRPr="00BC0CE2" w:rsidRDefault="007D627C" w:rsidP="007D627C">
      <w:pPr>
        <w:autoSpaceDE w:val="0"/>
        <w:autoSpaceDN w:val="0"/>
        <w:adjustRightInd w:val="0"/>
        <w:spacing w:line="480" w:lineRule="auto"/>
        <w:jc w:val="both"/>
        <w:rPr>
          <w:rFonts w:asciiTheme="majorBidi" w:hAnsiTheme="majorBidi" w:cstheme="majorBidi"/>
        </w:rPr>
      </w:pPr>
      <w:r w:rsidRPr="00BC0CE2">
        <w:rPr>
          <w:rFonts w:asciiTheme="majorBidi" w:hAnsiTheme="majorBidi" w:cstheme="majorBidi"/>
          <w:b/>
          <w:bCs/>
        </w:rPr>
        <w:t>Step 1:</w:t>
      </w:r>
      <w:r w:rsidRPr="00BC0CE2">
        <w:rPr>
          <w:rFonts w:asciiTheme="majorBidi" w:hAnsiTheme="majorBidi" w:cstheme="majorBidi"/>
        </w:rPr>
        <w:t xml:space="preserve"> This step focused on testing the significance of the relationship between the dimensions of organizational justice and aspects of organizational performance, as measured using the balanced scorecard. Figure 2 shows the analysis model for the first set of hypotheses. </w:t>
      </w:r>
    </w:p>
    <w:p w14:paraId="17054B20" w14:textId="77777777" w:rsidR="007D627C" w:rsidRPr="00BC0CE2" w:rsidRDefault="007D627C" w:rsidP="007D627C">
      <w:pPr>
        <w:autoSpaceDE w:val="0"/>
        <w:autoSpaceDN w:val="0"/>
        <w:adjustRightInd w:val="0"/>
        <w:spacing w:line="480" w:lineRule="auto"/>
        <w:jc w:val="both"/>
        <w:rPr>
          <w:rFonts w:asciiTheme="majorBidi" w:hAnsiTheme="majorBidi" w:cstheme="majorBidi"/>
        </w:rPr>
      </w:pPr>
    </w:p>
    <w:p w14:paraId="411FB5B6" w14:textId="77777777" w:rsidR="007D627C" w:rsidRPr="00D676EF" w:rsidRDefault="007D627C" w:rsidP="007D627C">
      <w:pPr>
        <w:pStyle w:val="Caption"/>
        <w:keepNext/>
        <w:spacing w:line="480" w:lineRule="auto"/>
        <w:rPr>
          <w:sz w:val="24"/>
          <w:szCs w:val="24"/>
        </w:rPr>
      </w:pPr>
      <w:r w:rsidRPr="00D676EF">
        <w:rPr>
          <w:sz w:val="24"/>
          <w:szCs w:val="24"/>
        </w:rPr>
        <w:lastRenderedPageBreak/>
        <w:t xml:space="preserve">Figure </w:t>
      </w:r>
      <w:r w:rsidRPr="00BC0CE2">
        <w:rPr>
          <w:sz w:val="24"/>
          <w:szCs w:val="24"/>
        </w:rPr>
        <w:fldChar w:fldCharType="begin"/>
      </w:r>
      <w:r w:rsidRPr="00D676EF">
        <w:rPr>
          <w:sz w:val="24"/>
          <w:szCs w:val="24"/>
        </w:rPr>
        <w:instrText xml:space="preserve"> SEQ Figure \* ARABIC </w:instrText>
      </w:r>
      <w:r w:rsidRPr="00BC0CE2">
        <w:rPr>
          <w:sz w:val="24"/>
          <w:szCs w:val="24"/>
        </w:rPr>
        <w:fldChar w:fldCharType="separate"/>
      </w:r>
      <w:r w:rsidRPr="00BC0CE2">
        <w:rPr>
          <w:sz w:val="24"/>
          <w:szCs w:val="24"/>
        </w:rPr>
        <w:t>2</w:t>
      </w:r>
      <w:r w:rsidRPr="00BC0CE2">
        <w:rPr>
          <w:sz w:val="24"/>
          <w:szCs w:val="24"/>
        </w:rPr>
        <w:fldChar w:fldCharType="end"/>
      </w:r>
      <w:r w:rsidRPr="00D676EF">
        <w:rPr>
          <w:sz w:val="24"/>
          <w:szCs w:val="24"/>
        </w:rPr>
        <w:t>: Step one of the analysis</w:t>
      </w:r>
    </w:p>
    <w:p w14:paraId="788ACB99" w14:textId="77777777" w:rsidR="007D627C" w:rsidRPr="00D676EF" w:rsidRDefault="007D627C" w:rsidP="007D627C">
      <w:pPr>
        <w:keepNext/>
        <w:autoSpaceDE w:val="0"/>
        <w:autoSpaceDN w:val="0"/>
        <w:adjustRightInd w:val="0"/>
        <w:spacing w:line="480" w:lineRule="auto"/>
        <w:jc w:val="both"/>
      </w:pPr>
      <w:r w:rsidRPr="004D30C3">
        <w:rPr>
          <w:rFonts w:asciiTheme="majorBidi" w:hAnsiTheme="majorBidi" w:cstheme="majorBidi"/>
          <w:noProof/>
        </w:rPr>
        <w:drawing>
          <wp:inline distT="0" distB="0" distL="0" distR="0" wp14:anchorId="49386DE4" wp14:editId="14DC9A60">
            <wp:extent cx="5435386" cy="3221355"/>
            <wp:effectExtent l="19050" t="19050" r="13335" b="171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448532" cy="3229146"/>
                    </a:xfrm>
                    <a:prstGeom prst="rect">
                      <a:avLst/>
                    </a:prstGeom>
                    <a:noFill/>
                    <a:ln>
                      <a:solidFill>
                        <a:schemeClr val="tx1"/>
                      </a:solidFill>
                    </a:ln>
                  </pic:spPr>
                </pic:pic>
              </a:graphicData>
            </a:graphic>
          </wp:inline>
        </w:drawing>
      </w:r>
    </w:p>
    <w:p w14:paraId="7FB1AD88" w14:textId="77777777" w:rsidR="007D627C" w:rsidRPr="00BC0CE2" w:rsidRDefault="007D627C" w:rsidP="007D627C">
      <w:pPr>
        <w:autoSpaceDE w:val="0"/>
        <w:autoSpaceDN w:val="0"/>
        <w:adjustRightInd w:val="0"/>
        <w:spacing w:line="480" w:lineRule="auto"/>
        <w:jc w:val="both"/>
        <w:rPr>
          <w:rFonts w:asciiTheme="majorBidi" w:hAnsiTheme="majorBidi" w:cstheme="majorBidi"/>
          <w:b/>
          <w:bCs/>
        </w:rPr>
      </w:pPr>
    </w:p>
    <w:p w14:paraId="5E5B2B79" w14:textId="77777777" w:rsidR="007D627C" w:rsidRPr="00BC0CE2" w:rsidRDefault="007D627C" w:rsidP="007D627C">
      <w:pPr>
        <w:autoSpaceDE w:val="0"/>
        <w:autoSpaceDN w:val="0"/>
        <w:adjustRightInd w:val="0"/>
        <w:spacing w:line="480" w:lineRule="auto"/>
        <w:jc w:val="both"/>
        <w:rPr>
          <w:rFonts w:asciiTheme="majorBidi" w:hAnsiTheme="majorBidi" w:cstheme="majorBidi"/>
        </w:rPr>
      </w:pPr>
      <w:r w:rsidRPr="00BC0CE2">
        <w:rPr>
          <w:rFonts w:asciiTheme="majorBidi" w:hAnsiTheme="majorBidi" w:cstheme="majorBidi"/>
          <w:b/>
          <w:bCs/>
        </w:rPr>
        <w:t>Step 2:</w:t>
      </w:r>
      <w:r w:rsidRPr="00BC0CE2">
        <w:rPr>
          <w:rFonts w:asciiTheme="majorBidi" w:hAnsiTheme="majorBidi" w:cstheme="majorBidi"/>
        </w:rPr>
        <w:t xml:space="preserve"> This step focused on testing the significance of the relationship between the dimensions of organizational justice and knowledge-sharing behavior. Figure 3 shows how this step relates to the second set of hypotheses. </w:t>
      </w:r>
    </w:p>
    <w:p w14:paraId="6A9F9E8A" w14:textId="77777777" w:rsidR="007D627C" w:rsidRPr="00D676EF" w:rsidRDefault="007D627C" w:rsidP="007D627C">
      <w:pPr>
        <w:pStyle w:val="Caption"/>
        <w:keepNext/>
        <w:spacing w:line="480" w:lineRule="auto"/>
        <w:rPr>
          <w:sz w:val="24"/>
          <w:szCs w:val="24"/>
        </w:rPr>
      </w:pPr>
      <w:r w:rsidRPr="00D676EF">
        <w:rPr>
          <w:sz w:val="24"/>
          <w:szCs w:val="24"/>
        </w:rPr>
        <w:lastRenderedPageBreak/>
        <w:t xml:space="preserve">Figure </w:t>
      </w:r>
      <w:r w:rsidRPr="00BC0CE2">
        <w:rPr>
          <w:sz w:val="24"/>
          <w:szCs w:val="24"/>
        </w:rPr>
        <w:fldChar w:fldCharType="begin"/>
      </w:r>
      <w:r w:rsidRPr="00D676EF">
        <w:rPr>
          <w:sz w:val="24"/>
          <w:szCs w:val="24"/>
        </w:rPr>
        <w:instrText xml:space="preserve"> SEQ Figure \* ARABIC </w:instrText>
      </w:r>
      <w:r w:rsidRPr="00BC0CE2">
        <w:rPr>
          <w:sz w:val="24"/>
          <w:szCs w:val="24"/>
        </w:rPr>
        <w:fldChar w:fldCharType="separate"/>
      </w:r>
      <w:r w:rsidRPr="00BC0CE2">
        <w:rPr>
          <w:sz w:val="24"/>
          <w:szCs w:val="24"/>
        </w:rPr>
        <w:t>3</w:t>
      </w:r>
      <w:r w:rsidRPr="00BC0CE2">
        <w:rPr>
          <w:sz w:val="24"/>
          <w:szCs w:val="24"/>
        </w:rPr>
        <w:fldChar w:fldCharType="end"/>
      </w:r>
      <w:r w:rsidRPr="00D676EF">
        <w:rPr>
          <w:sz w:val="24"/>
          <w:szCs w:val="24"/>
        </w:rPr>
        <w:t>: Step two of the analysis</w:t>
      </w:r>
    </w:p>
    <w:p w14:paraId="08920F52" w14:textId="77777777" w:rsidR="007D627C" w:rsidRPr="00BC0CE2" w:rsidRDefault="007D627C" w:rsidP="007D627C">
      <w:pPr>
        <w:pStyle w:val="Heading2"/>
        <w:spacing w:line="480" w:lineRule="auto"/>
        <w:rPr>
          <w:rFonts w:eastAsia="Malgun Gothic"/>
          <w:color w:val="auto"/>
          <w:sz w:val="24"/>
          <w:szCs w:val="24"/>
        </w:rPr>
      </w:pPr>
      <w:bookmarkStart w:id="204" w:name="_Toc450419713"/>
      <w:bookmarkStart w:id="205" w:name="_Toc450419815"/>
      <w:bookmarkStart w:id="206" w:name="_Toc450419926"/>
      <w:bookmarkStart w:id="207" w:name="_Toc450419987"/>
      <w:bookmarkStart w:id="208" w:name="_Toc451019774"/>
      <w:bookmarkStart w:id="209" w:name="_Toc451020018"/>
      <w:bookmarkStart w:id="210" w:name="_Toc451020061"/>
      <w:bookmarkStart w:id="211" w:name="_Toc451407615"/>
      <w:bookmarkStart w:id="212" w:name="_Toc451976513"/>
      <w:bookmarkStart w:id="213" w:name="_Toc452221421"/>
      <w:bookmarkStart w:id="214" w:name="_Toc452221671"/>
      <w:bookmarkStart w:id="215" w:name="_Toc452223126"/>
      <w:bookmarkStart w:id="216" w:name="_Toc452280206"/>
      <w:bookmarkStart w:id="217" w:name="_Toc452287790"/>
      <w:bookmarkStart w:id="218" w:name="_Toc452313244"/>
      <w:bookmarkStart w:id="219" w:name="_Toc452315555"/>
      <w:bookmarkStart w:id="220" w:name="_Toc452316407"/>
      <w:bookmarkStart w:id="221" w:name="_Toc452316472"/>
      <w:bookmarkStart w:id="222" w:name="_Toc452365027"/>
      <w:bookmarkStart w:id="223" w:name="_Toc452373142"/>
      <w:bookmarkStart w:id="224" w:name="_Toc452402338"/>
      <w:r w:rsidRPr="004D30C3">
        <w:rPr>
          <w:rFonts w:eastAsia="Malgun Gothic"/>
          <w:noProof/>
          <w:color w:val="auto"/>
          <w:sz w:val="24"/>
          <w:szCs w:val="24"/>
        </w:rPr>
        <w:drawing>
          <wp:inline distT="0" distB="0" distL="0" distR="0" wp14:anchorId="6E1B007B" wp14:editId="1CEE63F3">
            <wp:extent cx="5526303" cy="2638891"/>
            <wp:effectExtent l="19050" t="19050" r="17780" b="2857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554736" cy="2652468"/>
                    </a:xfrm>
                    <a:prstGeom prst="rect">
                      <a:avLst/>
                    </a:prstGeom>
                    <a:noFill/>
                    <a:ln>
                      <a:solidFill>
                        <a:schemeClr val="tx1"/>
                      </a:solidFill>
                    </a:ln>
                  </pic:spPr>
                </pic:pic>
              </a:graphicData>
            </a:graphic>
          </wp:inline>
        </w:drawing>
      </w:r>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p>
    <w:p w14:paraId="66626194" w14:textId="77777777" w:rsidR="007D627C" w:rsidRPr="00BC0CE2" w:rsidRDefault="007D627C" w:rsidP="007D627C">
      <w:pPr>
        <w:autoSpaceDE w:val="0"/>
        <w:autoSpaceDN w:val="0"/>
        <w:adjustRightInd w:val="0"/>
        <w:spacing w:line="480" w:lineRule="auto"/>
        <w:jc w:val="both"/>
        <w:rPr>
          <w:rFonts w:asciiTheme="majorBidi" w:hAnsiTheme="majorBidi" w:cstheme="majorBidi"/>
          <w:b/>
          <w:bCs/>
        </w:rPr>
      </w:pPr>
    </w:p>
    <w:p w14:paraId="67464BB9" w14:textId="77777777" w:rsidR="007D627C" w:rsidRPr="00BC0CE2" w:rsidRDefault="007D627C" w:rsidP="007D627C">
      <w:pPr>
        <w:autoSpaceDE w:val="0"/>
        <w:autoSpaceDN w:val="0"/>
        <w:adjustRightInd w:val="0"/>
        <w:spacing w:line="480" w:lineRule="auto"/>
        <w:jc w:val="both"/>
        <w:rPr>
          <w:rFonts w:asciiTheme="majorBidi" w:hAnsiTheme="majorBidi" w:cstheme="majorBidi"/>
        </w:rPr>
      </w:pPr>
      <w:r w:rsidRPr="00BC0CE2">
        <w:rPr>
          <w:rFonts w:asciiTheme="majorBidi" w:hAnsiTheme="majorBidi" w:cstheme="majorBidi"/>
          <w:b/>
          <w:bCs/>
        </w:rPr>
        <w:t>Step 3:</w:t>
      </w:r>
      <w:r w:rsidRPr="00BC0CE2">
        <w:rPr>
          <w:rFonts w:asciiTheme="majorBidi" w:hAnsiTheme="majorBidi" w:cstheme="majorBidi"/>
        </w:rPr>
        <w:t xml:space="preserve"> This step focused on testing the significance of the mediator, knowledge-sharing behavior, in the relationship between the dimensions of organizational justice and the dimensions of organizational performance from the balanced scorecard. Figure 4 shows how this step relates to the remaining hypotheses. </w:t>
      </w:r>
    </w:p>
    <w:p w14:paraId="0ED3D3B3" w14:textId="77777777" w:rsidR="007D627C" w:rsidRPr="00D676EF" w:rsidRDefault="007D627C" w:rsidP="007D627C">
      <w:pPr>
        <w:pStyle w:val="Caption"/>
        <w:keepNext/>
        <w:spacing w:line="480" w:lineRule="auto"/>
        <w:rPr>
          <w:sz w:val="24"/>
          <w:szCs w:val="24"/>
        </w:rPr>
      </w:pPr>
      <w:r w:rsidRPr="00D676EF">
        <w:rPr>
          <w:sz w:val="24"/>
          <w:szCs w:val="24"/>
        </w:rPr>
        <w:lastRenderedPageBreak/>
        <w:t xml:space="preserve">Figure </w:t>
      </w:r>
      <w:r w:rsidRPr="00BC0CE2">
        <w:rPr>
          <w:sz w:val="24"/>
          <w:szCs w:val="24"/>
        </w:rPr>
        <w:fldChar w:fldCharType="begin"/>
      </w:r>
      <w:r w:rsidRPr="00D676EF">
        <w:rPr>
          <w:sz w:val="24"/>
          <w:szCs w:val="24"/>
        </w:rPr>
        <w:instrText xml:space="preserve"> SEQ Figure \* ARABIC </w:instrText>
      </w:r>
      <w:r w:rsidRPr="00BC0CE2">
        <w:rPr>
          <w:sz w:val="24"/>
          <w:szCs w:val="24"/>
        </w:rPr>
        <w:fldChar w:fldCharType="separate"/>
      </w:r>
      <w:r w:rsidRPr="00BC0CE2">
        <w:rPr>
          <w:sz w:val="24"/>
          <w:szCs w:val="24"/>
        </w:rPr>
        <w:t>4</w:t>
      </w:r>
      <w:r w:rsidRPr="00BC0CE2">
        <w:rPr>
          <w:sz w:val="24"/>
          <w:szCs w:val="24"/>
        </w:rPr>
        <w:fldChar w:fldCharType="end"/>
      </w:r>
      <w:r w:rsidRPr="00D676EF">
        <w:rPr>
          <w:sz w:val="24"/>
          <w:szCs w:val="24"/>
        </w:rPr>
        <w:t>: Step three of the analysis</w:t>
      </w:r>
    </w:p>
    <w:p w14:paraId="6F6D252F" w14:textId="77777777" w:rsidR="007D627C" w:rsidRPr="00BC0CE2" w:rsidRDefault="007D627C" w:rsidP="007D627C">
      <w:pPr>
        <w:autoSpaceDE w:val="0"/>
        <w:autoSpaceDN w:val="0"/>
        <w:adjustRightInd w:val="0"/>
        <w:spacing w:line="480" w:lineRule="auto"/>
        <w:jc w:val="both"/>
        <w:rPr>
          <w:rFonts w:asciiTheme="majorBidi" w:hAnsiTheme="majorBidi" w:cstheme="majorBidi"/>
        </w:rPr>
      </w:pPr>
      <w:r w:rsidRPr="004D30C3">
        <w:rPr>
          <w:rFonts w:asciiTheme="majorBidi" w:hAnsiTheme="majorBidi" w:cstheme="majorBidi"/>
          <w:noProof/>
        </w:rPr>
        <w:drawing>
          <wp:inline distT="0" distB="0" distL="0" distR="0" wp14:anchorId="007D1F19" wp14:editId="5B1EAFF0">
            <wp:extent cx="5481311" cy="7439295"/>
            <wp:effectExtent l="0" t="0" r="571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481311" cy="7439295"/>
                    </a:xfrm>
                    <a:prstGeom prst="rect">
                      <a:avLst/>
                    </a:prstGeom>
                    <a:noFill/>
                  </pic:spPr>
                </pic:pic>
              </a:graphicData>
            </a:graphic>
          </wp:inline>
        </w:drawing>
      </w:r>
    </w:p>
    <w:p w14:paraId="5FFE0AAD" w14:textId="08FFD1CF" w:rsidR="002605AD" w:rsidRDefault="002605AD" w:rsidP="002605AD">
      <w:pPr>
        <w:pStyle w:val="Heading2"/>
        <w:spacing w:line="480" w:lineRule="auto"/>
      </w:pPr>
      <w:bookmarkStart w:id="225" w:name="_Toc452402339"/>
      <w:r w:rsidRPr="00BC0CE2">
        <w:lastRenderedPageBreak/>
        <w:t>4.</w:t>
      </w:r>
      <w:r>
        <w:t>4</w:t>
      </w:r>
      <w:r w:rsidRPr="00BC0CE2">
        <w:t xml:space="preserve"> </w:t>
      </w:r>
      <w:r>
        <w:t>Ethical Consideration and Process</w:t>
      </w:r>
      <w:bookmarkEnd w:id="225"/>
    </w:p>
    <w:p w14:paraId="29E6170C" w14:textId="3C0EE689" w:rsidR="002605AD" w:rsidRPr="004901C5" w:rsidRDefault="002605AD" w:rsidP="00D34304">
      <w:pPr>
        <w:spacing w:line="480" w:lineRule="auto"/>
        <w:ind w:firstLine="720"/>
        <w:jc w:val="both"/>
      </w:pPr>
      <w:r w:rsidRPr="004901C5">
        <w:t>Cooper and Schindler (2003)</w:t>
      </w:r>
      <w:r w:rsidR="00D4721F" w:rsidRPr="004901C5">
        <w:t xml:space="preserve"> set out that</w:t>
      </w:r>
      <w:r w:rsidRPr="004901C5">
        <w:t xml:space="preserve"> respondents should not face any “physical harm, discomfort, pain, embarrassment, or l</w:t>
      </w:r>
      <w:r w:rsidR="00D4721F" w:rsidRPr="004901C5">
        <w:t>o</w:t>
      </w:r>
      <w:r w:rsidRPr="004901C5">
        <w:t xml:space="preserve">ss of privacy” (p.112). </w:t>
      </w:r>
      <w:r w:rsidR="00D4721F" w:rsidRPr="004901C5">
        <w:t>T</w:t>
      </w:r>
      <w:r w:rsidRPr="004901C5">
        <w:t>he researcher</w:t>
      </w:r>
      <w:r w:rsidR="00D4721F" w:rsidRPr="004901C5">
        <w:t xml:space="preserve"> therefore</w:t>
      </w:r>
      <w:r w:rsidRPr="004901C5">
        <w:t xml:space="preserve"> </w:t>
      </w:r>
      <w:r w:rsidR="00794606" w:rsidRPr="004901C5">
        <w:t>assured</w:t>
      </w:r>
      <w:r w:rsidRPr="004901C5">
        <w:t xml:space="preserve"> </w:t>
      </w:r>
      <w:r w:rsidR="00D4721F" w:rsidRPr="004901C5">
        <w:t xml:space="preserve">data </w:t>
      </w:r>
      <w:r w:rsidRPr="004901C5">
        <w:t xml:space="preserve">privacy </w:t>
      </w:r>
      <w:r w:rsidR="002F618F" w:rsidRPr="004901C5">
        <w:t xml:space="preserve">and confidentiality for </w:t>
      </w:r>
      <w:r w:rsidR="00D4721F" w:rsidRPr="004901C5">
        <w:t xml:space="preserve">everyone </w:t>
      </w:r>
      <w:r w:rsidR="002F618F" w:rsidRPr="004901C5">
        <w:t xml:space="preserve">who participated in the </w:t>
      </w:r>
      <w:r w:rsidR="00D4721F" w:rsidRPr="004901C5">
        <w:t>study</w:t>
      </w:r>
      <w:r w:rsidR="002F618F" w:rsidRPr="004901C5">
        <w:t xml:space="preserve">. </w:t>
      </w:r>
      <w:r w:rsidR="00D4721F" w:rsidRPr="004901C5">
        <w:t>T</w:t>
      </w:r>
      <w:r w:rsidR="002F618F" w:rsidRPr="004901C5">
        <w:t xml:space="preserve">he questionnaire </w:t>
      </w:r>
      <w:r w:rsidR="00D4721F" w:rsidRPr="004901C5">
        <w:t xml:space="preserve">was </w:t>
      </w:r>
      <w:r w:rsidR="002F618F" w:rsidRPr="004901C5">
        <w:t xml:space="preserve">conducted </w:t>
      </w:r>
      <w:r w:rsidR="00D4721F" w:rsidRPr="004901C5">
        <w:t>on an</w:t>
      </w:r>
      <w:r w:rsidR="002F618F" w:rsidRPr="004901C5">
        <w:t xml:space="preserve"> anonymous basis. </w:t>
      </w:r>
      <w:r w:rsidR="00D4721F" w:rsidRPr="004901C5">
        <w:t>The research proposal was reviewed and approved by the</w:t>
      </w:r>
      <w:r w:rsidR="002F618F" w:rsidRPr="004901C5">
        <w:t xml:space="preserve"> Abu Dhabi University Institutional Review Board (IRB)</w:t>
      </w:r>
      <w:r w:rsidR="00D4721F" w:rsidRPr="004901C5">
        <w:t>, who considered</w:t>
      </w:r>
      <w:r w:rsidR="002F618F" w:rsidRPr="004901C5">
        <w:t xml:space="preserve"> the research design, procedure, questionnaire, and consent letter. </w:t>
      </w:r>
      <w:r w:rsidR="00D4721F" w:rsidRPr="004901C5">
        <w:t xml:space="preserve">The researcher only communicated with the company concerned after receiving </w:t>
      </w:r>
      <w:r w:rsidR="005D447E" w:rsidRPr="004901C5">
        <w:t xml:space="preserve">approval from </w:t>
      </w:r>
      <w:r w:rsidR="00D4721F" w:rsidRPr="004901C5">
        <w:t xml:space="preserve">the </w:t>
      </w:r>
      <w:r w:rsidR="005D447E" w:rsidRPr="004901C5">
        <w:t xml:space="preserve">Abu Dhabi University Institutional Review Board (IRB). </w:t>
      </w:r>
      <w:r w:rsidR="00D4721F" w:rsidRPr="004901C5">
        <w:t>T</w:t>
      </w:r>
      <w:r w:rsidR="005D447E" w:rsidRPr="004901C5">
        <w:t xml:space="preserve">he purpose of the study </w:t>
      </w:r>
      <w:r w:rsidR="00D4721F" w:rsidRPr="004901C5">
        <w:t>was</w:t>
      </w:r>
      <w:r w:rsidR="005D447E" w:rsidRPr="004901C5">
        <w:t xml:space="preserve"> clearly </w:t>
      </w:r>
      <w:r w:rsidR="00D4721F" w:rsidRPr="004901C5">
        <w:t>explained to potential respondents</w:t>
      </w:r>
      <w:r w:rsidR="00D34304" w:rsidRPr="004901C5">
        <w:t xml:space="preserve">, </w:t>
      </w:r>
      <w:r w:rsidR="00D4721F" w:rsidRPr="004901C5">
        <w:t>along with</w:t>
      </w:r>
      <w:r w:rsidR="00D34304" w:rsidRPr="004901C5">
        <w:t xml:space="preserve"> their right to stop</w:t>
      </w:r>
      <w:r w:rsidR="00D4721F" w:rsidRPr="004901C5">
        <w:t>, or withdraw their consent to</w:t>
      </w:r>
      <w:r w:rsidR="00D34304" w:rsidRPr="004901C5">
        <w:t xml:space="preserve"> participation</w:t>
      </w:r>
      <w:r w:rsidR="00D4721F" w:rsidRPr="004901C5">
        <w:t xml:space="preserve"> at</w:t>
      </w:r>
      <w:r w:rsidR="00D34304" w:rsidRPr="004901C5">
        <w:t xml:space="preserve"> any time during the </w:t>
      </w:r>
      <w:r w:rsidR="00D4721F" w:rsidRPr="004901C5">
        <w:t xml:space="preserve">completion </w:t>
      </w:r>
      <w:r w:rsidR="00D34304" w:rsidRPr="004901C5">
        <w:t>of the questionnaire (</w:t>
      </w:r>
      <w:r w:rsidR="00D4721F" w:rsidRPr="004901C5">
        <w:t xml:space="preserve">see </w:t>
      </w:r>
      <w:r w:rsidR="00D34304" w:rsidRPr="004901C5">
        <w:t xml:space="preserve">Appendix B: Questionnaire </w:t>
      </w:r>
      <w:r w:rsidR="00D4721F" w:rsidRPr="004901C5">
        <w:t>and</w:t>
      </w:r>
      <w:r w:rsidR="00D34304" w:rsidRPr="004901C5">
        <w:t xml:space="preserve"> introduction letter). </w:t>
      </w:r>
    </w:p>
    <w:p w14:paraId="7B0EE519" w14:textId="77777777" w:rsidR="002605AD" w:rsidRPr="004901C5" w:rsidRDefault="002605AD" w:rsidP="002605AD">
      <w:pPr>
        <w:spacing w:line="480" w:lineRule="auto"/>
      </w:pPr>
    </w:p>
    <w:p w14:paraId="4C1606CD" w14:textId="77777777" w:rsidR="004D7C8C" w:rsidRPr="004901C5" w:rsidRDefault="004D7C8C" w:rsidP="002605AD">
      <w:pPr>
        <w:spacing w:line="480" w:lineRule="auto"/>
      </w:pPr>
    </w:p>
    <w:p w14:paraId="040FBEF8" w14:textId="77777777" w:rsidR="004D7C8C" w:rsidRPr="004901C5" w:rsidRDefault="004D7C8C" w:rsidP="002605AD">
      <w:pPr>
        <w:spacing w:line="480" w:lineRule="auto"/>
      </w:pPr>
    </w:p>
    <w:p w14:paraId="6B1DD10F" w14:textId="77777777" w:rsidR="004D7C8C" w:rsidRDefault="004D7C8C" w:rsidP="002605AD">
      <w:pPr>
        <w:spacing w:line="480" w:lineRule="auto"/>
      </w:pPr>
    </w:p>
    <w:p w14:paraId="71EA29A7" w14:textId="77777777" w:rsidR="004D7C8C" w:rsidRDefault="004D7C8C" w:rsidP="002605AD">
      <w:pPr>
        <w:spacing w:line="480" w:lineRule="auto"/>
      </w:pPr>
    </w:p>
    <w:p w14:paraId="3F4CD997" w14:textId="77777777" w:rsidR="004D7C8C" w:rsidRDefault="004D7C8C" w:rsidP="002605AD">
      <w:pPr>
        <w:spacing w:line="480" w:lineRule="auto"/>
      </w:pPr>
    </w:p>
    <w:p w14:paraId="02443B51" w14:textId="77777777" w:rsidR="004D7C8C" w:rsidRDefault="004D7C8C" w:rsidP="002605AD">
      <w:pPr>
        <w:spacing w:line="480" w:lineRule="auto"/>
      </w:pPr>
    </w:p>
    <w:p w14:paraId="0EA45484" w14:textId="77777777" w:rsidR="004D7C8C" w:rsidRDefault="004D7C8C" w:rsidP="002605AD">
      <w:pPr>
        <w:spacing w:line="480" w:lineRule="auto"/>
      </w:pPr>
    </w:p>
    <w:p w14:paraId="0577E3B3" w14:textId="77777777" w:rsidR="002605AD" w:rsidRDefault="002605AD" w:rsidP="004901C5">
      <w:pPr>
        <w:spacing w:line="480" w:lineRule="auto"/>
      </w:pPr>
    </w:p>
    <w:p w14:paraId="4D3E923F" w14:textId="418E5EB0" w:rsidR="00794606" w:rsidRDefault="00794606" w:rsidP="004901C5">
      <w:pPr>
        <w:spacing w:line="480" w:lineRule="auto"/>
        <w:rPr>
          <w:b/>
        </w:rPr>
      </w:pPr>
    </w:p>
    <w:p w14:paraId="70732684" w14:textId="4528E74F" w:rsidR="002F76ED" w:rsidRPr="00D676EF" w:rsidRDefault="002F76ED" w:rsidP="00E14637">
      <w:pPr>
        <w:pStyle w:val="Heading1"/>
        <w:spacing w:line="480" w:lineRule="auto"/>
        <w:jc w:val="center"/>
      </w:pPr>
      <w:bookmarkStart w:id="226" w:name="_Toc452402340"/>
      <w:r w:rsidRPr="00DC5E4B">
        <w:lastRenderedPageBreak/>
        <w:t>Chapter 5</w:t>
      </w:r>
      <w:r w:rsidR="003460B9" w:rsidRPr="00D676EF">
        <w:t xml:space="preserve"> - Data Analysis and Discussion</w:t>
      </w:r>
      <w:bookmarkEnd w:id="226"/>
    </w:p>
    <w:p w14:paraId="6FF11488" w14:textId="2CCE892A" w:rsidR="00EC26A8" w:rsidRPr="00FB1DA0" w:rsidRDefault="003F71CF" w:rsidP="003F71CF">
      <w:pPr>
        <w:spacing w:line="480" w:lineRule="auto"/>
        <w:ind w:firstLine="720"/>
        <w:jc w:val="both"/>
      </w:pPr>
      <w:r w:rsidRPr="00FB1DA0">
        <w:t xml:space="preserve">We have constructed </w:t>
      </w:r>
      <w:r w:rsidR="00EC26A8" w:rsidRPr="00FB1DA0">
        <w:t>validity and reliability</w:t>
      </w:r>
      <w:r w:rsidRPr="00FB1DA0">
        <w:t xml:space="preserve"> for the utilized measures</w:t>
      </w:r>
      <w:r w:rsidR="00EC26A8" w:rsidRPr="00FB1DA0">
        <w:t>.</w:t>
      </w:r>
      <w:r w:rsidRPr="00FB1DA0">
        <w:t xml:space="preserve"> After that</w:t>
      </w:r>
      <w:r w:rsidR="00EC26A8" w:rsidRPr="00FB1DA0">
        <w:t xml:space="preserve"> </w:t>
      </w:r>
      <w:r w:rsidR="00AA0DE1" w:rsidRPr="00FB1DA0">
        <w:t xml:space="preserve">measure of central tendency, correlational analysis, multiple regression analysis, and structural equation modeling </w:t>
      </w:r>
      <w:r w:rsidR="00EC26A8" w:rsidRPr="00FB1DA0">
        <w:t>(SEM)</w:t>
      </w:r>
      <w:r w:rsidRPr="00FB1DA0">
        <w:t xml:space="preserve"> were undertaken. Moreover,</w:t>
      </w:r>
      <w:r w:rsidR="00EC26A8" w:rsidRPr="00FB1DA0">
        <w:t xml:space="preserve"> Amos and SPSS</w:t>
      </w:r>
      <w:r w:rsidRPr="00FB1DA0">
        <w:t xml:space="preserve"> statistical system have been employed to map out all of the results</w:t>
      </w:r>
      <w:r w:rsidR="00EC26A8" w:rsidRPr="00FB1DA0">
        <w:t xml:space="preserve">. </w:t>
      </w:r>
    </w:p>
    <w:p w14:paraId="64CB8D1A" w14:textId="77777777" w:rsidR="00EC26A8" w:rsidRPr="00D676EF" w:rsidRDefault="00EC26A8" w:rsidP="00E14637">
      <w:pPr>
        <w:spacing w:line="480" w:lineRule="auto"/>
      </w:pPr>
    </w:p>
    <w:p w14:paraId="42BD7C2F" w14:textId="01D50025" w:rsidR="008426FA" w:rsidRPr="00BC0CE2" w:rsidRDefault="003460B9" w:rsidP="00E14637">
      <w:pPr>
        <w:pStyle w:val="Heading2"/>
        <w:spacing w:line="480" w:lineRule="auto"/>
      </w:pPr>
      <w:bookmarkStart w:id="227" w:name="_Toc452402341"/>
      <w:r w:rsidRPr="00BC0CE2">
        <w:t xml:space="preserve">5.1 </w:t>
      </w:r>
      <w:r w:rsidR="003E08B0" w:rsidRPr="00BC0CE2">
        <w:t>Principle</w:t>
      </w:r>
      <w:r w:rsidR="00AA0DE1" w:rsidRPr="00BC0CE2">
        <w:t>s</w:t>
      </w:r>
      <w:r w:rsidR="003E08B0" w:rsidRPr="00BC0CE2">
        <w:t xml:space="preserve"> and rules</w:t>
      </w:r>
      <w:bookmarkEnd w:id="227"/>
    </w:p>
    <w:p w14:paraId="7A520045" w14:textId="5C0B998B" w:rsidR="008426FA" w:rsidRPr="00FB1DA0" w:rsidRDefault="008426FA" w:rsidP="00E14637">
      <w:pPr>
        <w:spacing w:line="480" w:lineRule="auto"/>
        <w:ind w:firstLine="720"/>
        <w:jc w:val="both"/>
        <w:rPr>
          <w:rFonts w:asciiTheme="majorBidi" w:hAnsiTheme="majorBidi" w:cstheme="majorBidi"/>
        </w:rPr>
      </w:pPr>
      <w:r w:rsidRPr="00BC0CE2">
        <w:rPr>
          <w:rFonts w:asciiTheme="majorBidi" w:hAnsiTheme="majorBidi" w:cstheme="majorBidi"/>
        </w:rPr>
        <w:t xml:space="preserve">To examine the relationship between the three dimensions of organizational justice and the four organizational performance (balanced scorecard) constructs, which were the dependent variables, each of the four performance constructs </w:t>
      </w:r>
      <w:r w:rsidR="0087044A" w:rsidRPr="00BC0CE2">
        <w:rPr>
          <w:rFonts w:asciiTheme="majorBidi" w:hAnsiTheme="majorBidi" w:cstheme="majorBidi"/>
        </w:rPr>
        <w:t xml:space="preserve">was </w:t>
      </w:r>
      <w:r w:rsidRPr="00BC0CE2">
        <w:rPr>
          <w:rFonts w:asciiTheme="majorBidi" w:hAnsiTheme="majorBidi" w:cstheme="majorBidi"/>
        </w:rPr>
        <w:t xml:space="preserve">regressed individually on to </w:t>
      </w:r>
      <w:r w:rsidRPr="00FB1DA0">
        <w:rPr>
          <w:rFonts w:asciiTheme="majorBidi" w:hAnsiTheme="majorBidi" w:cstheme="majorBidi"/>
        </w:rPr>
        <w:t xml:space="preserve">organizational justice. Organizational justice was then regressed against knowledge-sharing behavior. Knowledge-sharing behavior was regressed against each of the dependent variables to reflect all of the </w:t>
      </w:r>
      <w:r w:rsidR="0087044A" w:rsidRPr="00FB1DA0">
        <w:rPr>
          <w:rFonts w:asciiTheme="majorBidi" w:hAnsiTheme="majorBidi" w:cstheme="majorBidi"/>
        </w:rPr>
        <w:t xml:space="preserve">study </w:t>
      </w:r>
      <w:r w:rsidRPr="00FB1DA0">
        <w:rPr>
          <w:rFonts w:asciiTheme="majorBidi" w:hAnsiTheme="majorBidi" w:cstheme="majorBidi"/>
        </w:rPr>
        <w:t xml:space="preserve">hypotheses except the mediation impact of knowledge-sharing behavior. </w:t>
      </w:r>
    </w:p>
    <w:p w14:paraId="36E1582B" w14:textId="77777777" w:rsidR="008426FA" w:rsidRPr="00FB1DA0" w:rsidRDefault="008426FA" w:rsidP="00E14637">
      <w:pPr>
        <w:spacing w:line="480" w:lineRule="auto"/>
        <w:ind w:firstLine="720"/>
        <w:jc w:val="both"/>
        <w:rPr>
          <w:rFonts w:asciiTheme="majorBidi" w:hAnsiTheme="majorBidi" w:cstheme="majorBidi"/>
        </w:rPr>
      </w:pPr>
    </w:p>
    <w:p w14:paraId="7E004242" w14:textId="3FB9FB6B" w:rsidR="008426FA" w:rsidRPr="00FB1DA0" w:rsidRDefault="008426FA" w:rsidP="00E14637">
      <w:pPr>
        <w:spacing w:line="480" w:lineRule="auto"/>
        <w:ind w:firstLine="720"/>
        <w:jc w:val="both"/>
        <w:rPr>
          <w:rFonts w:asciiTheme="majorBidi" w:hAnsiTheme="majorBidi" w:cstheme="majorBidi"/>
        </w:rPr>
      </w:pPr>
      <w:r w:rsidRPr="00FB1DA0">
        <w:rPr>
          <w:rFonts w:asciiTheme="majorBidi" w:hAnsiTheme="majorBidi" w:cstheme="majorBidi"/>
        </w:rPr>
        <w:t xml:space="preserve">Several researchers have highlighted the conditions required to test mediation impact </w:t>
      </w:r>
      <w:r w:rsidRPr="00FB1DA0">
        <w:rPr>
          <w:rFonts w:asciiTheme="majorBidi" w:hAnsiTheme="majorBidi" w:cstheme="majorBidi"/>
        </w:rPr>
        <w:fldChar w:fldCharType="begin"/>
      </w:r>
      <w:r w:rsidRPr="00FB1DA0">
        <w:rPr>
          <w:rFonts w:asciiTheme="majorBidi" w:hAnsiTheme="majorBidi" w:cstheme="majorBidi"/>
        </w:rPr>
        <w:instrText xml:space="preserve"> ADDIN ZOTERO_ITEM CSL_CITATION {"citationID":"rabnkm3nl","properties":{"formattedCitation":"(Aiken, West, &amp; Reno, 1991; Baron &amp; Kenny, 1986)","plainCitation":"(Aiken, West, &amp; Reno, 1991; Baron &amp; Kenny, 1986)"},"citationItems":[{"id":730,"uris":["http://zotero.org/users/1114046/items/KURS2KPJ"],"uri":["http://zotero.org/users/1114046/items/KURS2KPJ"],"itemData":{"id":730,"type":"book","title":"Multiple Regression: Testing and Interpreting Interactions","publisher":"SAGE Publications","number-of-pages":"228","source":"Google Books","abstract":"This successful book, now available in paperback, provides academics and researchers with a clear set of prescriptions for estimating, testing and probing interactions in regression models. Including the latest research in the area, such as Fuller's work on the corrected/constrained estimator, the book is appropriate for anyone who uses multiple regression to estimate models, or for those enrolled in courses on multivariate statistics.","ISBN":"9780761907121","shortTitle":"Multiple Regression","language":"en","author":[{"family":"Aiken","given":"Leona S."},{"family":"West","given":"Stephen G."},{"family":"Reno","given":"Raymond R."}],"issued":{"date-parts":[["1991",1,1]]}}},{"id":734,"uris":["http://zotero.org/users/1114046/items/8XNDHP9H"],"uri":["http://zotero.org/users/1114046/items/8XNDHP9H"],"itemData":{"id":734,"type":"article-journal","title":"The moderator–mediator variable distinction in social psychological research: Conceptual, strategic, and statistical considerations","container-title":"Journal of Personality and Social Psychology","page":"1173-1182","volume":"51","issue":"6","source":"APA PsycNET","abstract":"In this article, we attempt to distinguish between the properties of moderator and mediator variables at a number of levels. First, we seek to make theorists and researchers aware of the importance of not using the terms moderator and mediator interchangeably by carefully elaborating, both conceptually and strategically, the many ways in which moderators and mediators differ. We then go beyond this largely pedagogical function and delineate the conceptual and strategic implications of making use of such distinctions with regard to a wide range of phenomena, including control and stress, attitudes, and personality traits. We also provide a specific compendium of analytic procedures appropriate for making the most effective use of the moderator and mediator distinction, both separately and in terms of a broader causal system that includes both moderators and mediators. (46 ref)","DOI":"10.1037/0022-3514.51.6.1173","ISSN":"1939-1315(Electronic);0022-3514(Print)","shortTitle":"The moderator–mediator variable distinction in social psychological research","author":[{"family":"Baron","given":"Reuben M."},{"family":"Kenny","given":"David A."}],"issued":{"date-parts":[["1986"]]}}}],"schema":"https://github.com/citation-style-language/schema/raw/master/csl-citation.json"} </w:instrText>
      </w:r>
      <w:r w:rsidRPr="00FB1DA0">
        <w:rPr>
          <w:rFonts w:asciiTheme="majorBidi" w:hAnsiTheme="majorBidi" w:cstheme="majorBidi"/>
        </w:rPr>
        <w:fldChar w:fldCharType="separate"/>
      </w:r>
      <w:r w:rsidRPr="00FB1DA0">
        <w:rPr>
          <w:rFonts w:asciiTheme="majorBidi" w:hAnsiTheme="majorBidi" w:cstheme="majorBidi"/>
        </w:rPr>
        <w:t>(e.g. Aiken</w:t>
      </w:r>
      <w:r w:rsidR="002F711F" w:rsidRPr="00FB1DA0">
        <w:rPr>
          <w:rFonts w:asciiTheme="majorBidi" w:hAnsiTheme="majorBidi" w:cstheme="majorBidi"/>
        </w:rPr>
        <w:t>, West &amp; Reno</w:t>
      </w:r>
      <w:r w:rsidRPr="00FB1DA0">
        <w:rPr>
          <w:rFonts w:asciiTheme="majorBidi" w:hAnsiTheme="majorBidi" w:cstheme="majorBidi"/>
        </w:rPr>
        <w:t xml:space="preserve">, 1991; Baron </w:t>
      </w:r>
      <w:r w:rsidR="002F711F" w:rsidRPr="00FB1DA0">
        <w:rPr>
          <w:rFonts w:asciiTheme="majorBidi" w:hAnsiTheme="majorBidi" w:cstheme="majorBidi"/>
        </w:rPr>
        <w:t xml:space="preserve">&amp; </w:t>
      </w:r>
      <w:r w:rsidRPr="00FB1DA0">
        <w:rPr>
          <w:rFonts w:asciiTheme="majorBidi" w:hAnsiTheme="majorBidi" w:cstheme="majorBidi"/>
        </w:rPr>
        <w:t>Kenny, 1986)</w:t>
      </w:r>
      <w:r w:rsidRPr="00FB1DA0">
        <w:rPr>
          <w:rFonts w:asciiTheme="majorBidi" w:hAnsiTheme="majorBidi" w:cstheme="majorBidi"/>
        </w:rPr>
        <w:fldChar w:fldCharType="end"/>
      </w:r>
      <w:r w:rsidR="003F71CF" w:rsidRPr="00FB1DA0">
        <w:rPr>
          <w:rFonts w:asciiTheme="majorBidi" w:hAnsiTheme="majorBidi" w:cstheme="majorBidi"/>
        </w:rPr>
        <w:t xml:space="preserve">. They are: </w:t>
      </w:r>
    </w:p>
    <w:p w14:paraId="6AFAD99B" w14:textId="2B6B104A" w:rsidR="008426FA" w:rsidRPr="00BC0CE2" w:rsidRDefault="008426FA" w:rsidP="00E14637">
      <w:pPr>
        <w:pStyle w:val="ListParagraph"/>
        <w:numPr>
          <w:ilvl w:val="0"/>
          <w:numId w:val="23"/>
        </w:numPr>
        <w:spacing w:line="480" w:lineRule="auto"/>
        <w:jc w:val="both"/>
        <w:rPr>
          <w:rFonts w:asciiTheme="majorBidi" w:hAnsiTheme="majorBidi" w:cstheme="majorBidi"/>
        </w:rPr>
      </w:pPr>
      <w:r w:rsidRPr="00FB1DA0">
        <w:rPr>
          <w:rFonts w:asciiTheme="majorBidi" w:hAnsiTheme="majorBidi" w:cstheme="majorBidi"/>
        </w:rPr>
        <w:t>The independent variable</w:t>
      </w:r>
      <w:r w:rsidR="0087044A" w:rsidRPr="00FB1DA0">
        <w:rPr>
          <w:rFonts w:asciiTheme="majorBidi" w:hAnsiTheme="majorBidi" w:cstheme="majorBidi"/>
        </w:rPr>
        <w:t>(s)</w:t>
      </w:r>
      <w:r w:rsidRPr="00FB1DA0">
        <w:rPr>
          <w:rFonts w:asciiTheme="majorBidi" w:hAnsiTheme="majorBidi" w:cstheme="majorBidi"/>
        </w:rPr>
        <w:t xml:space="preserve"> (in this research, </w:t>
      </w:r>
      <w:r w:rsidR="00E1592D" w:rsidRPr="00FB1DA0">
        <w:rPr>
          <w:rFonts w:asciiTheme="majorBidi" w:hAnsiTheme="majorBidi" w:cstheme="majorBidi"/>
        </w:rPr>
        <w:t>distributive justice, procedural justice, and interactional justice</w:t>
      </w:r>
      <w:r w:rsidRPr="00FB1DA0">
        <w:rPr>
          <w:rFonts w:asciiTheme="majorBidi" w:hAnsiTheme="majorBidi" w:cstheme="majorBidi"/>
        </w:rPr>
        <w:t xml:space="preserve">) must be related to the </w:t>
      </w:r>
      <w:r w:rsidRPr="00BC0CE2">
        <w:rPr>
          <w:rFonts w:asciiTheme="majorBidi" w:hAnsiTheme="majorBidi" w:cstheme="majorBidi"/>
        </w:rPr>
        <w:t>dependent variable</w:t>
      </w:r>
      <w:r w:rsidR="0087044A" w:rsidRPr="00BC0CE2">
        <w:rPr>
          <w:rFonts w:asciiTheme="majorBidi" w:hAnsiTheme="majorBidi" w:cstheme="majorBidi"/>
        </w:rPr>
        <w:t>(s)</w:t>
      </w:r>
      <w:r w:rsidRPr="00BC0CE2">
        <w:rPr>
          <w:rFonts w:asciiTheme="majorBidi" w:hAnsiTheme="majorBidi" w:cstheme="majorBidi"/>
        </w:rPr>
        <w:t xml:space="preserve"> (in thi</w:t>
      </w:r>
      <w:r w:rsidR="00E1592D" w:rsidRPr="00BC0CE2">
        <w:rPr>
          <w:rFonts w:asciiTheme="majorBidi" w:hAnsiTheme="majorBidi" w:cstheme="majorBidi"/>
        </w:rPr>
        <w:t xml:space="preserve">s research, </w:t>
      </w:r>
      <w:r w:rsidR="0087044A" w:rsidRPr="00BC0CE2">
        <w:rPr>
          <w:rFonts w:asciiTheme="majorBidi" w:hAnsiTheme="majorBidi" w:cstheme="majorBidi"/>
        </w:rPr>
        <w:t xml:space="preserve">the </w:t>
      </w:r>
      <w:r w:rsidR="00E1592D" w:rsidRPr="00BC0CE2">
        <w:rPr>
          <w:rFonts w:asciiTheme="majorBidi" w:hAnsiTheme="majorBidi" w:cstheme="majorBidi"/>
        </w:rPr>
        <w:t xml:space="preserve">learning and growth, </w:t>
      </w:r>
      <w:r w:rsidRPr="00BC0CE2">
        <w:rPr>
          <w:rFonts w:asciiTheme="majorBidi" w:hAnsiTheme="majorBidi" w:cstheme="majorBidi"/>
        </w:rPr>
        <w:t>internal process</w:t>
      </w:r>
      <w:r w:rsidR="00E1592D" w:rsidRPr="00BC0CE2">
        <w:rPr>
          <w:rFonts w:asciiTheme="majorBidi" w:hAnsiTheme="majorBidi" w:cstheme="majorBidi"/>
        </w:rPr>
        <w:t>, customer and financial</w:t>
      </w:r>
      <w:r w:rsidRPr="00BC0CE2">
        <w:rPr>
          <w:rFonts w:asciiTheme="majorBidi" w:hAnsiTheme="majorBidi" w:cstheme="majorBidi"/>
        </w:rPr>
        <w:t xml:space="preserve"> perspectives). </w:t>
      </w:r>
    </w:p>
    <w:p w14:paraId="347B046C" w14:textId="7799F54B" w:rsidR="008426FA" w:rsidRPr="00BC0CE2" w:rsidRDefault="008426FA" w:rsidP="00E14637">
      <w:pPr>
        <w:pStyle w:val="ListParagraph"/>
        <w:numPr>
          <w:ilvl w:val="0"/>
          <w:numId w:val="23"/>
        </w:numPr>
        <w:spacing w:line="480" w:lineRule="auto"/>
        <w:jc w:val="both"/>
        <w:rPr>
          <w:rFonts w:asciiTheme="majorBidi" w:hAnsiTheme="majorBidi" w:cstheme="majorBidi"/>
        </w:rPr>
      </w:pPr>
      <w:r w:rsidRPr="00BC0CE2">
        <w:rPr>
          <w:rFonts w:asciiTheme="majorBidi" w:hAnsiTheme="majorBidi" w:cstheme="majorBidi"/>
        </w:rPr>
        <w:t>The independent variable</w:t>
      </w:r>
      <w:r w:rsidR="0087044A" w:rsidRPr="00BC0CE2">
        <w:rPr>
          <w:rFonts w:asciiTheme="majorBidi" w:hAnsiTheme="majorBidi" w:cstheme="majorBidi"/>
        </w:rPr>
        <w:t>s</w:t>
      </w:r>
      <w:r w:rsidR="00B01D3B">
        <w:rPr>
          <w:rFonts w:asciiTheme="majorBidi" w:hAnsiTheme="majorBidi" w:cstheme="majorBidi"/>
        </w:rPr>
        <w:t xml:space="preserve"> (</w:t>
      </w:r>
      <w:r w:rsidR="0087044A" w:rsidRPr="00BC0CE2">
        <w:rPr>
          <w:rFonts w:asciiTheme="majorBidi" w:hAnsiTheme="majorBidi" w:cstheme="majorBidi"/>
        </w:rPr>
        <w:t xml:space="preserve">here </w:t>
      </w:r>
      <w:r w:rsidR="00E1592D" w:rsidRPr="00BC0CE2">
        <w:rPr>
          <w:rFonts w:asciiTheme="majorBidi" w:hAnsiTheme="majorBidi" w:cstheme="majorBidi"/>
        </w:rPr>
        <w:t>distributive justice, procedural justice and interactional justice</w:t>
      </w:r>
      <w:r w:rsidR="00B01D3B">
        <w:rPr>
          <w:rFonts w:asciiTheme="majorBidi" w:hAnsiTheme="majorBidi" w:cstheme="majorBidi"/>
        </w:rPr>
        <w:t>)</w:t>
      </w:r>
      <w:r w:rsidRPr="00BC0CE2">
        <w:rPr>
          <w:rFonts w:asciiTheme="majorBidi" w:hAnsiTheme="majorBidi" w:cstheme="majorBidi"/>
        </w:rPr>
        <w:t xml:space="preserve"> must be related to the mediator (</w:t>
      </w:r>
      <w:r w:rsidR="0087044A" w:rsidRPr="00BC0CE2">
        <w:rPr>
          <w:rFonts w:asciiTheme="majorBidi" w:hAnsiTheme="majorBidi" w:cstheme="majorBidi"/>
        </w:rPr>
        <w:t>here,</w:t>
      </w:r>
      <w:r w:rsidR="00E1592D" w:rsidRPr="00BC0CE2">
        <w:rPr>
          <w:rFonts w:asciiTheme="majorBidi" w:hAnsiTheme="majorBidi" w:cstheme="majorBidi"/>
        </w:rPr>
        <w:t xml:space="preserve"> </w:t>
      </w:r>
      <w:r w:rsidRPr="00BC0CE2">
        <w:rPr>
          <w:rFonts w:asciiTheme="majorBidi" w:hAnsiTheme="majorBidi" w:cstheme="majorBidi"/>
        </w:rPr>
        <w:t xml:space="preserve">knowledge-sharing behavior). </w:t>
      </w:r>
    </w:p>
    <w:p w14:paraId="5A1075A6" w14:textId="47FEBAA7" w:rsidR="00E1592D" w:rsidRPr="00BC0CE2" w:rsidRDefault="008426FA" w:rsidP="00E14637">
      <w:pPr>
        <w:pStyle w:val="ListParagraph"/>
        <w:numPr>
          <w:ilvl w:val="0"/>
          <w:numId w:val="23"/>
        </w:numPr>
        <w:spacing w:line="480" w:lineRule="auto"/>
        <w:jc w:val="both"/>
        <w:rPr>
          <w:rFonts w:asciiTheme="majorBidi" w:hAnsiTheme="majorBidi" w:cstheme="majorBidi"/>
        </w:rPr>
      </w:pPr>
      <w:r w:rsidRPr="00BC0CE2">
        <w:rPr>
          <w:rFonts w:asciiTheme="majorBidi" w:hAnsiTheme="majorBidi" w:cstheme="majorBidi"/>
        </w:rPr>
        <w:t>The mediator (knowledge-sharing behavior) must be related to the dependent</w:t>
      </w:r>
      <w:r w:rsidR="00E1592D" w:rsidRPr="00BC0CE2">
        <w:rPr>
          <w:rFonts w:asciiTheme="majorBidi" w:hAnsiTheme="majorBidi" w:cstheme="majorBidi"/>
        </w:rPr>
        <w:t xml:space="preserve"> variables (</w:t>
      </w:r>
      <w:r w:rsidR="0087044A" w:rsidRPr="00BC0CE2">
        <w:rPr>
          <w:rFonts w:asciiTheme="majorBidi" w:hAnsiTheme="majorBidi" w:cstheme="majorBidi"/>
        </w:rPr>
        <w:t xml:space="preserve">the </w:t>
      </w:r>
      <w:r w:rsidR="00E1592D" w:rsidRPr="00BC0CE2">
        <w:rPr>
          <w:rFonts w:asciiTheme="majorBidi" w:hAnsiTheme="majorBidi" w:cstheme="majorBidi"/>
        </w:rPr>
        <w:t xml:space="preserve">learning and growth, internal process, customer and financial perspectives). </w:t>
      </w:r>
    </w:p>
    <w:p w14:paraId="5C2DC72E" w14:textId="77777777" w:rsidR="00E1592D" w:rsidRPr="00BC0CE2" w:rsidRDefault="00E1592D" w:rsidP="00E14637">
      <w:pPr>
        <w:pStyle w:val="ListParagraph"/>
        <w:spacing w:line="480" w:lineRule="auto"/>
        <w:ind w:left="360"/>
        <w:jc w:val="both"/>
        <w:rPr>
          <w:rFonts w:asciiTheme="majorBidi" w:hAnsiTheme="majorBidi" w:cstheme="majorBidi"/>
        </w:rPr>
      </w:pPr>
    </w:p>
    <w:p w14:paraId="73D3ED30" w14:textId="77777777" w:rsidR="008426FA" w:rsidRPr="00BC0CE2" w:rsidRDefault="008426FA" w:rsidP="00E14637">
      <w:pPr>
        <w:spacing w:line="480" w:lineRule="auto"/>
        <w:ind w:firstLine="720"/>
        <w:jc w:val="both"/>
        <w:rPr>
          <w:rFonts w:asciiTheme="majorBidi" w:hAnsiTheme="majorBidi" w:cstheme="majorBidi"/>
        </w:rPr>
      </w:pPr>
      <w:r w:rsidRPr="00BC0CE2">
        <w:rPr>
          <w:rFonts w:asciiTheme="majorBidi" w:hAnsiTheme="majorBidi" w:cstheme="majorBidi"/>
        </w:rPr>
        <w:t xml:space="preserve">There are two types of mediation impact, partial and full. Partial mediation requires two conditions. The regression analysis must show that each independent variable and the mediator significantly predict the dependent variable. Second, the regression coefficient should decrease when the mediator is added. Full mediation is when the relationship moves from significant to non-significant when the mediator is added. </w:t>
      </w:r>
    </w:p>
    <w:p w14:paraId="243F3AFB" w14:textId="77777777" w:rsidR="008426FA" w:rsidRPr="00BC0CE2" w:rsidRDefault="008426FA" w:rsidP="00E14637">
      <w:pPr>
        <w:spacing w:line="480" w:lineRule="auto"/>
        <w:ind w:firstLine="720"/>
        <w:jc w:val="both"/>
        <w:rPr>
          <w:rFonts w:asciiTheme="majorBidi" w:hAnsiTheme="majorBidi" w:cstheme="majorBidi"/>
        </w:rPr>
      </w:pPr>
    </w:p>
    <w:p w14:paraId="28C6826E" w14:textId="77777777" w:rsidR="008426FA" w:rsidRDefault="008426FA" w:rsidP="00DE7672">
      <w:pPr>
        <w:spacing w:line="480" w:lineRule="auto"/>
        <w:ind w:firstLine="720"/>
        <w:jc w:val="both"/>
        <w:rPr>
          <w:rFonts w:asciiTheme="majorBidi" w:hAnsiTheme="majorBidi" w:cstheme="majorBidi"/>
        </w:rPr>
      </w:pPr>
      <w:r w:rsidRPr="00BC0CE2">
        <w:rPr>
          <w:rFonts w:asciiTheme="majorBidi" w:hAnsiTheme="majorBidi" w:cstheme="majorBidi"/>
        </w:rPr>
        <w:t>Models were created using principle component factor analysis, and fitness was measured using confirmatory factor analysis (CFA). All analyses used PASW Statistic 18 and IBM SPSS Amos 23.</w:t>
      </w:r>
    </w:p>
    <w:p w14:paraId="2CC06F81" w14:textId="77777777" w:rsidR="00A532A0" w:rsidRPr="00BC0CE2" w:rsidRDefault="00A532A0" w:rsidP="00DE7672">
      <w:pPr>
        <w:spacing w:line="480" w:lineRule="auto"/>
        <w:ind w:firstLine="720"/>
        <w:jc w:val="both"/>
        <w:rPr>
          <w:rFonts w:asciiTheme="majorBidi" w:hAnsiTheme="majorBidi" w:cstheme="majorBidi"/>
        </w:rPr>
      </w:pPr>
    </w:p>
    <w:p w14:paraId="2FA2418D" w14:textId="67E75951" w:rsidR="008426FA" w:rsidRDefault="003460B9" w:rsidP="00DE7672">
      <w:pPr>
        <w:pStyle w:val="Heading2"/>
        <w:spacing w:line="480" w:lineRule="auto"/>
      </w:pPr>
      <w:bookmarkStart w:id="228" w:name="_Toc452402342"/>
      <w:r w:rsidRPr="00BC0CE2">
        <w:t xml:space="preserve">5.2 </w:t>
      </w:r>
      <w:r w:rsidR="008426FA" w:rsidRPr="00BC0CE2">
        <w:t>Results</w:t>
      </w:r>
      <w:bookmarkEnd w:id="228"/>
    </w:p>
    <w:p w14:paraId="51F2711B" w14:textId="3CED3989" w:rsidR="00AA3201" w:rsidRDefault="00AA3201" w:rsidP="00DE7672">
      <w:pPr>
        <w:pStyle w:val="Heading3"/>
        <w:spacing w:line="480" w:lineRule="auto"/>
      </w:pPr>
      <w:bookmarkStart w:id="229" w:name="_Toc452402343"/>
      <w:r w:rsidRPr="00BC0CE2">
        <w:t>5.2</w:t>
      </w:r>
      <w:r>
        <w:t>.1</w:t>
      </w:r>
      <w:r w:rsidRPr="00BC0CE2">
        <w:t xml:space="preserve"> </w:t>
      </w:r>
      <w:r>
        <w:t>Descriptive Analysis Results</w:t>
      </w:r>
      <w:bookmarkEnd w:id="229"/>
      <w:r>
        <w:t xml:space="preserve"> </w:t>
      </w:r>
    </w:p>
    <w:p w14:paraId="4A87AFF1" w14:textId="2775949A" w:rsidR="000E6278" w:rsidRPr="004901C5" w:rsidRDefault="000E6278" w:rsidP="00DE7672">
      <w:pPr>
        <w:autoSpaceDE w:val="0"/>
        <w:autoSpaceDN w:val="0"/>
        <w:adjustRightInd w:val="0"/>
        <w:spacing w:line="480" w:lineRule="auto"/>
        <w:ind w:firstLine="720"/>
        <w:jc w:val="both"/>
        <w:rPr>
          <w:rFonts w:asciiTheme="majorBidi" w:hAnsiTheme="majorBidi" w:cstheme="majorBidi"/>
        </w:rPr>
      </w:pPr>
      <w:r w:rsidRPr="004901C5">
        <w:rPr>
          <w:rFonts w:asciiTheme="majorBidi" w:hAnsiTheme="majorBidi" w:cstheme="majorBidi"/>
        </w:rPr>
        <w:t>In total, 550 questionnaires were distributed among a population of 800 employees, and 247 questionnaires were returned with completed and valid answers, a response rate of 45%. Of these 247 respondents, 46% were female</w:t>
      </w:r>
      <w:r w:rsidR="00764682" w:rsidRPr="004901C5">
        <w:rPr>
          <w:rFonts w:asciiTheme="majorBidi" w:hAnsiTheme="majorBidi" w:cstheme="majorBidi"/>
        </w:rPr>
        <w:t>, 54% were male,</w:t>
      </w:r>
      <w:r w:rsidRPr="004901C5">
        <w:rPr>
          <w:rFonts w:asciiTheme="majorBidi" w:hAnsiTheme="majorBidi" w:cstheme="majorBidi"/>
        </w:rPr>
        <w:t xml:space="preserve"> and the average age was 29.5 years old (SD = 0.84). Respondents’ average experience within the organization was 2.5 years (SD = 0.81), which indicate</w:t>
      </w:r>
      <w:r w:rsidR="00764682" w:rsidRPr="004901C5">
        <w:rPr>
          <w:rFonts w:asciiTheme="majorBidi" w:hAnsiTheme="majorBidi" w:cstheme="majorBidi"/>
        </w:rPr>
        <w:t>s</w:t>
      </w:r>
      <w:r w:rsidRPr="004901C5">
        <w:rPr>
          <w:rFonts w:asciiTheme="majorBidi" w:hAnsiTheme="majorBidi" w:cstheme="majorBidi"/>
        </w:rPr>
        <w:t xml:space="preserve"> high </w:t>
      </w:r>
      <w:r w:rsidR="00764682" w:rsidRPr="004901C5">
        <w:rPr>
          <w:rFonts w:asciiTheme="majorBidi" w:hAnsiTheme="majorBidi" w:cstheme="majorBidi"/>
        </w:rPr>
        <w:t xml:space="preserve">levels of employee </w:t>
      </w:r>
      <w:r w:rsidRPr="004901C5">
        <w:rPr>
          <w:rFonts w:asciiTheme="majorBidi" w:hAnsiTheme="majorBidi" w:cstheme="majorBidi"/>
        </w:rPr>
        <w:t xml:space="preserve">turnover in the industry. </w:t>
      </w:r>
    </w:p>
    <w:p w14:paraId="044D693E" w14:textId="77777777" w:rsidR="000E6278" w:rsidRPr="004901C5" w:rsidRDefault="000E6278" w:rsidP="00DE7672">
      <w:pPr>
        <w:autoSpaceDE w:val="0"/>
        <w:autoSpaceDN w:val="0"/>
        <w:adjustRightInd w:val="0"/>
        <w:spacing w:line="480" w:lineRule="auto"/>
        <w:ind w:firstLine="720"/>
        <w:jc w:val="both"/>
        <w:rPr>
          <w:rFonts w:asciiTheme="majorBidi" w:hAnsiTheme="majorBidi" w:cstheme="majorBidi"/>
        </w:rPr>
      </w:pPr>
    </w:p>
    <w:p w14:paraId="28CB24CD" w14:textId="2645ECAF" w:rsidR="000E6278" w:rsidRPr="004901C5" w:rsidRDefault="000E6278" w:rsidP="00DE7672">
      <w:pPr>
        <w:autoSpaceDE w:val="0"/>
        <w:autoSpaceDN w:val="0"/>
        <w:adjustRightInd w:val="0"/>
        <w:spacing w:line="480" w:lineRule="auto"/>
        <w:ind w:firstLine="720"/>
        <w:jc w:val="both"/>
        <w:rPr>
          <w:rFonts w:asciiTheme="majorBidi" w:hAnsiTheme="majorBidi" w:cstheme="majorBidi"/>
        </w:rPr>
      </w:pPr>
      <w:r w:rsidRPr="004901C5">
        <w:rPr>
          <w:rFonts w:asciiTheme="majorBidi" w:hAnsiTheme="majorBidi" w:cstheme="majorBidi"/>
        </w:rPr>
        <w:t xml:space="preserve">Table 3 </w:t>
      </w:r>
      <w:r w:rsidR="001C2E1F" w:rsidRPr="004901C5">
        <w:rPr>
          <w:rFonts w:asciiTheme="majorBidi" w:hAnsiTheme="majorBidi" w:cstheme="majorBidi"/>
        </w:rPr>
        <w:t xml:space="preserve">shows the age profile of the respondents. </w:t>
      </w:r>
      <w:r w:rsidR="00764682" w:rsidRPr="004901C5">
        <w:rPr>
          <w:rFonts w:asciiTheme="majorBidi" w:hAnsiTheme="majorBidi" w:cstheme="majorBidi"/>
        </w:rPr>
        <w:t>It</w:t>
      </w:r>
      <w:r w:rsidR="001C2E1F" w:rsidRPr="004901C5">
        <w:rPr>
          <w:rFonts w:asciiTheme="majorBidi" w:hAnsiTheme="majorBidi" w:cstheme="majorBidi"/>
        </w:rPr>
        <w:t xml:space="preserve"> shows that 108 employees (44%) </w:t>
      </w:r>
      <w:r w:rsidR="00764682" w:rsidRPr="004901C5">
        <w:rPr>
          <w:rFonts w:asciiTheme="majorBidi" w:hAnsiTheme="majorBidi" w:cstheme="majorBidi"/>
        </w:rPr>
        <w:t xml:space="preserve">were </w:t>
      </w:r>
      <w:r w:rsidR="001C2E1F" w:rsidRPr="004901C5">
        <w:rPr>
          <w:rFonts w:asciiTheme="majorBidi" w:hAnsiTheme="majorBidi" w:cstheme="majorBidi"/>
        </w:rPr>
        <w:t>aged between 26 and 33 years old</w:t>
      </w:r>
      <w:r w:rsidR="00764682" w:rsidRPr="004901C5">
        <w:rPr>
          <w:rFonts w:asciiTheme="majorBidi" w:hAnsiTheme="majorBidi" w:cstheme="majorBidi"/>
        </w:rPr>
        <w:t>, which</w:t>
      </w:r>
      <w:r w:rsidR="001C2E1F" w:rsidRPr="004901C5">
        <w:rPr>
          <w:rFonts w:asciiTheme="majorBidi" w:hAnsiTheme="majorBidi" w:cstheme="majorBidi"/>
        </w:rPr>
        <w:t xml:space="preserve"> </w:t>
      </w:r>
      <w:r w:rsidR="00794606" w:rsidRPr="004901C5">
        <w:rPr>
          <w:rFonts w:asciiTheme="majorBidi" w:hAnsiTheme="majorBidi" w:cstheme="majorBidi"/>
        </w:rPr>
        <w:t>was</w:t>
      </w:r>
      <w:r w:rsidR="001C2E1F" w:rsidRPr="004901C5">
        <w:rPr>
          <w:rFonts w:asciiTheme="majorBidi" w:hAnsiTheme="majorBidi" w:cstheme="majorBidi"/>
        </w:rPr>
        <w:t xml:space="preserve"> expected because of the job requirements and </w:t>
      </w:r>
      <w:r w:rsidR="00764682" w:rsidRPr="004901C5">
        <w:rPr>
          <w:rFonts w:asciiTheme="majorBidi" w:hAnsiTheme="majorBidi" w:cstheme="majorBidi"/>
        </w:rPr>
        <w:t>the average levels of</w:t>
      </w:r>
      <w:r w:rsidR="001C2E1F" w:rsidRPr="004901C5">
        <w:rPr>
          <w:rFonts w:asciiTheme="majorBidi" w:hAnsiTheme="majorBidi" w:cstheme="majorBidi"/>
        </w:rPr>
        <w:t xml:space="preserve"> work experience. In other words, </w:t>
      </w:r>
      <w:r w:rsidR="00764682" w:rsidRPr="004901C5">
        <w:rPr>
          <w:rFonts w:asciiTheme="majorBidi" w:hAnsiTheme="majorBidi" w:cstheme="majorBidi"/>
        </w:rPr>
        <w:t>older</w:t>
      </w:r>
      <w:r w:rsidR="001C2E1F" w:rsidRPr="004901C5">
        <w:rPr>
          <w:rFonts w:asciiTheme="majorBidi" w:hAnsiTheme="majorBidi" w:cstheme="majorBidi"/>
        </w:rPr>
        <w:t xml:space="preserve"> field employees </w:t>
      </w:r>
      <w:r w:rsidR="00764682" w:rsidRPr="004901C5">
        <w:rPr>
          <w:rFonts w:asciiTheme="majorBidi" w:hAnsiTheme="majorBidi" w:cstheme="majorBidi"/>
        </w:rPr>
        <w:t>would probably find the fast response times and physical work requirements hard to achieve</w:t>
      </w:r>
      <w:r w:rsidR="001C2E1F" w:rsidRPr="004901C5">
        <w:rPr>
          <w:rFonts w:asciiTheme="majorBidi" w:hAnsiTheme="majorBidi" w:cstheme="majorBidi"/>
        </w:rPr>
        <w:t xml:space="preserve">. The other interesting finding </w:t>
      </w:r>
      <w:r w:rsidR="001C2E1F" w:rsidRPr="004901C5">
        <w:rPr>
          <w:rFonts w:asciiTheme="majorBidi" w:hAnsiTheme="majorBidi" w:cstheme="majorBidi"/>
        </w:rPr>
        <w:lastRenderedPageBreak/>
        <w:t xml:space="preserve">is that </w:t>
      </w:r>
      <w:r w:rsidR="00764682" w:rsidRPr="004901C5">
        <w:rPr>
          <w:rFonts w:asciiTheme="majorBidi" w:hAnsiTheme="majorBidi" w:cstheme="majorBidi"/>
        </w:rPr>
        <w:t xml:space="preserve">fewer than 10% of the </w:t>
      </w:r>
      <w:r w:rsidR="001C2E1F" w:rsidRPr="004901C5">
        <w:rPr>
          <w:rFonts w:asciiTheme="majorBidi" w:hAnsiTheme="majorBidi" w:cstheme="majorBidi"/>
        </w:rPr>
        <w:t xml:space="preserve">employees </w:t>
      </w:r>
      <w:r w:rsidR="00764682" w:rsidRPr="004901C5">
        <w:rPr>
          <w:rFonts w:asciiTheme="majorBidi" w:hAnsiTheme="majorBidi" w:cstheme="majorBidi"/>
        </w:rPr>
        <w:t xml:space="preserve">were </w:t>
      </w:r>
      <w:r w:rsidR="001C2E1F" w:rsidRPr="004901C5">
        <w:rPr>
          <w:rFonts w:asciiTheme="majorBidi" w:hAnsiTheme="majorBidi" w:cstheme="majorBidi"/>
        </w:rPr>
        <w:t xml:space="preserve">aged </w:t>
      </w:r>
      <w:r w:rsidR="00764682" w:rsidRPr="004901C5">
        <w:rPr>
          <w:rFonts w:asciiTheme="majorBidi" w:hAnsiTheme="majorBidi" w:cstheme="majorBidi"/>
        </w:rPr>
        <w:t xml:space="preserve">over </w:t>
      </w:r>
      <w:r w:rsidR="001C2E1F" w:rsidRPr="004901C5">
        <w:rPr>
          <w:rFonts w:asciiTheme="majorBidi" w:hAnsiTheme="majorBidi" w:cstheme="majorBidi"/>
        </w:rPr>
        <w:t>44</w:t>
      </w:r>
      <w:r w:rsidR="00764682" w:rsidRPr="004901C5">
        <w:rPr>
          <w:rFonts w:asciiTheme="majorBidi" w:hAnsiTheme="majorBidi" w:cstheme="majorBidi"/>
        </w:rPr>
        <w:t>,</w:t>
      </w:r>
      <w:r w:rsidR="001C2E1F" w:rsidRPr="004901C5">
        <w:rPr>
          <w:rFonts w:asciiTheme="majorBidi" w:hAnsiTheme="majorBidi" w:cstheme="majorBidi"/>
        </w:rPr>
        <w:t xml:space="preserve"> and </w:t>
      </w:r>
      <w:r w:rsidR="00764682" w:rsidRPr="004901C5">
        <w:rPr>
          <w:rFonts w:asciiTheme="majorBidi" w:hAnsiTheme="majorBidi" w:cstheme="majorBidi"/>
        </w:rPr>
        <w:t xml:space="preserve">most of those were </w:t>
      </w:r>
      <w:r w:rsidR="001C2E1F" w:rsidRPr="004901C5">
        <w:rPr>
          <w:rFonts w:asciiTheme="majorBidi" w:hAnsiTheme="majorBidi" w:cstheme="majorBidi"/>
        </w:rPr>
        <w:t>office</w:t>
      </w:r>
      <w:r w:rsidR="00764682" w:rsidRPr="004901C5">
        <w:rPr>
          <w:rFonts w:asciiTheme="majorBidi" w:hAnsiTheme="majorBidi" w:cstheme="majorBidi"/>
        </w:rPr>
        <w:t xml:space="preserve">-based or </w:t>
      </w:r>
      <w:r w:rsidR="001C2E1F" w:rsidRPr="004901C5">
        <w:rPr>
          <w:rFonts w:asciiTheme="majorBidi" w:hAnsiTheme="majorBidi" w:cstheme="majorBidi"/>
        </w:rPr>
        <w:t xml:space="preserve">managerial employees with extremely high </w:t>
      </w:r>
      <w:r w:rsidR="00764682" w:rsidRPr="004901C5">
        <w:rPr>
          <w:rFonts w:asciiTheme="majorBidi" w:hAnsiTheme="majorBidi" w:cstheme="majorBidi"/>
        </w:rPr>
        <w:t xml:space="preserve">levels of </w:t>
      </w:r>
      <w:r w:rsidR="001C2E1F" w:rsidRPr="004901C5">
        <w:rPr>
          <w:rFonts w:asciiTheme="majorBidi" w:hAnsiTheme="majorBidi" w:cstheme="majorBidi"/>
        </w:rPr>
        <w:t xml:space="preserve">experience. </w:t>
      </w:r>
    </w:p>
    <w:p w14:paraId="013B064F" w14:textId="77777777" w:rsidR="00AA3201" w:rsidRPr="004901C5" w:rsidRDefault="00AA3201" w:rsidP="00DE7672">
      <w:pPr>
        <w:spacing w:line="480" w:lineRule="auto"/>
      </w:pPr>
    </w:p>
    <w:p w14:paraId="155E5CA1" w14:textId="19209B35" w:rsidR="000E6278" w:rsidRPr="0006595B" w:rsidRDefault="000E6278" w:rsidP="00DE7672">
      <w:pPr>
        <w:pStyle w:val="Caption"/>
        <w:keepNext/>
        <w:spacing w:line="480" w:lineRule="auto"/>
        <w:rPr>
          <w:sz w:val="24"/>
          <w:szCs w:val="24"/>
        </w:rPr>
      </w:pPr>
      <w:r w:rsidRPr="0006595B">
        <w:rPr>
          <w:sz w:val="24"/>
          <w:szCs w:val="24"/>
        </w:rPr>
        <w:t xml:space="preserve">Table </w:t>
      </w:r>
      <w:r w:rsidRPr="0006595B">
        <w:rPr>
          <w:sz w:val="24"/>
          <w:szCs w:val="24"/>
        </w:rPr>
        <w:fldChar w:fldCharType="begin"/>
      </w:r>
      <w:r w:rsidRPr="0006595B">
        <w:rPr>
          <w:sz w:val="24"/>
          <w:szCs w:val="24"/>
        </w:rPr>
        <w:instrText xml:space="preserve"> SEQ Table \* ARABIC </w:instrText>
      </w:r>
      <w:r w:rsidRPr="0006595B">
        <w:rPr>
          <w:sz w:val="24"/>
          <w:szCs w:val="24"/>
        </w:rPr>
        <w:fldChar w:fldCharType="separate"/>
      </w:r>
      <w:r w:rsidR="009B29DF">
        <w:rPr>
          <w:noProof/>
          <w:sz w:val="24"/>
          <w:szCs w:val="24"/>
        </w:rPr>
        <w:t>3</w:t>
      </w:r>
      <w:r w:rsidRPr="0006595B">
        <w:rPr>
          <w:sz w:val="24"/>
          <w:szCs w:val="24"/>
        </w:rPr>
        <w:fldChar w:fldCharType="end"/>
      </w:r>
      <w:r w:rsidRPr="0006595B">
        <w:rPr>
          <w:sz w:val="24"/>
          <w:szCs w:val="24"/>
        </w:rPr>
        <w:t>: Demographic</w:t>
      </w:r>
      <w:r w:rsidR="00125863">
        <w:rPr>
          <w:sz w:val="24"/>
          <w:szCs w:val="24"/>
        </w:rPr>
        <w:t xml:space="preserve"> Profile</w:t>
      </w:r>
      <w:r w:rsidRPr="0006595B">
        <w:rPr>
          <w:sz w:val="24"/>
          <w:szCs w:val="24"/>
        </w:rPr>
        <w:t xml:space="preserve"> of the</w:t>
      </w:r>
      <w:r w:rsidRPr="000E6278">
        <w:rPr>
          <w:color w:val="FF0000"/>
          <w:sz w:val="24"/>
          <w:szCs w:val="24"/>
        </w:rPr>
        <w:t xml:space="preserve"> </w:t>
      </w:r>
      <w:r w:rsidRPr="0006595B">
        <w:rPr>
          <w:sz w:val="24"/>
          <w:szCs w:val="24"/>
        </w:rPr>
        <w:t>Respondents</w:t>
      </w:r>
      <w:r w:rsidR="00125863">
        <w:rPr>
          <w:sz w:val="24"/>
          <w:szCs w:val="24"/>
        </w:rPr>
        <w:t xml:space="preserve"> – Age vs. Gender</w:t>
      </w:r>
    </w:p>
    <w:tbl>
      <w:tblPr>
        <w:tblStyle w:val="GridTable4-Accent31"/>
        <w:tblW w:w="5000" w:type="pct"/>
        <w:jc w:val="center"/>
        <w:tblLook w:val="05E0" w:firstRow="1" w:lastRow="1" w:firstColumn="1" w:lastColumn="1" w:noHBand="0" w:noVBand="1"/>
      </w:tblPr>
      <w:tblGrid>
        <w:gridCol w:w="950"/>
        <w:gridCol w:w="1879"/>
        <w:gridCol w:w="1494"/>
        <w:gridCol w:w="1494"/>
        <w:gridCol w:w="1758"/>
        <w:gridCol w:w="1775"/>
      </w:tblGrid>
      <w:tr w:rsidR="000E6278" w:rsidRPr="004901C5" w14:paraId="4608E2A2" w14:textId="77777777" w:rsidTr="00AD56CA">
        <w:trPr>
          <w:cnfStyle w:val="100000000000" w:firstRow="1" w:lastRow="0" w:firstColumn="0" w:lastColumn="0" w:oddVBand="0" w:evenVBand="0" w:oddHBand="0" w:evenHBand="0" w:firstRowFirstColumn="0" w:firstRowLastColumn="0" w:lastRowFirstColumn="0" w:lastRowLastColumn="0"/>
          <w:trHeight w:val="460"/>
          <w:jc w:val="center"/>
        </w:trPr>
        <w:tc>
          <w:tcPr>
            <w:cnfStyle w:val="001000000000" w:firstRow="0" w:lastRow="0" w:firstColumn="1" w:lastColumn="0" w:oddVBand="0" w:evenVBand="0" w:oddHBand="0" w:evenHBand="0" w:firstRowFirstColumn="0" w:firstRowLastColumn="0" w:lastRowFirstColumn="0" w:lastRowLastColumn="0"/>
            <w:tcW w:w="508" w:type="pct"/>
            <w:vAlign w:val="center"/>
            <w:hideMark/>
          </w:tcPr>
          <w:p w14:paraId="3AB1CC81" w14:textId="77777777" w:rsidR="001015D0" w:rsidRPr="004901C5" w:rsidRDefault="001015D0" w:rsidP="00DE7672">
            <w:pPr>
              <w:spacing w:line="480" w:lineRule="auto"/>
              <w:jc w:val="center"/>
              <w:rPr>
                <w:rFonts w:asciiTheme="majorBidi" w:eastAsia="Times New Roman" w:hAnsiTheme="majorBidi" w:cstheme="majorBidi"/>
                <w:color w:val="auto"/>
              </w:rPr>
            </w:pPr>
            <w:r w:rsidRPr="004901C5">
              <w:rPr>
                <w:rFonts w:asciiTheme="majorBidi" w:eastAsia="Times New Roman" w:hAnsiTheme="majorBidi" w:cstheme="majorBidi"/>
                <w:color w:val="auto"/>
              </w:rPr>
              <w:t> </w:t>
            </w:r>
          </w:p>
        </w:tc>
        <w:tc>
          <w:tcPr>
            <w:tcW w:w="1005" w:type="pct"/>
            <w:vAlign w:val="center"/>
            <w:hideMark/>
          </w:tcPr>
          <w:p w14:paraId="51FF3918" w14:textId="77777777" w:rsidR="001015D0" w:rsidRPr="004901C5" w:rsidRDefault="001015D0" w:rsidP="00DE7672">
            <w:pPr>
              <w:spacing w:line="480" w:lineRule="auto"/>
              <w:jc w:val="cente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color w:val="auto"/>
              </w:rPr>
            </w:pPr>
            <w:r w:rsidRPr="004901C5">
              <w:rPr>
                <w:rFonts w:asciiTheme="majorBidi" w:eastAsia="Times New Roman" w:hAnsiTheme="majorBidi" w:cstheme="majorBidi"/>
                <w:color w:val="auto"/>
              </w:rPr>
              <w:t> </w:t>
            </w:r>
          </w:p>
        </w:tc>
        <w:tc>
          <w:tcPr>
            <w:tcW w:w="799" w:type="pct"/>
            <w:vAlign w:val="center"/>
            <w:hideMark/>
          </w:tcPr>
          <w:p w14:paraId="473E2B74" w14:textId="77777777" w:rsidR="001015D0" w:rsidRPr="004901C5" w:rsidRDefault="001015D0" w:rsidP="00DE7672">
            <w:pPr>
              <w:spacing w:line="480" w:lineRule="auto"/>
              <w:jc w:val="cente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color w:val="auto"/>
              </w:rPr>
            </w:pPr>
            <w:r w:rsidRPr="004901C5">
              <w:rPr>
                <w:rFonts w:asciiTheme="majorBidi" w:eastAsia="Times New Roman" w:hAnsiTheme="majorBidi" w:cstheme="majorBidi"/>
                <w:color w:val="auto"/>
              </w:rPr>
              <w:t xml:space="preserve">Male </w:t>
            </w:r>
          </w:p>
        </w:tc>
        <w:tc>
          <w:tcPr>
            <w:tcW w:w="799" w:type="pct"/>
            <w:vAlign w:val="center"/>
            <w:hideMark/>
          </w:tcPr>
          <w:p w14:paraId="3715E3E6" w14:textId="77777777" w:rsidR="001015D0" w:rsidRPr="004901C5" w:rsidRDefault="001015D0" w:rsidP="00DE7672">
            <w:pPr>
              <w:spacing w:line="480" w:lineRule="auto"/>
              <w:jc w:val="cente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color w:val="auto"/>
              </w:rPr>
            </w:pPr>
            <w:r w:rsidRPr="004901C5">
              <w:rPr>
                <w:rFonts w:asciiTheme="majorBidi" w:eastAsia="Times New Roman" w:hAnsiTheme="majorBidi" w:cstheme="majorBidi"/>
                <w:color w:val="auto"/>
              </w:rPr>
              <w:t>Female</w:t>
            </w:r>
          </w:p>
        </w:tc>
        <w:tc>
          <w:tcPr>
            <w:tcW w:w="940" w:type="pct"/>
            <w:vAlign w:val="center"/>
            <w:hideMark/>
          </w:tcPr>
          <w:p w14:paraId="5DD4B177" w14:textId="77777777" w:rsidR="001015D0" w:rsidRPr="004901C5" w:rsidRDefault="001015D0" w:rsidP="00DE7672">
            <w:pPr>
              <w:spacing w:line="480" w:lineRule="auto"/>
              <w:jc w:val="cente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color w:val="auto"/>
              </w:rPr>
            </w:pPr>
            <w:r w:rsidRPr="004901C5">
              <w:rPr>
                <w:rFonts w:asciiTheme="majorBidi" w:eastAsia="Times New Roman" w:hAnsiTheme="majorBidi" w:cstheme="majorBidi"/>
                <w:color w:val="auto"/>
              </w:rPr>
              <w:t>Total</w:t>
            </w:r>
          </w:p>
        </w:tc>
        <w:tc>
          <w:tcPr>
            <w:cnfStyle w:val="000100000000" w:firstRow="0" w:lastRow="0" w:firstColumn="0" w:lastColumn="1" w:oddVBand="0" w:evenVBand="0" w:oddHBand="0" w:evenHBand="0" w:firstRowFirstColumn="0" w:firstRowLastColumn="0" w:lastRowFirstColumn="0" w:lastRowLastColumn="0"/>
            <w:tcW w:w="949" w:type="pct"/>
            <w:vAlign w:val="center"/>
            <w:hideMark/>
          </w:tcPr>
          <w:p w14:paraId="43A903F0" w14:textId="77777777" w:rsidR="001015D0" w:rsidRPr="004901C5" w:rsidRDefault="001015D0" w:rsidP="00DE7672">
            <w:pPr>
              <w:spacing w:line="480" w:lineRule="auto"/>
              <w:jc w:val="center"/>
              <w:rPr>
                <w:rFonts w:asciiTheme="majorBidi" w:eastAsia="Times New Roman" w:hAnsiTheme="majorBidi" w:cstheme="majorBidi"/>
                <w:color w:val="auto"/>
              </w:rPr>
            </w:pPr>
            <w:r w:rsidRPr="004901C5">
              <w:rPr>
                <w:rFonts w:asciiTheme="majorBidi" w:eastAsia="Times New Roman" w:hAnsiTheme="majorBidi" w:cstheme="majorBidi"/>
                <w:color w:val="auto"/>
              </w:rPr>
              <w:t>Percentage</w:t>
            </w:r>
          </w:p>
        </w:tc>
      </w:tr>
      <w:tr w:rsidR="000E6278" w:rsidRPr="004901C5" w14:paraId="5E5CBC84" w14:textId="77777777" w:rsidTr="00AD56CA">
        <w:trPr>
          <w:cnfStyle w:val="000000100000" w:firstRow="0" w:lastRow="0" w:firstColumn="0" w:lastColumn="0" w:oddVBand="0" w:evenVBand="0" w:oddHBand="1" w:evenHBand="0" w:firstRowFirstColumn="0" w:firstRowLastColumn="0" w:lastRowFirstColumn="0" w:lastRowLastColumn="0"/>
          <w:trHeight w:val="430"/>
          <w:jc w:val="center"/>
        </w:trPr>
        <w:tc>
          <w:tcPr>
            <w:cnfStyle w:val="001000000000" w:firstRow="0" w:lastRow="0" w:firstColumn="1" w:lastColumn="0" w:oddVBand="0" w:evenVBand="0" w:oddHBand="0" w:evenHBand="0" w:firstRowFirstColumn="0" w:firstRowLastColumn="0" w:lastRowFirstColumn="0" w:lastRowLastColumn="0"/>
            <w:tcW w:w="508" w:type="pct"/>
            <w:vMerge w:val="restart"/>
            <w:vAlign w:val="center"/>
            <w:hideMark/>
          </w:tcPr>
          <w:p w14:paraId="5DEB2F86" w14:textId="77777777" w:rsidR="001015D0" w:rsidRPr="004901C5" w:rsidRDefault="001015D0" w:rsidP="00DE7672">
            <w:pPr>
              <w:spacing w:line="480" w:lineRule="auto"/>
              <w:jc w:val="center"/>
              <w:rPr>
                <w:rFonts w:asciiTheme="majorBidi" w:eastAsia="Times New Roman" w:hAnsiTheme="majorBidi" w:cstheme="majorBidi"/>
                <w:b w:val="0"/>
                <w:bCs w:val="0"/>
              </w:rPr>
            </w:pPr>
            <w:r w:rsidRPr="004901C5">
              <w:rPr>
                <w:rFonts w:asciiTheme="majorBidi" w:eastAsia="Times New Roman" w:hAnsiTheme="majorBidi" w:cstheme="majorBidi"/>
                <w:b w:val="0"/>
                <w:bCs w:val="0"/>
              </w:rPr>
              <w:t>Age</w:t>
            </w:r>
          </w:p>
        </w:tc>
        <w:tc>
          <w:tcPr>
            <w:tcW w:w="1005" w:type="pct"/>
            <w:vAlign w:val="center"/>
            <w:hideMark/>
          </w:tcPr>
          <w:p w14:paraId="228B1D3F" w14:textId="6395C479" w:rsidR="001015D0" w:rsidRPr="004901C5" w:rsidRDefault="001015D0" w:rsidP="00794606">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rPr>
            </w:pPr>
            <w:r w:rsidRPr="004901C5">
              <w:rPr>
                <w:rFonts w:asciiTheme="majorBidi" w:eastAsia="Times New Roman" w:hAnsiTheme="majorBidi" w:cstheme="majorBidi"/>
                <w:b/>
                <w:bCs/>
              </w:rPr>
              <w:t>18</w:t>
            </w:r>
            <w:r w:rsidR="00794606" w:rsidRPr="004901C5">
              <w:rPr>
                <w:rFonts w:asciiTheme="majorBidi" w:eastAsia="Times New Roman" w:hAnsiTheme="majorBidi" w:cstheme="majorBidi"/>
                <w:b/>
                <w:bCs/>
              </w:rPr>
              <w:t>–</w:t>
            </w:r>
            <w:r w:rsidRPr="004901C5">
              <w:rPr>
                <w:rFonts w:asciiTheme="majorBidi" w:eastAsia="Times New Roman" w:hAnsiTheme="majorBidi" w:cstheme="majorBidi"/>
                <w:b/>
                <w:bCs/>
              </w:rPr>
              <w:t>25 Years</w:t>
            </w:r>
          </w:p>
        </w:tc>
        <w:tc>
          <w:tcPr>
            <w:tcW w:w="799" w:type="pct"/>
            <w:vAlign w:val="center"/>
            <w:hideMark/>
          </w:tcPr>
          <w:p w14:paraId="4DEDAD23" w14:textId="77777777" w:rsidR="001015D0" w:rsidRPr="004901C5" w:rsidRDefault="001015D0" w:rsidP="00DE7672">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rPr>
            </w:pPr>
            <w:r w:rsidRPr="004901C5">
              <w:rPr>
                <w:rFonts w:asciiTheme="majorBidi" w:eastAsia="Times New Roman" w:hAnsiTheme="majorBidi" w:cstheme="majorBidi"/>
              </w:rPr>
              <w:t>21</w:t>
            </w:r>
          </w:p>
        </w:tc>
        <w:tc>
          <w:tcPr>
            <w:tcW w:w="799" w:type="pct"/>
            <w:vAlign w:val="center"/>
            <w:hideMark/>
          </w:tcPr>
          <w:p w14:paraId="3217FAD9" w14:textId="77777777" w:rsidR="001015D0" w:rsidRPr="004901C5" w:rsidRDefault="001015D0" w:rsidP="00DE7672">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rPr>
            </w:pPr>
            <w:r w:rsidRPr="004901C5">
              <w:rPr>
                <w:rFonts w:asciiTheme="majorBidi" w:eastAsia="Times New Roman" w:hAnsiTheme="majorBidi" w:cstheme="majorBidi"/>
              </w:rPr>
              <w:t>17</w:t>
            </w:r>
          </w:p>
        </w:tc>
        <w:tc>
          <w:tcPr>
            <w:tcW w:w="940" w:type="pct"/>
            <w:vAlign w:val="center"/>
            <w:hideMark/>
          </w:tcPr>
          <w:p w14:paraId="5CFF1638" w14:textId="77777777" w:rsidR="001015D0" w:rsidRPr="004901C5" w:rsidRDefault="001015D0" w:rsidP="00DE7672">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rPr>
            </w:pPr>
            <w:r w:rsidRPr="004901C5">
              <w:rPr>
                <w:rFonts w:asciiTheme="majorBidi" w:eastAsia="Times New Roman" w:hAnsiTheme="majorBidi" w:cstheme="majorBidi"/>
                <w:b/>
                <w:bCs/>
              </w:rPr>
              <w:t>38</w:t>
            </w:r>
          </w:p>
        </w:tc>
        <w:tc>
          <w:tcPr>
            <w:cnfStyle w:val="000100000000" w:firstRow="0" w:lastRow="0" w:firstColumn="0" w:lastColumn="1" w:oddVBand="0" w:evenVBand="0" w:oddHBand="0" w:evenHBand="0" w:firstRowFirstColumn="0" w:firstRowLastColumn="0" w:lastRowFirstColumn="0" w:lastRowLastColumn="0"/>
            <w:tcW w:w="949" w:type="pct"/>
            <w:vAlign w:val="center"/>
            <w:hideMark/>
          </w:tcPr>
          <w:p w14:paraId="410455CF" w14:textId="77777777" w:rsidR="001015D0" w:rsidRPr="004901C5" w:rsidRDefault="001015D0" w:rsidP="00DE7672">
            <w:pPr>
              <w:spacing w:line="480" w:lineRule="auto"/>
              <w:jc w:val="center"/>
              <w:rPr>
                <w:rFonts w:asciiTheme="majorBidi" w:eastAsia="Times New Roman" w:hAnsiTheme="majorBidi" w:cstheme="majorBidi"/>
              </w:rPr>
            </w:pPr>
            <w:r w:rsidRPr="004901C5">
              <w:rPr>
                <w:rFonts w:asciiTheme="majorBidi" w:eastAsia="Times New Roman" w:hAnsiTheme="majorBidi" w:cstheme="majorBidi"/>
              </w:rPr>
              <w:t>15%</w:t>
            </w:r>
          </w:p>
        </w:tc>
      </w:tr>
      <w:tr w:rsidR="000E6278" w:rsidRPr="004901C5" w14:paraId="0DEE44D8" w14:textId="77777777" w:rsidTr="00AD56CA">
        <w:trPr>
          <w:trHeight w:val="420"/>
          <w:jc w:val="center"/>
        </w:trPr>
        <w:tc>
          <w:tcPr>
            <w:cnfStyle w:val="001000000000" w:firstRow="0" w:lastRow="0" w:firstColumn="1" w:lastColumn="0" w:oddVBand="0" w:evenVBand="0" w:oddHBand="0" w:evenHBand="0" w:firstRowFirstColumn="0" w:firstRowLastColumn="0" w:lastRowFirstColumn="0" w:lastRowLastColumn="0"/>
            <w:tcW w:w="508" w:type="pct"/>
            <w:vMerge/>
            <w:vAlign w:val="center"/>
            <w:hideMark/>
          </w:tcPr>
          <w:p w14:paraId="26B8F763" w14:textId="77777777" w:rsidR="001015D0" w:rsidRPr="004901C5" w:rsidRDefault="001015D0" w:rsidP="00DE7672">
            <w:pPr>
              <w:spacing w:line="480" w:lineRule="auto"/>
              <w:rPr>
                <w:rFonts w:asciiTheme="majorBidi" w:eastAsia="Times New Roman" w:hAnsiTheme="majorBidi" w:cstheme="majorBidi"/>
                <w:b w:val="0"/>
                <w:bCs w:val="0"/>
              </w:rPr>
            </w:pPr>
          </w:p>
        </w:tc>
        <w:tc>
          <w:tcPr>
            <w:tcW w:w="1005" w:type="pct"/>
            <w:vAlign w:val="center"/>
            <w:hideMark/>
          </w:tcPr>
          <w:p w14:paraId="20F745DE" w14:textId="039F3A11" w:rsidR="001015D0" w:rsidRPr="004901C5" w:rsidRDefault="001015D0" w:rsidP="00794606">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b/>
                <w:bCs/>
              </w:rPr>
            </w:pPr>
            <w:r w:rsidRPr="004901C5">
              <w:rPr>
                <w:rFonts w:asciiTheme="majorBidi" w:eastAsia="Times New Roman" w:hAnsiTheme="majorBidi" w:cstheme="majorBidi"/>
                <w:b/>
                <w:bCs/>
              </w:rPr>
              <w:t>26</w:t>
            </w:r>
            <w:r w:rsidR="00794606" w:rsidRPr="004901C5">
              <w:rPr>
                <w:rFonts w:asciiTheme="majorBidi" w:eastAsia="Times New Roman" w:hAnsiTheme="majorBidi" w:cstheme="majorBidi"/>
                <w:b/>
                <w:bCs/>
              </w:rPr>
              <w:t>–</w:t>
            </w:r>
            <w:r w:rsidRPr="004901C5">
              <w:rPr>
                <w:rFonts w:asciiTheme="majorBidi" w:eastAsia="Times New Roman" w:hAnsiTheme="majorBidi" w:cstheme="majorBidi"/>
                <w:b/>
                <w:bCs/>
              </w:rPr>
              <w:t>33 Years</w:t>
            </w:r>
          </w:p>
        </w:tc>
        <w:tc>
          <w:tcPr>
            <w:tcW w:w="799" w:type="pct"/>
            <w:vAlign w:val="center"/>
            <w:hideMark/>
          </w:tcPr>
          <w:p w14:paraId="49401244" w14:textId="77777777" w:rsidR="001015D0" w:rsidRPr="004901C5" w:rsidRDefault="001015D0" w:rsidP="00DE7672">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rPr>
            </w:pPr>
            <w:r w:rsidRPr="004901C5">
              <w:rPr>
                <w:rFonts w:asciiTheme="majorBidi" w:eastAsia="Times New Roman" w:hAnsiTheme="majorBidi" w:cstheme="majorBidi"/>
              </w:rPr>
              <w:t>54</w:t>
            </w:r>
          </w:p>
        </w:tc>
        <w:tc>
          <w:tcPr>
            <w:tcW w:w="799" w:type="pct"/>
            <w:vAlign w:val="center"/>
            <w:hideMark/>
          </w:tcPr>
          <w:p w14:paraId="3A099285" w14:textId="77777777" w:rsidR="001015D0" w:rsidRPr="004901C5" w:rsidRDefault="001015D0" w:rsidP="00DE7672">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rPr>
            </w:pPr>
            <w:r w:rsidRPr="004901C5">
              <w:rPr>
                <w:rFonts w:asciiTheme="majorBidi" w:eastAsia="Times New Roman" w:hAnsiTheme="majorBidi" w:cstheme="majorBidi"/>
              </w:rPr>
              <w:t>54</w:t>
            </w:r>
          </w:p>
        </w:tc>
        <w:tc>
          <w:tcPr>
            <w:tcW w:w="940" w:type="pct"/>
            <w:vAlign w:val="center"/>
            <w:hideMark/>
          </w:tcPr>
          <w:p w14:paraId="1C46CDAA" w14:textId="77777777" w:rsidR="001015D0" w:rsidRPr="004901C5" w:rsidRDefault="001015D0" w:rsidP="00DE7672">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b/>
                <w:bCs/>
              </w:rPr>
            </w:pPr>
            <w:r w:rsidRPr="004901C5">
              <w:rPr>
                <w:rFonts w:asciiTheme="majorBidi" w:eastAsia="Times New Roman" w:hAnsiTheme="majorBidi" w:cstheme="majorBidi"/>
                <w:b/>
                <w:bCs/>
              </w:rPr>
              <w:t>108</w:t>
            </w:r>
          </w:p>
        </w:tc>
        <w:tc>
          <w:tcPr>
            <w:cnfStyle w:val="000100000000" w:firstRow="0" w:lastRow="0" w:firstColumn="0" w:lastColumn="1" w:oddVBand="0" w:evenVBand="0" w:oddHBand="0" w:evenHBand="0" w:firstRowFirstColumn="0" w:firstRowLastColumn="0" w:lastRowFirstColumn="0" w:lastRowLastColumn="0"/>
            <w:tcW w:w="949" w:type="pct"/>
            <w:vAlign w:val="center"/>
            <w:hideMark/>
          </w:tcPr>
          <w:p w14:paraId="634CA1F6" w14:textId="77777777" w:rsidR="001015D0" w:rsidRPr="004901C5" w:rsidRDefault="001015D0" w:rsidP="00DE7672">
            <w:pPr>
              <w:spacing w:line="480" w:lineRule="auto"/>
              <w:jc w:val="center"/>
              <w:rPr>
                <w:rFonts w:asciiTheme="majorBidi" w:eastAsia="Times New Roman" w:hAnsiTheme="majorBidi" w:cstheme="majorBidi"/>
              </w:rPr>
            </w:pPr>
            <w:r w:rsidRPr="004901C5">
              <w:rPr>
                <w:rFonts w:asciiTheme="majorBidi" w:eastAsia="Times New Roman" w:hAnsiTheme="majorBidi" w:cstheme="majorBidi"/>
              </w:rPr>
              <w:t>44%</w:t>
            </w:r>
          </w:p>
        </w:tc>
      </w:tr>
      <w:tr w:rsidR="000E6278" w:rsidRPr="004901C5" w14:paraId="2FAEC5C2" w14:textId="77777777" w:rsidTr="00AD56CA">
        <w:trPr>
          <w:cnfStyle w:val="000000100000" w:firstRow="0" w:lastRow="0" w:firstColumn="0" w:lastColumn="0" w:oddVBand="0" w:evenVBand="0" w:oddHBand="1" w:evenHBand="0" w:firstRowFirstColumn="0" w:firstRowLastColumn="0" w:lastRowFirstColumn="0" w:lastRowLastColumn="0"/>
          <w:trHeight w:val="420"/>
          <w:jc w:val="center"/>
        </w:trPr>
        <w:tc>
          <w:tcPr>
            <w:cnfStyle w:val="001000000000" w:firstRow="0" w:lastRow="0" w:firstColumn="1" w:lastColumn="0" w:oddVBand="0" w:evenVBand="0" w:oddHBand="0" w:evenHBand="0" w:firstRowFirstColumn="0" w:firstRowLastColumn="0" w:lastRowFirstColumn="0" w:lastRowLastColumn="0"/>
            <w:tcW w:w="508" w:type="pct"/>
            <w:vMerge/>
            <w:vAlign w:val="center"/>
            <w:hideMark/>
          </w:tcPr>
          <w:p w14:paraId="08D3CA38" w14:textId="77777777" w:rsidR="001015D0" w:rsidRPr="004901C5" w:rsidRDefault="001015D0" w:rsidP="00DE7672">
            <w:pPr>
              <w:spacing w:line="480" w:lineRule="auto"/>
              <w:rPr>
                <w:rFonts w:asciiTheme="majorBidi" w:eastAsia="Times New Roman" w:hAnsiTheme="majorBidi" w:cstheme="majorBidi"/>
                <w:b w:val="0"/>
                <w:bCs w:val="0"/>
              </w:rPr>
            </w:pPr>
          </w:p>
        </w:tc>
        <w:tc>
          <w:tcPr>
            <w:tcW w:w="1005" w:type="pct"/>
            <w:vAlign w:val="center"/>
            <w:hideMark/>
          </w:tcPr>
          <w:p w14:paraId="40017F37" w14:textId="0E834511" w:rsidR="001015D0" w:rsidRPr="004901C5" w:rsidRDefault="001015D0" w:rsidP="00794606">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rPr>
            </w:pPr>
            <w:r w:rsidRPr="004901C5">
              <w:rPr>
                <w:rFonts w:asciiTheme="majorBidi" w:eastAsia="Times New Roman" w:hAnsiTheme="majorBidi" w:cstheme="majorBidi"/>
                <w:b/>
                <w:bCs/>
              </w:rPr>
              <w:t>34</w:t>
            </w:r>
            <w:r w:rsidR="00794606" w:rsidRPr="004901C5">
              <w:rPr>
                <w:rFonts w:asciiTheme="majorBidi" w:eastAsia="Times New Roman" w:hAnsiTheme="majorBidi" w:cstheme="majorBidi"/>
                <w:b/>
                <w:bCs/>
              </w:rPr>
              <w:t>–</w:t>
            </w:r>
            <w:r w:rsidRPr="004901C5">
              <w:rPr>
                <w:rFonts w:asciiTheme="majorBidi" w:eastAsia="Times New Roman" w:hAnsiTheme="majorBidi" w:cstheme="majorBidi"/>
                <w:b/>
                <w:bCs/>
              </w:rPr>
              <w:t>41 Years</w:t>
            </w:r>
          </w:p>
        </w:tc>
        <w:tc>
          <w:tcPr>
            <w:tcW w:w="799" w:type="pct"/>
            <w:vAlign w:val="center"/>
            <w:hideMark/>
          </w:tcPr>
          <w:p w14:paraId="147A35A7" w14:textId="77777777" w:rsidR="001015D0" w:rsidRPr="004901C5" w:rsidRDefault="001015D0" w:rsidP="00DE7672">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rPr>
            </w:pPr>
            <w:r w:rsidRPr="004901C5">
              <w:rPr>
                <w:rFonts w:asciiTheme="majorBidi" w:eastAsia="Times New Roman" w:hAnsiTheme="majorBidi" w:cstheme="majorBidi"/>
              </w:rPr>
              <w:t>45</w:t>
            </w:r>
          </w:p>
        </w:tc>
        <w:tc>
          <w:tcPr>
            <w:tcW w:w="799" w:type="pct"/>
            <w:vAlign w:val="center"/>
            <w:hideMark/>
          </w:tcPr>
          <w:p w14:paraId="2F6904E3" w14:textId="77777777" w:rsidR="001015D0" w:rsidRPr="004901C5" w:rsidRDefault="001015D0" w:rsidP="00DE7672">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rPr>
            </w:pPr>
            <w:r w:rsidRPr="004901C5">
              <w:rPr>
                <w:rFonts w:asciiTheme="majorBidi" w:eastAsia="Times New Roman" w:hAnsiTheme="majorBidi" w:cstheme="majorBidi"/>
              </w:rPr>
              <w:t>35</w:t>
            </w:r>
          </w:p>
        </w:tc>
        <w:tc>
          <w:tcPr>
            <w:tcW w:w="940" w:type="pct"/>
            <w:vAlign w:val="center"/>
            <w:hideMark/>
          </w:tcPr>
          <w:p w14:paraId="6AED3B4C" w14:textId="77777777" w:rsidR="001015D0" w:rsidRPr="004901C5" w:rsidRDefault="001015D0" w:rsidP="00DE7672">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rPr>
            </w:pPr>
            <w:r w:rsidRPr="004901C5">
              <w:rPr>
                <w:rFonts w:asciiTheme="majorBidi" w:eastAsia="Times New Roman" w:hAnsiTheme="majorBidi" w:cstheme="majorBidi"/>
                <w:b/>
                <w:bCs/>
              </w:rPr>
              <w:t>80</w:t>
            </w:r>
          </w:p>
        </w:tc>
        <w:tc>
          <w:tcPr>
            <w:cnfStyle w:val="000100000000" w:firstRow="0" w:lastRow="0" w:firstColumn="0" w:lastColumn="1" w:oddVBand="0" w:evenVBand="0" w:oddHBand="0" w:evenHBand="0" w:firstRowFirstColumn="0" w:firstRowLastColumn="0" w:lastRowFirstColumn="0" w:lastRowLastColumn="0"/>
            <w:tcW w:w="949" w:type="pct"/>
            <w:vAlign w:val="center"/>
            <w:hideMark/>
          </w:tcPr>
          <w:p w14:paraId="2A08D3B6" w14:textId="77777777" w:rsidR="001015D0" w:rsidRPr="004901C5" w:rsidRDefault="001015D0" w:rsidP="00DE7672">
            <w:pPr>
              <w:spacing w:line="480" w:lineRule="auto"/>
              <w:jc w:val="center"/>
              <w:rPr>
                <w:rFonts w:asciiTheme="majorBidi" w:eastAsia="Times New Roman" w:hAnsiTheme="majorBidi" w:cstheme="majorBidi"/>
              </w:rPr>
            </w:pPr>
            <w:r w:rsidRPr="004901C5">
              <w:rPr>
                <w:rFonts w:asciiTheme="majorBidi" w:eastAsia="Times New Roman" w:hAnsiTheme="majorBidi" w:cstheme="majorBidi"/>
              </w:rPr>
              <w:t>32%</w:t>
            </w:r>
          </w:p>
        </w:tc>
      </w:tr>
      <w:tr w:rsidR="000E6278" w:rsidRPr="004901C5" w14:paraId="39314BBC" w14:textId="77777777" w:rsidTr="00AD56CA">
        <w:trPr>
          <w:trHeight w:val="420"/>
          <w:jc w:val="center"/>
        </w:trPr>
        <w:tc>
          <w:tcPr>
            <w:cnfStyle w:val="001000000000" w:firstRow="0" w:lastRow="0" w:firstColumn="1" w:lastColumn="0" w:oddVBand="0" w:evenVBand="0" w:oddHBand="0" w:evenHBand="0" w:firstRowFirstColumn="0" w:firstRowLastColumn="0" w:lastRowFirstColumn="0" w:lastRowLastColumn="0"/>
            <w:tcW w:w="508" w:type="pct"/>
            <w:vMerge/>
            <w:vAlign w:val="center"/>
            <w:hideMark/>
          </w:tcPr>
          <w:p w14:paraId="5EE578BE" w14:textId="77777777" w:rsidR="001015D0" w:rsidRPr="004901C5" w:rsidRDefault="001015D0" w:rsidP="00DE7672">
            <w:pPr>
              <w:spacing w:line="480" w:lineRule="auto"/>
              <w:rPr>
                <w:rFonts w:asciiTheme="majorBidi" w:eastAsia="Times New Roman" w:hAnsiTheme="majorBidi" w:cstheme="majorBidi"/>
                <w:b w:val="0"/>
                <w:bCs w:val="0"/>
              </w:rPr>
            </w:pPr>
          </w:p>
        </w:tc>
        <w:tc>
          <w:tcPr>
            <w:tcW w:w="1005" w:type="pct"/>
            <w:vAlign w:val="center"/>
            <w:hideMark/>
          </w:tcPr>
          <w:p w14:paraId="245605FD" w14:textId="4DAE4501" w:rsidR="001015D0" w:rsidRPr="004901C5" w:rsidRDefault="001015D0" w:rsidP="00DE7672">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b/>
                <w:bCs/>
              </w:rPr>
            </w:pPr>
            <w:r w:rsidRPr="004901C5">
              <w:rPr>
                <w:rFonts w:asciiTheme="majorBidi" w:eastAsia="Times New Roman" w:hAnsiTheme="majorBidi" w:cstheme="majorBidi"/>
                <w:b/>
                <w:bCs/>
              </w:rPr>
              <w:t>More than 41</w:t>
            </w:r>
            <w:r w:rsidR="00794606" w:rsidRPr="004901C5">
              <w:rPr>
                <w:rFonts w:asciiTheme="majorBidi" w:eastAsia="Times New Roman" w:hAnsiTheme="majorBidi" w:cstheme="majorBidi"/>
                <w:b/>
                <w:bCs/>
              </w:rPr>
              <w:t xml:space="preserve"> Years</w:t>
            </w:r>
          </w:p>
        </w:tc>
        <w:tc>
          <w:tcPr>
            <w:tcW w:w="799" w:type="pct"/>
            <w:vAlign w:val="center"/>
            <w:hideMark/>
          </w:tcPr>
          <w:p w14:paraId="13308325" w14:textId="77777777" w:rsidR="001015D0" w:rsidRPr="004901C5" w:rsidRDefault="001015D0" w:rsidP="00DE7672">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rPr>
            </w:pPr>
            <w:r w:rsidRPr="004901C5">
              <w:rPr>
                <w:rFonts w:asciiTheme="majorBidi" w:eastAsia="Times New Roman" w:hAnsiTheme="majorBidi" w:cstheme="majorBidi"/>
              </w:rPr>
              <w:t>13</w:t>
            </w:r>
          </w:p>
        </w:tc>
        <w:tc>
          <w:tcPr>
            <w:tcW w:w="799" w:type="pct"/>
            <w:vAlign w:val="center"/>
            <w:hideMark/>
          </w:tcPr>
          <w:p w14:paraId="4723D9D0" w14:textId="77777777" w:rsidR="001015D0" w:rsidRPr="004901C5" w:rsidRDefault="001015D0" w:rsidP="00DE7672">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rPr>
            </w:pPr>
            <w:r w:rsidRPr="004901C5">
              <w:rPr>
                <w:rFonts w:asciiTheme="majorBidi" w:eastAsia="Times New Roman" w:hAnsiTheme="majorBidi" w:cstheme="majorBidi"/>
              </w:rPr>
              <w:t>8</w:t>
            </w:r>
          </w:p>
        </w:tc>
        <w:tc>
          <w:tcPr>
            <w:tcW w:w="940" w:type="pct"/>
            <w:vAlign w:val="center"/>
            <w:hideMark/>
          </w:tcPr>
          <w:p w14:paraId="4567E351" w14:textId="77777777" w:rsidR="001015D0" w:rsidRPr="004901C5" w:rsidRDefault="001015D0" w:rsidP="00DE7672">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b/>
                <w:bCs/>
              </w:rPr>
            </w:pPr>
            <w:r w:rsidRPr="004901C5">
              <w:rPr>
                <w:rFonts w:asciiTheme="majorBidi" w:eastAsia="Times New Roman" w:hAnsiTheme="majorBidi" w:cstheme="majorBidi"/>
                <w:b/>
                <w:bCs/>
              </w:rPr>
              <w:t>21</w:t>
            </w:r>
          </w:p>
        </w:tc>
        <w:tc>
          <w:tcPr>
            <w:cnfStyle w:val="000100000000" w:firstRow="0" w:lastRow="0" w:firstColumn="0" w:lastColumn="1" w:oddVBand="0" w:evenVBand="0" w:oddHBand="0" w:evenHBand="0" w:firstRowFirstColumn="0" w:firstRowLastColumn="0" w:lastRowFirstColumn="0" w:lastRowLastColumn="0"/>
            <w:tcW w:w="949" w:type="pct"/>
            <w:vAlign w:val="center"/>
            <w:hideMark/>
          </w:tcPr>
          <w:p w14:paraId="3D8883B3" w14:textId="77777777" w:rsidR="001015D0" w:rsidRPr="004901C5" w:rsidRDefault="001015D0" w:rsidP="00DE7672">
            <w:pPr>
              <w:spacing w:line="480" w:lineRule="auto"/>
              <w:jc w:val="center"/>
              <w:rPr>
                <w:rFonts w:asciiTheme="majorBidi" w:eastAsia="Times New Roman" w:hAnsiTheme="majorBidi" w:cstheme="majorBidi"/>
              </w:rPr>
            </w:pPr>
            <w:r w:rsidRPr="004901C5">
              <w:rPr>
                <w:rFonts w:asciiTheme="majorBidi" w:eastAsia="Times New Roman" w:hAnsiTheme="majorBidi" w:cstheme="majorBidi"/>
              </w:rPr>
              <w:t>9%</w:t>
            </w:r>
          </w:p>
        </w:tc>
      </w:tr>
      <w:tr w:rsidR="000E6278" w:rsidRPr="004901C5" w14:paraId="6E9FD924" w14:textId="77777777" w:rsidTr="00AD56CA">
        <w:trPr>
          <w:cnfStyle w:val="010000000000" w:firstRow="0" w:lastRow="1" w:firstColumn="0" w:lastColumn="0" w:oddVBand="0" w:evenVBand="0" w:oddHBand="0" w:evenHBand="0" w:firstRowFirstColumn="0" w:firstRowLastColumn="0" w:lastRowFirstColumn="0" w:lastRowLastColumn="0"/>
          <w:trHeight w:val="420"/>
          <w:jc w:val="center"/>
        </w:trPr>
        <w:tc>
          <w:tcPr>
            <w:cnfStyle w:val="001000000000" w:firstRow="0" w:lastRow="0" w:firstColumn="1" w:lastColumn="0" w:oddVBand="0" w:evenVBand="0" w:oddHBand="0" w:evenHBand="0" w:firstRowFirstColumn="0" w:firstRowLastColumn="0" w:lastRowFirstColumn="0" w:lastRowLastColumn="0"/>
            <w:tcW w:w="1513" w:type="pct"/>
            <w:gridSpan w:val="2"/>
            <w:vAlign w:val="center"/>
            <w:hideMark/>
          </w:tcPr>
          <w:p w14:paraId="33333FBE" w14:textId="77777777" w:rsidR="001015D0" w:rsidRPr="004901C5" w:rsidRDefault="001015D0" w:rsidP="00DE7672">
            <w:pPr>
              <w:spacing w:line="480" w:lineRule="auto"/>
              <w:jc w:val="center"/>
              <w:rPr>
                <w:rFonts w:asciiTheme="majorBidi" w:eastAsia="Times New Roman" w:hAnsiTheme="majorBidi" w:cstheme="majorBidi"/>
              </w:rPr>
            </w:pPr>
            <w:r w:rsidRPr="004901C5">
              <w:rPr>
                <w:rFonts w:asciiTheme="majorBidi" w:eastAsia="Times New Roman" w:hAnsiTheme="majorBidi" w:cstheme="majorBidi"/>
              </w:rPr>
              <w:t xml:space="preserve">Total </w:t>
            </w:r>
          </w:p>
        </w:tc>
        <w:tc>
          <w:tcPr>
            <w:tcW w:w="799" w:type="pct"/>
            <w:vAlign w:val="center"/>
            <w:hideMark/>
          </w:tcPr>
          <w:p w14:paraId="50212AB3" w14:textId="77777777" w:rsidR="001015D0" w:rsidRPr="004901C5" w:rsidRDefault="001015D0" w:rsidP="00DE7672">
            <w:pPr>
              <w:spacing w:line="480" w:lineRule="auto"/>
              <w:jc w:val="center"/>
              <w:cnfStyle w:val="010000000000" w:firstRow="0" w:lastRow="1" w:firstColumn="0" w:lastColumn="0" w:oddVBand="0" w:evenVBand="0" w:oddHBand="0" w:evenHBand="0" w:firstRowFirstColumn="0" w:firstRowLastColumn="0" w:lastRowFirstColumn="0" w:lastRowLastColumn="0"/>
              <w:rPr>
                <w:rFonts w:asciiTheme="majorBidi" w:eastAsia="Times New Roman" w:hAnsiTheme="majorBidi" w:cstheme="majorBidi"/>
              </w:rPr>
            </w:pPr>
            <w:r w:rsidRPr="004901C5">
              <w:rPr>
                <w:rFonts w:asciiTheme="majorBidi" w:eastAsia="Times New Roman" w:hAnsiTheme="majorBidi" w:cstheme="majorBidi"/>
              </w:rPr>
              <w:t>133</w:t>
            </w:r>
          </w:p>
        </w:tc>
        <w:tc>
          <w:tcPr>
            <w:tcW w:w="799" w:type="pct"/>
            <w:vAlign w:val="center"/>
            <w:hideMark/>
          </w:tcPr>
          <w:p w14:paraId="236FE43B" w14:textId="77777777" w:rsidR="001015D0" w:rsidRPr="004901C5" w:rsidRDefault="001015D0" w:rsidP="00DE7672">
            <w:pPr>
              <w:spacing w:line="480" w:lineRule="auto"/>
              <w:jc w:val="center"/>
              <w:cnfStyle w:val="010000000000" w:firstRow="0" w:lastRow="1" w:firstColumn="0" w:lastColumn="0" w:oddVBand="0" w:evenVBand="0" w:oddHBand="0" w:evenHBand="0" w:firstRowFirstColumn="0" w:firstRowLastColumn="0" w:lastRowFirstColumn="0" w:lastRowLastColumn="0"/>
              <w:rPr>
                <w:rFonts w:asciiTheme="majorBidi" w:eastAsia="Times New Roman" w:hAnsiTheme="majorBidi" w:cstheme="majorBidi"/>
              </w:rPr>
            </w:pPr>
            <w:r w:rsidRPr="004901C5">
              <w:rPr>
                <w:rFonts w:asciiTheme="majorBidi" w:eastAsia="Times New Roman" w:hAnsiTheme="majorBidi" w:cstheme="majorBidi"/>
              </w:rPr>
              <w:t>114</w:t>
            </w:r>
          </w:p>
        </w:tc>
        <w:tc>
          <w:tcPr>
            <w:tcW w:w="940" w:type="pct"/>
            <w:vAlign w:val="center"/>
            <w:hideMark/>
          </w:tcPr>
          <w:p w14:paraId="16935EB0" w14:textId="77777777" w:rsidR="001015D0" w:rsidRPr="004901C5" w:rsidRDefault="001015D0" w:rsidP="00DE7672">
            <w:pPr>
              <w:spacing w:line="480" w:lineRule="auto"/>
              <w:jc w:val="center"/>
              <w:cnfStyle w:val="010000000000" w:firstRow="0" w:lastRow="1" w:firstColumn="0" w:lastColumn="0" w:oddVBand="0" w:evenVBand="0" w:oddHBand="0" w:evenHBand="0" w:firstRowFirstColumn="0" w:firstRowLastColumn="0" w:lastRowFirstColumn="0" w:lastRowLastColumn="0"/>
              <w:rPr>
                <w:rFonts w:asciiTheme="majorBidi" w:eastAsia="Times New Roman" w:hAnsiTheme="majorBidi" w:cstheme="majorBidi"/>
              </w:rPr>
            </w:pPr>
            <w:r w:rsidRPr="004901C5">
              <w:rPr>
                <w:rFonts w:asciiTheme="majorBidi" w:eastAsia="Times New Roman" w:hAnsiTheme="majorBidi" w:cstheme="majorBidi"/>
              </w:rPr>
              <w:t>247</w:t>
            </w:r>
          </w:p>
        </w:tc>
        <w:tc>
          <w:tcPr>
            <w:cnfStyle w:val="000100000000" w:firstRow="0" w:lastRow="0" w:firstColumn="0" w:lastColumn="1" w:oddVBand="0" w:evenVBand="0" w:oddHBand="0" w:evenHBand="0" w:firstRowFirstColumn="0" w:firstRowLastColumn="0" w:lastRowFirstColumn="0" w:lastRowLastColumn="0"/>
            <w:tcW w:w="949" w:type="pct"/>
            <w:vAlign w:val="center"/>
            <w:hideMark/>
          </w:tcPr>
          <w:p w14:paraId="2EA442B5" w14:textId="77777777" w:rsidR="001015D0" w:rsidRPr="004901C5" w:rsidRDefault="001015D0" w:rsidP="00DE7672">
            <w:pPr>
              <w:spacing w:line="480" w:lineRule="auto"/>
              <w:jc w:val="center"/>
              <w:rPr>
                <w:rFonts w:asciiTheme="majorBidi" w:eastAsia="Times New Roman" w:hAnsiTheme="majorBidi" w:cstheme="majorBidi"/>
              </w:rPr>
            </w:pPr>
            <w:r w:rsidRPr="004901C5">
              <w:rPr>
                <w:rFonts w:asciiTheme="majorBidi" w:eastAsia="Times New Roman" w:hAnsiTheme="majorBidi" w:cstheme="majorBidi"/>
              </w:rPr>
              <w:t>100%</w:t>
            </w:r>
          </w:p>
        </w:tc>
      </w:tr>
    </w:tbl>
    <w:p w14:paraId="506DC476" w14:textId="77777777" w:rsidR="00AA3201" w:rsidRPr="004901C5" w:rsidRDefault="00AA3201" w:rsidP="00DE7672">
      <w:pPr>
        <w:spacing w:line="480" w:lineRule="auto"/>
      </w:pPr>
    </w:p>
    <w:p w14:paraId="13C4B3BD" w14:textId="00BBDA2F" w:rsidR="001C2E1F" w:rsidRPr="004901C5" w:rsidRDefault="00125863" w:rsidP="00DE7672">
      <w:pPr>
        <w:spacing w:line="480" w:lineRule="auto"/>
        <w:ind w:firstLine="720"/>
        <w:jc w:val="both"/>
      </w:pPr>
      <w:r w:rsidRPr="004901C5">
        <w:t xml:space="preserve">Table 4 shows that 60% of the sample size </w:t>
      </w:r>
      <w:r w:rsidR="00764682" w:rsidRPr="004901C5">
        <w:t>had a</w:t>
      </w:r>
      <w:r w:rsidRPr="004901C5">
        <w:t xml:space="preserve"> bachelor degree</w:t>
      </w:r>
      <w:r w:rsidR="00794606" w:rsidRPr="004901C5">
        <w:t xml:space="preserve">, of whom </w:t>
      </w:r>
      <w:r w:rsidR="00AD56CA" w:rsidRPr="004901C5">
        <w:t xml:space="preserve">56% were male. </w:t>
      </w:r>
      <w:r w:rsidR="00764682" w:rsidRPr="004901C5">
        <w:t>T</w:t>
      </w:r>
      <w:r w:rsidR="00AD56CA" w:rsidRPr="004901C5">
        <w:t xml:space="preserve">his </w:t>
      </w:r>
      <w:r w:rsidR="00764682" w:rsidRPr="004901C5">
        <w:t xml:space="preserve">also probably </w:t>
      </w:r>
      <w:r w:rsidR="00AD56CA" w:rsidRPr="004901C5">
        <w:t>reflect</w:t>
      </w:r>
      <w:r w:rsidR="00764682" w:rsidRPr="004901C5">
        <w:t>s</w:t>
      </w:r>
      <w:r w:rsidR="00AD56CA" w:rsidRPr="004901C5">
        <w:t xml:space="preserve"> the nature of the work</w:t>
      </w:r>
      <w:r w:rsidR="00764682" w:rsidRPr="004901C5">
        <w:t>, which</w:t>
      </w:r>
      <w:r w:rsidR="009B55E4" w:rsidRPr="004901C5">
        <w:t xml:space="preserve"> require</w:t>
      </w:r>
      <w:r w:rsidR="00764682" w:rsidRPr="004901C5">
        <w:t>s physical strength to</w:t>
      </w:r>
      <w:r w:rsidR="009B55E4" w:rsidRPr="004901C5">
        <w:t xml:space="preserve"> respond fast and carry </w:t>
      </w:r>
      <w:r w:rsidR="00764682" w:rsidRPr="004901C5">
        <w:t xml:space="preserve">the </w:t>
      </w:r>
      <w:r w:rsidR="009B55E4" w:rsidRPr="004901C5">
        <w:t>weight</w:t>
      </w:r>
      <w:r w:rsidR="00DE7672" w:rsidRPr="004901C5">
        <w:t xml:space="preserve"> </w:t>
      </w:r>
      <w:r w:rsidR="009B55E4" w:rsidRPr="004901C5">
        <w:t xml:space="preserve">of accident victims. The organization has </w:t>
      </w:r>
      <w:r w:rsidR="00764682" w:rsidRPr="004901C5">
        <w:t>fewer</w:t>
      </w:r>
      <w:r w:rsidR="009B55E4" w:rsidRPr="004901C5">
        <w:t xml:space="preserve"> than </w:t>
      </w:r>
      <w:r w:rsidR="00764682" w:rsidRPr="004901C5">
        <w:t xml:space="preserve">ten </w:t>
      </w:r>
      <w:r w:rsidR="009B55E4" w:rsidRPr="004901C5">
        <w:t>PhDs (4%)</w:t>
      </w:r>
      <w:r w:rsidR="00764682" w:rsidRPr="004901C5">
        <w:t>, which probably</w:t>
      </w:r>
      <w:r w:rsidR="009B55E4" w:rsidRPr="004901C5">
        <w:t xml:space="preserve"> reflect</w:t>
      </w:r>
      <w:r w:rsidR="00764682" w:rsidRPr="004901C5">
        <w:t>s</w:t>
      </w:r>
      <w:r w:rsidR="009B55E4" w:rsidRPr="004901C5">
        <w:t xml:space="preserve"> the cost optimization </w:t>
      </w:r>
      <w:r w:rsidR="00764682" w:rsidRPr="004901C5">
        <w:t xml:space="preserve">process </w:t>
      </w:r>
      <w:r w:rsidR="009B55E4" w:rsidRPr="004901C5">
        <w:t xml:space="preserve">that all companies were going through </w:t>
      </w:r>
      <w:r w:rsidR="00764682" w:rsidRPr="004901C5">
        <w:t>at the time, because of</w:t>
      </w:r>
      <w:r w:rsidR="005329ED" w:rsidRPr="004901C5">
        <w:t xml:space="preserve"> </w:t>
      </w:r>
      <w:r w:rsidR="00764682" w:rsidRPr="004901C5">
        <w:t>the</w:t>
      </w:r>
      <w:r w:rsidR="009B55E4" w:rsidRPr="004901C5">
        <w:t xml:space="preserve"> market situation. </w:t>
      </w:r>
      <w:r w:rsidR="00764682" w:rsidRPr="004901C5">
        <w:t>T</w:t>
      </w:r>
      <w:r w:rsidR="009B55E4" w:rsidRPr="004901C5">
        <w:t xml:space="preserve">he nature of </w:t>
      </w:r>
      <w:r w:rsidR="000335CD" w:rsidRPr="004901C5">
        <w:t xml:space="preserve">the job requires </w:t>
      </w:r>
      <w:r w:rsidR="00764682" w:rsidRPr="004901C5">
        <w:t xml:space="preserve">staff </w:t>
      </w:r>
      <w:r w:rsidR="009B55E4" w:rsidRPr="004901C5">
        <w:t xml:space="preserve">to take specialized courses before </w:t>
      </w:r>
      <w:r w:rsidR="00764682" w:rsidRPr="004901C5">
        <w:t xml:space="preserve">starting any </w:t>
      </w:r>
      <w:r w:rsidR="009B55E4" w:rsidRPr="004901C5">
        <w:t>hand</w:t>
      </w:r>
      <w:r w:rsidR="000335CD" w:rsidRPr="004901C5">
        <w:t>s</w:t>
      </w:r>
      <w:r w:rsidR="009B55E4" w:rsidRPr="004901C5">
        <w:t>-on work</w:t>
      </w:r>
      <w:r w:rsidR="00832974" w:rsidRPr="004901C5">
        <w:t>, so</w:t>
      </w:r>
      <w:r w:rsidR="000335CD" w:rsidRPr="004901C5">
        <w:t xml:space="preserve"> the company has its own institute to </w:t>
      </w:r>
      <w:r w:rsidR="00832974" w:rsidRPr="004901C5">
        <w:t>provide this training at several different levels</w:t>
      </w:r>
      <w:r w:rsidR="000335CD" w:rsidRPr="004901C5">
        <w:t xml:space="preserve"> (</w:t>
      </w:r>
      <w:r w:rsidR="00832974" w:rsidRPr="004901C5">
        <w:t>c</w:t>
      </w:r>
      <w:r w:rsidR="000335CD" w:rsidRPr="004901C5">
        <w:t xml:space="preserve">ourses ranged </w:t>
      </w:r>
      <w:r w:rsidR="00832974" w:rsidRPr="004901C5">
        <w:t xml:space="preserve">from </w:t>
      </w:r>
      <w:r w:rsidR="00DE7672" w:rsidRPr="004901C5">
        <w:t>beginners</w:t>
      </w:r>
      <w:r w:rsidR="000335CD" w:rsidRPr="004901C5">
        <w:t xml:space="preserve"> to advance</w:t>
      </w:r>
      <w:r w:rsidR="00832974" w:rsidRPr="004901C5">
        <w:t>d levels</w:t>
      </w:r>
      <w:r w:rsidR="000335CD" w:rsidRPr="004901C5">
        <w:t xml:space="preserve">). </w:t>
      </w:r>
    </w:p>
    <w:p w14:paraId="7E988B83" w14:textId="77777777" w:rsidR="00DE7672" w:rsidRPr="004901C5" w:rsidRDefault="00DE7672" w:rsidP="00DE7672">
      <w:pPr>
        <w:spacing w:line="480" w:lineRule="auto"/>
        <w:ind w:firstLine="720"/>
        <w:jc w:val="both"/>
      </w:pPr>
    </w:p>
    <w:p w14:paraId="3C4F58A0" w14:textId="77777777" w:rsidR="002566BD" w:rsidRPr="004901C5" w:rsidRDefault="002566BD" w:rsidP="00DE7672">
      <w:pPr>
        <w:spacing w:line="480" w:lineRule="auto"/>
        <w:ind w:firstLine="720"/>
        <w:jc w:val="both"/>
      </w:pPr>
    </w:p>
    <w:p w14:paraId="137BAD8B" w14:textId="0F49B8F8" w:rsidR="00125863" w:rsidRPr="00125863" w:rsidRDefault="00125863" w:rsidP="00DE7672">
      <w:pPr>
        <w:pStyle w:val="Caption"/>
        <w:keepNext/>
        <w:spacing w:line="480" w:lineRule="auto"/>
        <w:rPr>
          <w:sz w:val="24"/>
          <w:szCs w:val="24"/>
        </w:rPr>
      </w:pPr>
      <w:r w:rsidRPr="00125863">
        <w:rPr>
          <w:sz w:val="24"/>
          <w:szCs w:val="24"/>
        </w:rPr>
        <w:lastRenderedPageBreak/>
        <w:t xml:space="preserve">Table </w:t>
      </w:r>
      <w:r w:rsidRPr="00125863">
        <w:rPr>
          <w:sz w:val="24"/>
          <w:szCs w:val="24"/>
        </w:rPr>
        <w:fldChar w:fldCharType="begin"/>
      </w:r>
      <w:r w:rsidRPr="00125863">
        <w:rPr>
          <w:sz w:val="24"/>
          <w:szCs w:val="24"/>
        </w:rPr>
        <w:instrText xml:space="preserve"> SEQ Table \* ARABIC </w:instrText>
      </w:r>
      <w:r w:rsidRPr="00125863">
        <w:rPr>
          <w:sz w:val="24"/>
          <w:szCs w:val="24"/>
        </w:rPr>
        <w:fldChar w:fldCharType="separate"/>
      </w:r>
      <w:r w:rsidR="009B29DF">
        <w:rPr>
          <w:noProof/>
          <w:sz w:val="24"/>
          <w:szCs w:val="24"/>
        </w:rPr>
        <w:t>4</w:t>
      </w:r>
      <w:r w:rsidRPr="00125863">
        <w:rPr>
          <w:sz w:val="24"/>
          <w:szCs w:val="24"/>
        </w:rPr>
        <w:fldChar w:fldCharType="end"/>
      </w:r>
      <w:r w:rsidRPr="00125863">
        <w:rPr>
          <w:sz w:val="24"/>
          <w:szCs w:val="24"/>
        </w:rPr>
        <w:t>: Demographic Profile of the Respondents – Education vs. Gender</w:t>
      </w:r>
    </w:p>
    <w:tbl>
      <w:tblPr>
        <w:tblStyle w:val="GridTable4-Accent31"/>
        <w:tblW w:w="5000" w:type="pct"/>
        <w:jc w:val="center"/>
        <w:tblLook w:val="05E0" w:firstRow="1" w:lastRow="1" w:firstColumn="1" w:lastColumn="1" w:noHBand="0" w:noVBand="1"/>
      </w:tblPr>
      <w:tblGrid>
        <w:gridCol w:w="1270"/>
        <w:gridCol w:w="1582"/>
        <w:gridCol w:w="1576"/>
        <w:gridCol w:w="1400"/>
        <w:gridCol w:w="1752"/>
        <w:gridCol w:w="1770"/>
      </w:tblGrid>
      <w:tr w:rsidR="00AD56CA" w:rsidRPr="004901C5" w14:paraId="6179E1D8" w14:textId="77777777" w:rsidTr="00AD56CA">
        <w:trPr>
          <w:cnfStyle w:val="100000000000" w:firstRow="1" w:lastRow="0" w:firstColumn="0" w:lastColumn="0" w:oddVBand="0" w:evenVBand="0" w:oddHBand="0" w:evenHBand="0" w:firstRowFirstColumn="0" w:firstRowLastColumn="0" w:lastRowFirstColumn="0" w:lastRowLastColumn="0"/>
          <w:trHeight w:val="460"/>
          <w:jc w:val="center"/>
        </w:trPr>
        <w:tc>
          <w:tcPr>
            <w:cnfStyle w:val="001000000000" w:firstRow="0" w:lastRow="0" w:firstColumn="1" w:lastColumn="0" w:oddVBand="0" w:evenVBand="0" w:oddHBand="0" w:evenHBand="0" w:firstRowFirstColumn="0" w:firstRowLastColumn="0" w:lastRowFirstColumn="0" w:lastRowLastColumn="0"/>
            <w:tcW w:w="664" w:type="pct"/>
            <w:vAlign w:val="center"/>
            <w:hideMark/>
          </w:tcPr>
          <w:p w14:paraId="5B12E246" w14:textId="77777777" w:rsidR="001C2E1F" w:rsidRPr="004901C5" w:rsidRDefault="001C2E1F" w:rsidP="00DE7672">
            <w:pPr>
              <w:spacing w:line="480" w:lineRule="auto"/>
              <w:jc w:val="center"/>
              <w:rPr>
                <w:rFonts w:asciiTheme="majorBidi" w:eastAsia="Times New Roman" w:hAnsiTheme="majorBidi" w:cstheme="majorBidi"/>
                <w:color w:val="auto"/>
              </w:rPr>
            </w:pPr>
            <w:r w:rsidRPr="004901C5">
              <w:rPr>
                <w:rFonts w:asciiTheme="majorBidi" w:eastAsia="Times New Roman" w:hAnsiTheme="majorBidi" w:cstheme="majorBidi"/>
                <w:color w:val="auto"/>
              </w:rPr>
              <w:t> </w:t>
            </w:r>
          </w:p>
        </w:tc>
        <w:tc>
          <w:tcPr>
            <w:tcW w:w="849" w:type="pct"/>
            <w:vAlign w:val="center"/>
            <w:hideMark/>
          </w:tcPr>
          <w:p w14:paraId="7E7F746A" w14:textId="77777777" w:rsidR="001C2E1F" w:rsidRPr="004901C5" w:rsidRDefault="001C2E1F" w:rsidP="00DE7672">
            <w:pPr>
              <w:spacing w:line="480" w:lineRule="auto"/>
              <w:jc w:val="cente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color w:val="auto"/>
              </w:rPr>
            </w:pPr>
            <w:r w:rsidRPr="004901C5">
              <w:rPr>
                <w:rFonts w:asciiTheme="majorBidi" w:eastAsia="Times New Roman" w:hAnsiTheme="majorBidi" w:cstheme="majorBidi"/>
                <w:color w:val="auto"/>
              </w:rPr>
              <w:t> </w:t>
            </w:r>
          </w:p>
        </w:tc>
        <w:tc>
          <w:tcPr>
            <w:tcW w:w="846" w:type="pct"/>
            <w:vAlign w:val="center"/>
            <w:hideMark/>
          </w:tcPr>
          <w:p w14:paraId="7AA1F04E" w14:textId="77777777" w:rsidR="001C2E1F" w:rsidRPr="004901C5" w:rsidRDefault="001C2E1F" w:rsidP="00DE7672">
            <w:pPr>
              <w:spacing w:line="480" w:lineRule="auto"/>
              <w:jc w:val="cente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color w:val="auto"/>
              </w:rPr>
            </w:pPr>
            <w:r w:rsidRPr="004901C5">
              <w:rPr>
                <w:rFonts w:asciiTheme="majorBidi" w:eastAsia="Times New Roman" w:hAnsiTheme="majorBidi" w:cstheme="majorBidi"/>
                <w:color w:val="auto"/>
              </w:rPr>
              <w:t xml:space="preserve">Male </w:t>
            </w:r>
          </w:p>
        </w:tc>
        <w:tc>
          <w:tcPr>
            <w:tcW w:w="752" w:type="pct"/>
            <w:vAlign w:val="center"/>
            <w:hideMark/>
          </w:tcPr>
          <w:p w14:paraId="318CCC75" w14:textId="77777777" w:rsidR="001C2E1F" w:rsidRPr="004901C5" w:rsidRDefault="001C2E1F" w:rsidP="00DE7672">
            <w:pPr>
              <w:spacing w:line="480" w:lineRule="auto"/>
              <w:jc w:val="cente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color w:val="auto"/>
              </w:rPr>
            </w:pPr>
            <w:r w:rsidRPr="004901C5">
              <w:rPr>
                <w:rFonts w:asciiTheme="majorBidi" w:eastAsia="Times New Roman" w:hAnsiTheme="majorBidi" w:cstheme="majorBidi"/>
                <w:color w:val="auto"/>
              </w:rPr>
              <w:t>Female</w:t>
            </w:r>
          </w:p>
        </w:tc>
        <w:tc>
          <w:tcPr>
            <w:tcW w:w="940" w:type="pct"/>
            <w:vAlign w:val="center"/>
            <w:hideMark/>
          </w:tcPr>
          <w:p w14:paraId="018C828B" w14:textId="77777777" w:rsidR="001C2E1F" w:rsidRPr="004901C5" w:rsidRDefault="001C2E1F" w:rsidP="00DE7672">
            <w:pPr>
              <w:spacing w:line="480" w:lineRule="auto"/>
              <w:jc w:val="cente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color w:val="auto"/>
              </w:rPr>
            </w:pPr>
            <w:r w:rsidRPr="004901C5">
              <w:rPr>
                <w:rFonts w:asciiTheme="majorBidi" w:eastAsia="Times New Roman" w:hAnsiTheme="majorBidi" w:cstheme="majorBidi"/>
                <w:color w:val="auto"/>
              </w:rPr>
              <w:t>Total</w:t>
            </w:r>
          </w:p>
        </w:tc>
        <w:tc>
          <w:tcPr>
            <w:cnfStyle w:val="000100000000" w:firstRow="0" w:lastRow="0" w:firstColumn="0" w:lastColumn="1" w:oddVBand="0" w:evenVBand="0" w:oddHBand="0" w:evenHBand="0" w:firstRowFirstColumn="0" w:firstRowLastColumn="0" w:lastRowFirstColumn="0" w:lastRowLastColumn="0"/>
            <w:tcW w:w="949" w:type="pct"/>
            <w:vAlign w:val="center"/>
            <w:hideMark/>
          </w:tcPr>
          <w:p w14:paraId="0678C067" w14:textId="77777777" w:rsidR="001C2E1F" w:rsidRPr="004901C5" w:rsidRDefault="001C2E1F" w:rsidP="00DE7672">
            <w:pPr>
              <w:spacing w:line="480" w:lineRule="auto"/>
              <w:jc w:val="center"/>
              <w:rPr>
                <w:rFonts w:asciiTheme="majorBidi" w:eastAsia="Times New Roman" w:hAnsiTheme="majorBidi" w:cstheme="majorBidi"/>
                <w:color w:val="auto"/>
              </w:rPr>
            </w:pPr>
            <w:r w:rsidRPr="004901C5">
              <w:rPr>
                <w:rFonts w:asciiTheme="majorBidi" w:eastAsia="Times New Roman" w:hAnsiTheme="majorBidi" w:cstheme="majorBidi"/>
                <w:color w:val="auto"/>
              </w:rPr>
              <w:t>Percentage</w:t>
            </w:r>
          </w:p>
        </w:tc>
      </w:tr>
      <w:tr w:rsidR="00AD56CA" w:rsidRPr="004901C5" w14:paraId="4678E0E0" w14:textId="77777777" w:rsidTr="00AD56CA">
        <w:trPr>
          <w:cnfStyle w:val="000000100000" w:firstRow="0" w:lastRow="0" w:firstColumn="0" w:lastColumn="0" w:oddVBand="0" w:evenVBand="0" w:oddHBand="1" w:evenHBand="0" w:firstRowFirstColumn="0" w:firstRowLastColumn="0" w:lastRowFirstColumn="0" w:lastRowLastColumn="0"/>
          <w:trHeight w:val="430"/>
          <w:jc w:val="center"/>
        </w:trPr>
        <w:tc>
          <w:tcPr>
            <w:cnfStyle w:val="001000000000" w:firstRow="0" w:lastRow="0" w:firstColumn="1" w:lastColumn="0" w:oddVBand="0" w:evenVBand="0" w:oddHBand="0" w:evenHBand="0" w:firstRowFirstColumn="0" w:firstRowLastColumn="0" w:lastRowFirstColumn="0" w:lastRowLastColumn="0"/>
            <w:tcW w:w="664" w:type="pct"/>
            <w:vMerge w:val="restart"/>
            <w:vAlign w:val="center"/>
            <w:hideMark/>
          </w:tcPr>
          <w:p w14:paraId="1BDA0A2C" w14:textId="0D8AC4C2" w:rsidR="001C2E1F" w:rsidRPr="004901C5" w:rsidRDefault="001C2E1F" w:rsidP="00DE7672">
            <w:pPr>
              <w:spacing w:line="480" w:lineRule="auto"/>
              <w:jc w:val="center"/>
              <w:rPr>
                <w:rFonts w:asciiTheme="majorBidi" w:eastAsia="Times New Roman" w:hAnsiTheme="majorBidi" w:cstheme="majorBidi"/>
              </w:rPr>
            </w:pPr>
            <w:r w:rsidRPr="004901C5">
              <w:rPr>
                <w:rFonts w:asciiTheme="majorBidi" w:eastAsia="Times New Roman" w:hAnsiTheme="majorBidi" w:cstheme="majorBidi"/>
              </w:rPr>
              <w:t>Education</w:t>
            </w:r>
          </w:p>
        </w:tc>
        <w:tc>
          <w:tcPr>
            <w:tcW w:w="849" w:type="pct"/>
            <w:vAlign w:val="center"/>
            <w:hideMark/>
          </w:tcPr>
          <w:p w14:paraId="16C50763" w14:textId="002975F3" w:rsidR="001C2E1F" w:rsidRPr="004901C5" w:rsidRDefault="001C2E1F" w:rsidP="00DE7672">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rPr>
            </w:pPr>
            <w:r w:rsidRPr="004901C5">
              <w:rPr>
                <w:rFonts w:asciiTheme="majorBidi" w:eastAsia="Times New Roman" w:hAnsiTheme="majorBidi" w:cstheme="majorBidi"/>
              </w:rPr>
              <w:t>High School</w:t>
            </w:r>
          </w:p>
        </w:tc>
        <w:tc>
          <w:tcPr>
            <w:tcW w:w="846" w:type="pct"/>
            <w:vAlign w:val="center"/>
            <w:hideMark/>
          </w:tcPr>
          <w:p w14:paraId="1FB92CCB" w14:textId="4ECF91AE" w:rsidR="001C2E1F" w:rsidRPr="004901C5" w:rsidRDefault="001C2E1F" w:rsidP="00DE7672">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rPr>
            </w:pPr>
            <w:r w:rsidRPr="004901C5">
              <w:rPr>
                <w:rFonts w:asciiTheme="majorBidi" w:eastAsia="Times New Roman" w:hAnsiTheme="majorBidi" w:cstheme="majorBidi"/>
              </w:rPr>
              <w:t>23</w:t>
            </w:r>
          </w:p>
        </w:tc>
        <w:tc>
          <w:tcPr>
            <w:tcW w:w="752" w:type="pct"/>
            <w:vAlign w:val="center"/>
            <w:hideMark/>
          </w:tcPr>
          <w:p w14:paraId="1DF83AB2" w14:textId="0F43E0EE" w:rsidR="001C2E1F" w:rsidRPr="004901C5" w:rsidRDefault="001C2E1F" w:rsidP="00DE7672">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rPr>
            </w:pPr>
            <w:r w:rsidRPr="004901C5">
              <w:rPr>
                <w:rFonts w:asciiTheme="majorBidi" w:eastAsia="Times New Roman" w:hAnsiTheme="majorBidi" w:cstheme="majorBidi"/>
              </w:rPr>
              <w:t>31</w:t>
            </w:r>
          </w:p>
        </w:tc>
        <w:tc>
          <w:tcPr>
            <w:tcW w:w="940" w:type="pct"/>
            <w:vAlign w:val="center"/>
            <w:hideMark/>
          </w:tcPr>
          <w:p w14:paraId="56F07510" w14:textId="63216783" w:rsidR="001C2E1F" w:rsidRPr="004901C5" w:rsidRDefault="001C2E1F" w:rsidP="00DE7672">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rPr>
            </w:pPr>
            <w:r w:rsidRPr="004901C5">
              <w:rPr>
                <w:rFonts w:asciiTheme="majorBidi" w:eastAsia="Times New Roman" w:hAnsiTheme="majorBidi" w:cstheme="majorBidi"/>
              </w:rPr>
              <w:t>54</w:t>
            </w:r>
          </w:p>
        </w:tc>
        <w:tc>
          <w:tcPr>
            <w:cnfStyle w:val="000100000000" w:firstRow="0" w:lastRow="0" w:firstColumn="0" w:lastColumn="1" w:oddVBand="0" w:evenVBand="0" w:oddHBand="0" w:evenHBand="0" w:firstRowFirstColumn="0" w:firstRowLastColumn="0" w:lastRowFirstColumn="0" w:lastRowLastColumn="0"/>
            <w:tcW w:w="949" w:type="pct"/>
            <w:vAlign w:val="center"/>
            <w:hideMark/>
          </w:tcPr>
          <w:p w14:paraId="61C7BBB4" w14:textId="21B58183" w:rsidR="001C2E1F" w:rsidRPr="004901C5" w:rsidRDefault="001C2E1F" w:rsidP="00DE7672">
            <w:pPr>
              <w:spacing w:line="480" w:lineRule="auto"/>
              <w:jc w:val="center"/>
              <w:rPr>
                <w:rFonts w:asciiTheme="majorBidi" w:eastAsia="Times New Roman" w:hAnsiTheme="majorBidi" w:cstheme="majorBidi"/>
              </w:rPr>
            </w:pPr>
            <w:r w:rsidRPr="004901C5">
              <w:rPr>
                <w:rFonts w:asciiTheme="majorBidi" w:eastAsia="Times New Roman" w:hAnsiTheme="majorBidi" w:cstheme="majorBidi"/>
              </w:rPr>
              <w:t>22%</w:t>
            </w:r>
          </w:p>
        </w:tc>
      </w:tr>
      <w:tr w:rsidR="00AD56CA" w:rsidRPr="004901C5" w14:paraId="625396F1" w14:textId="77777777" w:rsidTr="00AD56CA">
        <w:trPr>
          <w:trHeight w:val="420"/>
          <w:jc w:val="center"/>
        </w:trPr>
        <w:tc>
          <w:tcPr>
            <w:cnfStyle w:val="001000000000" w:firstRow="0" w:lastRow="0" w:firstColumn="1" w:lastColumn="0" w:oddVBand="0" w:evenVBand="0" w:oddHBand="0" w:evenHBand="0" w:firstRowFirstColumn="0" w:firstRowLastColumn="0" w:lastRowFirstColumn="0" w:lastRowLastColumn="0"/>
            <w:tcW w:w="664" w:type="pct"/>
            <w:vMerge/>
            <w:vAlign w:val="center"/>
            <w:hideMark/>
          </w:tcPr>
          <w:p w14:paraId="2657CE37" w14:textId="77777777" w:rsidR="001C2E1F" w:rsidRPr="004901C5" w:rsidRDefault="001C2E1F" w:rsidP="00DE7672">
            <w:pPr>
              <w:spacing w:line="480" w:lineRule="auto"/>
              <w:jc w:val="center"/>
              <w:rPr>
                <w:rFonts w:asciiTheme="majorBidi" w:eastAsia="Times New Roman" w:hAnsiTheme="majorBidi" w:cstheme="majorBidi"/>
              </w:rPr>
            </w:pPr>
          </w:p>
        </w:tc>
        <w:tc>
          <w:tcPr>
            <w:tcW w:w="849" w:type="pct"/>
            <w:vAlign w:val="center"/>
            <w:hideMark/>
          </w:tcPr>
          <w:p w14:paraId="118EC97C" w14:textId="7AD4F4B4" w:rsidR="001C2E1F" w:rsidRPr="004901C5" w:rsidRDefault="001C2E1F" w:rsidP="00DE7672">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rPr>
            </w:pPr>
            <w:r w:rsidRPr="004901C5">
              <w:rPr>
                <w:rFonts w:asciiTheme="majorBidi" w:eastAsia="Times New Roman" w:hAnsiTheme="majorBidi" w:cstheme="majorBidi"/>
              </w:rPr>
              <w:t>Bachelor</w:t>
            </w:r>
          </w:p>
        </w:tc>
        <w:tc>
          <w:tcPr>
            <w:tcW w:w="846" w:type="pct"/>
            <w:vAlign w:val="center"/>
            <w:hideMark/>
          </w:tcPr>
          <w:p w14:paraId="2DD441AF" w14:textId="1D7ADC05" w:rsidR="001C2E1F" w:rsidRPr="004901C5" w:rsidRDefault="001C2E1F" w:rsidP="00DE7672">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rPr>
            </w:pPr>
            <w:r w:rsidRPr="004901C5">
              <w:rPr>
                <w:rFonts w:asciiTheme="majorBidi" w:eastAsia="Times New Roman" w:hAnsiTheme="majorBidi" w:cstheme="majorBidi"/>
              </w:rPr>
              <w:t>83</w:t>
            </w:r>
          </w:p>
        </w:tc>
        <w:tc>
          <w:tcPr>
            <w:tcW w:w="752" w:type="pct"/>
            <w:vAlign w:val="center"/>
            <w:hideMark/>
          </w:tcPr>
          <w:p w14:paraId="42E8B3C9" w14:textId="6D3FE2C9" w:rsidR="001C2E1F" w:rsidRPr="004901C5" w:rsidRDefault="001C2E1F" w:rsidP="00DE7672">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rPr>
            </w:pPr>
            <w:r w:rsidRPr="004901C5">
              <w:rPr>
                <w:rFonts w:asciiTheme="majorBidi" w:eastAsia="Times New Roman" w:hAnsiTheme="majorBidi" w:cstheme="majorBidi"/>
              </w:rPr>
              <w:t>66</w:t>
            </w:r>
          </w:p>
        </w:tc>
        <w:tc>
          <w:tcPr>
            <w:tcW w:w="940" w:type="pct"/>
            <w:vAlign w:val="center"/>
            <w:hideMark/>
          </w:tcPr>
          <w:p w14:paraId="7445FE5B" w14:textId="6C0657F0" w:rsidR="001C2E1F" w:rsidRPr="004901C5" w:rsidRDefault="001C2E1F" w:rsidP="00DE7672">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rPr>
            </w:pPr>
            <w:r w:rsidRPr="004901C5">
              <w:rPr>
                <w:rFonts w:asciiTheme="majorBidi" w:eastAsia="Times New Roman" w:hAnsiTheme="majorBidi" w:cstheme="majorBidi"/>
              </w:rPr>
              <w:t>149</w:t>
            </w:r>
          </w:p>
        </w:tc>
        <w:tc>
          <w:tcPr>
            <w:cnfStyle w:val="000100000000" w:firstRow="0" w:lastRow="0" w:firstColumn="0" w:lastColumn="1" w:oddVBand="0" w:evenVBand="0" w:oddHBand="0" w:evenHBand="0" w:firstRowFirstColumn="0" w:firstRowLastColumn="0" w:lastRowFirstColumn="0" w:lastRowLastColumn="0"/>
            <w:tcW w:w="949" w:type="pct"/>
            <w:vAlign w:val="center"/>
            <w:hideMark/>
          </w:tcPr>
          <w:p w14:paraId="3C3BEF2E" w14:textId="247DA96D" w:rsidR="001C2E1F" w:rsidRPr="004901C5" w:rsidRDefault="001C2E1F" w:rsidP="00DE7672">
            <w:pPr>
              <w:spacing w:line="480" w:lineRule="auto"/>
              <w:jc w:val="center"/>
              <w:rPr>
                <w:rFonts w:asciiTheme="majorBidi" w:eastAsia="Times New Roman" w:hAnsiTheme="majorBidi" w:cstheme="majorBidi"/>
              </w:rPr>
            </w:pPr>
            <w:r w:rsidRPr="004901C5">
              <w:rPr>
                <w:rFonts w:asciiTheme="majorBidi" w:eastAsia="Times New Roman" w:hAnsiTheme="majorBidi" w:cstheme="majorBidi"/>
              </w:rPr>
              <w:t>60%</w:t>
            </w:r>
          </w:p>
        </w:tc>
      </w:tr>
      <w:tr w:rsidR="00AD56CA" w:rsidRPr="004901C5" w14:paraId="2C9E4370" w14:textId="77777777" w:rsidTr="00AD56CA">
        <w:trPr>
          <w:cnfStyle w:val="000000100000" w:firstRow="0" w:lastRow="0" w:firstColumn="0" w:lastColumn="0" w:oddVBand="0" w:evenVBand="0" w:oddHBand="1" w:evenHBand="0" w:firstRowFirstColumn="0" w:firstRowLastColumn="0" w:lastRowFirstColumn="0" w:lastRowLastColumn="0"/>
          <w:trHeight w:val="420"/>
          <w:jc w:val="center"/>
        </w:trPr>
        <w:tc>
          <w:tcPr>
            <w:cnfStyle w:val="001000000000" w:firstRow="0" w:lastRow="0" w:firstColumn="1" w:lastColumn="0" w:oddVBand="0" w:evenVBand="0" w:oddHBand="0" w:evenHBand="0" w:firstRowFirstColumn="0" w:firstRowLastColumn="0" w:lastRowFirstColumn="0" w:lastRowLastColumn="0"/>
            <w:tcW w:w="664" w:type="pct"/>
            <w:vMerge/>
            <w:vAlign w:val="center"/>
            <w:hideMark/>
          </w:tcPr>
          <w:p w14:paraId="3BD29695" w14:textId="77777777" w:rsidR="001C2E1F" w:rsidRPr="004901C5" w:rsidRDefault="001C2E1F" w:rsidP="00DE7672">
            <w:pPr>
              <w:spacing w:line="480" w:lineRule="auto"/>
              <w:jc w:val="center"/>
              <w:rPr>
                <w:rFonts w:asciiTheme="majorBidi" w:eastAsia="Times New Roman" w:hAnsiTheme="majorBidi" w:cstheme="majorBidi"/>
              </w:rPr>
            </w:pPr>
          </w:p>
        </w:tc>
        <w:tc>
          <w:tcPr>
            <w:tcW w:w="849" w:type="pct"/>
            <w:vAlign w:val="center"/>
            <w:hideMark/>
          </w:tcPr>
          <w:p w14:paraId="18E7B5B6" w14:textId="48FBAE15" w:rsidR="001C2E1F" w:rsidRPr="004901C5" w:rsidRDefault="001C2E1F" w:rsidP="00DE7672">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rPr>
            </w:pPr>
            <w:r w:rsidRPr="004901C5">
              <w:rPr>
                <w:rFonts w:asciiTheme="majorBidi" w:eastAsia="Times New Roman" w:hAnsiTheme="majorBidi" w:cstheme="majorBidi"/>
              </w:rPr>
              <w:t>Master</w:t>
            </w:r>
          </w:p>
        </w:tc>
        <w:tc>
          <w:tcPr>
            <w:tcW w:w="846" w:type="pct"/>
            <w:vAlign w:val="center"/>
            <w:hideMark/>
          </w:tcPr>
          <w:p w14:paraId="0C32C9F5" w14:textId="3CB506F8" w:rsidR="001C2E1F" w:rsidRPr="004901C5" w:rsidRDefault="001C2E1F" w:rsidP="00DE7672">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rPr>
            </w:pPr>
            <w:r w:rsidRPr="004901C5">
              <w:rPr>
                <w:rFonts w:asciiTheme="majorBidi" w:eastAsia="Times New Roman" w:hAnsiTheme="majorBidi" w:cstheme="majorBidi"/>
              </w:rPr>
              <w:t>21</w:t>
            </w:r>
          </w:p>
        </w:tc>
        <w:tc>
          <w:tcPr>
            <w:tcW w:w="752" w:type="pct"/>
            <w:vAlign w:val="center"/>
            <w:hideMark/>
          </w:tcPr>
          <w:p w14:paraId="137A7062" w14:textId="2F891016" w:rsidR="001C2E1F" w:rsidRPr="004901C5" w:rsidRDefault="001C2E1F" w:rsidP="00DE7672">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rPr>
            </w:pPr>
            <w:r w:rsidRPr="004901C5">
              <w:rPr>
                <w:rFonts w:asciiTheme="majorBidi" w:eastAsia="Times New Roman" w:hAnsiTheme="majorBidi" w:cstheme="majorBidi"/>
              </w:rPr>
              <w:t>14</w:t>
            </w:r>
          </w:p>
        </w:tc>
        <w:tc>
          <w:tcPr>
            <w:tcW w:w="940" w:type="pct"/>
            <w:vAlign w:val="center"/>
            <w:hideMark/>
          </w:tcPr>
          <w:p w14:paraId="5B3611CD" w14:textId="494BFA2C" w:rsidR="001C2E1F" w:rsidRPr="004901C5" w:rsidRDefault="001C2E1F" w:rsidP="00DE7672">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rPr>
            </w:pPr>
            <w:r w:rsidRPr="004901C5">
              <w:rPr>
                <w:rFonts w:asciiTheme="majorBidi" w:eastAsia="Times New Roman" w:hAnsiTheme="majorBidi" w:cstheme="majorBidi"/>
              </w:rPr>
              <w:t>35</w:t>
            </w:r>
          </w:p>
        </w:tc>
        <w:tc>
          <w:tcPr>
            <w:cnfStyle w:val="000100000000" w:firstRow="0" w:lastRow="0" w:firstColumn="0" w:lastColumn="1" w:oddVBand="0" w:evenVBand="0" w:oddHBand="0" w:evenHBand="0" w:firstRowFirstColumn="0" w:firstRowLastColumn="0" w:lastRowFirstColumn="0" w:lastRowLastColumn="0"/>
            <w:tcW w:w="949" w:type="pct"/>
            <w:vAlign w:val="center"/>
            <w:hideMark/>
          </w:tcPr>
          <w:p w14:paraId="4455DA23" w14:textId="7CE2D6D7" w:rsidR="001C2E1F" w:rsidRPr="004901C5" w:rsidRDefault="001C2E1F" w:rsidP="00DE7672">
            <w:pPr>
              <w:spacing w:line="480" w:lineRule="auto"/>
              <w:jc w:val="center"/>
              <w:rPr>
                <w:rFonts w:asciiTheme="majorBidi" w:eastAsia="Times New Roman" w:hAnsiTheme="majorBidi" w:cstheme="majorBidi"/>
              </w:rPr>
            </w:pPr>
            <w:r w:rsidRPr="004901C5">
              <w:rPr>
                <w:rFonts w:asciiTheme="majorBidi" w:eastAsia="Times New Roman" w:hAnsiTheme="majorBidi" w:cstheme="majorBidi"/>
              </w:rPr>
              <w:t>14%</w:t>
            </w:r>
          </w:p>
        </w:tc>
      </w:tr>
      <w:tr w:rsidR="00AD56CA" w:rsidRPr="004901C5" w14:paraId="061CF15D" w14:textId="77777777" w:rsidTr="00AD56CA">
        <w:trPr>
          <w:trHeight w:val="420"/>
          <w:jc w:val="center"/>
        </w:trPr>
        <w:tc>
          <w:tcPr>
            <w:cnfStyle w:val="001000000000" w:firstRow="0" w:lastRow="0" w:firstColumn="1" w:lastColumn="0" w:oddVBand="0" w:evenVBand="0" w:oddHBand="0" w:evenHBand="0" w:firstRowFirstColumn="0" w:firstRowLastColumn="0" w:lastRowFirstColumn="0" w:lastRowLastColumn="0"/>
            <w:tcW w:w="664" w:type="pct"/>
            <w:vMerge/>
            <w:vAlign w:val="center"/>
            <w:hideMark/>
          </w:tcPr>
          <w:p w14:paraId="4E8DE78B" w14:textId="77777777" w:rsidR="001C2E1F" w:rsidRPr="004901C5" w:rsidRDefault="001C2E1F" w:rsidP="00DE7672">
            <w:pPr>
              <w:spacing w:line="480" w:lineRule="auto"/>
              <w:jc w:val="center"/>
              <w:rPr>
                <w:rFonts w:asciiTheme="majorBidi" w:eastAsia="Times New Roman" w:hAnsiTheme="majorBidi" w:cstheme="majorBidi"/>
              </w:rPr>
            </w:pPr>
          </w:p>
        </w:tc>
        <w:tc>
          <w:tcPr>
            <w:tcW w:w="849" w:type="pct"/>
            <w:vAlign w:val="center"/>
            <w:hideMark/>
          </w:tcPr>
          <w:p w14:paraId="34F8A0C1" w14:textId="603BE564" w:rsidR="001C2E1F" w:rsidRPr="004901C5" w:rsidRDefault="001C2E1F" w:rsidP="00DE7672">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rPr>
            </w:pPr>
            <w:r w:rsidRPr="004901C5">
              <w:rPr>
                <w:rFonts w:asciiTheme="majorBidi" w:eastAsia="Times New Roman" w:hAnsiTheme="majorBidi" w:cstheme="majorBidi"/>
              </w:rPr>
              <w:t>PhD</w:t>
            </w:r>
          </w:p>
        </w:tc>
        <w:tc>
          <w:tcPr>
            <w:tcW w:w="846" w:type="pct"/>
            <w:vAlign w:val="center"/>
            <w:hideMark/>
          </w:tcPr>
          <w:p w14:paraId="413BDD1C" w14:textId="3A6A5301" w:rsidR="001C2E1F" w:rsidRPr="004901C5" w:rsidRDefault="001C2E1F" w:rsidP="00DE7672">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rPr>
            </w:pPr>
            <w:r w:rsidRPr="004901C5">
              <w:rPr>
                <w:rFonts w:asciiTheme="majorBidi" w:eastAsia="Times New Roman" w:hAnsiTheme="majorBidi" w:cstheme="majorBidi"/>
              </w:rPr>
              <w:t>6</w:t>
            </w:r>
          </w:p>
        </w:tc>
        <w:tc>
          <w:tcPr>
            <w:tcW w:w="752" w:type="pct"/>
            <w:vAlign w:val="center"/>
            <w:hideMark/>
          </w:tcPr>
          <w:p w14:paraId="309E6293" w14:textId="286CF219" w:rsidR="001C2E1F" w:rsidRPr="004901C5" w:rsidRDefault="001C2E1F" w:rsidP="00DE7672">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rPr>
            </w:pPr>
            <w:r w:rsidRPr="004901C5">
              <w:rPr>
                <w:rFonts w:asciiTheme="majorBidi" w:eastAsia="Times New Roman" w:hAnsiTheme="majorBidi" w:cstheme="majorBidi"/>
              </w:rPr>
              <w:t>3</w:t>
            </w:r>
          </w:p>
        </w:tc>
        <w:tc>
          <w:tcPr>
            <w:tcW w:w="940" w:type="pct"/>
            <w:vAlign w:val="center"/>
            <w:hideMark/>
          </w:tcPr>
          <w:p w14:paraId="47386E5B" w14:textId="1C21A147" w:rsidR="001C2E1F" w:rsidRPr="004901C5" w:rsidRDefault="001C2E1F" w:rsidP="00DE7672">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rPr>
            </w:pPr>
            <w:r w:rsidRPr="004901C5">
              <w:rPr>
                <w:rFonts w:asciiTheme="majorBidi" w:eastAsia="Times New Roman" w:hAnsiTheme="majorBidi" w:cstheme="majorBidi"/>
              </w:rPr>
              <w:t>9</w:t>
            </w:r>
          </w:p>
        </w:tc>
        <w:tc>
          <w:tcPr>
            <w:cnfStyle w:val="000100000000" w:firstRow="0" w:lastRow="0" w:firstColumn="0" w:lastColumn="1" w:oddVBand="0" w:evenVBand="0" w:oddHBand="0" w:evenHBand="0" w:firstRowFirstColumn="0" w:firstRowLastColumn="0" w:lastRowFirstColumn="0" w:lastRowLastColumn="0"/>
            <w:tcW w:w="949" w:type="pct"/>
            <w:vAlign w:val="center"/>
            <w:hideMark/>
          </w:tcPr>
          <w:p w14:paraId="5AEE6170" w14:textId="750A925A" w:rsidR="001C2E1F" w:rsidRPr="004901C5" w:rsidRDefault="001C2E1F" w:rsidP="00DE7672">
            <w:pPr>
              <w:spacing w:line="480" w:lineRule="auto"/>
              <w:jc w:val="center"/>
              <w:rPr>
                <w:rFonts w:asciiTheme="majorBidi" w:eastAsia="Times New Roman" w:hAnsiTheme="majorBidi" w:cstheme="majorBidi"/>
              </w:rPr>
            </w:pPr>
            <w:r w:rsidRPr="004901C5">
              <w:rPr>
                <w:rFonts w:asciiTheme="majorBidi" w:eastAsia="Times New Roman" w:hAnsiTheme="majorBidi" w:cstheme="majorBidi"/>
              </w:rPr>
              <w:t>4%</w:t>
            </w:r>
          </w:p>
        </w:tc>
      </w:tr>
      <w:tr w:rsidR="00AD56CA" w:rsidRPr="004901C5" w14:paraId="5CB03130" w14:textId="77777777" w:rsidTr="00AD56CA">
        <w:trPr>
          <w:cnfStyle w:val="010000000000" w:firstRow="0" w:lastRow="1" w:firstColumn="0" w:lastColumn="0" w:oddVBand="0" w:evenVBand="0" w:oddHBand="0" w:evenHBand="0" w:firstRowFirstColumn="0" w:firstRowLastColumn="0" w:lastRowFirstColumn="0" w:lastRowLastColumn="0"/>
          <w:trHeight w:val="420"/>
          <w:jc w:val="center"/>
        </w:trPr>
        <w:tc>
          <w:tcPr>
            <w:cnfStyle w:val="001000000000" w:firstRow="0" w:lastRow="0" w:firstColumn="1" w:lastColumn="0" w:oddVBand="0" w:evenVBand="0" w:oddHBand="0" w:evenHBand="0" w:firstRowFirstColumn="0" w:firstRowLastColumn="0" w:lastRowFirstColumn="0" w:lastRowLastColumn="0"/>
            <w:tcW w:w="1513" w:type="pct"/>
            <w:gridSpan w:val="2"/>
            <w:vAlign w:val="center"/>
            <w:hideMark/>
          </w:tcPr>
          <w:p w14:paraId="1F6430F0" w14:textId="77777777" w:rsidR="001C2E1F" w:rsidRPr="004901C5" w:rsidRDefault="001C2E1F" w:rsidP="00DE7672">
            <w:pPr>
              <w:spacing w:line="480" w:lineRule="auto"/>
              <w:jc w:val="center"/>
              <w:rPr>
                <w:rFonts w:asciiTheme="majorBidi" w:eastAsia="Times New Roman" w:hAnsiTheme="majorBidi" w:cstheme="majorBidi"/>
              </w:rPr>
            </w:pPr>
            <w:r w:rsidRPr="004901C5">
              <w:rPr>
                <w:rFonts w:asciiTheme="majorBidi" w:eastAsia="Times New Roman" w:hAnsiTheme="majorBidi" w:cstheme="majorBidi"/>
              </w:rPr>
              <w:t xml:space="preserve">Total </w:t>
            </w:r>
          </w:p>
        </w:tc>
        <w:tc>
          <w:tcPr>
            <w:tcW w:w="846" w:type="pct"/>
            <w:vAlign w:val="center"/>
            <w:hideMark/>
          </w:tcPr>
          <w:p w14:paraId="61B62AD9" w14:textId="77777777" w:rsidR="001C2E1F" w:rsidRPr="004901C5" w:rsidRDefault="001C2E1F" w:rsidP="00DE7672">
            <w:pPr>
              <w:spacing w:line="480" w:lineRule="auto"/>
              <w:jc w:val="center"/>
              <w:cnfStyle w:val="010000000000" w:firstRow="0" w:lastRow="1" w:firstColumn="0" w:lastColumn="0" w:oddVBand="0" w:evenVBand="0" w:oddHBand="0" w:evenHBand="0" w:firstRowFirstColumn="0" w:firstRowLastColumn="0" w:lastRowFirstColumn="0" w:lastRowLastColumn="0"/>
              <w:rPr>
                <w:rFonts w:asciiTheme="majorBidi" w:eastAsia="Times New Roman" w:hAnsiTheme="majorBidi" w:cstheme="majorBidi"/>
              </w:rPr>
            </w:pPr>
            <w:r w:rsidRPr="004901C5">
              <w:rPr>
                <w:rFonts w:asciiTheme="majorBidi" w:eastAsia="Times New Roman" w:hAnsiTheme="majorBidi" w:cstheme="majorBidi"/>
              </w:rPr>
              <w:t>133</w:t>
            </w:r>
          </w:p>
        </w:tc>
        <w:tc>
          <w:tcPr>
            <w:tcW w:w="752" w:type="pct"/>
            <w:vAlign w:val="center"/>
            <w:hideMark/>
          </w:tcPr>
          <w:p w14:paraId="2496A17F" w14:textId="77777777" w:rsidR="001C2E1F" w:rsidRPr="004901C5" w:rsidRDefault="001C2E1F" w:rsidP="00DE7672">
            <w:pPr>
              <w:spacing w:line="480" w:lineRule="auto"/>
              <w:jc w:val="center"/>
              <w:cnfStyle w:val="010000000000" w:firstRow="0" w:lastRow="1" w:firstColumn="0" w:lastColumn="0" w:oddVBand="0" w:evenVBand="0" w:oddHBand="0" w:evenHBand="0" w:firstRowFirstColumn="0" w:firstRowLastColumn="0" w:lastRowFirstColumn="0" w:lastRowLastColumn="0"/>
              <w:rPr>
                <w:rFonts w:asciiTheme="majorBidi" w:eastAsia="Times New Roman" w:hAnsiTheme="majorBidi" w:cstheme="majorBidi"/>
              </w:rPr>
            </w:pPr>
            <w:r w:rsidRPr="004901C5">
              <w:rPr>
                <w:rFonts w:asciiTheme="majorBidi" w:eastAsia="Times New Roman" w:hAnsiTheme="majorBidi" w:cstheme="majorBidi"/>
              </w:rPr>
              <w:t>114</w:t>
            </w:r>
          </w:p>
        </w:tc>
        <w:tc>
          <w:tcPr>
            <w:tcW w:w="940" w:type="pct"/>
            <w:vAlign w:val="center"/>
            <w:hideMark/>
          </w:tcPr>
          <w:p w14:paraId="41BE56BC" w14:textId="77777777" w:rsidR="001C2E1F" w:rsidRPr="004901C5" w:rsidRDefault="001C2E1F" w:rsidP="00DE7672">
            <w:pPr>
              <w:spacing w:line="480" w:lineRule="auto"/>
              <w:jc w:val="center"/>
              <w:cnfStyle w:val="010000000000" w:firstRow="0" w:lastRow="1" w:firstColumn="0" w:lastColumn="0" w:oddVBand="0" w:evenVBand="0" w:oddHBand="0" w:evenHBand="0" w:firstRowFirstColumn="0" w:firstRowLastColumn="0" w:lastRowFirstColumn="0" w:lastRowLastColumn="0"/>
              <w:rPr>
                <w:rFonts w:asciiTheme="majorBidi" w:eastAsia="Times New Roman" w:hAnsiTheme="majorBidi" w:cstheme="majorBidi"/>
              </w:rPr>
            </w:pPr>
            <w:r w:rsidRPr="004901C5">
              <w:rPr>
                <w:rFonts w:asciiTheme="majorBidi" w:eastAsia="Times New Roman" w:hAnsiTheme="majorBidi" w:cstheme="majorBidi"/>
              </w:rPr>
              <w:t>247</w:t>
            </w:r>
          </w:p>
        </w:tc>
        <w:tc>
          <w:tcPr>
            <w:cnfStyle w:val="000100000000" w:firstRow="0" w:lastRow="0" w:firstColumn="0" w:lastColumn="1" w:oddVBand="0" w:evenVBand="0" w:oddHBand="0" w:evenHBand="0" w:firstRowFirstColumn="0" w:firstRowLastColumn="0" w:lastRowFirstColumn="0" w:lastRowLastColumn="0"/>
            <w:tcW w:w="949" w:type="pct"/>
            <w:vAlign w:val="center"/>
            <w:hideMark/>
          </w:tcPr>
          <w:p w14:paraId="3E123CB8" w14:textId="77777777" w:rsidR="001C2E1F" w:rsidRPr="004901C5" w:rsidRDefault="001C2E1F" w:rsidP="00DE7672">
            <w:pPr>
              <w:spacing w:line="480" w:lineRule="auto"/>
              <w:jc w:val="center"/>
              <w:rPr>
                <w:rFonts w:asciiTheme="majorBidi" w:eastAsia="Times New Roman" w:hAnsiTheme="majorBidi" w:cstheme="majorBidi"/>
              </w:rPr>
            </w:pPr>
            <w:r w:rsidRPr="004901C5">
              <w:rPr>
                <w:rFonts w:asciiTheme="majorBidi" w:eastAsia="Times New Roman" w:hAnsiTheme="majorBidi" w:cstheme="majorBidi"/>
              </w:rPr>
              <w:t>100%</w:t>
            </w:r>
          </w:p>
        </w:tc>
      </w:tr>
    </w:tbl>
    <w:p w14:paraId="7C301141" w14:textId="77777777" w:rsidR="001C2E1F" w:rsidRPr="004901C5" w:rsidRDefault="001C2E1F" w:rsidP="00DE7672">
      <w:pPr>
        <w:spacing w:line="480" w:lineRule="auto"/>
      </w:pPr>
    </w:p>
    <w:p w14:paraId="41EB6675" w14:textId="422BAEDF" w:rsidR="00DE7672" w:rsidRPr="004901C5" w:rsidRDefault="00DE7672" w:rsidP="00551349">
      <w:pPr>
        <w:spacing w:line="480" w:lineRule="auto"/>
        <w:ind w:firstLine="720"/>
        <w:jc w:val="both"/>
      </w:pPr>
      <w:r w:rsidRPr="004901C5">
        <w:t xml:space="preserve">Table 5 shows the tenure of the employees. Tenure means the number of years </w:t>
      </w:r>
      <w:r w:rsidR="00832974" w:rsidRPr="004901C5">
        <w:t xml:space="preserve">that </w:t>
      </w:r>
      <w:r w:rsidRPr="004901C5">
        <w:t xml:space="preserve">employees </w:t>
      </w:r>
      <w:r w:rsidR="00832974" w:rsidRPr="004901C5">
        <w:t xml:space="preserve">have </w:t>
      </w:r>
      <w:r w:rsidRPr="004901C5">
        <w:t xml:space="preserve">worked at the same organization. </w:t>
      </w:r>
      <w:r w:rsidR="00832974" w:rsidRPr="004901C5">
        <w:t>In total,</w:t>
      </w:r>
      <w:r w:rsidRPr="004901C5">
        <w:t xml:space="preserve"> </w:t>
      </w:r>
      <w:r w:rsidR="00794606" w:rsidRPr="004901C5">
        <w:t xml:space="preserve">only 30% of </w:t>
      </w:r>
      <w:r w:rsidRPr="004901C5">
        <w:t xml:space="preserve">employees </w:t>
      </w:r>
      <w:r w:rsidR="00794606" w:rsidRPr="004901C5">
        <w:t xml:space="preserve">had more than </w:t>
      </w:r>
      <w:r w:rsidRPr="004901C5">
        <w:t>four years</w:t>
      </w:r>
      <w:r w:rsidR="00794606" w:rsidRPr="004901C5">
        <w:t>’ experience, suggesting that staff tend to move on rapidly, perhaps because</w:t>
      </w:r>
      <w:r w:rsidRPr="004901C5">
        <w:t xml:space="preserve"> the company </w:t>
      </w:r>
      <w:r w:rsidR="00832974" w:rsidRPr="004901C5">
        <w:t>faces</w:t>
      </w:r>
      <w:r w:rsidRPr="004901C5">
        <w:t xml:space="preserve"> strong competition with </w:t>
      </w:r>
      <w:r w:rsidR="00832974" w:rsidRPr="004901C5">
        <w:t xml:space="preserve">other ambulance services both within UAE and </w:t>
      </w:r>
      <w:r w:rsidRPr="004901C5">
        <w:t xml:space="preserve">worldwide. </w:t>
      </w:r>
      <w:r w:rsidR="00832974" w:rsidRPr="004901C5">
        <w:t xml:space="preserve">This high level of turnover may also indicate the need </w:t>
      </w:r>
      <w:r w:rsidR="008D4869" w:rsidRPr="004901C5">
        <w:t>to look at the work environment</w:t>
      </w:r>
      <w:r w:rsidR="00551349" w:rsidRPr="004901C5">
        <w:t xml:space="preserve">, </w:t>
      </w:r>
      <w:r w:rsidR="008D4869" w:rsidRPr="004901C5">
        <w:t xml:space="preserve">and </w:t>
      </w:r>
      <w:r w:rsidR="00832974" w:rsidRPr="004901C5">
        <w:t xml:space="preserve">employee perceptions of </w:t>
      </w:r>
      <w:r w:rsidR="008D4869" w:rsidRPr="004901C5">
        <w:t xml:space="preserve">fairness </w:t>
      </w:r>
      <w:r w:rsidR="00832974" w:rsidRPr="004901C5">
        <w:t xml:space="preserve">within </w:t>
      </w:r>
      <w:r w:rsidR="008D4869" w:rsidRPr="004901C5">
        <w:t>the company</w:t>
      </w:r>
      <w:r w:rsidR="00832974" w:rsidRPr="004901C5">
        <w:t xml:space="preserve">, as the company is spending money on training </w:t>
      </w:r>
      <w:r w:rsidR="00551349" w:rsidRPr="004901C5">
        <w:t>employees</w:t>
      </w:r>
      <w:r w:rsidR="00832974" w:rsidRPr="004901C5">
        <w:t>, only for them to move on within a very few years</w:t>
      </w:r>
      <w:r w:rsidR="00551349" w:rsidRPr="004901C5">
        <w:t xml:space="preserve">. </w:t>
      </w:r>
    </w:p>
    <w:p w14:paraId="21547A4F" w14:textId="77777777" w:rsidR="004901C5" w:rsidRPr="004901C5" w:rsidRDefault="004901C5" w:rsidP="00551349">
      <w:pPr>
        <w:spacing w:line="480" w:lineRule="auto"/>
        <w:ind w:firstLine="720"/>
        <w:jc w:val="both"/>
      </w:pPr>
    </w:p>
    <w:p w14:paraId="40E4FD39" w14:textId="77777777" w:rsidR="004901C5" w:rsidRPr="004901C5" w:rsidRDefault="004901C5" w:rsidP="00551349">
      <w:pPr>
        <w:spacing w:line="480" w:lineRule="auto"/>
        <w:ind w:firstLine="720"/>
        <w:jc w:val="both"/>
      </w:pPr>
    </w:p>
    <w:p w14:paraId="2BD339FE" w14:textId="77777777" w:rsidR="004901C5" w:rsidRPr="004901C5" w:rsidRDefault="004901C5" w:rsidP="00551349">
      <w:pPr>
        <w:spacing w:line="480" w:lineRule="auto"/>
        <w:ind w:firstLine="720"/>
        <w:jc w:val="both"/>
      </w:pPr>
    </w:p>
    <w:p w14:paraId="61648749" w14:textId="77777777" w:rsidR="004901C5" w:rsidRPr="004901C5" w:rsidRDefault="004901C5" w:rsidP="00551349">
      <w:pPr>
        <w:spacing w:line="480" w:lineRule="auto"/>
        <w:ind w:firstLine="720"/>
        <w:jc w:val="both"/>
      </w:pPr>
    </w:p>
    <w:p w14:paraId="68A6D655" w14:textId="77777777" w:rsidR="004901C5" w:rsidRPr="004901C5" w:rsidRDefault="004901C5" w:rsidP="00551349">
      <w:pPr>
        <w:spacing w:line="480" w:lineRule="auto"/>
        <w:ind w:firstLine="720"/>
        <w:jc w:val="both"/>
      </w:pPr>
    </w:p>
    <w:p w14:paraId="63795A69" w14:textId="77777777" w:rsidR="004901C5" w:rsidRPr="004901C5" w:rsidRDefault="004901C5" w:rsidP="00551349">
      <w:pPr>
        <w:spacing w:line="480" w:lineRule="auto"/>
        <w:ind w:firstLine="720"/>
        <w:jc w:val="both"/>
      </w:pPr>
    </w:p>
    <w:p w14:paraId="167B77D6" w14:textId="06B7846D" w:rsidR="00DE7672" w:rsidRDefault="00DE7672" w:rsidP="00DE7672">
      <w:pPr>
        <w:pStyle w:val="Caption"/>
        <w:keepNext/>
        <w:spacing w:line="480" w:lineRule="auto"/>
      </w:pPr>
      <w:r w:rsidRPr="00DE7672">
        <w:rPr>
          <w:sz w:val="24"/>
          <w:szCs w:val="24"/>
        </w:rPr>
        <w:lastRenderedPageBreak/>
        <w:t xml:space="preserve">Table </w:t>
      </w:r>
      <w:r w:rsidRPr="00DE7672">
        <w:rPr>
          <w:sz w:val="24"/>
          <w:szCs w:val="24"/>
        </w:rPr>
        <w:fldChar w:fldCharType="begin"/>
      </w:r>
      <w:r w:rsidRPr="00DE7672">
        <w:rPr>
          <w:sz w:val="24"/>
          <w:szCs w:val="24"/>
        </w:rPr>
        <w:instrText xml:space="preserve"> SEQ Table \* ARABIC </w:instrText>
      </w:r>
      <w:r w:rsidRPr="00DE7672">
        <w:rPr>
          <w:sz w:val="24"/>
          <w:szCs w:val="24"/>
        </w:rPr>
        <w:fldChar w:fldCharType="separate"/>
      </w:r>
      <w:r w:rsidR="009B29DF">
        <w:rPr>
          <w:noProof/>
          <w:sz w:val="24"/>
          <w:szCs w:val="24"/>
        </w:rPr>
        <w:t>5</w:t>
      </w:r>
      <w:r w:rsidRPr="00DE7672">
        <w:rPr>
          <w:sz w:val="24"/>
          <w:szCs w:val="24"/>
        </w:rPr>
        <w:fldChar w:fldCharType="end"/>
      </w:r>
      <w:r w:rsidRPr="00DE7672">
        <w:rPr>
          <w:sz w:val="24"/>
          <w:szCs w:val="24"/>
        </w:rPr>
        <w:t>: Demographic Profile of the Respondents – Tenure vs. Gender</w:t>
      </w:r>
    </w:p>
    <w:tbl>
      <w:tblPr>
        <w:tblStyle w:val="GridTable4-Accent31"/>
        <w:tblW w:w="5000" w:type="pct"/>
        <w:jc w:val="center"/>
        <w:tblLook w:val="05E0" w:firstRow="1" w:lastRow="1" w:firstColumn="1" w:lastColumn="1" w:noHBand="0" w:noVBand="1"/>
      </w:tblPr>
      <w:tblGrid>
        <w:gridCol w:w="1241"/>
        <w:gridCol w:w="1588"/>
        <w:gridCol w:w="1582"/>
        <w:gridCol w:w="1406"/>
        <w:gridCol w:w="1758"/>
        <w:gridCol w:w="1775"/>
      </w:tblGrid>
      <w:tr w:rsidR="00DE7672" w:rsidRPr="004901C5" w14:paraId="0E4E47B6" w14:textId="77777777" w:rsidTr="00864B6B">
        <w:trPr>
          <w:cnfStyle w:val="100000000000" w:firstRow="1" w:lastRow="0" w:firstColumn="0" w:lastColumn="0" w:oddVBand="0" w:evenVBand="0" w:oddHBand="0" w:evenHBand="0" w:firstRowFirstColumn="0" w:firstRowLastColumn="0" w:lastRowFirstColumn="0" w:lastRowLastColumn="0"/>
          <w:trHeight w:val="460"/>
          <w:jc w:val="center"/>
        </w:trPr>
        <w:tc>
          <w:tcPr>
            <w:cnfStyle w:val="001000000000" w:firstRow="0" w:lastRow="0" w:firstColumn="1" w:lastColumn="0" w:oddVBand="0" w:evenVBand="0" w:oddHBand="0" w:evenHBand="0" w:firstRowFirstColumn="0" w:firstRowLastColumn="0" w:lastRowFirstColumn="0" w:lastRowLastColumn="0"/>
            <w:tcW w:w="664" w:type="pct"/>
            <w:vAlign w:val="center"/>
            <w:hideMark/>
          </w:tcPr>
          <w:p w14:paraId="7CB8953E" w14:textId="77777777" w:rsidR="00DE7672" w:rsidRPr="004901C5" w:rsidRDefault="00DE7672" w:rsidP="00DE7672">
            <w:pPr>
              <w:spacing w:line="480" w:lineRule="auto"/>
              <w:jc w:val="center"/>
              <w:rPr>
                <w:rFonts w:asciiTheme="majorBidi" w:eastAsia="Times New Roman" w:hAnsiTheme="majorBidi" w:cstheme="majorBidi"/>
                <w:color w:val="auto"/>
              </w:rPr>
            </w:pPr>
            <w:r w:rsidRPr="004901C5">
              <w:rPr>
                <w:rFonts w:asciiTheme="majorBidi" w:eastAsia="Times New Roman" w:hAnsiTheme="majorBidi" w:cstheme="majorBidi"/>
                <w:color w:val="auto"/>
              </w:rPr>
              <w:t> </w:t>
            </w:r>
          </w:p>
        </w:tc>
        <w:tc>
          <w:tcPr>
            <w:tcW w:w="849" w:type="pct"/>
            <w:vAlign w:val="center"/>
            <w:hideMark/>
          </w:tcPr>
          <w:p w14:paraId="50427817" w14:textId="77777777" w:rsidR="00DE7672" w:rsidRPr="004901C5" w:rsidRDefault="00DE7672" w:rsidP="00DE7672">
            <w:pPr>
              <w:spacing w:line="480" w:lineRule="auto"/>
              <w:jc w:val="cente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color w:val="auto"/>
              </w:rPr>
            </w:pPr>
            <w:r w:rsidRPr="004901C5">
              <w:rPr>
                <w:rFonts w:asciiTheme="majorBidi" w:eastAsia="Times New Roman" w:hAnsiTheme="majorBidi" w:cstheme="majorBidi"/>
                <w:color w:val="auto"/>
              </w:rPr>
              <w:t> </w:t>
            </w:r>
          </w:p>
        </w:tc>
        <w:tc>
          <w:tcPr>
            <w:tcW w:w="846" w:type="pct"/>
            <w:vAlign w:val="center"/>
            <w:hideMark/>
          </w:tcPr>
          <w:p w14:paraId="2105DAE8" w14:textId="77777777" w:rsidR="00DE7672" w:rsidRPr="004901C5" w:rsidRDefault="00DE7672" w:rsidP="00DE7672">
            <w:pPr>
              <w:spacing w:line="480" w:lineRule="auto"/>
              <w:jc w:val="cente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color w:val="auto"/>
              </w:rPr>
            </w:pPr>
            <w:r w:rsidRPr="004901C5">
              <w:rPr>
                <w:rFonts w:asciiTheme="majorBidi" w:eastAsia="Times New Roman" w:hAnsiTheme="majorBidi" w:cstheme="majorBidi"/>
                <w:color w:val="auto"/>
              </w:rPr>
              <w:t xml:space="preserve">Male </w:t>
            </w:r>
          </w:p>
        </w:tc>
        <w:tc>
          <w:tcPr>
            <w:tcW w:w="752" w:type="pct"/>
            <w:vAlign w:val="center"/>
            <w:hideMark/>
          </w:tcPr>
          <w:p w14:paraId="78ABB3DF" w14:textId="77777777" w:rsidR="00DE7672" w:rsidRPr="004901C5" w:rsidRDefault="00DE7672" w:rsidP="00DE7672">
            <w:pPr>
              <w:spacing w:line="480" w:lineRule="auto"/>
              <w:jc w:val="cente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color w:val="auto"/>
              </w:rPr>
            </w:pPr>
            <w:r w:rsidRPr="004901C5">
              <w:rPr>
                <w:rFonts w:asciiTheme="majorBidi" w:eastAsia="Times New Roman" w:hAnsiTheme="majorBidi" w:cstheme="majorBidi"/>
                <w:color w:val="auto"/>
              </w:rPr>
              <w:t>Female</w:t>
            </w:r>
          </w:p>
        </w:tc>
        <w:tc>
          <w:tcPr>
            <w:tcW w:w="940" w:type="pct"/>
            <w:vAlign w:val="center"/>
            <w:hideMark/>
          </w:tcPr>
          <w:p w14:paraId="6E2057B0" w14:textId="77777777" w:rsidR="00DE7672" w:rsidRPr="004901C5" w:rsidRDefault="00DE7672" w:rsidP="00DE7672">
            <w:pPr>
              <w:spacing w:line="480" w:lineRule="auto"/>
              <w:jc w:val="cente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color w:val="auto"/>
              </w:rPr>
            </w:pPr>
            <w:r w:rsidRPr="004901C5">
              <w:rPr>
                <w:rFonts w:asciiTheme="majorBidi" w:eastAsia="Times New Roman" w:hAnsiTheme="majorBidi" w:cstheme="majorBidi"/>
                <w:color w:val="auto"/>
              </w:rPr>
              <w:t>Total</w:t>
            </w:r>
          </w:p>
        </w:tc>
        <w:tc>
          <w:tcPr>
            <w:cnfStyle w:val="000100000000" w:firstRow="0" w:lastRow="0" w:firstColumn="0" w:lastColumn="1" w:oddVBand="0" w:evenVBand="0" w:oddHBand="0" w:evenHBand="0" w:firstRowFirstColumn="0" w:firstRowLastColumn="0" w:lastRowFirstColumn="0" w:lastRowLastColumn="0"/>
            <w:tcW w:w="949" w:type="pct"/>
            <w:vAlign w:val="center"/>
            <w:hideMark/>
          </w:tcPr>
          <w:p w14:paraId="69D0E782" w14:textId="77777777" w:rsidR="00DE7672" w:rsidRPr="004901C5" w:rsidRDefault="00DE7672" w:rsidP="00DE7672">
            <w:pPr>
              <w:spacing w:line="480" w:lineRule="auto"/>
              <w:jc w:val="center"/>
              <w:rPr>
                <w:rFonts w:asciiTheme="majorBidi" w:eastAsia="Times New Roman" w:hAnsiTheme="majorBidi" w:cstheme="majorBidi"/>
                <w:color w:val="auto"/>
              </w:rPr>
            </w:pPr>
            <w:r w:rsidRPr="004901C5">
              <w:rPr>
                <w:rFonts w:asciiTheme="majorBidi" w:eastAsia="Times New Roman" w:hAnsiTheme="majorBidi" w:cstheme="majorBidi"/>
                <w:color w:val="auto"/>
              </w:rPr>
              <w:t>Percentage</w:t>
            </w:r>
          </w:p>
        </w:tc>
      </w:tr>
      <w:tr w:rsidR="00DE7672" w:rsidRPr="004901C5" w14:paraId="5C806B53" w14:textId="77777777" w:rsidTr="00864B6B">
        <w:trPr>
          <w:cnfStyle w:val="000000100000" w:firstRow="0" w:lastRow="0" w:firstColumn="0" w:lastColumn="0" w:oddVBand="0" w:evenVBand="0" w:oddHBand="1" w:evenHBand="0" w:firstRowFirstColumn="0" w:firstRowLastColumn="0" w:lastRowFirstColumn="0" w:lastRowLastColumn="0"/>
          <w:trHeight w:val="430"/>
          <w:jc w:val="center"/>
        </w:trPr>
        <w:tc>
          <w:tcPr>
            <w:cnfStyle w:val="001000000000" w:firstRow="0" w:lastRow="0" w:firstColumn="1" w:lastColumn="0" w:oddVBand="0" w:evenVBand="0" w:oddHBand="0" w:evenHBand="0" w:firstRowFirstColumn="0" w:firstRowLastColumn="0" w:lastRowFirstColumn="0" w:lastRowLastColumn="0"/>
            <w:tcW w:w="664" w:type="pct"/>
            <w:vMerge w:val="restart"/>
            <w:vAlign w:val="center"/>
            <w:hideMark/>
          </w:tcPr>
          <w:p w14:paraId="6C21D0A7" w14:textId="450964EA" w:rsidR="00DE7672" w:rsidRPr="004901C5" w:rsidRDefault="00DE7672" w:rsidP="00DE7672">
            <w:pPr>
              <w:spacing w:line="480" w:lineRule="auto"/>
              <w:jc w:val="center"/>
              <w:rPr>
                <w:rFonts w:asciiTheme="majorBidi" w:eastAsia="Times New Roman" w:hAnsiTheme="majorBidi" w:cstheme="majorBidi"/>
              </w:rPr>
            </w:pPr>
            <w:r w:rsidRPr="004901C5">
              <w:rPr>
                <w:rFonts w:asciiTheme="majorBidi" w:eastAsia="Times New Roman" w:hAnsiTheme="majorBidi" w:cstheme="majorBidi"/>
              </w:rPr>
              <w:t>Tenure</w:t>
            </w:r>
          </w:p>
        </w:tc>
        <w:tc>
          <w:tcPr>
            <w:tcW w:w="849" w:type="pct"/>
            <w:vAlign w:val="center"/>
            <w:hideMark/>
          </w:tcPr>
          <w:p w14:paraId="684E9811" w14:textId="20E085A5" w:rsidR="00DE7672" w:rsidRPr="004901C5" w:rsidRDefault="00DE7672" w:rsidP="00832974">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rPr>
            </w:pPr>
            <w:r w:rsidRPr="004901C5">
              <w:rPr>
                <w:rFonts w:asciiTheme="majorBidi" w:eastAsia="Times New Roman" w:hAnsiTheme="majorBidi" w:cstheme="majorBidi"/>
              </w:rPr>
              <w:t>Less than 1 Year</w:t>
            </w:r>
          </w:p>
        </w:tc>
        <w:tc>
          <w:tcPr>
            <w:tcW w:w="846" w:type="pct"/>
            <w:vAlign w:val="center"/>
            <w:hideMark/>
          </w:tcPr>
          <w:p w14:paraId="2A2CB8B1" w14:textId="48E5B820" w:rsidR="00DE7672" w:rsidRPr="004901C5" w:rsidRDefault="00DE7672" w:rsidP="00DE7672">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rPr>
            </w:pPr>
            <w:r w:rsidRPr="004901C5">
              <w:rPr>
                <w:rFonts w:asciiTheme="majorBidi" w:eastAsia="Times New Roman" w:hAnsiTheme="majorBidi" w:cstheme="majorBidi"/>
              </w:rPr>
              <w:t>22</w:t>
            </w:r>
          </w:p>
        </w:tc>
        <w:tc>
          <w:tcPr>
            <w:tcW w:w="752" w:type="pct"/>
            <w:vAlign w:val="center"/>
            <w:hideMark/>
          </w:tcPr>
          <w:p w14:paraId="10B62317" w14:textId="2A91A30B" w:rsidR="00DE7672" w:rsidRPr="004901C5" w:rsidRDefault="00DE7672" w:rsidP="00DE7672">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rPr>
            </w:pPr>
            <w:r w:rsidRPr="004901C5">
              <w:rPr>
                <w:rFonts w:asciiTheme="majorBidi" w:eastAsia="Times New Roman" w:hAnsiTheme="majorBidi" w:cstheme="majorBidi"/>
              </w:rPr>
              <w:t>17</w:t>
            </w:r>
          </w:p>
        </w:tc>
        <w:tc>
          <w:tcPr>
            <w:tcW w:w="940" w:type="pct"/>
            <w:vAlign w:val="center"/>
            <w:hideMark/>
          </w:tcPr>
          <w:p w14:paraId="366CD317" w14:textId="245448EB" w:rsidR="00DE7672" w:rsidRPr="004901C5" w:rsidRDefault="00DE7672" w:rsidP="00DE7672">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rPr>
            </w:pPr>
            <w:r w:rsidRPr="004901C5">
              <w:rPr>
                <w:rFonts w:asciiTheme="majorBidi" w:eastAsia="Times New Roman" w:hAnsiTheme="majorBidi" w:cstheme="majorBidi"/>
              </w:rPr>
              <w:t>39</w:t>
            </w:r>
          </w:p>
        </w:tc>
        <w:tc>
          <w:tcPr>
            <w:cnfStyle w:val="000100000000" w:firstRow="0" w:lastRow="0" w:firstColumn="0" w:lastColumn="1" w:oddVBand="0" w:evenVBand="0" w:oddHBand="0" w:evenHBand="0" w:firstRowFirstColumn="0" w:firstRowLastColumn="0" w:lastRowFirstColumn="0" w:lastRowLastColumn="0"/>
            <w:tcW w:w="949" w:type="pct"/>
            <w:vAlign w:val="center"/>
            <w:hideMark/>
          </w:tcPr>
          <w:p w14:paraId="07EAF9DE" w14:textId="10E7D206" w:rsidR="00DE7672" w:rsidRPr="004901C5" w:rsidRDefault="00DE7672" w:rsidP="00DE7672">
            <w:pPr>
              <w:spacing w:line="480" w:lineRule="auto"/>
              <w:jc w:val="center"/>
              <w:rPr>
                <w:rFonts w:asciiTheme="majorBidi" w:eastAsia="Times New Roman" w:hAnsiTheme="majorBidi" w:cstheme="majorBidi"/>
              </w:rPr>
            </w:pPr>
            <w:r w:rsidRPr="004901C5">
              <w:rPr>
                <w:rFonts w:asciiTheme="majorBidi" w:eastAsia="Times New Roman" w:hAnsiTheme="majorBidi" w:cstheme="majorBidi"/>
              </w:rPr>
              <w:t>16%</w:t>
            </w:r>
          </w:p>
        </w:tc>
      </w:tr>
      <w:tr w:rsidR="00DE7672" w:rsidRPr="004901C5" w14:paraId="38ADCAE1" w14:textId="77777777" w:rsidTr="00864B6B">
        <w:trPr>
          <w:trHeight w:val="420"/>
          <w:jc w:val="center"/>
        </w:trPr>
        <w:tc>
          <w:tcPr>
            <w:cnfStyle w:val="001000000000" w:firstRow="0" w:lastRow="0" w:firstColumn="1" w:lastColumn="0" w:oddVBand="0" w:evenVBand="0" w:oddHBand="0" w:evenHBand="0" w:firstRowFirstColumn="0" w:firstRowLastColumn="0" w:lastRowFirstColumn="0" w:lastRowLastColumn="0"/>
            <w:tcW w:w="664" w:type="pct"/>
            <w:vMerge/>
            <w:vAlign w:val="center"/>
            <w:hideMark/>
          </w:tcPr>
          <w:p w14:paraId="45A23967" w14:textId="77777777" w:rsidR="00DE7672" w:rsidRPr="004901C5" w:rsidRDefault="00DE7672" w:rsidP="00DE7672">
            <w:pPr>
              <w:spacing w:line="480" w:lineRule="auto"/>
              <w:jc w:val="center"/>
              <w:rPr>
                <w:rFonts w:asciiTheme="majorBidi" w:eastAsia="Times New Roman" w:hAnsiTheme="majorBidi" w:cstheme="majorBidi"/>
              </w:rPr>
            </w:pPr>
          </w:p>
        </w:tc>
        <w:tc>
          <w:tcPr>
            <w:tcW w:w="849" w:type="pct"/>
            <w:vAlign w:val="center"/>
            <w:hideMark/>
          </w:tcPr>
          <w:p w14:paraId="7B80ED9F" w14:textId="6073BC3E" w:rsidR="00DE7672" w:rsidRPr="004901C5" w:rsidRDefault="00DE7672" w:rsidP="00832974">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rPr>
            </w:pPr>
            <w:r w:rsidRPr="004901C5">
              <w:rPr>
                <w:rFonts w:asciiTheme="majorBidi" w:eastAsia="Times New Roman" w:hAnsiTheme="majorBidi" w:cstheme="majorBidi"/>
              </w:rPr>
              <w:t>1</w:t>
            </w:r>
            <w:r w:rsidR="00832974" w:rsidRPr="004901C5">
              <w:rPr>
                <w:rFonts w:asciiTheme="majorBidi" w:eastAsia="Times New Roman" w:hAnsiTheme="majorBidi" w:cstheme="majorBidi"/>
              </w:rPr>
              <w:t>–</w:t>
            </w:r>
            <w:r w:rsidRPr="004901C5">
              <w:rPr>
                <w:rFonts w:asciiTheme="majorBidi" w:eastAsia="Times New Roman" w:hAnsiTheme="majorBidi" w:cstheme="majorBidi"/>
              </w:rPr>
              <w:t>4 Years</w:t>
            </w:r>
          </w:p>
        </w:tc>
        <w:tc>
          <w:tcPr>
            <w:tcW w:w="846" w:type="pct"/>
            <w:vAlign w:val="center"/>
            <w:hideMark/>
          </w:tcPr>
          <w:p w14:paraId="1C28D85C" w14:textId="0D26096D" w:rsidR="00DE7672" w:rsidRPr="004901C5" w:rsidRDefault="00DE7672" w:rsidP="00DE7672">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rPr>
            </w:pPr>
            <w:r w:rsidRPr="004901C5">
              <w:rPr>
                <w:rFonts w:asciiTheme="majorBidi" w:eastAsia="Times New Roman" w:hAnsiTheme="majorBidi" w:cstheme="majorBidi"/>
              </w:rPr>
              <w:t>69</w:t>
            </w:r>
          </w:p>
        </w:tc>
        <w:tc>
          <w:tcPr>
            <w:tcW w:w="752" w:type="pct"/>
            <w:vAlign w:val="center"/>
            <w:hideMark/>
          </w:tcPr>
          <w:p w14:paraId="660114F7" w14:textId="60745798" w:rsidR="00DE7672" w:rsidRPr="004901C5" w:rsidRDefault="00DE7672" w:rsidP="00DE7672">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rPr>
            </w:pPr>
            <w:r w:rsidRPr="004901C5">
              <w:rPr>
                <w:rFonts w:asciiTheme="majorBidi" w:eastAsia="Times New Roman" w:hAnsiTheme="majorBidi" w:cstheme="majorBidi"/>
              </w:rPr>
              <w:t>64</w:t>
            </w:r>
          </w:p>
        </w:tc>
        <w:tc>
          <w:tcPr>
            <w:tcW w:w="940" w:type="pct"/>
            <w:vAlign w:val="center"/>
            <w:hideMark/>
          </w:tcPr>
          <w:p w14:paraId="528E35E0" w14:textId="4A1AD5E1" w:rsidR="00DE7672" w:rsidRPr="004901C5" w:rsidRDefault="00DE7672" w:rsidP="00DE7672">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rPr>
            </w:pPr>
            <w:r w:rsidRPr="004901C5">
              <w:rPr>
                <w:rFonts w:asciiTheme="majorBidi" w:eastAsia="Times New Roman" w:hAnsiTheme="majorBidi" w:cstheme="majorBidi"/>
              </w:rPr>
              <w:t>133</w:t>
            </w:r>
          </w:p>
        </w:tc>
        <w:tc>
          <w:tcPr>
            <w:cnfStyle w:val="000100000000" w:firstRow="0" w:lastRow="0" w:firstColumn="0" w:lastColumn="1" w:oddVBand="0" w:evenVBand="0" w:oddHBand="0" w:evenHBand="0" w:firstRowFirstColumn="0" w:firstRowLastColumn="0" w:lastRowFirstColumn="0" w:lastRowLastColumn="0"/>
            <w:tcW w:w="949" w:type="pct"/>
            <w:vAlign w:val="center"/>
            <w:hideMark/>
          </w:tcPr>
          <w:p w14:paraId="34B5ACAA" w14:textId="4DBDAB3F" w:rsidR="00DE7672" w:rsidRPr="004901C5" w:rsidRDefault="00DE7672" w:rsidP="00DE7672">
            <w:pPr>
              <w:spacing w:line="480" w:lineRule="auto"/>
              <w:jc w:val="center"/>
              <w:rPr>
                <w:rFonts w:asciiTheme="majorBidi" w:eastAsia="Times New Roman" w:hAnsiTheme="majorBidi" w:cstheme="majorBidi"/>
              </w:rPr>
            </w:pPr>
            <w:r w:rsidRPr="004901C5">
              <w:rPr>
                <w:rFonts w:asciiTheme="majorBidi" w:eastAsia="Times New Roman" w:hAnsiTheme="majorBidi" w:cstheme="majorBidi"/>
              </w:rPr>
              <w:t>54%</w:t>
            </w:r>
          </w:p>
        </w:tc>
      </w:tr>
      <w:tr w:rsidR="00DE7672" w:rsidRPr="004901C5" w14:paraId="05288C8B" w14:textId="77777777" w:rsidTr="00864B6B">
        <w:trPr>
          <w:cnfStyle w:val="000000100000" w:firstRow="0" w:lastRow="0" w:firstColumn="0" w:lastColumn="0" w:oddVBand="0" w:evenVBand="0" w:oddHBand="1" w:evenHBand="0" w:firstRowFirstColumn="0" w:firstRowLastColumn="0" w:lastRowFirstColumn="0" w:lastRowLastColumn="0"/>
          <w:trHeight w:val="420"/>
          <w:jc w:val="center"/>
        </w:trPr>
        <w:tc>
          <w:tcPr>
            <w:cnfStyle w:val="001000000000" w:firstRow="0" w:lastRow="0" w:firstColumn="1" w:lastColumn="0" w:oddVBand="0" w:evenVBand="0" w:oddHBand="0" w:evenHBand="0" w:firstRowFirstColumn="0" w:firstRowLastColumn="0" w:lastRowFirstColumn="0" w:lastRowLastColumn="0"/>
            <w:tcW w:w="664" w:type="pct"/>
            <w:vMerge/>
            <w:vAlign w:val="center"/>
            <w:hideMark/>
          </w:tcPr>
          <w:p w14:paraId="7E4CDA66" w14:textId="77777777" w:rsidR="00DE7672" w:rsidRPr="004901C5" w:rsidRDefault="00DE7672" w:rsidP="00DE7672">
            <w:pPr>
              <w:spacing w:line="480" w:lineRule="auto"/>
              <w:jc w:val="center"/>
              <w:rPr>
                <w:rFonts w:asciiTheme="majorBidi" w:eastAsia="Times New Roman" w:hAnsiTheme="majorBidi" w:cstheme="majorBidi"/>
              </w:rPr>
            </w:pPr>
          </w:p>
        </w:tc>
        <w:tc>
          <w:tcPr>
            <w:tcW w:w="849" w:type="pct"/>
            <w:vAlign w:val="center"/>
            <w:hideMark/>
          </w:tcPr>
          <w:p w14:paraId="656371E4" w14:textId="5309844B" w:rsidR="00DE7672" w:rsidRPr="004901C5" w:rsidRDefault="00DE7672" w:rsidP="00832974">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rPr>
            </w:pPr>
            <w:r w:rsidRPr="004901C5">
              <w:rPr>
                <w:rFonts w:asciiTheme="majorBidi" w:eastAsia="Times New Roman" w:hAnsiTheme="majorBidi" w:cstheme="majorBidi"/>
              </w:rPr>
              <w:t>5</w:t>
            </w:r>
            <w:r w:rsidR="00832974" w:rsidRPr="004901C5">
              <w:rPr>
                <w:rFonts w:asciiTheme="majorBidi" w:eastAsia="Times New Roman" w:hAnsiTheme="majorBidi" w:cstheme="majorBidi"/>
              </w:rPr>
              <w:t>–</w:t>
            </w:r>
            <w:r w:rsidRPr="004901C5">
              <w:rPr>
                <w:rFonts w:asciiTheme="majorBidi" w:eastAsia="Times New Roman" w:hAnsiTheme="majorBidi" w:cstheme="majorBidi"/>
              </w:rPr>
              <w:t>8 Years</w:t>
            </w:r>
          </w:p>
        </w:tc>
        <w:tc>
          <w:tcPr>
            <w:tcW w:w="846" w:type="pct"/>
            <w:vAlign w:val="center"/>
            <w:hideMark/>
          </w:tcPr>
          <w:p w14:paraId="331514F7" w14:textId="3C819A27" w:rsidR="00DE7672" w:rsidRPr="004901C5" w:rsidRDefault="00DE7672" w:rsidP="00DE7672">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rPr>
            </w:pPr>
            <w:r w:rsidRPr="004901C5">
              <w:rPr>
                <w:rFonts w:asciiTheme="majorBidi" w:eastAsia="Times New Roman" w:hAnsiTheme="majorBidi" w:cstheme="majorBidi"/>
              </w:rPr>
              <w:t>33</w:t>
            </w:r>
          </w:p>
        </w:tc>
        <w:tc>
          <w:tcPr>
            <w:tcW w:w="752" w:type="pct"/>
            <w:vAlign w:val="center"/>
            <w:hideMark/>
          </w:tcPr>
          <w:p w14:paraId="4AD2191A" w14:textId="4A1CFBE9" w:rsidR="00DE7672" w:rsidRPr="004901C5" w:rsidRDefault="00DE7672" w:rsidP="00DE7672">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rPr>
            </w:pPr>
            <w:r w:rsidRPr="004901C5">
              <w:rPr>
                <w:rFonts w:asciiTheme="majorBidi" w:eastAsia="Times New Roman" w:hAnsiTheme="majorBidi" w:cstheme="majorBidi"/>
              </w:rPr>
              <w:t>22</w:t>
            </w:r>
          </w:p>
        </w:tc>
        <w:tc>
          <w:tcPr>
            <w:tcW w:w="940" w:type="pct"/>
            <w:vAlign w:val="center"/>
            <w:hideMark/>
          </w:tcPr>
          <w:p w14:paraId="7919DE52" w14:textId="70566E8C" w:rsidR="00DE7672" w:rsidRPr="004901C5" w:rsidRDefault="00DE7672" w:rsidP="00DE7672">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rPr>
            </w:pPr>
            <w:r w:rsidRPr="004901C5">
              <w:rPr>
                <w:rFonts w:asciiTheme="majorBidi" w:eastAsia="Times New Roman" w:hAnsiTheme="majorBidi" w:cstheme="majorBidi"/>
              </w:rPr>
              <w:t>55</w:t>
            </w:r>
          </w:p>
        </w:tc>
        <w:tc>
          <w:tcPr>
            <w:cnfStyle w:val="000100000000" w:firstRow="0" w:lastRow="0" w:firstColumn="0" w:lastColumn="1" w:oddVBand="0" w:evenVBand="0" w:oddHBand="0" w:evenHBand="0" w:firstRowFirstColumn="0" w:firstRowLastColumn="0" w:lastRowFirstColumn="0" w:lastRowLastColumn="0"/>
            <w:tcW w:w="949" w:type="pct"/>
            <w:vAlign w:val="center"/>
            <w:hideMark/>
          </w:tcPr>
          <w:p w14:paraId="7072F4DC" w14:textId="174E5E0B" w:rsidR="00DE7672" w:rsidRPr="004901C5" w:rsidRDefault="00DE7672" w:rsidP="00DE7672">
            <w:pPr>
              <w:spacing w:line="480" w:lineRule="auto"/>
              <w:jc w:val="center"/>
              <w:rPr>
                <w:rFonts w:asciiTheme="majorBidi" w:eastAsia="Times New Roman" w:hAnsiTheme="majorBidi" w:cstheme="majorBidi"/>
              </w:rPr>
            </w:pPr>
            <w:r w:rsidRPr="004901C5">
              <w:rPr>
                <w:rFonts w:asciiTheme="majorBidi" w:eastAsia="Times New Roman" w:hAnsiTheme="majorBidi" w:cstheme="majorBidi"/>
              </w:rPr>
              <w:t>22%</w:t>
            </w:r>
          </w:p>
        </w:tc>
      </w:tr>
      <w:tr w:rsidR="00DE7672" w:rsidRPr="004901C5" w14:paraId="0A0CCAEC" w14:textId="77777777" w:rsidTr="00864B6B">
        <w:trPr>
          <w:trHeight w:val="420"/>
          <w:jc w:val="center"/>
        </w:trPr>
        <w:tc>
          <w:tcPr>
            <w:cnfStyle w:val="001000000000" w:firstRow="0" w:lastRow="0" w:firstColumn="1" w:lastColumn="0" w:oddVBand="0" w:evenVBand="0" w:oddHBand="0" w:evenHBand="0" w:firstRowFirstColumn="0" w:firstRowLastColumn="0" w:lastRowFirstColumn="0" w:lastRowLastColumn="0"/>
            <w:tcW w:w="664" w:type="pct"/>
            <w:vMerge/>
            <w:vAlign w:val="center"/>
            <w:hideMark/>
          </w:tcPr>
          <w:p w14:paraId="7FA46445" w14:textId="77777777" w:rsidR="00DE7672" w:rsidRPr="004901C5" w:rsidRDefault="00DE7672" w:rsidP="00DE7672">
            <w:pPr>
              <w:spacing w:line="480" w:lineRule="auto"/>
              <w:jc w:val="center"/>
              <w:rPr>
                <w:rFonts w:asciiTheme="majorBidi" w:eastAsia="Times New Roman" w:hAnsiTheme="majorBidi" w:cstheme="majorBidi"/>
              </w:rPr>
            </w:pPr>
          </w:p>
        </w:tc>
        <w:tc>
          <w:tcPr>
            <w:tcW w:w="849" w:type="pct"/>
            <w:vAlign w:val="center"/>
            <w:hideMark/>
          </w:tcPr>
          <w:p w14:paraId="60A7989C" w14:textId="2F250F0F" w:rsidR="00DE7672" w:rsidRPr="004901C5" w:rsidRDefault="00DE7672" w:rsidP="00794606">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rPr>
            </w:pPr>
            <w:r w:rsidRPr="004901C5">
              <w:rPr>
                <w:rFonts w:asciiTheme="majorBidi" w:eastAsia="Times New Roman" w:hAnsiTheme="majorBidi" w:cstheme="majorBidi"/>
              </w:rPr>
              <w:t xml:space="preserve">More than 9 </w:t>
            </w:r>
            <w:r w:rsidR="00794606" w:rsidRPr="004901C5">
              <w:rPr>
                <w:rFonts w:asciiTheme="majorBidi" w:eastAsia="Times New Roman" w:hAnsiTheme="majorBidi" w:cstheme="majorBidi"/>
              </w:rPr>
              <w:t>Y</w:t>
            </w:r>
            <w:r w:rsidRPr="004901C5">
              <w:rPr>
                <w:rFonts w:asciiTheme="majorBidi" w:eastAsia="Times New Roman" w:hAnsiTheme="majorBidi" w:cstheme="majorBidi"/>
              </w:rPr>
              <w:t>ears</w:t>
            </w:r>
          </w:p>
        </w:tc>
        <w:tc>
          <w:tcPr>
            <w:tcW w:w="846" w:type="pct"/>
            <w:vAlign w:val="center"/>
            <w:hideMark/>
          </w:tcPr>
          <w:p w14:paraId="18968818" w14:textId="7682E3C8" w:rsidR="00DE7672" w:rsidRPr="004901C5" w:rsidRDefault="00DE7672" w:rsidP="00DE7672">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rPr>
            </w:pPr>
            <w:r w:rsidRPr="004901C5">
              <w:rPr>
                <w:rFonts w:asciiTheme="majorBidi" w:eastAsia="Times New Roman" w:hAnsiTheme="majorBidi" w:cstheme="majorBidi"/>
              </w:rPr>
              <w:t>9</w:t>
            </w:r>
          </w:p>
        </w:tc>
        <w:tc>
          <w:tcPr>
            <w:tcW w:w="752" w:type="pct"/>
            <w:vAlign w:val="center"/>
            <w:hideMark/>
          </w:tcPr>
          <w:p w14:paraId="61EFB804" w14:textId="63AAB70D" w:rsidR="00DE7672" w:rsidRPr="004901C5" w:rsidRDefault="00DE7672" w:rsidP="00DE7672">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rPr>
            </w:pPr>
            <w:r w:rsidRPr="004901C5">
              <w:rPr>
                <w:rFonts w:asciiTheme="majorBidi" w:eastAsia="Times New Roman" w:hAnsiTheme="majorBidi" w:cstheme="majorBidi"/>
              </w:rPr>
              <w:t>11</w:t>
            </w:r>
          </w:p>
        </w:tc>
        <w:tc>
          <w:tcPr>
            <w:tcW w:w="940" w:type="pct"/>
            <w:vAlign w:val="center"/>
            <w:hideMark/>
          </w:tcPr>
          <w:p w14:paraId="44734D3E" w14:textId="756ACB6C" w:rsidR="00DE7672" w:rsidRPr="004901C5" w:rsidRDefault="00DE7672" w:rsidP="00DE7672">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rPr>
            </w:pPr>
            <w:r w:rsidRPr="004901C5">
              <w:rPr>
                <w:rFonts w:asciiTheme="majorBidi" w:eastAsia="Times New Roman" w:hAnsiTheme="majorBidi" w:cstheme="majorBidi"/>
              </w:rPr>
              <w:t>20</w:t>
            </w:r>
          </w:p>
        </w:tc>
        <w:tc>
          <w:tcPr>
            <w:cnfStyle w:val="000100000000" w:firstRow="0" w:lastRow="0" w:firstColumn="0" w:lastColumn="1" w:oddVBand="0" w:evenVBand="0" w:oddHBand="0" w:evenHBand="0" w:firstRowFirstColumn="0" w:firstRowLastColumn="0" w:lastRowFirstColumn="0" w:lastRowLastColumn="0"/>
            <w:tcW w:w="949" w:type="pct"/>
            <w:vAlign w:val="center"/>
            <w:hideMark/>
          </w:tcPr>
          <w:p w14:paraId="16670A8F" w14:textId="43C99A22" w:rsidR="00DE7672" w:rsidRPr="004901C5" w:rsidRDefault="00DE7672" w:rsidP="00DE7672">
            <w:pPr>
              <w:spacing w:line="480" w:lineRule="auto"/>
              <w:jc w:val="center"/>
              <w:rPr>
                <w:rFonts w:asciiTheme="majorBidi" w:eastAsia="Times New Roman" w:hAnsiTheme="majorBidi" w:cstheme="majorBidi"/>
              </w:rPr>
            </w:pPr>
            <w:r w:rsidRPr="004901C5">
              <w:rPr>
                <w:rFonts w:asciiTheme="majorBidi" w:eastAsia="Times New Roman" w:hAnsiTheme="majorBidi" w:cstheme="majorBidi"/>
              </w:rPr>
              <w:t>8%</w:t>
            </w:r>
          </w:p>
        </w:tc>
      </w:tr>
      <w:tr w:rsidR="00DE7672" w:rsidRPr="004901C5" w14:paraId="7D999D34" w14:textId="77777777" w:rsidTr="00864B6B">
        <w:trPr>
          <w:cnfStyle w:val="010000000000" w:firstRow="0" w:lastRow="1" w:firstColumn="0" w:lastColumn="0" w:oddVBand="0" w:evenVBand="0" w:oddHBand="0" w:evenHBand="0" w:firstRowFirstColumn="0" w:firstRowLastColumn="0" w:lastRowFirstColumn="0" w:lastRowLastColumn="0"/>
          <w:trHeight w:val="420"/>
          <w:jc w:val="center"/>
        </w:trPr>
        <w:tc>
          <w:tcPr>
            <w:cnfStyle w:val="001000000000" w:firstRow="0" w:lastRow="0" w:firstColumn="1" w:lastColumn="0" w:oddVBand="0" w:evenVBand="0" w:oddHBand="0" w:evenHBand="0" w:firstRowFirstColumn="0" w:firstRowLastColumn="0" w:lastRowFirstColumn="0" w:lastRowLastColumn="0"/>
            <w:tcW w:w="1513" w:type="pct"/>
            <w:gridSpan w:val="2"/>
            <w:vAlign w:val="center"/>
            <w:hideMark/>
          </w:tcPr>
          <w:p w14:paraId="27D17157" w14:textId="77777777" w:rsidR="00DE7672" w:rsidRPr="004901C5" w:rsidRDefault="00DE7672" w:rsidP="00DE7672">
            <w:pPr>
              <w:spacing w:line="480" w:lineRule="auto"/>
              <w:jc w:val="center"/>
              <w:rPr>
                <w:rFonts w:asciiTheme="majorBidi" w:eastAsia="Times New Roman" w:hAnsiTheme="majorBidi" w:cstheme="majorBidi"/>
              </w:rPr>
            </w:pPr>
            <w:r w:rsidRPr="004901C5">
              <w:rPr>
                <w:rFonts w:asciiTheme="majorBidi" w:eastAsia="Times New Roman" w:hAnsiTheme="majorBidi" w:cstheme="majorBidi"/>
              </w:rPr>
              <w:t xml:space="preserve">Total </w:t>
            </w:r>
          </w:p>
        </w:tc>
        <w:tc>
          <w:tcPr>
            <w:tcW w:w="846" w:type="pct"/>
            <w:vAlign w:val="center"/>
            <w:hideMark/>
          </w:tcPr>
          <w:p w14:paraId="28F5D386" w14:textId="77777777" w:rsidR="00DE7672" w:rsidRPr="004901C5" w:rsidRDefault="00DE7672" w:rsidP="00DE7672">
            <w:pPr>
              <w:spacing w:line="480" w:lineRule="auto"/>
              <w:jc w:val="center"/>
              <w:cnfStyle w:val="010000000000" w:firstRow="0" w:lastRow="1" w:firstColumn="0" w:lastColumn="0" w:oddVBand="0" w:evenVBand="0" w:oddHBand="0" w:evenHBand="0" w:firstRowFirstColumn="0" w:firstRowLastColumn="0" w:lastRowFirstColumn="0" w:lastRowLastColumn="0"/>
              <w:rPr>
                <w:rFonts w:asciiTheme="majorBidi" w:eastAsia="Times New Roman" w:hAnsiTheme="majorBidi" w:cstheme="majorBidi"/>
              </w:rPr>
            </w:pPr>
            <w:r w:rsidRPr="004901C5">
              <w:rPr>
                <w:rFonts w:asciiTheme="majorBidi" w:eastAsia="Times New Roman" w:hAnsiTheme="majorBidi" w:cstheme="majorBidi"/>
              </w:rPr>
              <w:t>133</w:t>
            </w:r>
          </w:p>
        </w:tc>
        <w:tc>
          <w:tcPr>
            <w:tcW w:w="752" w:type="pct"/>
            <w:vAlign w:val="center"/>
            <w:hideMark/>
          </w:tcPr>
          <w:p w14:paraId="79C08901" w14:textId="77777777" w:rsidR="00DE7672" w:rsidRPr="004901C5" w:rsidRDefault="00DE7672" w:rsidP="00DE7672">
            <w:pPr>
              <w:spacing w:line="480" w:lineRule="auto"/>
              <w:jc w:val="center"/>
              <w:cnfStyle w:val="010000000000" w:firstRow="0" w:lastRow="1" w:firstColumn="0" w:lastColumn="0" w:oddVBand="0" w:evenVBand="0" w:oddHBand="0" w:evenHBand="0" w:firstRowFirstColumn="0" w:firstRowLastColumn="0" w:lastRowFirstColumn="0" w:lastRowLastColumn="0"/>
              <w:rPr>
                <w:rFonts w:asciiTheme="majorBidi" w:eastAsia="Times New Roman" w:hAnsiTheme="majorBidi" w:cstheme="majorBidi"/>
              </w:rPr>
            </w:pPr>
            <w:r w:rsidRPr="004901C5">
              <w:rPr>
                <w:rFonts w:asciiTheme="majorBidi" w:eastAsia="Times New Roman" w:hAnsiTheme="majorBidi" w:cstheme="majorBidi"/>
              </w:rPr>
              <w:t>114</w:t>
            </w:r>
          </w:p>
        </w:tc>
        <w:tc>
          <w:tcPr>
            <w:tcW w:w="940" w:type="pct"/>
            <w:vAlign w:val="center"/>
            <w:hideMark/>
          </w:tcPr>
          <w:p w14:paraId="6A54D695" w14:textId="77777777" w:rsidR="00DE7672" w:rsidRPr="004901C5" w:rsidRDefault="00DE7672" w:rsidP="00DE7672">
            <w:pPr>
              <w:spacing w:line="480" w:lineRule="auto"/>
              <w:jc w:val="center"/>
              <w:cnfStyle w:val="010000000000" w:firstRow="0" w:lastRow="1" w:firstColumn="0" w:lastColumn="0" w:oddVBand="0" w:evenVBand="0" w:oddHBand="0" w:evenHBand="0" w:firstRowFirstColumn="0" w:firstRowLastColumn="0" w:lastRowFirstColumn="0" w:lastRowLastColumn="0"/>
              <w:rPr>
                <w:rFonts w:asciiTheme="majorBidi" w:eastAsia="Times New Roman" w:hAnsiTheme="majorBidi" w:cstheme="majorBidi"/>
              </w:rPr>
            </w:pPr>
            <w:r w:rsidRPr="004901C5">
              <w:rPr>
                <w:rFonts w:asciiTheme="majorBidi" w:eastAsia="Times New Roman" w:hAnsiTheme="majorBidi" w:cstheme="majorBidi"/>
              </w:rPr>
              <w:t>247</w:t>
            </w:r>
          </w:p>
        </w:tc>
        <w:tc>
          <w:tcPr>
            <w:cnfStyle w:val="000100000000" w:firstRow="0" w:lastRow="0" w:firstColumn="0" w:lastColumn="1" w:oddVBand="0" w:evenVBand="0" w:oddHBand="0" w:evenHBand="0" w:firstRowFirstColumn="0" w:firstRowLastColumn="0" w:lastRowFirstColumn="0" w:lastRowLastColumn="0"/>
            <w:tcW w:w="949" w:type="pct"/>
            <w:vAlign w:val="center"/>
            <w:hideMark/>
          </w:tcPr>
          <w:p w14:paraId="53B90FA2" w14:textId="77777777" w:rsidR="00DE7672" w:rsidRPr="004901C5" w:rsidRDefault="00DE7672" w:rsidP="00DE7672">
            <w:pPr>
              <w:spacing w:line="480" w:lineRule="auto"/>
              <w:jc w:val="center"/>
              <w:rPr>
                <w:rFonts w:asciiTheme="majorBidi" w:eastAsia="Times New Roman" w:hAnsiTheme="majorBidi" w:cstheme="majorBidi"/>
              </w:rPr>
            </w:pPr>
            <w:r w:rsidRPr="004901C5">
              <w:rPr>
                <w:rFonts w:asciiTheme="majorBidi" w:eastAsia="Times New Roman" w:hAnsiTheme="majorBidi" w:cstheme="majorBidi"/>
              </w:rPr>
              <w:t>100%</w:t>
            </w:r>
          </w:p>
        </w:tc>
      </w:tr>
    </w:tbl>
    <w:p w14:paraId="7EC67CA1" w14:textId="77777777" w:rsidR="00DE7672" w:rsidRDefault="00DE7672" w:rsidP="00DE7672">
      <w:pPr>
        <w:spacing w:line="480" w:lineRule="auto"/>
      </w:pPr>
    </w:p>
    <w:p w14:paraId="1A786AA2" w14:textId="6AF2298F" w:rsidR="00AC78B5" w:rsidRDefault="00AC78B5" w:rsidP="00AC78B5">
      <w:pPr>
        <w:pStyle w:val="Heading3"/>
        <w:spacing w:line="480" w:lineRule="auto"/>
      </w:pPr>
      <w:bookmarkStart w:id="230" w:name="_Toc452402344"/>
      <w:r w:rsidRPr="00BC0CE2">
        <w:t>5.2</w:t>
      </w:r>
      <w:r>
        <w:t>.2</w:t>
      </w:r>
      <w:r w:rsidRPr="00BC0CE2">
        <w:t xml:space="preserve"> </w:t>
      </w:r>
      <w:r>
        <w:t>Measure of Central Tendency</w:t>
      </w:r>
      <w:bookmarkEnd w:id="230"/>
    </w:p>
    <w:p w14:paraId="1FA81C6F" w14:textId="6895F2EE" w:rsidR="00DE7672" w:rsidRPr="004901C5" w:rsidRDefault="009B29DF" w:rsidP="00003CEE">
      <w:pPr>
        <w:spacing w:line="480" w:lineRule="auto"/>
        <w:jc w:val="both"/>
      </w:pPr>
      <w:r w:rsidRPr="004901C5">
        <w:tab/>
        <w:t xml:space="preserve">Table 6 </w:t>
      </w:r>
      <w:r w:rsidR="00832974" w:rsidRPr="004901C5">
        <w:t xml:space="preserve">shows </w:t>
      </w:r>
      <w:r w:rsidRPr="004901C5">
        <w:t xml:space="preserve">the measures of central tendency related to </w:t>
      </w:r>
      <w:r w:rsidR="00832974" w:rsidRPr="004901C5">
        <w:t xml:space="preserve">the </w:t>
      </w:r>
      <w:r w:rsidRPr="004901C5">
        <w:t xml:space="preserve">construct. </w:t>
      </w:r>
      <w:r w:rsidR="00832974" w:rsidRPr="004901C5">
        <w:t>T</w:t>
      </w:r>
      <w:r w:rsidR="00724A62" w:rsidRPr="004901C5">
        <w:t xml:space="preserve">he scale ranged </w:t>
      </w:r>
      <w:r w:rsidR="00832974" w:rsidRPr="004901C5">
        <w:t xml:space="preserve">from strongly </w:t>
      </w:r>
      <w:r w:rsidR="00724A62" w:rsidRPr="004901C5">
        <w:t>agree</w:t>
      </w:r>
      <w:r w:rsidR="00832974" w:rsidRPr="004901C5">
        <w:t xml:space="preserve"> (</w:t>
      </w:r>
      <w:r w:rsidR="00E02F34" w:rsidRPr="004901C5">
        <w:t>one</w:t>
      </w:r>
      <w:r w:rsidR="00832974" w:rsidRPr="004901C5">
        <w:t xml:space="preserve"> point)</w:t>
      </w:r>
      <w:r w:rsidR="00724A62" w:rsidRPr="004901C5">
        <w:t xml:space="preserve"> to strongly disagree (</w:t>
      </w:r>
      <w:r w:rsidR="00E02F34" w:rsidRPr="004901C5">
        <w:t>five</w:t>
      </w:r>
      <w:r w:rsidR="00724A62" w:rsidRPr="004901C5">
        <w:rPr>
          <w:rFonts w:asciiTheme="majorBidi" w:hAnsiTheme="majorBidi" w:cstheme="majorBidi"/>
        </w:rPr>
        <w:t xml:space="preserve"> </w:t>
      </w:r>
      <w:r w:rsidR="00832974" w:rsidRPr="004901C5">
        <w:rPr>
          <w:rFonts w:asciiTheme="majorBidi" w:hAnsiTheme="majorBidi" w:cstheme="majorBidi"/>
        </w:rPr>
        <w:t>points</w:t>
      </w:r>
      <w:r w:rsidR="00724A62" w:rsidRPr="004901C5">
        <w:rPr>
          <w:rFonts w:asciiTheme="majorBidi" w:hAnsiTheme="majorBidi" w:cstheme="majorBidi"/>
        </w:rPr>
        <w:t>).</w:t>
      </w:r>
      <w:r w:rsidR="00724A62" w:rsidRPr="004901C5">
        <w:t xml:space="preserve"> The mean for all variables ranged between 1.87</w:t>
      </w:r>
      <w:r w:rsidR="00832974" w:rsidRPr="004901C5">
        <w:t xml:space="preserve"> and</w:t>
      </w:r>
      <w:r w:rsidR="00724A62" w:rsidRPr="004901C5">
        <w:t xml:space="preserve"> 2.22 (between </w:t>
      </w:r>
      <w:r w:rsidR="00724A62" w:rsidRPr="004901C5">
        <w:rPr>
          <w:rFonts w:asciiTheme="majorBidi" w:hAnsiTheme="majorBidi" w:cstheme="majorBidi"/>
        </w:rPr>
        <w:t xml:space="preserve">neutral </w:t>
      </w:r>
      <w:r w:rsidR="00724A62" w:rsidRPr="004901C5">
        <w:t xml:space="preserve">and agree). </w:t>
      </w:r>
      <w:r w:rsidR="00832974" w:rsidRPr="004901C5">
        <w:t>The</w:t>
      </w:r>
      <w:r w:rsidR="00724A62" w:rsidRPr="004901C5">
        <w:t xml:space="preserve"> </w:t>
      </w:r>
      <w:r w:rsidR="00832974" w:rsidRPr="004901C5">
        <w:t xml:space="preserve">median </w:t>
      </w:r>
      <w:r w:rsidR="00724A62" w:rsidRPr="004901C5">
        <w:t xml:space="preserve">value </w:t>
      </w:r>
      <w:r w:rsidR="00832974" w:rsidRPr="004901C5">
        <w:t>was</w:t>
      </w:r>
      <w:r w:rsidR="00724A62" w:rsidRPr="004901C5">
        <w:t xml:space="preserve"> </w:t>
      </w:r>
      <w:r w:rsidR="00E02F34" w:rsidRPr="004901C5">
        <w:t>two</w:t>
      </w:r>
      <w:r w:rsidR="00832974" w:rsidRPr="004901C5">
        <w:t xml:space="preserve">, or </w:t>
      </w:r>
      <w:r w:rsidR="00724A62" w:rsidRPr="004901C5">
        <w:t>“Agree with the statement</w:t>
      </w:r>
      <w:r w:rsidR="00003CEE" w:rsidRPr="004901C5">
        <w:t xml:space="preserve">”. </w:t>
      </w:r>
      <w:r w:rsidR="00E02F34" w:rsidRPr="004901C5">
        <w:t>T</w:t>
      </w:r>
      <w:r w:rsidR="00003CEE" w:rsidRPr="004901C5">
        <w:t>he stand</w:t>
      </w:r>
      <w:r w:rsidR="00832974" w:rsidRPr="004901C5">
        <w:t>ard</w:t>
      </w:r>
      <w:r w:rsidR="00003CEE" w:rsidRPr="004901C5">
        <w:t xml:space="preserve"> deviation </w:t>
      </w:r>
      <w:r w:rsidR="00832974" w:rsidRPr="004901C5">
        <w:t>shows</w:t>
      </w:r>
      <w:r w:rsidR="00003CEE" w:rsidRPr="004901C5">
        <w:t xml:space="preserve"> how </w:t>
      </w:r>
      <w:r w:rsidR="00832974" w:rsidRPr="004901C5">
        <w:t>far away</w:t>
      </w:r>
      <w:r w:rsidR="00003CEE" w:rsidRPr="004901C5">
        <w:t xml:space="preserve"> a specific candidate is from the mean. The standard deviation of the data rang</w:t>
      </w:r>
      <w:r w:rsidR="00832974" w:rsidRPr="004901C5">
        <w:t>ed from</w:t>
      </w:r>
      <w:r w:rsidR="00003CEE" w:rsidRPr="004901C5">
        <w:t xml:space="preserve"> 0.90 </w:t>
      </w:r>
      <w:r w:rsidR="00832974" w:rsidRPr="004901C5">
        <w:t xml:space="preserve">for </w:t>
      </w:r>
      <w:r w:rsidR="00003CEE" w:rsidRPr="004901C5">
        <w:t xml:space="preserve">distributive justice </w:t>
      </w:r>
      <w:r w:rsidR="00832974" w:rsidRPr="004901C5">
        <w:t xml:space="preserve">to </w:t>
      </w:r>
      <w:r w:rsidR="00003CEE" w:rsidRPr="004901C5">
        <w:t xml:space="preserve">0.23 </w:t>
      </w:r>
      <w:r w:rsidR="00832974" w:rsidRPr="004901C5">
        <w:t xml:space="preserve">for </w:t>
      </w:r>
      <w:r w:rsidR="00003CEE" w:rsidRPr="004901C5">
        <w:t xml:space="preserve">the financial perspective of the performance construct. </w:t>
      </w:r>
      <w:r w:rsidR="00832974" w:rsidRPr="004901C5">
        <w:t xml:space="preserve">This </w:t>
      </w:r>
      <w:r w:rsidR="00003CEE" w:rsidRPr="004901C5">
        <w:t xml:space="preserve">means that </w:t>
      </w:r>
      <w:r w:rsidR="00832974" w:rsidRPr="004901C5">
        <w:t xml:space="preserve">values for </w:t>
      </w:r>
      <w:r w:rsidR="00003CEE" w:rsidRPr="004901C5">
        <w:t xml:space="preserve">financial performance </w:t>
      </w:r>
      <w:r w:rsidR="00832974" w:rsidRPr="004901C5">
        <w:t xml:space="preserve">do </w:t>
      </w:r>
      <w:r w:rsidR="00003CEE" w:rsidRPr="004901C5">
        <w:t xml:space="preserve">not </w:t>
      </w:r>
      <w:r w:rsidR="00832974" w:rsidRPr="004901C5">
        <w:t xml:space="preserve">vary greatly, probably because the financial figures can be quantified and are therefore more objective, whereas </w:t>
      </w:r>
      <w:r w:rsidR="00003CEE" w:rsidRPr="004901C5">
        <w:t xml:space="preserve">distributive justice </w:t>
      </w:r>
      <w:r w:rsidR="00832974" w:rsidRPr="004901C5">
        <w:t>is more</w:t>
      </w:r>
      <w:r w:rsidR="00003CEE" w:rsidRPr="004901C5">
        <w:t xml:space="preserve"> subjectiv</w:t>
      </w:r>
      <w:r w:rsidR="00832974" w:rsidRPr="004901C5">
        <w:t>e, so shows more variation</w:t>
      </w:r>
      <w:r w:rsidR="00003CEE" w:rsidRPr="004901C5">
        <w:t xml:space="preserve">. </w:t>
      </w:r>
    </w:p>
    <w:p w14:paraId="007618E1" w14:textId="77777777" w:rsidR="009B29DF" w:rsidRDefault="009B29DF" w:rsidP="00DE7672">
      <w:pPr>
        <w:spacing w:line="480" w:lineRule="auto"/>
      </w:pPr>
    </w:p>
    <w:p w14:paraId="6C8579C2" w14:textId="32DDECA9" w:rsidR="009B29DF" w:rsidRPr="009B29DF" w:rsidRDefault="009B29DF" w:rsidP="009B29DF">
      <w:pPr>
        <w:pStyle w:val="Caption"/>
        <w:keepNext/>
        <w:spacing w:line="480" w:lineRule="auto"/>
        <w:rPr>
          <w:sz w:val="24"/>
          <w:szCs w:val="24"/>
        </w:rPr>
      </w:pPr>
      <w:r w:rsidRPr="009B29DF">
        <w:rPr>
          <w:sz w:val="24"/>
          <w:szCs w:val="24"/>
        </w:rPr>
        <w:t xml:space="preserve">Table </w:t>
      </w:r>
      <w:r w:rsidRPr="009B29DF">
        <w:rPr>
          <w:sz w:val="24"/>
          <w:szCs w:val="24"/>
        </w:rPr>
        <w:fldChar w:fldCharType="begin"/>
      </w:r>
      <w:r w:rsidRPr="009B29DF">
        <w:rPr>
          <w:sz w:val="24"/>
          <w:szCs w:val="24"/>
        </w:rPr>
        <w:instrText xml:space="preserve"> SEQ Table \* ARABIC </w:instrText>
      </w:r>
      <w:r w:rsidRPr="009B29DF">
        <w:rPr>
          <w:sz w:val="24"/>
          <w:szCs w:val="24"/>
        </w:rPr>
        <w:fldChar w:fldCharType="separate"/>
      </w:r>
      <w:r w:rsidRPr="009B29DF">
        <w:rPr>
          <w:sz w:val="24"/>
          <w:szCs w:val="24"/>
        </w:rPr>
        <w:t>6</w:t>
      </w:r>
      <w:r w:rsidRPr="009B29DF">
        <w:rPr>
          <w:sz w:val="24"/>
          <w:szCs w:val="24"/>
        </w:rPr>
        <w:fldChar w:fldCharType="end"/>
      </w:r>
      <w:r w:rsidRPr="009B29DF">
        <w:rPr>
          <w:sz w:val="24"/>
          <w:szCs w:val="24"/>
        </w:rPr>
        <w:t>: Measures of Central Tendency</w:t>
      </w:r>
    </w:p>
    <w:tbl>
      <w:tblPr>
        <w:tblStyle w:val="GridTable4-Accent31"/>
        <w:tblW w:w="5000" w:type="pct"/>
        <w:jc w:val="center"/>
        <w:tblLook w:val="04A0" w:firstRow="1" w:lastRow="0" w:firstColumn="1" w:lastColumn="0" w:noHBand="0" w:noVBand="1"/>
      </w:tblPr>
      <w:tblGrid>
        <w:gridCol w:w="1461"/>
        <w:gridCol w:w="986"/>
        <w:gridCol w:w="986"/>
        <w:gridCol w:w="987"/>
        <w:gridCol w:w="987"/>
        <w:gridCol w:w="987"/>
        <w:gridCol w:w="987"/>
        <w:gridCol w:w="987"/>
        <w:gridCol w:w="982"/>
      </w:tblGrid>
      <w:tr w:rsidR="009B29DF" w:rsidRPr="004901C5" w14:paraId="46B5DDDB" w14:textId="77777777" w:rsidTr="009B29DF">
        <w:trPr>
          <w:cnfStyle w:val="100000000000" w:firstRow="1" w:lastRow="0" w:firstColumn="0" w:lastColumn="0" w:oddVBand="0" w:evenVBand="0" w:oddHBand="0" w:evenHBand="0" w:firstRowFirstColumn="0" w:firstRowLastColumn="0" w:lastRowFirstColumn="0" w:lastRowLastColumn="0"/>
          <w:trHeight w:val="681"/>
          <w:jc w:val="center"/>
        </w:trPr>
        <w:tc>
          <w:tcPr>
            <w:cnfStyle w:val="001000000000" w:firstRow="0" w:lastRow="0" w:firstColumn="1" w:lastColumn="0" w:oddVBand="0" w:evenVBand="0" w:oddHBand="0" w:evenHBand="0" w:firstRowFirstColumn="0" w:firstRowLastColumn="0" w:lastRowFirstColumn="0" w:lastRowLastColumn="0"/>
            <w:tcW w:w="781" w:type="pct"/>
            <w:vAlign w:val="center"/>
            <w:hideMark/>
          </w:tcPr>
          <w:p w14:paraId="3848BD64" w14:textId="77777777" w:rsidR="00864B6B" w:rsidRPr="004901C5" w:rsidRDefault="00864B6B" w:rsidP="00864B6B">
            <w:pPr>
              <w:jc w:val="center"/>
              <w:rPr>
                <w:rFonts w:asciiTheme="majorBidi" w:eastAsia="Times New Roman" w:hAnsiTheme="majorBidi" w:cstheme="majorBidi"/>
                <w:color w:val="auto"/>
              </w:rPr>
            </w:pPr>
            <w:r w:rsidRPr="004901C5">
              <w:rPr>
                <w:rFonts w:asciiTheme="majorBidi" w:eastAsia="Times New Roman" w:hAnsiTheme="majorBidi" w:cstheme="majorBidi"/>
                <w:color w:val="auto"/>
              </w:rPr>
              <w:t> </w:t>
            </w:r>
          </w:p>
        </w:tc>
        <w:tc>
          <w:tcPr>
            <w:tcW w:w="527" w:type="pct"/>
            <w:vAlign w:val="center"/>
            <w:hideMark/>
          </w:tcPr>
          <w:p w14:paraId="59967460" w14:textId="77777777" w:rsidR="00864B6B" w:rsidRPr="004901C5" w:rsidRDefault="00864B6B" w:rsidP="00864B6B">
            <w:pPr>
              <w:jc w:val="cente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color w:val="auto"/>
              </w:rPr>
            </w:pPr>
            <w:r w:rsidRPr="004901C5">
              <w:rPr>
                <w:rFonts w:asciiTheme="majorBidi" w:eastAsia="Times New Roman" w:hAnsiTheme="majorBidi" w:cstheme="majorBidi"/>
                <w:color w:val="auto"/>
              </w:rPr>
              <w:t>PJ</w:t>
            </w:r>
          </w:p>
        </w:tc>
        <w:tc>
          <w:tcPr>
            <w:tcW w:w="527" w:type="pct"/>
            <w:vAlign w:val="center"/>
            <w:hideMark/>
          </w:tcPr>
          <w:p w14:paraId="7BFB78EA" w14:textId="77777777" w:rsidR="00864B6B" w:rsidRPr="004901C5" w:rsidRDefault="00864B6B" w:rsidP="00864B6B">
            <w:pPr>
              <w:jc w:val="cente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color w:val="auto"/>
              </w:rPr>
            </w:pPr>
            <w:r w:rsidRPr="004901C5">
              <w:rPr>
                <w:rFonts w:asciiTheme="majorBidi" w:eastAsia="Times New Roman" w:hAnsiTheme="majorBidi" w:cstheme="majorBidi"/>
                <w:color w:val="auto"/>
              </w:rPr>
              <w:t>IJ</w:t>
            </w:r>
          </w:p>
        </w:tc>
        <w:tc>
          <w:tcPr>
            <w:tcW w:w="528" w:type="pct"/>
            <w:vAlign w:val="center"/>
            <w:hideMark/>
          </w:tcPr>
          <w:p w14:paraId="795A9460" w14:textId="77777777" w:rsidR="00864B6B" w:rsidRPr="004901C5" w:rsidRDefault="00864B6B" w:rsidP="00864B6B">
            <w:pPr>
              <w:jc w:val="cente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color w:val="auto"/>
              </w:rPr>
            </w:pPr>
            <w:r w:rsidRPr="004901C5">
              <w:rPr>
                <w:rFonts w:asciiTheme="majorBidi" w:eastAsia="Times New Roman" w:hAnsiTheme="majorBidi" w:cstheme="majorBidi"/>
                <w:color w:val="auto"/>
              </w:rPr>
              <w:t>DJ</w:t>
            </w:r>
          </w:p>
        </w:tc>
        <w:tc>
          <w:tcPr>
            <w:tcW w:w="528" w:type="pct"/>
            <w:vAlign w:val="center"/>
            <w:hideMark/>
          </w:tcPr>
          <w:p w14:paraId="22FB3252" w14:textId="77777777" w:rsidR="00864B6B" w:rsidRPr="004901C5" w:rsidRDefault="00864B6B" w:rsidP="00864B6B">
            <w:pPr>
              <w:jc w:val="cente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color w:val="auto"/>
              </w:rPr>
            </w:pPr>
            <w:r w:rsidRPr="004901C5">
              <w:rPr>
                <w:rFonts w:asciiTheme="majorBidi" w:eastAsia="Times New Roman" w:hAnsiTheme="majorBidi" w:cstheme="majorBidi"/>
                <w:color w:val="auto"/>
              </w:rPr>
              <w:t>FP</w:t>
            </w:r>
          </w:p>
        </w:tc>
        <w:tc>
          <w:tcPr>
            <w:tcW w:w="528" w:type="pct"/>
            <w:vAlign w:val="center"/>
            <w:hideMark/>
          </w:tcPr>
          <w:p w14:paraId="19C6289E" w14:textId="77777777" w:rsidR="00864B6B" w:rsidRPr="004901C5" w:rsidRDefault="00864B6B" w:rsidP="00864B6B">
            <w:pPr>
              <w:jc w:val="cente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color w:val="auto"/>
              </w:rPr>
            </w:pPr>
            <w:r w:rsidRPr="004901C5">
              <w:rPr>
                <w:rFonts w:asciiTheme="majorBidi" w:eastAsia="Times New Roman" w:hAnsiTheme="majorBidi" w:cstheme="majorBidi"/>
                <w:color w:val="auto"/>
              </w:rPr>
              <w:t>CP</w:t>
            </w:r>
          </w:p>
        </w:tc>
        <w:tc>
          <w:tcPr>
            <w:tcW w:w="528" w:type="pct"/>
            <w:vAlign w:val="center"/>
            <w:hideMark/>
          </w:tcPr>
          <w:p w14:paraId="6210EB0C" w14:textId="77777777" w:rsidR="00864B6B" w:rsidRPr="004901C5" w:rsidRDefault="00864B6B" w:rsidP="00864B6B">
            <w:pPr>
              <w:jc w:val="cente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color w:val="auto"/>
              </w:rPr>
            </w:pPr>
            <w:r w:rsidRPr="004901C5">
              <w:rPr>
                <w:rFonts w:asciiTheme="majorBidi" w:eastAsia="Times New Roman" w:hAnsiTheme="majorBidi" w:cstheme="majorBidi"/>
                <w:color w:val="auto"/>
              </w:rPr>
              <w:t>IP</w:t>
            </w:r>
          </w:p>
        </w:tc>
        <w:tc>
          <w:tcPr>
            <w:tcW w:w="528" w:type="pct"/>
            <w:vAlign w:val="center"/>
            <w:hideMark/>
          </w:tcPr>
          <w:p w14:paraId="3E16074C" w14:textId="77777777" w:rsidR="00864B6B" w:rsidRPr="004901C5" w:rsidRDefault="00864B6B" w:rsidP="00864B6B">
            <w:pPr>
              <w:jc w:val="cente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color w:val="auto"/>
              </w:rPr>
            </w:pPr>
            <w:r w:rsidRPr="004901C5">
              <w:rPr>
                <w:rFonts w:asciiTheme="majorBidi" w:eastAsia="Times New Roman" w:hAnsiTheme="majorBidi" w:cstheme="majorBidi"/>
                <w:color w:val="auto"/>
              </w:rPr>
              <w:t>LP</w:t>
            </w:r>
          </w:p>
        </w:tc>
        <w:tc>
          <w:tcPr>
            <w:tcW w:w="526" w:type="pct"/>
            <w:vAlign w:val="center"/>
            <w:hideMark/>
          </w:tcPr>
          <w:p w14:paraId="6E22C393" w14:textId="77777777" w:rsidR="00864B6B" w:rsidRPr="004901C5" w:rsidRDefault="00864B6B" w:rsidP="00864B6B">
            <w:pPr>
              <w:jc w:val="cente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color w:val="auto"/>
              </w:rPr>
            </w:pPr>
            <w:r w:rsidRPr="004901C5">
              <w:rPr>
                <w:rFonts w:asciiTheme="majorBidi" w:eastAsia="Times New Roman" w:hAnsiTheme="majorBidi" w:cstheme="majorBidi"/>
                <w:color w:val="auto"/>
              </w:rPr>
              <w:t>KS</w:t>
            </w:r>
          </w:p>
        </w:tc>
      </w:tr>
      <w:tr w:rsidR="009B29DF" w:rsidRPr="004901C5" w14:paraId="79512E5E" w14:textId="77777777" w:rsidTr="009B29DF">
        <w:trPr>
          <w:cnfStyle w:val="000000100000" w:firstRow="0" w:lastRow="0" w:firstColumn="0" w:lastColumn="0" w:oddVBand="0" w:evenVBand="0" w:oddHBand="1" w:evenHBand="0" w:firstRowFirstColumn="0" w:firstRowLastColumn="0" w:lastRowFirstColumn="0" w:lastRowLastColumn="0"/>
          <w:trHeight w:val="681"/>
          <w:jc w:val="center"/>
        </w:trPr>
        <w:tc>
          <w:tcPr>
            <w:cnfStyle w:val="001000000000" w:firstRow="0" w:lastRow="0" w:firstColumn="1" w:lastColumn="0" w:oddVBand="0" w:evenVBand="0" w:oddHBand="0" w:evenHBand="0" w:firstRowFirstColumn="0" w:firstRowLastColumn="0" w:lastRowFirstColumn="0" w:lastRowLastColumn="0"/>
            <w:tcW w:w="781" w:type="pct"/>
            <w:vAlign w:val="center"/>
            <w:hideMark/>
          </w:tcPr>
          <w:p w14:paraId="4A0CF359" w14:textId="77777777" w:rsidR="00864B6B" w:rsidRPr="004901C5" w:rsidRDefault="00864B6B" w:rsidP="00864B6B">
            <w:pPr>
              <w:jc w:val="center"/>
              <w:rPr>
                <w:rFonts w:asciiTheme="majorBidi" w:eastAsia="Times New Roman" w:hAnsiTheme="majorBidi" w:cstheme="majorBidi"/>
              </w:rPr>
            </w:pPr>
            <w:r w:rsidRPr="004901C5">
              <w:rPr>
                <w:rFonts w:asciiTheme="majorBidi" w:eastAsia="Times New Roman" w:hAnsiTheme="majorBidi" w:cstheme="majorBidi"/>
              </w:rPr>
              <w:lastRenderedPageBreak/>
              <w:t>Mean</w:t>
            </w:r>
          </w:p>
        </w:tc>
        <w:tc>
          <w:tcPr>
            <w:tcW w:w="527" w:type="pct"/>
            <w:vAlign w:val="center"/>
            <w:hideMark/>
          </w:tcPr>
          <w:p w14:paraId="6DE08089" w14:textId="5B958D8B" w:rsidR="00864B6B" w:rsidRPr="004901C5" w:rsidRDefault="00864B6B" w:rsidP="00864B6B">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rPr>
            </w:pPr>
            <w:r w:rsidRPr="004901C5">
              <w:rPr>
                <w:rFonts w:asciiTheme="majorBidi" w:eastAsia="Times New Roman" w:hAnsiTheme="majorBidi" w:cstheme="majorBidi"/>
              </w:rPr>
              <w:t xml:space="preserve">2.11 </w:t>
            </w:r>
          </w:p>
        </w:tc>
        <w:tc>
          <w:tcPr>
            <w:tcW w:w="527" w:type="pct"/>
            <w:vAlign w:val="center"/>
            <w:hideMark/>
          </w:tcPr>
          <w:p w14:paraId="58AFF47D" w14:textId="1363FBB8" w:rsidR="00864B6B" w:rsidRPr="004901C5" w:rsidRDefault="00864B6B" w:rsidP="00864B6B">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rPr>
            </w:pPr>
            <w:r w:rsidRPr="004901C5">
              <w:rPr>
                <w:rFonts w:asciiTheme="majorBidi" w:eastAsia="Times New Roman" w:hAnsiTheme="majorBidi" w:cstheme="majorBidi"/>
              </w:rPr>
              <w:t xml:space="preserve">2.16 </w:t>
            </w:r>
          </w:p>
        </w:tc>
        <w:tc>
          <w:tcPr>
            <w:tcW w:w="528" w:type="pct"/>
            <w:vAlign w:val="center"/>
            <w:hideMark/>
          </w:tcPr>
          <w:p w14:paraId="71434ED3" w14:textId="7DBC7CBC" w:rsidR="00864B6B" w:rsidRPr="004901C5" w:rsidRDefault="00864B6B" w:rsidP="00864B6B">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rPr>
            </w:pPr>
            <w:r w:rsidRPr="004901C5">
              <w:rPr>
                <w:rFonts w:asciiTheme="majorBidi" w:eastAsia="Times New Roman" w:hAnsiTheme="majorBidi" w:cstheme="majorBidi"/>
              </w:rPr>
              <w:t xml:space="preserve">2.22 </w:t>
            </w:r>
          </w:p>
        </w:tc>
        <w:tc>
          <w:tcPr>
            <w:tcW w:w="528" w:type="pct"/>
            <w:vAlign w:val="center"/>
            <w:hideMark/>
          </w:tcPr>
          <w:p w14:paraId="3E33F8AD" w14:textId="430A2FA8" w:rsidR="00864B6B" w:rsidRPr="004901C5" w:rsidRDefault="00864B6B" w:rsidP="00864B6B">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rPr>
            </w:pPr>
            <w:r w:rsidRPr="004901C5">
              <w:rPr>
                <w:rFonts w:asciiTheme="majorBidi" w:eastAsia="Times New Roman" w:hAnsiTheme="majorBidi" w:cstheme="majorBidi"/>
              </w:rPr>
              <w:t xml:space="preserve">2.00 </w:t>
            </w:r>
          </w:p>
        </w:tc>
        <w:tc>
          <w:tcPr>
            <w:tcW w:w="528" w:type="pct"/>
            <w:vAlign w:val="center"/>
            <w:hideMark/>
          </w:tcPr>
          <w:p w14:paraId="6AD7E0C8" w14:textId="78D32781" w:rsidR="00864B6B" w:rsidRPr="004901C5" w:rsidRDefault="00864B6B" w:rsidP="00864B6B">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rPr>
            </w:pPr>
            <w:r w:rsidRPr="004901C5">
              <w:rPr>
                <w:rFonts w:asciiTheme="majorBidi" w:eastAsia="Times New Roman" w:hAnsiTheme="majorBidi" w:cstheme="majorBidi"/>
              </w:rPr>
              <w:t xml:space="preserve">1.87 </w:t>
            </w:r>
          </w:p>
        </w:tc>
        <w:tc>
          <w:tcPr>
            <w:tcW w:w="528" w:type="pct"/>
            <w:vAlign w:val="center"/>
            <w:hideMark/>
          </w:tcPr>
          <w:p w14:paraId="76D753FC" w14:textId="579F7A25" w:rsidR="00864B6B" w:rsidRPr="004901C5" w:rsidRDefault="00864B6B" w:rsidP="00864B6B">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rPr>
            </w:pPr>
            <w:r w:rsidRPr="004901C5">
              <w:rPr>
                <w:rFonts w:asciiTheme="majorBidi" w:eastAsia="Times New Roman" w:hAnsiTheme="majorBidi" w:cstheme="majorBidi"/>
              </w:rPr>
              <w:t xml:space="preserve">2.06 </w:t>
            </w:r>
          </w:p>
        </w:tc>
        <w:tc>
          <w:tcPr>
            <w:tcW w:w="528" w:type="pct"/>
            <w:vAlign w:val="center"/>
            <w:hideMark/>
          </w:tcPr>
          <w:p w14:paraId="3DBDEA26" w14:textId="1C1DC811" w:rsidR="00864B6B" w:rsidRPr="004901C5" w:rsidRDefault="00864B6B" w:rsidP="00864B6B">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rPr>
            </w:pPr>
            <w:r w:rsidRPr="004901C5">
              <w:rPr>
                <w:rFonts w:asciiTheme="majorBidi" w:eastAsia="Times New Roman" w:hAnsiTheme="majorBidi" w:cstheme="majorBidi"/>
              </w:rPr>
              <w:t xml:space="preserve">2.18 </w:t>
            </w:r>
          </w:p>
        </w:tc>
        <w:tc>
          <w:tcPr>
            <w:tcW w:w="526" w:type="pct"/>
            <w:vAlign w:val="center"/>
            <w:hideMark/>
          </w:tcPr>
          <w:p w14:paraId="39CC9A88" w14:textId="3D90F9DC" w:rsidR="00864B6B" w:rsidRPr="004901C5" w:rsidRDefault="00864B6B" w:rsidP="00864B6B">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rPr>
            </w:pPr>
            <w:r w:rsidRPr="004901C5">
              <w:rPr>
                <w:rFonts w:asciiTheme="majorBidi" w:eastAsia="Times New Roman" w:hAnsiTheme="majorBidi" w:cstheme="majorBidi"/>
              </w:rPr>
              <w:t xml:space="preserve">2.10 </w:t>
            </w:r>
          </w:p>
        </w:tc>
      </w:tr>
      <w:tr w:rsidR="009B29DF" w:rsidRPr="004901C5" w14:paraId="77A8C3B7" w14:textId="77777777" w:rsidTr="009B29DF">
        <w:trPr>
          <w:trHeight w:val="681"/>
          <w:jc w:val="center"/>
        </w:trPr>
        <w:tc>
          <w:tcPr>
            <w:cnfStyle w:val="001000000000" w:firstRow="0" w:lastRow="0" w:firstColumn="1" w:lastColumn="0" w:oddVBand="0" w:evenVBand="0" w:oddHBand="0" w:evenHBand="0" w:firstRowFirstColumn="0" w:firstRowLastColumn="0" w:lastRowFirstColumn="0" w:lastRowLastColumn="0"/>
            <w:tcW w:w="781" w:type="pct"/>
            <w:vAlign w:val="center"/>
            <w:hideMark/>
          </w:tcPr>
          <w:p w14:paraId="3A6CB99F" w14:textId="77777777" w:rsidR="00864B6B" w:rsidRPr="004901C5" w:rsidRDefault="00864B6B" w:rsidP="00864B6B">
            <w:pPr>
              <w:jc w:val="center"/>
              <w:rPr>
                <w:rFonts w:asciiTheme="majorBidi" w:eastAsia="Times New Roman" w:hAnsiTheme="majorBidi" w:cstheme="majorBidi"/>
              </w:rPr>
            </w:pPr>
            <w:r w:rsidRPr="004901C5">
              <w:rPr>
                <w:rFonts w:asciiTheme="majorBidi" w:eastAsia="Times New Roman" w:hAnsiTheme="majorBidi" w:cstheme="majorBidi"/>
              </w:rPr>
              <w:t>Median</w:t>
            </w:r>
          </w:p>
        </w:tc>
        <w:tc>
          <w:tcPr>
            <w:tcW w:w="527" w:type="pct"/>
            <w:vAlign w:val="center"/>
            <w:hideMark/>
          </w:tcPr>
          <w:p w14:paraId="7819CAC5" w14:textId="7DCE43E9" w:rsidR="00864B6B" w:rsidRPr="004901C5" w:rsidRDefault="00864B6B" w:rsidP="005329ED">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rPr>
            </w:pPr>
            <w:r w:rsidRPr="004901C5">
              <w:rPr>
                <w:rFonts w:asciiTheme="majorBidi" w:eastAsia="Times New Roman" w:hAnsiTheme="majorBidi" w:cstheme="majorBidi"/>
              </w:rPr>
              <w:t xml:space="preserve">2.00 </w:t>
            </w:r>
          </w:p>
        </w:tc>
        <w:tc>
          <w:tcPr>
            <w:tcW w:w="527" w:type="pct"/>
            <w:vAlign w:val="center"/>
            <w:hideMark/>
          </w:tcPr>
          <w:p w14:paraId="1084E8BF" w14:textId="6D103D6C" w:rsidR="00864B6B" w:rsidRPr="004901C5" w:rsidRDefault="00864B6B" w:rsidP="00864B6B">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rPr>
            </w:pPr>
            <w:r w:rsidRPr="004901C5">
              <w:rPr>
                <w:rFonts w:asciiTheme="majorBidi" w:eastAsia="Times New Roman" w:hAnsiTheme="majorBidi" w:cstheme="majorBidi"/>
              </w:rPr>
              <w:t xml:space="preserve">2.14 </w:t>
            </w:r>
          </w:p>
        </w:tc>
        <w:tc>
          <w:tcPr>
            <w:tcW w:w="528" w:type="pct"/>
            <w:vAlign w:val="center"/>
            <w:hideMark/>
          </w:tcPr>
          <w:p w14:paraId="55E1A08E" w14:textId="23115B23" w:rsidR="00864B6B" w:rsidRPr="004901C5" w:rsidRDefault="00864B6B" w:rsidP="00864B6B">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rPr>
            </w:pPr>
            <w:r w:rsidRPr="004901C5">
              <w:rPr>
                <w:rFonts w:asciiTheme="majorBidi" w:eastAsia="Times New Roman" w:hAnsiTheme="majorBidi" w:cstheme="majorBidi"/>
              </w:rPr>
              <w:t xml:space="preserve">2.00 </w:t>
            </w:r>
          </w:p>
        </w:tc>
        <w:tc>
          <w:tcPr>
            <w:tcW w:w="528" w:type="pct"/>
            <w:vAlign w:val="center"/>
            <w:hideMark/>
          </w:tcPr>
          <w:p w14:paraId="4BD95821" w14:textId="6BE20DC7" w:rsidR="00864B6B" w:rsidRPr="004901C5" w:rsidRDefault="00864B6B" w:rsidP="00864B6B">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rPr>
            </w:pPr>
            <w:r w:rsidRPr="004901C5">
              <w:rPr>
                <w:rFonts w:asciiTheme="majorBidi" w:eastAsia="Times New Roman" w:hAnsiTheme="majorBidi" w:cstheme="majorBidi"/>
              </w:rPr>
              <w:t xml:space="preserve">2.00 </w:t>
            </w:r>
          </w:p>
        </w:tc>
        <w:tc>
          <w:tcPr>
            <w:tcW w:w="528" w:type="pct"/>
            <w:vAlign w:val="center"/>
            <w:hideMark/>
          </w:tcPr>
          <w:p w14:paraId="6C16BD15" w14:textId="5A3770BF" w:rsidR="00864B6B" w:rsidRPr="004901C5" w:rsidRDefault="00864B6B" w:rsidP="00864B6B">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rPr>
            </w:pPr>
            <w:r w:rsidRPr="004901C5">
              <w:rPr>
                <w:rFonts w:asciiTheme="majorBidi" w:eastAsia="Times New Roman" w:hAnsiTheme="majorBidi" w:cstheme="majorBidi"/>
              </w:rPr>
              <w:t xml:space="preserve">2.00 </w:t>
            </w:r>
          </w:p>
        </w:tc>
        <w:tc>
          <w:tcPr>
            <w:tcW w:w="528" w:type="pct"/>
            <w:vAlign w:val="center"/>
            <w:hideMark/>
          </w:tcPr>
          <w:p w14:paraId="3F60B954" w14:textId="1BED2721" w:rsidR="00864B6B" w:rsidRPr="004901C5" w:rsidRDefault="00864B6B" w:rsidP="00864B6B">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rPr>
            </w:pPr>
            <w:r w:rsidRPr="004901C5">
              <w:rPr>
                <w:rFonts w:asciiTheme="majorBidi" w:eastAsia="Times New Roman" w:hAnsiTheme="majorBidi" w:cstheme="majorBidi"/>
              </w:rPr>
              <w:t xml:space="preserve">2.00 </w:t>
            </w:r>
          </w:p>
        </w:tc>
        <w:tc>
          <w:tcPr>
            <w:tcW w:w="528" w:type="pct"/>
            <w:vAlign w:val="center"/>
            <w:hideMark/>
          </w:tcPr>
          <w:p w14:paraId="7CB2982A" w14:textId="7402EB5C" w:rsidR="00864B6B" w:rsidRPr="004901C5" w:rsidRDefault="00864B6B" w:rsidP="00864B6B">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rPr>
            </w:pPr>
            <w:r w:rsidRPr="004901C5">
              <w:rPr>
                <w:rFonts w:asciiTheme="majorBidi" w:eastAsia="Times New Roman" w:hAnsiTheme="majorBidi" w:cstheme="majorBidi"/>
              </w:rPr>
              <w:t xml:space="preserve">2.00 </w:t>
            </w:r>
          </w:p>
        </w:tc>
        <w:tc>
          <w:tcPr>
            <w:tcW w:w="526" w:type="pct"/>
            <w:vAlign w:val="center"/>
            <w:hideMark/>
          </w:tcPr>
          <w:p w14:paraId="6A847C7D" w14:textId="2F0C287A" w:rsidR="00864B6B" w:rsidRPr="004901C5" w:rsidRDefault="00864B6B" w:rsidP="00864B6B">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rPr>
            </w:pPr>
            <w:r w:rsidRPr="004901C5">
              <w:rPr>
                <w:rFonts w:asciiTheme="majorBidi" w:eastAsia="Times New Roman" w:hAnsiTheme="majorBidi" w:cstheme="majorBidi"/>
              </w:rPr>
              <w:t xml:space="preserve">2.00 </w:t>
            </w:r>
          </w:p>
        </w:tc>
      </w:tr>
      <w:tr w:rsidR="009B29DF" w:rsidRPr="004901C5" w14:paraId="1A50B906" w14:textId="77777777" w:rsidTr="009B29DF">
        <w:trPr>
          <w:cnfStyle w:val="000000100000" w:firstRow="0" w:lastRow="0" w:firstColumn="0" w:lastColumn="0" w:oddVBand="0" w:evenVBand="0" w:oddHBand="1" w:evenHBand="0" w:firstRowFirstColumn="0" w:firstRowLastColumn="0" w:lastRowFirstColumn="0" w:lastRowLastColumn="0"/>
          <w:trHeight w:val="681"/>
          <w:jc w:val="center"/>
        </w:trPr>
        <w:tc>
          <w:tcPr>
            <w:cnfStyle w:val="001000000000" w:firstRow="0" w:lastRow="0" w:firstColumn="1" w:lastColumn="0" w:oddVBand="0" w:evenVBand="0" w:oddHBand="0" w:evenHBand="0" w:firstRowFirstColumn="0" w:firstRowLastColumn="0" w:lastRowFirstColumn="0" w:lastRowLastColumn="0"/>
            <w:tcW w:w="781" w:type="pct"/>
            <w:vAlign w:val="center"/>
            <w:hideMark/>
          </w:tcPr>
          <w:p w14:paraId="20692A6F" w14:textId="77777777" w:rsidR="00864B6B" w:rsidRPr="004901C5" w:rsidRDefault="00864B6B" w:rsidP="00864B6B">
            <w:pPr>
              <w:jc w:val="center"/>
              <w:rPr>
                <w:rFonts w:asciiTheme="majorBidi" w:eastAsia="Times New Roman" w:hAnsiTheme="majorBidi" w:cstheme="majorBidi"/>
              </w:rPr>
            </w:pPr>
            <w:r w:rsidRPr="004901C5">
              <w:rPr>
                <w:rFonts w:asciiTheme="majorBidi" w:eastAsia="Times New Roman" w:hAnsiTheme="majorBidi" w:cstheme="majorBidi"/>
              </w:rPr>
              <w:t>Mode</w:t>
            </w:r>
          </w:p>
        </w:tc>
        <w:tc>
          <w:tcPr>
            <w:tcW w:w="527" w:type="pct"/>
            <w:vAlign w:val="center"/>
            <w:hideMark/>
          </w:tcPr>
          <w:p w14:paraId="7D8DADFA" w14:textId="00799422" w:rsidR="00864B6B" w:rsidRPr="004901C5" w:rsidRDefault="00864B6B" w:rsidP="00864B6B">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rPr>
            </w:pPr>
            <w:r w:rsidRPr="004901C5">
              <w:rPr>
                <w:rFonts w:asciiTheme="majorBidi" w:eastAsia="Times New Roman" w:hAnsiTheme="majorBidi" w:cstheme="majorBidi"/>
              </w:rPr>
              <w:t xml:space="preserve">2.00 </w:t>
            </w:r>
          </w:p>
        </w:tc>
        <w:tc>
          <w:tcPr>
            <w:tcW w:w="527" w:type="pct"/>
            <w:vAlign w:val="center"/>
            <w:hideMark/>
          </w:tcPr>
          <w:p w14:paraId="3F583EDD" w14:textId="53349E96" w:rsidR="00864B6B" w:rsidRPr="004901C5" w:rsidRDefault="00864B6B" w:rsidP="00864B6B">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rPr>
            </w:pPr>
            <w:r w:rsidRPr="004901C5">
              <w:rPr>
                <w:rFonts w:asciiTheme="majorBidi" w:eastAsia="Times New Roman" w:hAnsiTheme="majorBidi" w:cstheme="majorBidi"/>
              </w:rPr>
              <w:t xml:space="preserve">2.00 </w:t>
            </w:r>
          </w:p>
        </w:tc>
        <w:tc>
          <w:tcPr>
            <w:tcW w:w="528" w:type="pct"/>
            <w:vAlign w:val="center"/>
            <w:hideMark/>
          </w:tcPr>
          <w:p w14:paraId="3770859E" w14:textId="24B4D037" w:rsidR="00864B6B" w:rsidRPr="004901C5" w:rsidRDefault="00864B6B" w:rsidP="00864B6B">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rPr>
            </w:pPr>
            <w:r w:rsidRPr="004901C5">
              <w:rPr>
                <w:rFonts w:asciiTheme="majorBidi" w:eastAsia="Times New Roman" w:hAnsiTheme="majorBidi" w:cstheme="majorBidi"/>
              </w:rPr>
              <w:t xml:space="preserve">2.00 </w:t>
            </w:r>
          </w:p>
        </w:tc>
        <w:tc>
          <w:tcPr>
            <w:tcW w:w="528" w:type="pct"/>
            <w:vAlign w:val="center"/>
            <w:hideMark/>
          </w:tcPr>
          <w:p w14:paraId="72C2D65D" w14:textId="47A48640" w:rsidR="00864B6B" w:rsidRPr="004901C5" w:rsidRDefault="00864B6B" w:rsidP="00864B6B">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rPr>
            </w:pPr>
            <w:r w:rsidRPr="004901C5">
              <w:rPr>
                <w:rFonts w:asciiTheme="majorBidi" w:eastAsia="Times New Roman" w:hAnsiTheme="majorBidi" w:cstheme="majorBidi"/>
              </w:rPr>
              <w:t xml:space="preserve">2.00 </w:t>
            </w:r>
          </w:p>
        </w:tc>
        <w:tc>
          <w:tcPr>
            <w:tcW w:w="528" w:type="pct"/>
            <w:vAlign w:val="center"/>
            <w:hideMark/>
          </w:tcPr>
          <w:p w14:paraId="37A69111" w14:textId="0DBF2EE7" w:rsidR="00864B6B" w:rsidRPr="004901C5" w:rsidRDefault="00864B6B" w:rsidP="00864B6B">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rPr>
            </w:pPr>
            <w:r w:rsidRPr="004901C5">
              <w:rPr>
                <w:rFonts w:asciiTheme="majorBidi" w:eastAsia="Times New Roman" w:hAnsiTheme="majorBidi" w:cstheme="majorBidi"/>
              </w:rPr>
              <w:t xml:space="preserve">2.00 </w:t>
            </w:r>
          </w:p>
        </w:tc>
        <w:tc>
          <w:tcPr>
            <w:tcW w:w="528" w:type="pct"/>
            <w:vAlign w:val="center"/>
            <w:hideMark/>
          </w:tcPr>
          <w:p w14:paraId="0C180695" w14:textId="7A770BBC" w:rsidR="00864B6B" w:rsidRPr="004901C5" w:rsidRDefault="00864B6B" w:rsidP="00864B6B">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rPr>
            </w:pPr>
            <w:r w:rsidRPr="004901C5">
              <w:rPr>
                <w:rFonts w:asciiTheme="majorBidi" w:eastAsia="Times New Roman" w:hAnsiTheme="majorBidi" w:cstheme="majorBidi"/>
              </w:rPr>
              <w:t xml:space="preserve">2.00 </w:t>
            </w:r>
          </w:p>
        </w:tc>
        <w:tc>
          <w:tcPr>
            <w:tcW w:w="528" w:type="pct"/>
            <w:vAlign w:val="center"/>
            <w:hideMark/>
          </w:tcPr>
          <w:p w14:paraId="10C12799" w14:textId="440A37DD" w:rsidR="00864B6B" w:rsidRPr="004901C5" w:rsidRDefault="00864B6B" w:rsidP="00864B6B">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rPr>
            </w:pPr>
            <w:r w:rsidRPr="004901C5">
              <w:rPr>
                <w:rFonts w:asciiTheme="majorBidi" w:eastAsia="Times New Roman" w:hAnsiTheme="majorBidi" w:cstheme="majorBidi"/>
              </w:rPr>
              <w:t xml:space="preserve">2.00 </w:t>
            </w:r>
          </w:p>
        </w:tc>
        <w:tc>
          <w:tcPr>
            <w:tcW w:w="526" w:type="pct"/>
            <w:vAlign w:val="center"/>
            <w:hideMark/>
          </w:tcPr>
          <w:p w14:paraId="5D18C52A" w14:textId="570DE9D5" w:rsidR="00864B6B" w:rsidRPr="004901C5" w:rsidRDefault="00864B6B" w:rsidP="00864B6B">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rPr>
            </w:pPr>
            <w:r w:rsidRPr="004901C5">
              <w:rPr>
                <w:rFonts w:asciiTheme="majorBidi" w:eastAsia="Times New Roman" w:hAnsiTheme="majorBidi" w:cstheme="majorBidi"/>
              </w:rPr>
              <w:t xml:space="preserve">2.00 </w:t>
            </w:r>
          </w:p>
        </w:tc>
      </w:tr>
      <w:tr w:rsidR="009B29DF" w:rsidRPr="004901C5" w14:paraId="3B424555" w14:textId="77777777" w:rsidTr="009B29DF">
        <w:trPr>
          <w:trHeight w:val="681"/>
          <w:jc w:val="center"/>
        </w:trPr>
        <w:tc>
          <w:tcPr>
            <w:cnfStyle w:val="001000000000" w:firstRow="0" w:lastRow="0" w:firstColumn="1" w:lastColumn="0" w:oddVBand="0" w:evenVBand="0" w:oddHBand="0" w:evenHBand="0" w:firstRowFirstColumn="0" w:firstRowLastColumn="0" w:lastRowFirstColumn="0" w:lastRowLastColumn="0"/>
            <w:tcW w:w="781" w:type="pct"/>
            <w:vAlign w:val="center"/>
            <w:hideMark/>
          </w:tcPr>
          <w:p w14:paraId="25D6C9B6" w14:textId="77777777" w:rsidR="00864B6B" w:rsidRPr="004901C5" w:rsidRDefault="00864B6B" w:rsidP="00864B6B">
            <w:pPr>
              <w:jc w:val="center"/>
              <w:rPr>
                <w:rFonts w:asciiTheme="majorBidi" w:eastAsia="Times New Roman" w:hAnsiTheme="majorBidi" w:cstheme="majorBidi"/>
              </w:rPr>
            </w:pPr>
            <w:r w:rsidRPr="004901C5">
              <w:rPr>
                <w:rFonts w:asciiTheme="majorBidi" w:eastAsia="Times New Roman" w:hAnsiTheme="majorBidi" w:cstheme="majorBidi"/>
              </w:rPr>
              <w:t>Std. Deviation</w:t>
            </w:r>
          </w:p>
        </w:tc>
        <w:tc>
          <w:tcPr>
            <w:tcW w:w="527" w:type="pct"/>
            <w:vAlign w:val="center"/>
            <w:hideMark/>
          </w:tcPr>
          <w:p w14:paraId="3C051D3D" w14:textId="4BD07455" w:rsidR="00864B6B" w:rsidRPr="004901C5" w:rsidRDefault="00864B6B" w:rsidP="00864B6B">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rPr>
            </w:pPr>
            <w:r w:rsidRPr="004901C5">
              <w:rPr>
                <w:rFonts w:asciiTheme="majorBidi" w:eastAsia="Times New Roman" w:hAnsiTheme="majorBidi" w:cstheme="majorBidi"/>
              </w:rPr>
              <w:t xml:space="preserve">0.77 </w:t>
            </w:r>
          </w:p>
        </w:tc>
        <w:tc>
          <w:tcPr>
            <w:tcW w:w="527" w:type="pct"/>
            <w:vAlign w:val="center"/>
            <w:hideMark/>
          </w:tcPr>
          <w:p w14:paraId="2B3F89FF" w14:textId="170BC68F" w:rsidR="00864B6B" w:rsidRPr="004901C5" w:rsidRDefault="00864B6B" w:rsidP="00864B6B">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rPr>
            </w:pPr>
            <w:r w:rsidRPr="004901C5">
              <w:rPr>
                <w:rFonts w:asciiTheme="majorBidi" w:eastAsia="Times New Roman" w:hAnsiTheme="majorBidi" w:cstheme="majorBidi"/>
              </w:rPr>
              <w:t xml:space="preserve">0.72 </w:t>
            </w:r>
          </w:p>
        </w:tc>
        <w:tc>
          <w:tcPr>
            <w:tcW w:w="528" w:type="pct"/>
            <w:vAlign w:val="center"/>
            <w:hideMark/>
          </w:tcPr>
          <w:p w14:paraId="3F9DD780" w14:textId="39CD2215" w:rsidR="00864B6B" w:rsidRPr="004901C5" w:rsidRDefault="00864B6B" w:rsidP="00864B6B">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rPr>
            </w:pPr>
            <w:r w:rsidRPr="004901C5">
              <w:rPr>
                <w:rFonts w:asciiTheme="majorBidi" w:eastAsia="Times New Roman" w:hAnsiTheme="majorBidi" w:cstheme="majorBidi"/>
              </w:rPr>
              <w:t xml:space="preserve">0.90 </w:t>
            </w:r>
          </w:p>
        </w:tc>
        <w:tc>
          <w:tcPr>
            <w:tcW w:w="528" w:type="pct"/>
            <w:vAlign w:val="center"/>
            <w:hideMark/>
          </w:tcPr>
          <w:p w14:paraId="25611781" w14:textId="0DA15A12" w:rsidR="00864B6B" w:rsidRPr="004901C5" w:rsidRDefault="00864B6B" w:rsidP="00864B6B">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rPr>
            </w:pPr>
            <w:r w:rsidRPr="004901C5">
              <w:rPr>
                <w:rFonts w:asciiTheme="majorBidi" w:eastAsia="Times New Roman" w:hAnsiTheme="majorBidi" w:cstheme="majorBidi"/>
              </w:rPr>
              <w:t xml:space="preserve">0.23 </w:t>
            </w:r>
          </w:p>
        </w:tc>
        <w:tc>
          <w:tcPr>
            <w:tcW w:w="528" w:type="pct"/>
            <w:vAlign w:val="center"/>
            <w:hideMark/>
          </w:tcPr>
          <w:p w14:paraId="18CF66B7" w14:textId="0209213C" w:rsidR="00864B6B" w:rsidRPr="004901C5" w:rsidRDefault="00864B6B" w:rsidP="00864B6B">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rPr>
            </w:pPr>
            <w:r w:rsidRPr="004901C5">
              <w:rPr>
                <w:rFonts w:asciiTheme="majorBidi" w:eastAsia="Times New Roman" w:hAnsiTheme="majorBidi" w:cstheme="majorBidi"/>
              </w:rPr>
              <w:t xml:space="preserve">0.65 </w:t>
            </w:r>
          </w:p>
        </w:tc>
        <w:tc>
          <w:tcPr>
            <w:tcW w:w="528" w:type="pct"/>
            <w:vAlign w:val="center"/>
            <w:hideMark/>
          </w:tcPr>
          <w:p w14:paraId="67A42C75" w14:textId="334CB338" w:rsidR="00864B6B" w:rsidRPr="004901C5" w:rsidRDefault="00864B6B" w:rsidP="00864B6B">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rPr>
            </w:pPr>
            <w:r w:rsidRPr="004901C5">
              <w:rPr>
                <w:rFonts w:asciiTheme="majorBidi" w:eastAsia="Times New Roman" w:hAnsiTheme="majorBidi" w:cstheme="majorBidi"/>
              </w:rPr>
              <w:t xml:space="preserve">0.71 </w:t>
            </w:r>
          </w:p>
        </w:tc>
        <w:tc>
          <w:tcPr>
            <w:tcW w:w="528" w:type="pct"/>
            <w:vAlign w:val="center"/>
            <w:hideMark/>
          </w:tcPr>
          <w:p w14:paraId="204A6444" w14:textId="20843C92" w:rsidR="00864B6B" w:rsidRPr="004901C5" w:rsidRDefault="00864B6B" w:rsidP="00864B6B">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rPr>
            </w:pPr>
            <w:r w:rsidRPr="004901C5">
              <w:rPr>
                <w:rFonts w:asciiTheme="majorBidi" w:eastAsia="Times New Roman" w:hAnsiTheme="majorBidi" w:cstheme="majorBidi"/>
              </w:rPr>
              <w:t xml:space="preserve">0.75 </w:t>
            </w:r>
          </w:p>
        </w:tc>
        <w:tc>
          <w:tcPr>
            <w:tcW w:w="526" w:type="pct"/>
            <w:vAlign w:val="center"/>
            <w:hideMark/>
          </w:tcPr>
          <w:p w14:paraId="60F53D6C" w14:textId="0C1473A0" w:rsidR="00864B6B" w:rsidRPr="004901C5" w:rsidRDefault="00864B6B" w:rsidP="00864B6B">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rPr>
            </w:pPr>
            <w:r w:rsidRPr="004901C5">
              <w:rPr>
                <w:rFonts w:asciiTheme="majorBidi" w:eastAsia="Times New Roman" w:hAnsiTheme="majorBidi" w:cstheme="majorBidi"/>
              </w:rPr>
              <w:t xml:space="preserve">0.69 </w:t>
            </w:r>
          </w:p>
        </w:tc>
      </w:tr>
      <w:tr w:rsidR="009B29DF" w:rsidRPr="004901C5" w14:paraId="2F8BFBF2" w14:textId="77777777" w:rsidTr="009B29DF">
        <w:trPr>
          <w:cnfStyle w:val="000000100000" w:firstRow="0" w:lastRow="0" w:firstColumn="0" w:lastColumn="0" w:oddVBand="0" w:evenVBand="0" w:oddHBand="1" w:evenHBand="0" w:firstRowFirstColumn="0" w:firstRowLastColumn="0" w:lastRowFirstColumn="0" w:lastRowLastColumn="0"/>
          <w:trHeight w:val="681"/>
          <w:jc w:val="center"/>
        </w:trPr>
        <w:tc>
          <w:tcPr>
            <w:cnfStyle w:val="001000000000" w:firstRow="0" w:lastRow="0" w:firstColumn="1" w:lastColumn="0" w:oddVBand="0" w:evenVBand="0" w:oddHBand="0" w:evenHBand="0" w:firstRowFirstColumn="0" w:firstRowLastColumn="0" w:lastRowFirstColumn="0" w:lastRowLastColumn="0"/>
            <w:tcW w:w="781" w:type="pct"/>
            <w:vAlign w:val="center"/>
            <w:hideMark/>
          </w:tcPr>
          <w:p w14:paraId="786A9356" w14:textId="77777777" w:rsidR="00864B6B" w:rsidRPr="004901C5" w:rsidRDefault="00864B6B" w:rsidP="00864B6B">
            <w:pPr>
              <w:jc w:val="center"/>
              <w:rPr>
                <w:rFonts w:asciiTheme="majorBidi" w:eastAsia="Times New Roman" w:hAnsiTheme="majorBidi" w:cstheme="majorBidi"/>
              </w:rPr>
            </w:pPr>
            <w:r w:rsidRPr="004901C5">
              <w:rPr>
                <w:rFonts w:asciiTheme="majorBidi" w:eastAsia="Times New Roman" w:hAnsiTheme="majorBidi" w:cstheme="majorBidi"/>
              </w:rPr>
              <w:t>Variance</w:t>
            </w:r>
          </w:p>
        </w:tc>
        <w:tc>
          <w:tcPr>
            <w:tcW w:w="527" w:type="pct"/>
            <w:vAlign w:val="center"/>
            <w:hideMark/>
          </w:tcPr>
          <w:p w14:paraId="2BA332B2" w14:textId="07A478A7" w:rsidR="00864B6B" w:rsidRPr="004901C5" w:rsidRDefault="00864B6B" w:rsidP="00864B6B">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rPr>
            </w:pPr>
            <w:r w:rsidRPr="004901C5">
              <w:rPr>
                <w:rFonts w:asciiTheme="majorBidi" w:eastAsia="Times New Roman" w:hAnsiTheme="majorBidi" w:cstheme="majorBidi"/>
              </w:rPr>
              <w:t xml:space="preserve">0.59 </w:t>
            </w:r>
          </w:p>
        </w:tc>
        <w:tc>
          <w:tcPr>
            <w:tcW w:w="527" w:type="pct"/>
            <w:vAlign w:val="center"/>
            <w:hideMark/>
          </w:tcPr>
          <w:p w14:paraId="2EDC923C" w14:textId="4BB542A2" w:rsidR="00864B6B" w:rsidRPr="004901C5" w:rsidRDefault="00864B6B" w:rsidP="00864B6B">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rPr>
            </w:pPr>
            <w:r w:rsidRPr="004901C5">
              <w:rPr>
                <w:rFonts w:asciiTheme="majorBidi" w:eastAsia="Times New Roman" w:hAnsiTheme="majorBidi" w:cstheme="majorBidi"/>
              </w:rPr>
              <w:t xml:space="preserve">0.52 </w:t>
            </w:r>
          </w:p>
        </w:tc>
        <w:tc>
          <w:tcPr>
            <w:tcW w:w="528" w:type="pct"/>
            <w:vAlign w:val="center"/>
            <w:hideMark/>
          </w:tcPr>
          <w:p w14:paraId="5EE2CAC8" w14:textId="03CA21E3" w:rsidR="00864B6B" w:rsidRPr="004901C5" w:rsidRDefault="00864B6B" w:rsidP="00864B6B">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rPr>
            </w:pPr>
            <w:r w:rsidRPr="004901C5">
              <w:rPr>
                <w:rFonts w:asciiTheme="majorBidi" w:eastAsia="Times New Roman" w:hAnsiTheme="majorBidi" w:cstheme="majorBidi"/>
              </w:rPr>
              <w:t xml:space="preserve">0.82 </w:t>
            </w:r>
          </w:p>
        </w:tc>
        <w:tc>
          <w:tcPr>
            <w:tcW w:w="528" w:type="pct"/>
            <w:vAlign w:val="center"/>
            <w:hideMark/>
          </w:tcPr>
          <w:p w14:paraId="3D8A4355" w14:textId="7C82BD8E" w:rsidR="00864B6B" w:rsidRPr="004901C5" w:rsidRDefault="00864B6B" w:rsidP="00864B6B">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rPr>
            </w:pPr>
            <w:r w:rsidRPr="004901C5">
              <w:rPr>
                <w:rFonts w:asciiTheme="majorBidi" w:eastAsia="Times New Roman" w:hAnsiTheme="majorBidi" w:cstheme="majorBidi"/>
              </w:rPr>
              <w:t xml:space="preserve">0.06 </w:t>
            </w:r>
          </w:p>
        </w:tc>
        <w:tc>
          <w:tcPr>
            <w:tcW w:w="528" w:type="pct"/>
            <w:vAlign w:val="center"/>
            <w:hideMark/>
          </w:tcPr>
          <w:p w14:paraId="7C45E433" w14:textId="3EAEE45A" w:rsidR="00864B6B" w:rsidRPr="004901C5" w:rsidRDefault="00864B6B" w:rsidP="00864B6B">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rPr>
            </w:pPr>
            <w:r w:rsidRPr="004901C5">
              <w:rPr>
                <w:rFonts w:asciiTheme="majorBidi" w:eastAsia="Times New Roman" w:hAnsiTheme="majorBidi" w:cstheme="majorBidi"/>
              </w:rPr>
              <w:t xml:space="preserve">0.42 </w:t>
            </w:r>
          </w:p>
        </w:tc>
        <w:tc>
          <w:tcPr>
            <w:tcW w:w="528" w:type="pct"/>
            <w:vAlign w:val="center"/>
            <w:hideMark/>
          </w:tcPr>
          <w:p w14:paraId="20506DF1" w14:textId="567B1C99" w:rsidR="00864B6B" w:rsidRPr="004901C5" w:rsidRDefault="00864B6B" w:rsidP="00864B6B">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rPr>
            </w:pPr>
            <w:r w:rsidRPr="004901C5">
              <w:rPr>
                <w:rFonts w:asciiTheme="majorBidi" w:eastAsia="Times New Roman" w:hAnsiTheme="majorBidi" w:cstheme="majorBidi"/>
              </w:rPr>
              <w:t xml:space="preserve">0.50 </w:t>
            </w:r>
          </w:p>
        </w:tc>
        <w:tc>
          <w:tcPr>
            <w:tcW w:w="528" w:type="pct"/>
            <w:vAlign w:val="center"/>
            <w:hideMark/>
          </w:tcPr>
          <w:p w14:paraId="4896824E" w14:textId="4C04F37F" w:rsidR="00864B6B" w:rsidRPr="004901C5" w:rsidRDefault="00864B6B" w:rsidP="00864B6B">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rPr>
            </w:pPr>
            <w:r w:rsidRPr="004901C5">
              <w:rPr>
                <w:rFonts w:asciiTheme="majorBidi" w:eastAsia="Times New Roman" w:hAnsiTheme="majorBidi" w:cstheme="majorBidi"/>
              </w:rPr>
              <w:t xml:space="preserve">0.56 </w:t>
            </w:r>
          </w:p>
        </w:tc>
        <w:tc>
          <w:tcPr>
            <w:tcW w:w="526" w:type="pct"/>
            <w:vAlign w:val="center"/>
            <w:hideMark/>
          </w:tcPr>
          <w:p w14:paraId="5111B650" w14:textId="74FE27C6" w:rsidR="00864B6B" w:rsidRPr="004901C5" w:rsidRDefault="00864B6B" w:rsidP="00864B6B">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rPr>
            </w:pPr>
            <w:r w:rsidRPr="004901C5">
              <w:rPr>
                <w:rFonts w:asciiTheme="majorBidi" w:eastAsia="Times New Roman" w:hAnsiTheme="majorBidi" w:cstheme="majorBidi"/>
              </w:rPr>
              <w:t xml:space="preserve">0.47 </w:t>
            </w:r>
          </w:p>
        </w:tc>
      </w:tr>
    </w:tbl>
    <w:p w14:paraId="58700C26" w14:textId="40992A71" w:rsidR="00864B6B" w:rsidRPr="004901C5" w:rsidRDefault="00864B6B" w:rsidP="00864B6B">
      <w:pPr>
        <w:spacing w:line="480" w:lineRule="auto"/>
        <w:jc w:val="both"/>
        <w:rPr>
          <w:rFonts w:asciiTheme="majorBidi" w:hAnsiTheme="majorBidi" w:cstheme="majorBidi"/>
          <w:sz w:val="20"/>
          <w:szCs w:val="20"/>
        </w:rPr>
      </w:pPr>
      <w:r w:rsidRPr="004901C5">
        <w:rPr>
          <w:rFonts w:asciiTheme="majorBidi" w:hAnsiTheme="majorBidi" w:cstheme="majorBidi"/>
          <w:b/>
          <w:bCs/>
          <w:sz w:val="20"/>
          <w:szCs w:val="20"/>
        </w:rPr>
        <w:t>Note:</w:t>
      </w:r>
      <w:r w:rsidRPr="004901C5">
        <w:rPr>
          <w:rFonts w:asciiTheme="majorBidi" w:hAnsiTheme="majorBidi" w:cstheme="majorBidi"/>
          <w:sz w:val="20"/>
          <w:szCs w:val="20"/>
        </w:rPr>
        <w:t xml:space="preserve"> DJ: Distributive Justice; PJ: Procedural Justice; IJ: Interactional Justice; LP: Learning and Growth Perspective; IP: Internal Process Perspective; CP: Customer Perspective; FP: Financial Perspective, and KS: Knowledge-Sharing Behavior.</w:t>
      </w:r>
    </w:p>
    <w:p w14:paraId="0246CEE8" w14:textId="77777777" w:rsidR="00864B6B" w:rsidRDefault="00864B6B" w:rsidP="00DE7672">
      <w:pPr>
        <w:spacing w:line="480" w:lineRule="auto"/>
      </w:pPr>
    </w:p>
    <w:p w14:paraId="2211C2A1" w14:textId="35F74B90" w:rsidR="00AA3201" w:rsidRDefault="00AA3201" w:rsidP="00AC78B5">
      <w:pPr>
        <w:pStyle w:val="Heading3"/>
        <w:spacing w:line="480" w:lineRule="auto"/>
      </w:pPr>
      <w:bookmarkStart w:id="231" w:name="_Toc452402345"/>
      <w:r w:rsidRPr="00BC0CE2">
        <w:t>5.2</w:t>
      </w:r>
      <w:r>
        <w:t>.</w:t>
      </w:r>
      <w:r w:rsidR="00AC78B5">
        <w:t>3</w:t>
      </w:r>
      <w:r w:rsidRPr="00BC0CE2">
        <w:t xml:space="preserve"> </w:t>
      </w:r>
      <w:r>
        <w:t>Reliability and Validity Analysis</w:t>
      </w:r>
      <w:bookmarkEnd w:id="231"/>
    </w:p>
    <w:p w14:paraId="37BA1049" w14:textId="25B0EF4E" w:rsidR="00A573C8" w:rsidRPr="00BC0CE2" w:rsidRDefault="008426FA" w:rsidP="00003CEE">
      <w:pPr>
        <w:spacing w:line="480" w:lineRule="auto"/>
        <w:ind w:firstLine="720"/>
        <w:jc w:val="both"/>
        <w:rPr>
          <w:rFonts w:asciiTheme="majorBidi" w:hAnsiTheme="majorBidi" w:cstheme="majorBidi"/>
        </w:rPr>
      </w:pPr>
      <w:r w:rsidRPr="00BC0CE2">
        <w:rPr>
          <w:rFonts w:asciiTheme="majorBidi" w:hAnsiTheme="majorBidi" w:cstheme="majorBidi"/>
        </w:rPr>
        <w:t xml:space="preserve">Principle component factor analysis showed that the total variance explained by the </w:t>
      </w:r>
      <w:r w:rsidR="005360CE" w:rsidRPr="00BC0CE2">
        <w:rPr>
          <w:rFonts w:asciiTheme="majorBidi" w:hAnsiTheme="majorBidi" w:cstheme="majorBidi"/>
        </w:rPr>
        <w:t>seven</w:t>
      </w:r>
      <w:r w:rsidRPr="00BC0CE2">
        <w:rPr>
          <w:rFonts w:asciiTheme="majorBidi" w:hAnsiTheme="majorBidi" w:cstheme="majorBidi"/>
        </w:rPr>
        <w:t xml:space="preserve"> constructs was 7</w:t>
      </w:r>
      <w:r w:rsidR="003E08B0" w:rsidRPr="00BC0CE2">
        <w:rPr>
          <w:rFonts w:asciiTheme="majorBidi" w:hAnsiTheme="majorBidi" w:cstheme="majorBidi"/>
        </w:rPr>
        <w:t>8</w:t>
      </w:r>
      <w:r w:rsidRPr="00BC0CE2">
        <w:rPr>
          <w:rFonts w:asciiTheme="majorBidi" w:hAnsiTheme="majorBidi" w:cstheme="majorBidi"/>
        </w:rPr>
        <w:t>.</w:t>
      </w:r>
      <w:r w:rsidR="003E08B0" w:rsidRPr="00BC0CE2">
        <w:rPr>
          <w:rFonts w:asciiTheme="majorBidi" w:hAnsiTheme="majorBidi" w:cstheme="majorBidi"/>
        </w:rPr>
        <w:t>1</w:t>
      </w:r>
      <w:r w:rsidRPr="00BC0CE2">
        <w:rPr>
          <w:rFonts w:asciiTheme="majorBidi" w:hAnsiTheme="majorBidi" w:cstheme="majorBidi"/>
        </w:rPr>
        <w:t>%, with alpha level ranging from 0.74 to 0.9</w:t>
      </w:r>
      <w:r w:rsidR="0098696C" w:rsidRPr="00BC0CE2">
        <w:rPr>
          <w:rFonts w:asciiTheme="majorBidi" w:hAnsiTheme="majorBidi" w:cstheme="majorBidi"/>
        </w:rPr>
        <w:t>4</w:t>
      </w:r>
      <w:r w:rsidR="00CC6E66" w:rsidRPr="00BC0CE2">
        <w:rPr>
          <w:rFonts w:asciiTheme="majorBidi" w:hAnsiTheme="majorBidi" w:cstheme="majorBidi"/>
        </w:rPr>
        <w:t xml:space="preserve"> (</w:t>
      </w:r>
      <w:r w:rsidR="0087044A" w:rsidRPr="00BC0CE2">
        <w:rPr>
          <w:rFonts w:asciiTheme="majorBidi" w:hAnsiTheme="majorBidi" w:cstheme="majorBidi"/>
        </w:rPr>
        <w:t>s</w:t>
      </w:r>
      <w:r w:rsidR="00CC6E66" w:rsidRPr="00BC0CE2">
        <w:rPr>
          <w:rFonts w:asciiTheme="majorBidi" w:hAnsiTheme="majorBidi" w:cstheme="majorBidi"/>
        </w:rPr>
        <w:t>ee Table</w:t>
      </w:r>
      <w:r w:rsidR="0087044A" w:rsidRPr="00BC0CE2">
        <w:rPr>
          <w:rFonts w:asciiTheme="majorBidi" w:hAnsiTheme="majorBidi" w:cstheme="majorBidi"/>
        </w:rPr>
        <w:t xml:space="preserve"> </w:t>
      </w:r>
      <w:r w:rsidR="00003CEE">
        <w:rPr>
          <w:rFonts w:asciiTheme="majorBidi" w:hAnsiTheme="majorBidi" w:cstheme="majorBidi"/>
        </w:rPr>
        <w:t>7</w:t>
      </w:r>
      <w:r w:rsidR="00CC6E66" w:rsidRPr="00BC0CE2">
        <w:rPr>
          <w:rFonts w:asciiTheme="majorBidi" w:hAnsiTheme="majorBidi" w:cstheme="majorBidi"/>
        </w:rPr>
        <w:t>)</w:t>
      </w:r>
      <w:r w:rsidRPr="00BC0CE2">
        <w:rPr>
          <w:rFonts w:asciiTheme="majorBidi" w:hAnsiTheme="majorBidi" w:cstheme="majorBidi"/>
        </w:rPr>
        <w:t xml:space="preserve">. </w:t>
      </w:r>
    </w:p>
    <w:p w14:paraId="74A11538" w14:textId="1C352E6F" w:rsidR="00CC6E66" w:rsidRPr="00D676EF" w:rsidRDefault="00CC6E66" w:rsidP="00003CEE">
      <w:pPr>
        <w:pStyle w:val="Caption"/>
        <w:keepNext/>
        <w:spacing w:line="480" w:lineRule="auto"/>
        <w:rPr>
          <w:sz w:val="24"/>
          <w:szCs w:val="24"/>
        </w:rPr>
      </w:pPr>
      <w:r w:rsidRPr="00D676EF">
        <w:rPr>
          <w:sz w:val="24"/>
          <w:szCs w:val="24"/>
        </w:rPr>
        <w:t xml:space="preserve">Table </w:t>
      </w:r>
      <w:r w:rsidR="00003CEE">
        <w:rPr>
          <w:sz w:val="24"/>
          <w:szCs w:val="24"/>
        </w:rPr>
        <w:t>7</w:t>
      </w:r>
      <w:r w:rsidRPr="00D676EF">
        <w:rPr>
          <w:sz w:val="24"/>
          <w:szCs w:val="24"/>
        </w:rPr>
        <w:t>: Reliability and validity test</w:t>
      </w:r>
      <w:r w:rsidR="0087044A" w:rsidRPr="00D676EF">
        <w:rPr>
          <w:sz w:val="24"/>
          <w:szCs w:val="24"/>
        </w:rPr>
        <w:t>s</w:t>
      </w:r>
      <w:r w:rsidRPr="00D676EF">
        <w:rPr>
          <w:sz w:val="24"/>
          <w:szCs w:val="24"/>
        </w:rPr>
        <w:t xml:space="preserve"> </w:t>
      </w:r>
    </w:p>
    <w:tbl>
      <w:tblPr>
        <w:tblStyle w:val="LightShading"/>
        <w:tblW w:w="0" w:type="auto"/>
        <w:jc w:val="center"/>
        <w:tblLayout w:type="fixed"/>
        <w:tblLook w:val="04A0" w:firstRow="1" w:lastRow="0" w:firstColumn="1" w:lastColumn="0" w:noHBand="0" w:noVBand="1"/>
      </w:tblPr>
      <w:tblGrid>
        <w:gridCol w:w="1418"/>
        <w:gridCol w:w="1020"/>
        <w:gridCol w:w="1021"/>
        <w:gridCol w:w="1023"/>
        <w:gridCol w:w="1023"/>
        <w:gridCol w:w="1023"/>
        <w:gridCol w:w="1023"/>
        <w:gridCol w:w="1023"/>
        <w:gridCol w:w="1002"/>
      </w:tblGrid>
      <w:tr w:rsidR="00CC6E66" w:rsidRPr="00D676EF" w14:paraId="31517BD0" w14:textId="77777777" w:rsidTr="00A532A0">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18" w:type="dxa"/>
            <w:vAlign w:val="center"/>
          </w:tcPr>
          <w:p w14:paraId="2AEAC0EB" w14:textId="77777777" w:rsidR="00CC6E66" w:rsidRPr="00D676EF" w:rsidRDefault="00CC6E66" w:rsidP="00E14637">
            <w:pPr>
              <w:spacing w:line="480" w:lineRule="auto"/>
              <w:rPr>
                <w:rFonts w:asciiTheme="majorBidi" w:hAnsiTheme="majorBidi" w:cstheme="majorBidi"/>
              </w:rPr>
            </w:pPr>
          </w:p>
        </w:tc>
        <w:tc>
          <w:tcPr>
            <w:tcW w:w="1020" w:type="dxa"/>
            <w:vAlign w:val="center"/>
          </w:tcPr>
          <w:p w14:paraId="0AF7BB8F" w14:textId="77777777" w:rsidR="00CC6E66" w:rsidRPr="00D676EF" w:rsidRDefault="00CC6E66" w:rsidP="00E14637">
            <w:pPr>
              <w:spacing w:line="480" w:lineRule="auto"/>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rPr>
            </w:pPr>
            <w:r w:rsidRPr="00D676EF">
              <w:rPr>
                <w:rFonts w:asciiTheme="majorBidi" w:hAnsiTheme="majorBidi" w:cstheme="majorBidi"/>
              </w:rPr>
              <w:t>1</w:t>
            </w:r>
          </w:p>
        </w:tc>
        <w:tc>
          <w:tcPr>
            <w:tcW w:w="1021" w:type="dxa"/>
            <w:vAlign w:val="center"/>
          </w:tcPr>
          <w:p w14:paraId="5CE31BAA" w14:textId="77777777" w:rsidR="00CC6E66" w:rsidRPr="00D676EF" w:rsidRDefault="00CC6E66" w:rsidP="00E14637">
            <w:pPr>
              <w:spacing w:line="480" w:lineRule="auto"/>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rPr>
            </w:pPr>
            <w:r w:rsidRPr="00D676EF">
              <w:rPr>
                <w:rFonts w:asciiTheme="majorBidi" w:hAnsiTheme="majorBidi" w:cstheme="majorBidi"/>
              </w:rPr>
              <w:t>2</w:t>
            </w:r>
          </w:p>
        </w:tc>
        <w:tc>
          <w:tcPr>
            <w:tcW w:w="1023" w:type="dxa"/>
            <w:vAlign w:val="center"/>
          </w:tcPr>
          <w:p w14:paraId="0FA923E0" w14:textId="77777777" w:rsidR="00CC6E66" w:rsidRPr="00D676EF" w:rsidRDefault="00CC6E66" w:rsidP="00E14637">
            <w:pPr>
              <w:spacing w:line="480" w:lineRule="auto"/>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rPr>
            </w:pPr>
            <w:r w:rsidRPr="00D676EF">
              <w:rPr>
                <w:rFonts w:asciiTheme="majorBidi" w:hAnsiTheme="majorBidi" w:cstheme="majorBidi"/>
              </w:rPr>
              <w:t>3</w:t>
            </w:r>
          </w:p>
        </w:tc>
        <w:tc>
          <w:tcPr>
            <w:tcW w:w="1023" w:type="dxa"/>
            <w:vAlign w:val="center"/>
          </w:tcPr>
          <w:p w14:paraId="66D1F70E" w14:textId="77777777" w:rsidR="00CC6E66" w:rsidRPr="00D676EF" w:rsidRDefault="00CC6E66" w:rsidP="00E14637">
            <w:pPr>
              <w:spacing w:line="480" w:lineRule="auto"/>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rPr>
            </w:pPr>
            <w:r w:rsidRPr="00D676EF">
              <w:rPr>
                <w:rFonts w:asciiTheme="majorBidi" w:hAnsiTheme="majorBidi" w:cstheme="majorBidi"/>
              </w:rPr>
              <w:t>4</w:t>
            </w:r>
          </w:p>
        </w:tc>
        <w:tc>
          <w:tcPr>
            <w:tcW w:w="1023" w:type="dxa"/>
            <w:vAlign w:val="center"/>
          </w:tcPr>
          <w:p w14:paraId="1FFFB425" w14:textId="77777777" w:rsidR="00CC6E66" w:rsidRPr="00D676EF" w:rsidRDefault="00CC6E66" w:rsidP="00E14637">
            <w:pPr>
              <w:spacing w:line="480" w:lineRule="auto"/>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rPr>
            </w:pPr>
            <w:r w:rsidRPr="00D676EF">
              <w:rPr>
                <w:rFonts w:asciiTheme="majorBidi" w:hAnsiTheme="majorBidi" w:cstheme="majorBidi"/>
              </w:rPr>
              <w:t>5</w:t>
            </w:r>
          </w:p>
        </w:tc>
        <w:tc>
          <w:tcPr>
            <w:tcW w:w="1023" w:type="dxa"/>
            <w:vAlign w:val="center"/>
          </w:tcPr>
          <w:p w14:paraId="2FAEC409" w14:textId="77777777" w:rsidR="00CC6E66" w:rsidRPr="00D676EF" w:rsidRDefault="00CC6E66" w:rsidP="00E14637">
            <w:pPr>
              <w:spacing w:line="480" w:lineRule="auto"/>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rPr>
            </w:pPr>
            <w:r w:rsidRPr="00D676EF">
              <w:rPr>
                <w:rFonts w:asciiTheme="majorBidi" w:hAnsiTheme="majorBidi" w:cstheme="majorBidi"/>
              </w:rPr>
              <w:t>6</w:t>
            </w:r>
          </w:p>
        </w:tc>
        <w:tc>
          <w:tcPr>
            <w:tcW w:w="1023" w:type="dxa"/>
            <w:vAlign w:val="center"/>
          </w:tcPr>
          <w:p w14:paraId="5EA369E1" w14:textId="77777777" w:rsidR="00CC6E66" w:rsidRPr="00D676EF" w:rsidRDefault="00CC6E66" w:rsidP="00E14637">
            <w:pPr>
              <w:spacing w:line="480" w:lineRule="auto"/>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rPr>
            </w:pPr>
            <w:r w:rsidRPr="00D676EF">
              <w:rPr>
                <w:rFonts w:asciiTheme="majorBidi" w:hAnsiTheme="majorBidi" w:cstheme="majorBidi"/>
              </w:rPr>
              <w:t>7</w:t>
            </w:r>
          </w:p>
        </w:tc>
        <w:tc>
          <w:tcPr>
            <w:tcW w:w="1002" w:type="dxa"/>
            <w:vAlign w:val="center"/>
          </w:tcPr>
          <w:p w14:paraId="3E21CA0F" w14:textId="77777777" w:rsidR="00CC6E66" w:rsidRPr="00D676EF" w:rsidRDefault="00CC6E66" w:rsidP="00E14637">
            <w:pPr>
              <w:spacing w:line="480" w:lineRule="auto"/>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rPr>
            </w:pPr>
            <w:r w:rsidRPr="00D676EF">
              <w:rPr>
                <w:rFonts w:asciiTheme="majorBidi" w:hAnsiTheme="majorBidi" w:cstheme="majorBidi"/>
              </w:rPr>
              <w:t>8</w:t>
            </w:r>
          </w:p>
        </w:tc>
      </w:tr>
      <w:tr w:rsidR="00CC6E66" w:rsidRPr="00D676EF" w14:paraId="1B6D893C" w14:textId="77777777" w:rsidTr="00A532A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18" w:type="dxa"/>
            <w:vAlign w:val="center"/>
          </w:tcPr>
          <w:p w14:paraId="1E07B6A7" w14:textId="31E1DCF1" w:rsidR="00CC6E66" w:rsidRPr="00D676EF" w:rsidRDefault="00CC6E66" w:rsidP="00E14637">
            <w:pPr>
              <w:spacing w:line="480" w:lineRule="auto"/>
              <w:rPr>
                <w:rFonts w:asciiTheme="majorBidi" w:hAnsiTheme="majorBidi" w:cstheme="majorBidi"/>
                <w:color w:val="000000"/>
              </w:rPr>
            </w:pPr>
            <w:r w:rsidRPr="00D676EF">
              <w:rPr>
                <w:rFonts w:asciiTheme="majorBidi" w:hAnsiTheme="majorBidi" w:cstheme="majorBidi"/>
                <w:color w:val="000000"/>
              </w:rPr>
              <w:t>Alpha Level</w:t>
            </w:r>
          </w:p>
        </w:tc>
        <w:tc>
          <w:tcPr>
            <w:tcW w:w="1020" w:type="dxa"/>
            <w:vAlign w:val="center"/>
          </w:tcPr>
          <w:p w14:paraId="28F6E136" w14:textId="77777777" w:rsidR="00CC6E66" w:rsidRPr="00D676EF" w:rsidRDefault="00CC6E66" w:rsidP="00E14637">
            <w:pPr>
              <w:spacing w:line="48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rPr>
            </w:pPr>
            <w:r w:rsidRPr="00D676EF">
              <w:rPr>
                <w:rFonts w:asciiTheme="majorBidi" w:hAnsiTheme="majorBidi" w:cstheme="majorBidi"/>
                <w:color w:val="000000"/>
              </w:rPr>
              <w:t>92%</w:t>
            </w:r>
          </w:p>
        </w:tc>
        <w:tc>
          <w:tcPr>
            <w:tcW w:w="1021" w:type="dxa"/>
            <w:vAlign w:val="center"/>
          </w:tcPr>
          <w:p w14:paraId="222AA578" w14:textId="77777777" w:rsidR="00CC6E66" w:rsidRPr="00D676EF" w:rsidRDefault="00CC6E66" w:rsidP="00E14637">
            <w:pPr>
              <w:spacing w:line="48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rPr>
            </w:pPr>
            <w:r w:rsidRPr="00D676EF">
              <w:rPr>
                <w:rFonts w:asciiTheme="majorBidi" w:hAnsiTheme="majorBidi" w:cstheme="majorBidi"/>
                <w:color w:val="000000"/>
              </w:rPr>
              <w:t>90%</w:t>
            </w:r>
          </w:p>
        </w:tc>
        <w:tc>
          <w:tcPr>
            <w:tcW w:w="1023" w:type="dxa"/>
            <w:vAlign w:val="center"/>
          </w:tcPr>
          <w:p w14:paraId="591A9FB2" w14:textId="77777777" w:rsidR="00CC6E66" w:rsidRPr="00D676EF" w:rsidRDefault="00CC6E66" w:rsidP="00E14637">
            <w:pPr>
              <w:spacing w:line="48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rPr>
            </w:pPr>
            <w:r w:rsidRPr="00D676EF">
              <w:rPr>
                <w:rFonts w:asciiTheme="majorBidi" w:hAnsiTheme="majorBidi" w:cstheme="majorBidi"/>
                <w:color w:val="000000"/>
              </w:rPr>
              <w:t>93%</w:t>
            </w:r>
          </w:p>
        </w:tc>
        <w:tc>
          <w:tcPr>
            <w:tcW w:w="1023" w:type="dxa"/>
            <w:vAlign w:val="center"/>
          </w:tcPr>
          <w:p w14:paraId="6D6D44DB" w14:textId="77777777" w:rsidR="00CC6E66" w:rsidRPr="00D676EF" w:rsidRDefault="00CC6E66" w:rsidP="00E14637">
            <w:pPr>
              <w:spacing w:line="48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rPr>
            </w:pPr>
            <w:r w:rsidRPr="00D676EF">
              <w:rPr>
                <w:rFonts w:asciiTheme="majorBidi" w:hAnsiTheme="majorBidi" w:cstheme="majorBidi"/>
                <w:color w:val="000000"/>
              </w:rPr>
              <w:t>91%</w:t>
            </w:r>
          </w:p>
        </w:tc>
        <w:tc>
          <w:tcPr>
            <w:tcW w:w="1023" w:type="dxa"/>
            <w:vAlign w:val="center"/>
          </w:tcPr>
          <w:p w14:paraId="13F7738E" w14:textId="77777777" w:rsidR="00CC6E66" w:rsidRPr="00D676EF" w:rsidRDefault="00CC6E66" w:rsidP="00E14637">
            <w:pPr>
              <w:spacing w:line="48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rPr>
            </w:pPr>
            <w:r w:rsidRPr="00D676EF">
              <w:rPr>
                <w:rFonts w:asciiTheme="majorBidi" w:hAnsiTheme="majorBidi" w:cstheme="majorBidi"/>
                <w:color w:val="000000"/>
              </w:rPr>
              <w:t>76%</w:t>
            </w:r>
          </w:p>
        </w:tc>
        <w:tc>
          <w:tcPr>
            <w:tcW w:w="1023" w:type="dxa"/>
            <w:vAlign w:val="center"/>
          </w:tcPr>
          <w:p w14:paraId="1718DAF1" w14:textId="77777777" w:rsidR="00CC6E66" w:rsidRPr="00D676EF" w:rsidRDefault="00CC6E66" w:rsidP="00E14637">
            <w:pPr>
              <w:spacing w:line="48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rPr>
            </w:pPr>
            <w:r w:rsidRPr="00D676EF">
              <w:rPr>
                <w:rFonts w:asciiTheme="majorBidi" w:hAnsiTheme="majorBidi" w:cstheme="majorBidi"/>
                <w:color w:val="000000"/>
              </w:rPr>
              <w:t>93%</w:t>
            </w:r>
          </w:p>
        </w:tc>
        <w:tc>
          <w:tcPr>
            <w:tcW w:w="1023" w:type="dxa"/>
            <w:vAlign w:val="center"/>
          </w:tcPr>
          <w:p w14:paraId="2F94068D" w14:textId="77777777" w:rsidR="00CC6E66" w:rsidRPr="00D676EF" w:rsidRDefault="00CC6E66" w:rsidP="00E14637">
            <w:pPr>
              <w:spacing w:line="48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rPr>
            </w:pPr>
            <w:r w:rsidRPr="00D676EF">
              <w:rPr>
                <w:rFonts w:asciiTheme="majorBidi" w:hAnsiTheme="majorBidi" w:cstheme="majorBidi"/>
                <w:color w:val="000000"/>
              </w:rPr>
              <w:t>88%</w:t>
            </w:r>
          </w:p>
        </w:tc>
        <w:tc>
          <w:tcPr>
            <w:tcW w:w="1002" w:type="dxa"/>
            <w:vAlign w:val="center"/>
          </w:tcPr>
          <w:p w14:paraId="5CCC0F23" w14:textId="77777777" w:rsidR="00CC6E66" w:rsidRPr="00D676EF" w:rsidRDefault="00CC6E66" w:rsidP="00E14637">
            <w:pPr>
              <w:spacing w:line="48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rPr>
            </w:pPr>
            <w:r w:rsidRPr="00D676EF">
              <w:rPr>
                <w:rFonts w:asciiTheme="majorBidi" w:hAnsiTheme="majorBidi" w:cstheme="majorBidi"/>
                <w:color w:val="000000"/>
              </w:rPr>
              <w:t>73%</w:t>
            </w:r>
          </w:p>
        </w:tc>
      </w:tr>
      <w:tr w:rsidR="00CC6E66" w:rsidRPr="00D676EF" w14:paraId="37218AE4" w14:textId="77777777" w:rsidTr="00A532A0">
        <w:trPr>
          <w:jc w:val="center"/>
        </w:trPr>
        <w:tc>
          <w:tcPr>
            <w:cnfStyle w:val="001000000000" w:firstRow="0" w:lastRow="0" w:firstColumn="1" w:lastColumn="0" w:oddVBand="0" w:evenVBand="0" w:oddHBand="0" w:evenHBand="0" w:firstRowFirstColumn="0" w:firstRowLastColumn="0" w:lastRowFirstColumn="0" w:lastRowLastColumn="0"/>
            <w:tcW w:w="1418" w:type="dxa"/>
            <w:vAlign w:val="center"/>
          </w:tcPr>
          <w:p w14:paraId="54367C44" w14:textId="77777777" w:rsidR="00CC6E66" w:rsidRPr="00D676EF" w:rsidRDefault="00CC6E66" w:rsidP="00E14637">
            <w:pPr>
              <w:spacing w:line="480" w:lineRule="auto"/>
              <w:rPr>
                <w:rFonts w:asciiTheme="majorBidi" w:hAnsiTheme="majorBidi" w:cstheme="majorBidi"/>
                <w:color w:val="000000"/>
              </w:rPr>
            </w:pPr>
            <w:r w:rsidRPr="00D676EF">
              <w:rPr>
                <w:rFonts w:asciiTheme="majorBidi" w:hAnsiTheme="majorBidi" w:cstheme="majorBidi"/>
                <w:color w:val="000000"/>
              </w:rPr>
              <w:t>IJ_5</w:t>
            </w:r>
          </w:p>
        </w:tc>
        <w:tc>
          <w:tcPr>
            <w:tcW w:w="1020" w:type="dxa"/>
            <w:vAlign w:val="center"/>
          </w:tcPr>
          <w:p w14:paraId="494A22C1" w14:textId="15043AE4" w:rsidR="00CC6E66" w:rsidRPr="00D676EF" w:rsidRDefault="0087044A" w:rsidP="00E14637">
            <w:pPr>
              <w:spacing w:line="480" w:lineRule="auto"/>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676EF">
              <w:rPr>
                <w:rFonts w:asciiTheme="majorBidi" w:hAnsiTheme="majorBidi" w:cstheme="majorBidi"/>
                <w:color w:val="000000"/>
              </w:rPr>
              <w:t>0</w:t>
            </w:r>
            <w:r w:rsidR="00CC6E66" w:rsidRPr="00D676EF">
              <w:rPr>
                <w:rFonts w:asciiTheme="majorBidi" w:hAnsiTheme="majorBidi" w:cstheme="majorBidi"/>
                <w:color w:val="000000"/>
              </w:rPr>
              <w:t>.912</w:t>
            </w:r>
          </w:p>
        </w:tc>
        <w:tc>
          <w:tcPr>
            <w:tcW w:w="1021" w:type="dxa"/>
            <w:vAlign w:val="center"/>
          </w:tcPr>
          <w:p w14:paraId="3C242F17" w14:textId="77777777" w:rsidR="00CC6E66" w:rsidRPr="00D676EF" w:rsidRDefault="00CC6E66" w:rsidP="00E14637">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676EF">
              <w:rPr>
                <w:rFonts w:asciiTheme="majorBidi" w:hAnsiTheme="majorBidi" w:cstheme="majorBidi"/>
                <w:color w:val="000000"/>
              </w:rPr>
              <w:t xml:space="preserve"> </w:t>
            </w:r>
          </w:p>
        </w:tc>
        <w:tc>
          <w:tcPr>
            <w:tcW w:w="1023" w:type="dxa"/>
            <w:vAlign w:val="center"/>
          </w:tcPr>
          <w:p w14:paraId="532F4B30" w14:textId="77777777" w:rsidR="00CC6E66" w:rsidRPr="00D676EF" w:rsidRDefault="00CC6E66" w:rsidP="00E14637">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676EF">
              <w:rPr>
                <w:rFonts w:asciiTheme="majorBidi" w:hAnsiTheme="majorBidi" w:cstheme="majorBidi"/>
                <w:color w:val="000000"/>
              </w:rPr>
              <w:t xml:space="preserve"> </w:t>
            </w:r>
          </w:p>
        </w:tc>
        <w:tc>
          <w:tcPr>
            <w:tcW w:w="1023" w:type="dxa"/>
            <w:vAlign w:val="center"/>
          </w:tcPr>
          <w:p w14:paraId="5864555D" w14:textId="77777777" w:rsidR="00CC6E66" w:rsidRPr="00D676EF" w:rsidRDefault="00CC6E66" w:rsidP="00E14637">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676EF">
              <w:rPr>
                <w:rFonts w:asciiTheme="majorBidi" w:hAnsiTheme="majorBidi" w:cstheme="majorBidi"/>
                <w:color w:val="000000"/>
              </w:rPr>
              <w:t xml:space="preserve"> </w:t>
            </w:r>
          </w:p>
        </w:tc>
        <w:tc>
          <w:tcPr>
            <w:tcW w:w="1023" w:type="dxa"/>
            <w:vAlign w:val="center"/>
          </w:tcPr>
          <w:p w14:paraId="1C2BC454" w14:textId="77777777" w:rsidR="00CC6E66" w:rsidRPr="00D676EF" w:rsidRDefault="00CC6E66" w:rsidP="00E14637">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676EF">
              <w:rPr>
                <w:rFonts w:asciiTheme="majorBidi" w:hAnsiTheme="majorBidi" w:cstheme="majorBidi"/>
                <w:color w:val="000000"/>
              </w:rPr>
              <w:t xml:space="preserve"> </w:t>
            </w:r>
          </w:p>
        </w:tc>
        <w:tc>
          <w:tcPr>
            <w:tcW w:w="1023" w:type="dxa"/>
            <w:vAlign w:val="center"/>
          </w:tcPr>
          <w:p w14:paraId="56178170" w14:textId="77777777" w:rsidR="00CC6E66" w:rsidRPr="00D676EF" w:rsidRDefault="00CC6E66" w:rsidP="00E14637">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676EF">
              <w:rPr>
                <w:rFonts w:asciiTheme="majorBidi" w:hAnsiTheme="majorBidi" w:cstheme="majorBidi"/>
                <w:color w:val="000000"/>
              </w:rPr>
              <w:t xml:space="preserve"> </w:t>
            </w:r>
          </w:p>
        </w:tc>
        <w:tc>
          <w:tcPr>
            <w:tcW w:w="1023" w:type="dxa"/>
            <w:vAlign w:val="center"/>
          </w:tcPr>
          <w:p w14:paraId="5ECD84FF" w14:textId="77777777" w:rsidR="00CC6E66" w:rsidRPr="00D676EF" w:rsidRDefault="00CC6E66" w:rsidP="00E14637">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676EF">
              <w:rPr>
                <w:rFonts w:asciiTheme="majorBidi" w:hAnsiTheme="majorBidi" w:cstheme="majorBidi"/>
                <w:color w:val="000000"/>
              </w:rPr>
              <w:t xml:space="preserve"> </w:t>
            </w:r>
          </w:p>
        </w:tc>
        <w:tc>
          <w:tcPr>
            <w:tcW w:w="1002" w:type="dxa"/>
            <w:vAlign w:val="center"/>
          </w:tcPr>
          <w:p w14:paraId="0D740647" w14:textId="77777777" w:rsidR="00CC6E66" w:rsidRPr="00D676EF" w:rsidRDefault="00CC6E66" w:rsidP="00E14637">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676EF">
              <w:rPr>
                <w:rFonts w:asciiTheme="majorBidi" w:hAnsiTheme="majorBidi" w:cstheme="majorBidi"/>
                <w:color w:val="000000"/>
              </w:rPr>
              <w:t xml:space="preserve"> </w:t>
            </w:r>
          </w:p>
        </w:tc>
      </w:tr>
      <w:tr w:rsidR="00CC6E66" w:rsidRPr="00D676EF" w14:paraId="37B312F7" w14:textId="77777777" w:rsidTr="00A532A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18" w:type="dxa"/>
            <w:vAlign w:val="center"/>
          </w:tcPr>
          <w:p w14:paraId="1CDA100B" w14:textId="77777777" w:rsidR="00CC6E66" w:rsidRPr="00D676EF" w:rsidRDefault="00CC6E66" w:rsidP="00E14637">
            <w:pPr>
              <w:spacing w:line="480" w:lineRule="auto"/>
              <w:rPr>
                <w:rFonts w:asciiTheme="majorBidi" w:hAnsiTheme="majorBidi" w:cstheme="majorBidi"/>
                <w:color w:val="000000"/>
              </w:rPr>
            </w:pPr>
            <w:r w:rsidRPr="00D676EF">
              <w:rPr>
                <w:rFonts w:asciiTheme="majorBidi" w:hAnsiTheme="majorBidi" w:cstheme="majorBidi"/>
                <w:color w:val="000000"/>
              </w:rPr>
              <w:t>IJ_6</w:t>
            </w:r>
          </w:p>
        </w:tc>
        <w:tc>
          <w:tcPr>
            <w:tcW w:w="1020" w:type="dxa"/>
            <w:vAlign w:val="center"/>
          </w:tcPr>
          <w:p w14:paraId="74A626D9" w14:textId="5E53F266" w:rsidR="00CC6E66" w:rsidRPr="00D676EF" w:rsidRDefault="0087044A" w:rsidP="00E14637">
            <w:pPr>
              <w:spacing w:line="480" w:lineRule="auto"/>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rPr>
            </w:pPr>
            <w:r w:rsidRPr="00D676EF">
              <w:rPr>
                <w:rFonts w:asciiTheme="majorBidi" w:hAnsiTheme="majorBidi" w:cstheme="majorBidi"/>
                <w:color w:val="000000"/>
              </w:rPr>
              <w:t>0</w:t>
            </w:r>
            <w:r w:rsidR="00CC6E66" w:rsidRPr="00D676EF">
              <w:rPr>
                <w:rFonts w:asciiTheme="majorBidi" w:hAnsiTheme="majorBidi" w:cstheme="majorBidi"/>
                <w:color w:val="000000"/>
              </w:rPr>
              <w:t>.906</w:t>
            </w:r>
          </w:p>
        </w:tc>
        <w:tc>
          <w:tcPr>
            <w:tcW w:w="1021" w:type="dxa"/>
            <w:vAlign w:val="center"/>
          </w:tcPr>
          <w:p w14:paraId="252D3D28" w14:textId="77777777" w:rsidR="00CC6E66" w:rsidRPr="00D676EF" w:rsidRDefault="00CC6E66" w:rsidP="00E14637">
            <w:pPr>
              <w:spacing w:line="48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rPr>
            </w:pPr>
            <w:r w:rsidRPr="00D676EF">
              <w:rPr>
                <w:rFonts w:asciiTheme="majorBidi" w:hAnsiTheme="majorBidi" w:cstheme="majorBidi"/>
                <w:color w:val="000000"/>
              </w:rPr>
              <w:t xml:space="preserve"> </w:t>
            </w:r>
          </w:p>
        </w:tc>
        <w:tc>
          <w:tcPr>
            <w:tcW w:w="1023" w:type="dxa"/>
            <w:vAlign w:val="center"/>
          </w:tcPr>
          <w:p w14:paraId="538FF7C7" w14:textId="77777777" w:rsidR="00CC6E66" w:rsidRPr="00D676EF" w:rsidRDefault="00CC6E66" w:rsidP="00E14637">
            <w:pPr>
              <w:spacing w:line="48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rPr>
            </w:pPr>
            <w:r w:rsidRPr="00D676EF">
              <w:rPr>
                <w:rFonts w:asciiTheme="majorBidi" w:hAnsiTheme="majorBidi" w:cstheme="majorBidi"/>
                <w:color w:val="000000"/>
              </w:rPr>
              <w:t xml:space="preserve"> </w:t>
            </w:r>
          </w:p>
        </w:tc>
        <w:tc>
          <w:tcPr>
            <w:tcW w:w="1023" w:type="dxa"/>
            <w:vAlign w:val="center"/>
          </w:tcPr>
          <w:p w14:paraId="55217BBC" w14:textId="77777777" w:rsidR="00CC6E66" w:rsidRPr="00D676EF" w:rsidRDefault="00CC6E66" w:rsidP="00E14637">
            <w:pPr>
              <w:spacing w:line="48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rPr>
            </w:pPr>
            <w:r w:rsidRPr="00D676EF">
              <w:rPr>
                <w:rFonts w:asciiTheme="majorBidi" w:hAnsiTheme="majorBidi" w:cstheme="majorBidi"/>
                <w:color w:val="000000"/>
              </w:rPr>
              <w:t xml:space="preserve"> </w:t>
            </w:r>
          </w:p>
        </w:tc>
        <w:tc>
          <w:tcPr>
            <w:tcW w:w="1023" w:type="dxa"/>
            <w:vAlign w:val="center"/>
          </w:tcPr>
          <w:p w14:paraId="0094D177" w14:textId="77777777" w:rsidR="00CC6E66" w:rsidRPr="00D676EF" w:rsidRDefault="00CC6E66" w:rsidP="00E14637">
            <w:pPr>
              <w:spacing w:line="48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rPr>
            </w:pPr>
            <w:r w:rsidRPr="00D676EF">
              <w:rPr>
                <w:rFonts w:asciiTheme="majorBidi" w:hAnsiTheme="majorBidi" w:cstheme="majorBidi"/>
                <w:color w:val="000000"/>
              </w:rPr>
              <w:t xml:space="preserve"> </w:t>
            </w:r>
          </w:p>
        </w:tc>
        <w:tc>
          <w:tcPr>
            <w:tcW w:w="1023" w:type="dxa"/>
            <w:vAlign w:val="center"/>
          </w:tcPr>
          <w:p w14:paraId="68346080" w14:textId="77777777" w:rsidR="00CC6E66" w:rsidRPr="00D676EF" w:rsidRDefault="00CC6E66" w:rsidP="00E14637">
            <w:pPr>
              <w:spacing w:line="48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rPr>
            </w:pPr>
            <w:r w:rsidRPr="00D676EF">
              <w:rPr>
                <w:rFonts w:asciiTheme="majorBidi" w:hAnsiTheme="majorBidi" w:cstheme="majorBidi"/>
                <w:color w:val="000000"/>
              </w:rPr>
              <w:t xml:space="preserve"> </w:t>
            </w:r>
          </w:p>
        </w:tc>
        <w:tc>
          <w:tcPr>
            <w:tcW w:w="1023" w:type="dxa"/>
            <w:vAlign w:val="center"/>
          </w:tcPr>
          <w:p w14:paraId="3C66F707" w14:textId="77777777" w:rsidR="00CC6E66" w:rsidRPr="00D676EF" w:rsidRDefault="00CC6E66" w:rsidP="00E14637">
            <w:pPr>
              <w:spacing w:line="48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rPr>
            </w:pPr>
            <w:r w:rsidRPr="00D676EF">
              <w:rPr>
                <w:rFonts w:asciiTheme="majorBidi" w:hAnsiTheme="majorBidi" w:cstheme="majorBidi"/>
                <w:color w:val="000000"/>
              </w:rPr>
              <w:t xml:space="preserve"> </w:t>
            </w:r>
          </w:p>
        </w:tc>
        <w:tc>
          <w:tcPr>
            <w:tcW w:w="1002" w:type="dxa"/>
            <w:vAlign w:val="center"/>
          </w:tcPr>
          <w:p w14:paraId="551F9564" w14:textId="77777777" w:rsidR="00CC6E66" w:rsidRPr="00D676EF" w:rsidRDefault="00CC6E66" w:rsidP="00E14637">
            <w:pPr>
              <w:spacing w:line="48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rPr>
            </w:pPr>
            <w:r w:rsidRPr="00D676EF">
              <w:rPr>
                <w:rFonts w:asciiTheme="majorBidi" w:hAnsiTheme="majorBidi" w:cstheme="majorBidi"/>
                <w:color w:val="000000"/>
              </w:rPr>
              <w:t xml:space="preserve"> </w:t>
            </w:r>
          </w:p>
        </w:tc>
      </w:tr>
      <w:tr w:rsidR="00CC6E66" w:rsidRPr="00D676EF" w14:paraId="639A79C0" w14:textId="77777777" w:rsidTr="00A532A0">
        <w:trPr>
          <w:jc w:val="center"/>
        </w:trPr>
        <w:tc>
          <w:tcPr>
            <w:cnfStyle w:val="001000000000" w:firstRow="0" w:lastRow="0" w:firstColumn="1" w:lastColumn="0" w:oddVBand="0" w:evenVBand="0" w:oddHBand="0" w:evenHBand="0" w:firstRowFirstColumn="0" w:firstRowLastColumn="0" w:lastRowFirstColumn="0" w:lastRowLastColumn="0"/>
            <w:tcW w:w="1418" w:type="dxa"/>
            <w:vAlign w:val="center"/>
          </w:tcPr>
          <w:p w14:paraId="6BEB6E50" w14:textId="77777777" w:rsidR="00CC6E66" w:rsidRPr="00D676EF" w:rsidRDefault="00CC6E66" w:rsidP="00E14637">
            <w:pPr>
              <w:spacing w:line="480" w:lineRule="auto"/>
              <w:rPr>
                <w:rFonts w:asciiTheme="majorBidi" w:hAnsiTheme="majorBidi" w:cstheme="majorBidi"/>
                <w:color w:val="000000"/>
              </w:rPr>
            </w:pPr>
            <w:r w:rsidRPr="00D676EF">
              <w:rPr>
                <w:rFonts w:asciiTheme="majorBidi" w:hAnsiTheme="majorBidi" w:cstheme="majorBidi"/>
                <w:color w:val="000000"/>
              </w:rPr>
              <w:t>IJ_4</w:t>
            </w:r>
          </w:p>
        </w:tc>
        <w:tc>
          <w:tcPr>
            <w:tcW w:w="1020" w:type="dxa"/>
            <w:vAlign w:val="center"/>
          </w:tcPr>
          <w:p w14:paraId="41F3D212" w14:textId="55872E63" w:rsidR="00CC6E66" w:rsidRPr="00D676EF" w:rsidRDefault="0087044A" w:rsidP="00E14637">
            <w:pPr>
              <w:spacing w:line="480" w:lineRule="auto"/>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676EF">
              <w:rPr>
                <w:rFonts w:asciiTheme="majorBidi" w:hAnsiTheme="majorBidi" w:cstheme="majorBidi"/>
                <w:color w:val="000000"/>
              </w:rPr>
              <w:t>0</w:t>
            </w:r>
            <w:r w:rsidR="00CC6E66" w:rsidRPr="00D676EF">
              <w:rPr>
                <w:rFonts w:asciiTheme="majorBidi" w:hAnsiTheme="majorBidi" w:cstheme="majorBidi"/>
                <w:color w:val="000000"/>
              </w:rPr>
              <w:t>.787</w:t>
            </w:r>
          </w:p>
        </w:tc>
        <w:tc>
          <w:tcPr>
            <w:tcW w:w="1021" w:type="dxa"/>
            <w:vAlign w:val="center"/>
          </w:tcPr>
          <w:p w14:paraId="41CEE2AB" w14:textId="77777777" w:rsidR="00CC6E66" w:rsidRPr="00D676EF" w:rsidRDefault="00CC6E66" w:rsidP="00E14637">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676EF">
              <w:rPr>
                <w:rFonts w:asciiTheme="majorBidi" w:hAnsiTheme="majorBidi" w:cstheme="majorBidi"/>
                <w:color w:val="000000"/>
              </w:rPr>
              <w:t xml:space="preserve"> </w:t>
            </w:r>
          </w:p>
        </w:tc>
        <w:tc>
          <w:tcPr>
            <w:tcW w:w="1023" w:type="dxa"/>
            <w:vAlign w:val="center"/>
          </w:tcPr>
          <w:p w14:paraId="38DA83B4" w14:textId="77777777" w:rsidR="00CC6E66" w:rsidRPr="00D676EF" w:rsidRDefault="00CC6E66" w:rsidP="00E14637">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676EF">
              <w:rPr>
                <w:rFonts w:asciiTheme="majorBidi" w:hAnsiTheme="majorBidi" w:cstheme="majorBidi"/>
                <w:color w:val="000000"/>
              </w:rPr>
              <w:t xml:space="preserve"> </w:t>
            </w:r>
          </w:p>
        </w:tc>
        <w:tc>
          <w:tcPr>
            <w:tcW w:w="1023" w:type="dxa"/>
            <w:vAlign w:val="center"/>
          </w:tcPr>
          <w:p w14:paraId="31FB521B" w14:textId="77777777" w:rsidR="00CC6E66" w:rsidRPr="00D676EF" w:rsidRDefault="00CC6E66" w:rsidP="00E14637">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676EF">
              <w:rPr>
                <w:rFonts w:asciiTheme="majorBidi" w:hAnsiTheme="majorBidi" w:cstheme="majorBidi"/>
                <w:color w:val="000000"/>
              </w:rPr>
              <w:t xml:space="preserve"> </w:t>
            </w:r>
          </w:p>
        </w:tc>
        <w:tc>
          <w:tcPr>
            <w:tcW w:w="1023" w:type="dxa"/>
            <w:vAlign w:val="center"/>
          </w:tcPr>
          <w:p w14:paraId="118994C0" w14:textId="77777777" w:rsidR="00CC6E66" w:rsidRPr="00D676EF" w:rsidRDefault="00CC6E66" w:rsidP="00E14637">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676EF">
              <w:rPr>
                <w:rFonts w:asciiTheme="majorBidi" w:hAnsiTheme="majorBidi" w:cstheme="majorBidi"/>
                <w:color w:val="000000"/>
              </w:rPr>
              <w:t xml:space="preserve"> </w:t>
            </w:r>
          </w:p>
        </w:tc>
        <w:tc>
          <w:tcPr>
            <w:tcW w:w="1023" w:type="dxa"/>
            <w:vAlign w:val="center"/>
          </w:tcPr>
          <w:p w14:paraId="661C5367" w14:textId="77777777" w:rsidR="00CC6E66" w:rsidRPr="00D676EF" w:rsidRDefault="00CC6E66" w:rsidP="00E14637">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676EF">
              <w:rPr>
                <w:rFonts w:asciiTheme="majorBidi" w:hAnsiTheme="majorBidi" w:cstheme="majorBidi"/>
                <w:color w:val="000000"/>
              </w:rPr>
              <w:t xml:space="preserve"> </w:t>
            </w:r>
          </w:p>
        </w:tc>
        <w:tc>
          <w:tcPr>
            <w:tcW w:w="1023" w:type="dxa"/>
            <w:vAlign w:val="center"/>
          </w:tcPr>
          <w:p w14:paraId="67B88576" w14:textId="77777777" w:rsidR="00CC6E66" w:rsidRPr="00D676EF" w:rsidRDefault="00CC6E66" w:rsidP="00E14637">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676EF">
              <w:rPr>
                <w:rFonts w:asciiTheme="majorBidi" w:hAnsiTheme="majorBidi" w:cstheme="majorBidi"/>
                <w:color w:val="000000"/>
              </w:rPr>
              <w:t xml:space="preserve"> </w:t>
            </w:r>
          </w:p>
        </w:tc>
        <w:tc>
          <w:tcPr>
            <w:tcW w:w="1002" w:type="dxa"/>
            <w:vAlign w:val="center"/>
          </w:tcPr>
          <w:p w14:paraId="2CE4E10D" w14:textId="77777777" w:rsidR="00CC6E66" w:rsidRPr="00D676EF" w:rsidRDefault="00CC6E66" w:rsidP="00E14637">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676EF">
              <w:rPr>
                <w:rFonts w:asciiTheme="majorBidi" w:hAnsiTheme="majorBidi" w:cstheme="majorBidi"/>
                <w:color w:val="000000"/>
              </w:rPr>
              <w:t xml:space="preserve"> </w:t>
            </w:r>
          </w:p>
        </w:tc>
      </w:tr>
      <w:tr w:rsidR="00CC6E66" w:rsidRPr="00D676EF" w14:paraId="3C5FAB02" w14:textId="77777777" w:rsidTr="00A532A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18" w:type="dxa"/>
            <w:vAlign w:val="center"/>
          </w:tcPr>
          <w:p w14:paraId="383DA646" w14:textId="77777777" w:rsidR="00CC6E66" w:rsidRPr="00D676EF" w:rsidRDefault="00CC6E66" w:rsidP="00E14637">
            <w:pPr>
              <w:spacing w:line="480" w:lineRule="auto"/>
              <w:rPr>
                <w:rFonts w:asciiTheme="majorBidi" w:hAnsiTheme="majorBidi" w:cstheme="majorBidi"/>
                <w:color w:val="000000"/>
              </w:rPr>
            </w:pPr>
            <w:r w:rsidRPr="00D676EF">
              <w:rPr>
                <w:rFonts w:asciiTheme="majorBidi" w:hAnsiTheme="majorBidi" w:cstheme="majorBidi"/>
                <w:color w:val="000000"/>
              </w:rPr>
              <w:t>IJ_1</w:t>
            </w:r>
          </w:p>
        </w:tc>
        <w:tc>
          <w:tcPr>
            <w:tcW w:w="1020" w:type="dxa"/>
            <w:vAlign w:val="center"/>
          </w:tcPr>
          <w:p w14:paraId="30209802" w14:textId="3E0B650E" w:rsidR="00CC6E66" w:rsidRPr="00D676EF" w:rsidRDefault="0087044A" w:rsidP="00E14637">
            <w:pPr>
              <w:spacing w:line="480" w:lineRule="auto"/>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rPr>
            </w:pPr>
            <w:r w:rsidRPr="00D676EF">
              <w:rPr>
                <w:rFonts w:asciiTheme="majorBidi" w:hAnsiTheme="majorBidi" w:cstheme="majorBidi"/>
                <w:color w:val="000000"/>
              </w:rPr>
              <w:t>0</w:t>
            </w:r>
            <w:r w:rsidR="00CC6E66" w:rsidRPr="00D676EF">
              <w:rPr>
                <w:rFonts w:asciiTheme="majorBidi" w:hAnsiTheme="majorBidi" w:cstheme="majorBidi"/>
                <w:color w:val="000000"/>
              </w:rPr>
              <w:t>.777</w:t>
            </w:r>
          </w:p>
        </w:tc>
        <w:tc>
          <w:tcPr>
            <w:tcW w:w="1021" w:type="dxa"/>
            <w:vAlign w:val="center"/>
          </w:tcPr>
          <w:p w14:paraId="6D7450A0" w14:textId="77777777" w:rsidR="00CC6E66" w:rsidRPr="00D676EF" w:rsidRDefault="00CC6E66" w:rsidP="00E14637">
            <w:pPr>
              <w:spacing w:line="48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rPr>
            </w:pPr>
            <w:r w:rsidRPr="00D676EF">
              <w:rPr>
                <w:rFonts w:asciiTheme="majorBidi" w:hAnsiTheme="majorBidi" w:cstheme="majorBidi"/>
                <w:color w:val="000000"/>
              </w:rPr>
              <w:t xml:space="preserve"> </w:t>
            </w:r>
          </w:p>
        </w:tc>
        <w:tc>
          <w:tcPr>
            <w:tcW w:w="1023" w:type="dxa"/>
            <w:vAlign w:val="center"/>
          </w:tcPr>
          <w:p w14:paraId="22460A68" w14:textId="77777777" w:rsidR="00CC6E66" w:rsidRPr="00D676EF" w:rsidRDefault="00CC6E66" w:rsidP="00E14637">
            <w:pPr>
              <w:spacing w:line="48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rPr>
            </w:pPr>
            <w:r w:rsidRPr="00D676EF">
              <w:rPr>
                <w:rFonts w:asciiTheme="majorBidi" w:hAnsiTheme="majorBidi" w:cstheme="majorBidi"/>
                <w:color w:val="000000"/>
              </w:rPr>
              <w:t xml:space="preserve"> </w:t>
            </w:r>
          </w:p>
        </w:tc>
        <w:tc>
          <w:tcPr>
            <w:tcW w:w="1023" w:type="dxa"/>
            <w:vAlign w:val="center"/>
          </w:tcPr>
          <w:p w14:paraId="7409EA0E" w14:textId="77777777" w:rsidR="00CC6E66" w:rsidRPr="00D676EF" w:rsidRDefault="00CC6E66" w:rsidP="00E14637">
            <w:pPr>
              <w:spacing w:line="48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rPr>
            </w:pPr>
            <w:r w:rsidRPr="00D676EF">
              <w:rPr>
                <w:rFonts w:asciiTheme="majorBidi" w:hAnsiTheme="majorBidi" w:cstheme="majorBidi"/>
                <w:color w:val="000000"/>
              </w:rPr>
              <w:t xml:space="preserve"> </w:t>
            </w:r>
          </w:p>
        </w:tc>
        <w:tc>
          <w:tcPr>
            <w:tcW w:w="1023" w:type="dxa"/>
            <w:vAlign w:val="center"/>
          </w:tcPr>
          <w:p w14:paraId="3B6516B8" w14:textId="77777777" w:rsidR="00CC6E66" w:rsidRPr="00D676EF" w:rsidRDefault="00CC6E66" w:rsidP="00E14637">
            <w:pPr>
              <w:spacing w:line="48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rPr>
            </w:pPr>
            <w:r w:rsidRPr="00D676EF">
              <w:rPr>
                <w:rFonts w:asciiTheme="majorBidi" w:hAnsiTheme="majorBidi" w:cstheme="majorBidi"/>
                <w:color w:val="000000"/>
              </w:rPr>
              <w:t xml:space="preserve"> </w:t>
            </w:r>
          </w:p>
        </w:tc>
        <w:tc>
          <w:tcPr>
            <w:tcW w:w="1023" w:type="dxa"/>
            <w:vAlign w:val="center"/>
          </w:tcPr>
          <w:p w14:paraId="30255F98" w14:textId="77777777" w:rsidR="00CC6E66" w:rsidRPr="00D676EF" w:rsidRDefault="00CC6E66" w:rsidP="00E14637">
            <w:pPr>
              <w:spacing w:line="48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rPr>
            </w:pPr>
            <w:r w:rsidRPr="00D676EF">
              <w:rPr>
                <w:rFonts w:asciiTheme="majorBidi" w:hAnsiTheme="majorBidi" w:cstheme="majorBidi"/>
                <w:color w:val="000000"/>
              </w:rPr>
              <w:t xml:space="preserve"> </w:t>
            </w:r>
          </w:p>
        </w:tc>
        <w:tc>
          <w:tcPr>
            <w:tcW w:w="1023" w:type="dxa"/>
            <w:vAlign w:val="center"/>
          </w:tcPr>
          <w:p w14:paraId="24D12063" w14:textId="77777777" w:rsidR="00CC6E66" w:rsidRPr="00D676EF" w:rsidRDefault="00CC6E66" w:rsidP="00E14637">
            <w:pPr>
              <w:spacing w:line="48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rPr>
            </w:pPr>
            <w:r w:rsidRPr="00D676EF">
              <w:rPr>
                <w:rFonts w:asciiTheme="majorBidi" w:hAnsiTheme="majorBidi" w:cstheme="majorBidi"/>
                <w:color w:val="000000"/>
              </w:rPr>
              <w:t xml:space="preserve"> </w:t>
            </w:r>
          </w:p>
        </w:tc>
        <w:tc>
          <w:tcPr>
            <w:tcW w:w="1002" w:type="dxa"/>
            <w:vAlign w:val="center"/>
          </w:tcPr>
          <w:p w14:paraId="05D44B76" w14:textId="77777777" w:rsidR="00CC6E66" w:rsidRPr="00D676EF" w:rsidRDefault="00CC6E66" w:rsidP="00E14637">
            <w:pPr>
              <w:spacing w:line="48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rPr>
            </w:pPr>
            <w:r w:rsidRPr="00D676EF">
              <w:rPr>
                <w:rFonts w:asciiTheme="majorBidi" w:hAnsiTheme="majorBidi" w:cstheme="majorBidi"/>
                <w:color w:val="000000"/>
              </w:rPr>
              <w:t xml:space="preserve"> </w:t>
            </w:r>
          </w:p>
        </w:tc>
      </w:tr>
      <w:tr w:rsidR="00CC6E66" w:rsidRPr="00D676EF" w14:paraId="68A71950" w14:textId="77777777" w:rsidTr="00A532A0">
        <w:trPr>
          <w:jc w:val="center"/>
        </w:trPr>
        <w:tc>
          <w:tcPr>
            <w:cnfStyle w:val="001000000000" w:firstRow="0" w:lastRow="0" w:firstColumn="1" w:lastColumn="0" w:oddVBand="0" w:evenVBand="0" w:oddHBand="0" w:evenHBand="0" w:firstRowFirstColumn="0" w:firstRowLastColumn="0" w:lastRowFirstColumn="0" w:lastRowLastColumn="0"/>
            <w:tcW w:w="1418" w:type="dxa"/>
            <w:vAlign w:val="center"/>
          </w:tcPr>
          <w:p w14:paraId="3D304DF5" w14:textId="77777777" w:rsidR="00CC6E66" w:rsidRPr="00D676EF" w:rsidRDefault="00CC6E66" w:rsidP="00E14637">
            <w:pPr>
              <w:spacing w:line="480" w:lineRule="auto"/>
              <w:rPr>
                <w:rFonts w:asciiTheme="majorBidi" w:hAnsiTheme="majorBidi" w:cstheme="majorBidi"/>
                <w:color w:val="000000"/>
              </w:rPr>
            </w:pPr>
            <w:r w:rsidRPr="00D676EF">
              <w:rPr>
                <w:rFonts w:asciiTheme="majorBidi" w:hAnsiTheme="majorBidi" w:cstheme="majorBidi"/>
                <w:color w:val="000000"/>
              </w:rPr>
              <w:t>IJ_3</w:t>
            </w:r>
          </w:p>
        </w:tc>
        <w:tc>
          <w:tcPr>
            <w:tcW w:w="1020" w:type="dxa"/>
            <w:vAlign w:val="center"/>
          </w:tcPr>
          <w:p w14:paraId="012B8EDE" w14:textId="5630A2CD" w:rsidR="00CC6E66" w:rsidRPr="00D676EF" w:rsidRDefault="0087044A" w:rsidP="00E14637">
            <w:pPr>
              <w:spacing w:line="480" w:lineRule="auto"/>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676EF">
              <w:rPr>
                <w:rFonts w:asciiTheme="majorBidi" w:hAnsiTheme="majorBidi" w:cstheme="majorBidi"/>
                <w:color w:val="000000"/>
              </w:rPr>
              <w:t>0</w:t>
            </w:r>
            <w:r w:rsidR="00CC6E66" w:rsidRPr="00D676EF">
              <w:rPr>
                <w:rFonts w:asciiTheme="majorBidi" w:hAnsiTheme="majorBidi" w:cstheme="majorBidi"/>
                <w:color w:val="000000"/>
              </w:rPr>
              <w:t>.774</w:t>
            </w:r>
          </w:p>
        </w:tc>
        <w:tc>
          <w:tcPr>
            <w:tcW w:w="1021" w:type="dxa"/>
            <w:vAlign w:val="center"/>
          </w:tcPr>
          <w:p w14:paraId="7F148C79" w14:textId="77777777" w:rsidR="00CC6E66" w:rsidRPr="00D676EF" w:rsidRDefault="00CC6E66" w:rsidP="00E14637">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676EF">
              <w:rPr>
                <w:rFonts w:asciiTheme="majorBidi" w:hAnsiTheme="majorBidi" w:cstheme="majorBidi"/>
                <w:color w:val="000000"/>
              </w:rPr>
              <w:t xml:space="preserve"> </w:t>
            </w:r>
          </w:p>
        </w:tc>
        <w:tc>
          <w:tcPr>
            <w:tcW w:w="1023" w:type="dxa"/>
            <w:vAlign w:val="center"/>
          </w:tcPr>
          <w:p w14:paraId="525DF624" w14:textId="77777777" w:rsidR="00CC6E66" w:rsidRPr="00D676EF" w:rsidRDefault="00CC6E66" w:rsidP="00E14637">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676EF">
              <w:rPr>
                <w:rFonts w:asciiTheme="majorBidi" w:hAnsiTheme="majorBidi" w:cstheme="majorBidi"/>
                <w:color w:val="000000"/>
              </w:rPr>
              <w:t xml:space="preserve"> </w:t>
            </w:r>
          </w:p>
        </w:tc>
        <w:tc>
          <w:tcPr>
            <w:tcW w:w="1023" w:type="dxa"/>
            <w:vAlign w:val="center"/>
          </w:tcPr>
          <w:p w14:paraId="79B8B5F1" w14:textId="77777777" w:rsidR="00CC6E66" w:rsidRPr="00D676EF" w:rsidRDefault="00CC6E66" w:rsidP="00E14637">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676EF">
              <w:rPr>
                <w:rFonts w:asciiTheme="majorBidi" w:hAnsiTheme="majorBidi" w:cstheme="majorBidi"/>
                <w:color w:val="000000"/>
              </w:rPr>
              <w:t xml:space="preserve"> </w:t>
            </w:r>
          </w:p>
        </w:tc>
        <w:tc>
          <w:tcPr>
            <w:tcW w:w="1023" w:type="dxa"/>
            <w:vAlign w:val="center"/>
          </w:tcPr>
          <w:p w14:paraId="3E28C9D9" w14:textId="77777777" w:rsidR="00CC6E66" w:rsidRPr="00D676EF" w:rsidRDefault="00CC6E66" w:rsidP="00E14637">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676EF">
              <w:rPr>
                <w:rFonts w:asciiTheme="majorBidi" w:hAnsiTheme="majorBidi" w:cstheme="majorBidi"/>
                <w:color w:val="000000"/>
              </w:rPr>
              <w:t xml:space="preserve"> </w:t>
            </w:r>
          </w:p>
        </w:tc>
        <w:tc>
          <w:tcPr>
            <w:tcW w:w="1023" w:type="dxa"/>
            <w:vAlign w:val="center"/>
          </w:tcPr>
          <w:p w14:paraId="3DD467DE" w14:textId="77777777" w:rsidR="00CC6E66" w:rsidRPr="00D676EF" w:rsidRDefault="00CC6E66" w:rsidP="00E14637">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676EF">
              <w:rPr>
                <w:rFonts w:asciiTheme="majorBidi" w:hAnsiTheme="majorBidi" w:cstheme="majorBidi"/>
                <w:color w:val="000000"/>
              </w:rPr>
              <w:t xml:space="preserve"> </w:t>
            </w:r>
          </w:p>
        </w:tc>
        <w:tc>
          <w:tcPr>
            <w:tcW w:w="1023" w:type="dxa"/>
            <w:vAlign w:val="center"/>
          </w:tcPr>
          <w:p w14:paraId="18A187EB" w14:textId="77777777" w:rsidR="00CC6E66" w:rsidRPr="00D676EF" w:rsidRDefault="00CC6E66" w:rsidP="00E14637">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676EF">
              <w:rPr>
                <w:rFonts w:asciiTheme="majorBidi" w:hAnsiTheme="majorBidi" w:cstheme="majorBidi"/>
                <w:color w:val="000000"/>
              </w:rPr>
              <w:t xml:space="preserve"> </w:t>
            </w:r>
          </w:p>
        </w:tc>
        <w:tc>
          <w:tcPr>
            <w:tcW w:w="1002" w:type="dxa"/>
            <w:vAlign w:val="center"/>
          </w:tcPr>
          <w:p w14:paraId="07E7F4CD" w14:textId="77777777" w:rsidR="00CC6E66" w:rsidRPr="00D676EF" w:rsidRDefault="00CC6E66" w:rsidP="00E14637">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676EF">
              <w:rPr>
                <w:rFonts w:asciiTheme="majorBidi" w:hAnsiTheme="majorBidi" w:cstheme="majorBidi"/>
                <w:color w:val="000000"/>
              </w:rPr>
              <w:t xml:space="preserve"> </w:t>
            </w:r>
          </w:p>
        </w:tc>
      </w:tr>
      <w:tr w:rsidR="00CC6E66" w:rsidRPr="00D676EF" w14:paraId="44C64E1E" w14:textId="77777777" w:rsidTr="00A532A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18" w:type="dxa"/>
            <w:vAlign w:val="center"/>
          </w:tcPr>
          <w:p w14:paraId="6D82FEC8" w14:textId="77777777" w:rsidR="00CC6E66" w:rsidRPr="00D676EF" w:rsidRDefault="00CC6E66" w:rsidP="00E14637">
            <w:pPr>
              <w:spacing w:line="480" w:lineRule="auto"/>
              <w:rPr>
                <w:rFonts w:asciiTheme="majorBidi" w:hAnsiTheme="majorBidi" w:cstheme="majorBidi"/>
                <w:color w:val="000000"/>
              </w:rPr>
            </w:pPr>
            <w:r w:rsidRPr="00D676EF">
              <w:rPr>
                <w:rFonts w:asciiTheme="majorBidi" w:hAnsiTheme="majorBidi" w:cstheme="majorBidi"/>
                <w:color w:val="000000"/>
              </w:rPr>
              <w:t>IJ_2</w:t>
            </w:r>
          </w:p>
        </w:tc>
        <w:tc>
          <w:tcPr>
            <w:tcW w:w="1020" w:type="dxa"/>
            <w:vAlign w:val="center"/>
          </w:tcPr>
          <w:p w14:paraId="55752E00" w14:textId="22E26EB6" w:rsidR="00CC6E66" w:rsidRPr="00D676EF" w:rsidRDefault="0087044A" w:rsidP="00E14637">
            <w:pPr>
              <w:spacing w:line="480" w:lineRule="auto"/>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rPr>
            </w:pPr>
            <w:r w:rsidRPr="00D676EF">
              <w:rPr>
                <w:rFonts w:asciiTheme="majorBidi" w:hAnsiTheme="majorBidi" w:cstheme="majorBidi"/>
                <w:color w:val="000000"/>
              </w:rPr>
              <w:t>0</w:t>
            </w:r>
            <w:r w:rsidR="00CC6E66" w:rsidRPr="00D676EF">
              <w:rPr>
                <w:rFonts w:asciiTheme="majorBidi" w:hAnsiTheme="majorBidi" w:cstheme="majorBidi"/>
                <w:color w:val="000000"/>
              </w:rPr>
              <w:t>.757</w:t>
            </w:r>
          </w:p>
        </w:tc>
        <w:tc>
          <w:tcPr>
            <w:tcW w:w="1021" w:type="dxa"/>
            <w:vAlign w:val="center"/>
          </w:tcPr>
          <w:p w14:paraId="0B728CD8" w14:textId="77777777" w:rsidR="00CC6E66" w:rsidRPr="00D676EF" w:rsidRDefault="00CC6E66" w:rsidP="00E14637">
            <w:pPr>
              <w:spacing w:line="48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rPr>
            </w:pPr>
            <w:r w:rsidRPr="00D676EF">
              <w:rPr>
                <w:rFonts w:asciiTheme="majorBidi" w:hAnsiTheme="majorBidi" w:cstheme="majorBidi"/>
                <w:color w:val="000000"/>
              </w:rPr>
              <w:t xml:space="preserve"> </w:t>
            </w:r>
          </w:p>
        </w:tc>
        <w:tc>
          <w:tcPr>
            <w:tcW w:w="1023" w:type="dxa"/>
            <w:vAlign w:val="center"/>
          </w:tcPr>
          <w:p w14:paraId="449201F3" w14:textId="77777777" w:rsidR="00CC6E66" w:rsidRPr="00D676EF" w:rsidRDefault="00CC6E66" w:rsidP="00E14637">
            <w:pPr>
              <w:spacing w:line="48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rPr>
            </w:pPr>
            <w:r w:rsidRPr="00D676EF">
              <w:rPr>
                <w:rFonts w:asciiTheme="majorBidi" w:hAnsiTheme="majorBidi" w:cstheme="majorBidi"/>
                <w:color w:val="000000"/>
              </w:rPr>
              <w:t xml:space="preserve"> </w:t>
            </w:r>
          </w:p>
        </w:tc>
        <w:tc>
          <w:tcPr>
            <w:tcW w:w="1023" w:type="dxa"/>
            <w:vAlign w:val="center"/>
          </w:tcPr>
          <w:p w14:paraId="3061AC0F" w14:textId="77777777" w:rsidR="00CC6E66" w:rsidRPr="00D676EF" w:rsidRDefault="00CC6E66" w:rsidP="00E14637">
            <w:pPr>
              <w:spacing w:line="48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rPr>
            </w:pPr>
            <w:r w:rsidRPr="00D676EF">
              <w:rPr>
                <w:rFonts w:asciiTheme="majorBidi" w:hAnsiTheme="majorBidi" w:cstheme="majorBidi"/>
                <w:color w:val="000000"/>
              </w:rPr>
              <w:t xml:space="preserve"> </w:t>
            </w:r>
          </w:p>
        </w:tc>
        <w:tc>
          <w:tcPr>
            <w:tcW w:w="1023" w:type="dxa"/>
            <w:vAlign w:val="center"/>
          </w:tcPr>
          <w:p w14:paraId="2E127AB1" w14:textId="77777777" w:rsidR="00CC6E66" w:rsidRPr="00D676EF" w:rsidRDefault="00CC6E66" w:rsidP="00E14637">
            <w:pPr>
              <w:spacing w:line="48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rPr>
            </w:pPr>
            <w:r w:rsidRPr="00D676EF">
              <w:rPr>
                <w:rFonts w:asciiTheme="majorBidi" w:hAnsiTheme="majorBidi" w:cstheme="majorBidi"/>
                <w:color w:val="000000"/>
              </w:rPr>
              <w:t xml:space="preserve"> </w:t>
            </w:r>
          </w:p>
        </w:tc>
        <w:tc>
          <w:tcPr>
            <w:tcW w:w="1023" w:type="dxa"/>
            <w:vAlign w:val="center"/>
          </w:tcPr>
          <w:p w14:paraId="15F99778" w14:textId="77777777" w:rsidR="00CC6E66" w:rsidRPr="00D676EF" w:rsidRDefault="00CC6E66" w:rsidP="00E14637">
            <w:pPr>
              <w:spacing w:line="48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rPr>
            </w:pPr>
            <w:r w:rsidRPr="00D676EF">
              <w:rPr>
                <w:rFonts w:asciiTheme="majorBidi" w:hAnsiTheme="majorBidi" w:cstheme="majorBidi"/>
                <w:color w:val="000000"/>
              </w:rPr>
              <w:t xml:space="preserve"> </w:t>
            </w:r>
          </w:p>
        </w:tc>
        <w:tc>
          <w:tcPr>
            <w:tcW w:w="1023" w:type="dxa"/>
            <w:vAlign w:val="center"/>
          </w:tcPr>
          <w:p w14:paraId="23348ECB" w14:textId="77777777" w:rsidR="00CC6E66" w:rsidRPr="00D676EF" w:rsidRDefault="00CC6E66" w:rsidP="00E14637">
            <w:pPr>
              <w:spacing w:line="48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rPr>
            </w:pPr>
            <w:r w:rsidRPr="00D676EF">
              <w:rPr>
                <w:rFonts w:asciiTheme="majorBidi" w:hAnsiTheme="majorBidi" w:cstheme="majorBidi"/>
                <w:color w:val="000000"/>
              </w:rPr>
              <w:t xml:space="preserve"> </w:t>
            </w:r>
          </w:p>
        </w:tc>
        <w:tc>
          <w:tcPr>
            <w:tcW w:w="1002" w:type="dxa"/>
            <w:vAlign w:val="center"/>
          </w:tcPr>
          <w:p w14:paraId="3256BE11" w14:textId="77777777" w:rsidR="00CC6E66" w:rsidRPr="00D676EF" w:rsidRDefault="00CC6E66" w:rsidP="00E14637">
            <w:pPr>
              <w:spacing w:line="48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rPr>
            </w:pPr>
            <w:r w:rsidRPr="00D676EF">
              <w:rPr>
                <w:rFonts w:asciiTheme="majorBidi" w:hAnsiTheme="majorBidi" w:cstheme="majorBidi"/>
                <w:color w:val="000000"/>
              </w:rPr>
              <w:t xml:space="preserve"> </w:t>
            </w:r>
          </w:p>
        </w:tc>
      </w:tr>
      <w:tr w:rsidR="00CC6E66" w:rsidRPr="00D676EF" w14:paraId="4FE5AB07" w14:textId="77777777" w:rsidTr="00A532A0">
        <w:trPr>
          <w:jc w:val="center"/>
        </w:trPr>
        <w:tc>
          <w:tcPr>
            <w:cnfStyle w:val="001000000000" w:firstRow="0" w:lastRow="0" w:firstColumn="1" w:lastColumn="0" w:oddVBand="0" w:evenVBand="0" w:oddHBand="0" w:evenHBand="0" w:firstRowFirstColumn="0" w:firstRowLastColumn="0" w:lastRowFirstColumn="0" w:lastRowLastColumn="0"/>
            <w:tcW w:w="1418" w:type="dxa"/>
            <w:vAlign w:val="center"/>
          </w:tcPr>
          <w:p w14:paraId="06AFBABB" w14:textId="77777777" w:rsidR="00CC6E66" w:rsidRPr="00D676EF" w:rsidRDefault="00CC6E66" w:rsidP="00E14637">
            <w:pPr>
              <w:spacing w:line="480" w:lineRule="auto"/>
              <w:rPr>
                <w:rFonts w:asciiTheme="majorBidi" w:hAnsiTheme="majorBidi" w:cstheme="majorBidi"/>
                <w:color w:val="000000"/>
              </w:rPr>
            </w:pPr>
            <w:r w:rsidRPr="00D676EF">
              <w:rPr>
                <w:rFonts w:asciiTheme="majorBidi" w:hAnsiTheme="majorBidi" w:cstheme="majorBidi"/>
                <w:color w:val="000000"/>
              </w:rPr>
              <w:lastRenderedPageBreak/>
              <w:t>IJ_9</w:t>
            </w:r>
          </w:p>
        </w:tc>
        <w:tc>
          <w:tcPr>
            <w:tcW w:w="1020" w:type="dxa"/>
            <w:vAlign w:val="center"/>
          </w:tcPr>
          <w:p w14:paraId="1E9B45A4" w14:textId="63BE0698" w:rsidR="00CC6E66" w:rsidRPr="00D676EF" w:rsidRDefault="0087044A" w:rsidP="00E14637">
            <w:pPr>
              <w:spacing w:line="480" w:lineRule="auto"/>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676EF">
              <w:rPr>
                <w:rFonts w:asciiTheme="majorBidi" w:hAnsiTheme="majorBidi" w:cstheme="majorBidi"/>
                <w:color w:val="000000"/>
              </w:rPr>
              <w:t>0</w:t>
            </w:r>
            <w:r w:rsidR="00CC6E66" w:rsidRPr="00D676EF">
              <w:rPr>
                <w:rFonts w:asciiTheme="majorBidi" w:hAnsiTheme="majorBidi" w:cstheme="majorBidi"/>
                <w:color w:val="000000"/>
              </w:rPr>
              <w:t>.434</w:t>
            </w:r>
          </w:p>
        </w:tc>
        <w:tc>
          <w:tcPr>
            <w:tcW w:w="1021" w:type="dxa"/>
            <w:vAlign w:val="center"/>
          </w:tcPr>
          <w:p w14:paraId="45CB76C6" w14:textId="77777777" w:rsidR="00CC6E66" w:rsidRPr="00D676EF" w:rsidRDefault="00CC6E66" w:rsidP="00E14637">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676EF">
              <w:rPr>
                <w:rFonts w:asciiTheme="majorBidi" w:hAnsiTheme="majorBidi" w:cstheme="majorBidi"/>
                <w:color w:val="000000"/>
              </w:rPr>
              <w:t xml:space="preserve"> </w:t>
            </w:r>
          </w:p>
        </w:tc>
        <w:tc>
          <w:tcPr>
            <w:tcW w:w="1023" w:type="dxa"/>
            <w:vAlign w:val="center"/>
          </w:tcPr>
          <w:p w14:paraId="29986DBC" w14:textId="77777777" w:rsidR="00CC6E66" w:rsidRPr="00D676EF" w:rsidRDefault="00CC6E66" w:rsidP="00E14637">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676EF">
              <w:rPr>
                <w:rFonts w:asciiTheme="majorBidi" w:hAnsiTheme="majorBidi" w:cstheme="majorBidi"/>
                <w:color w:val="000000"/>
              </w:rPr>
              <w:t xml:space="preserve"> </w:t>
            </w:r>
          </w:p>
        </w:tc>
        <w:tc>
          <w:tcPr>
            <w:tcW w:w="1023" w:type="dxa"/>
            <w:vAlign w:val="center"/>
          </w:tcPr>
          <w:p w14:paraId="57B69D09" w14:textId="77777777" w:rsidR="00CC6E66" w:rsidRPr="00D676EF" w:rsidRDefault="00CC6E66" w:rsidP="00E14637">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676EF">
              <w:rPr>
                <w:rFonts w:asciiTheme="majorBidi" w:hAnsiTheme="majorBidi" w:cstheme="majorBidi"/>
                <w:color w:val="000000"/>
              </w:rPr>
              <w:t xml:space="preserve"> </w:t>
            </w:r>
          </w:p>
        </w:tc>
        <w:tc>
          <w:tcPr>
            <w:tcW w:w="1023" w:type="dxa"/>
            <w:vAlign w:val="center"/>
          </w:tcPr>
          <w:p w14:paraId="13B35703" w14:textId="77777777" w:rsidR="00CC6E66" w:rsidRPr="00D676EF" w:rsidRDefault="00CC6E66" w:rsidP="00E14637">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676EF">
              <w:rPr>
                <w:rFonts w:asciiTheme="majorBidi" w:hAnsiTheme="majorBidi" w:cstheme="majorBidi"/>
                <w:color w:val="000000"/>
              </w:rPr>
              <w:t xml:space="preserve"> </w:t>
            </w:r>
          </w:p>
        </w:tc>
        <w:tc>
          <w:tcPr>
            <w:tcW w:w="1023" w:type="dxa"/>
            <w:vAlign w:val="center"/>
          </w:tcPr>
          <w:p w14:paraId="621DC16A" w14:textId="77777777" w:rsidR="00CC6E66" w:rsidRPr="00D676EF" w:rsidRDefault="00CC6E66" w:rsidP="00E14637">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676EF">
              <w:rPr>
                <w:rFonts w:asciiTheme="majorBidi" w:hAnsiTheme="majorBidi" w:cstheme="majorBidi"/>
                <w:color w:val="000000"/>
              </w:rPr>
              <w:t xml:space="preserve"> </w:t>
            </w:r>
          </w:p>
        </w:tc>
        <w:tc>
          <w:tcPr>
            <w:tcW w:w="1023" w:type="dxa"/>
            <w:vAlign w:val="center"/>
          </w:tcPr>
          <w:p w14:paraId="2A91E99C" w14:textId="77777777" w:rsidR="00CC6E66" w:rsidRPr="00D676EF" w:rsidRDefault="00CC6E66" w:rsidP="00E14637">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676EF">
              <w:rPr>
                <w:rFonts w:asciiTheme="majorBidi" w:hAnsiTheme="majorBidi" w:cstheme="majorBidi"/>
                <w:color w:val="000000"/>
              </w:rPr>
              <w:t xml:space="preserve"> </w:t>
            </w:r>
          </w:p>
        </w:tc>
        <w:tc>
          <w:tcPr>
            <w:tcW w:w="1002" w:type="dxa"/>
            <w:vAlign w:val="center"/>
          </w:tcPr>
          <w:p w14:paraId="3ABBC0F1" w14:textId="77777777" w:rsidR="00CC6E66" w:rsidRPr="00D676EF" w:rsidRDefault="00CC6E66" w:rsidP="00E14637">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676EF">
              <w:rPr>
                <w:rFonts w:asciiTheme="majorBidi" w:hAnsiTheme="majorBidi" w:cstheme="majorBidi"/>
                <w:color w:val="000000"/>
              </w:rPr>
              <w:t xml:space="preserve"> </w:t>
            </w:r>
          </w:p>
        </w:tc>
      </w:tr>
      <w:tr w:rsidR="00CC6E66" w:rsidRPr="00D676EF" w14:paraId="42D2FFDD" w14:textId="77777777" w:rsidTr="00A532A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18" w:type="dxa"/>
            <w:vAlign w:val="center"/>
          </w:tcPr>
          <w:p w14:paraId="38DEFE57" w14:textId="77777777" w:rsidR="00CC6E66" w:rsidRPr="00D676EF" w:rsidRDefault="00CC6E66" w:rsidP="00E14637">
            <w:pPr>
              <w:spacing w:line="480" w:lineRule="auto"/>
              <w:rPr>
                <w:rFonts w:asciiTheme="majorBidi" w:hAnsiTheme="majorBidi" w:cstheme="majorBidi"/>
                <w:color w:val="000000"/>
              </w:rPr>
            </w:pPr>
            <w:r w:rsidRPr="00D676EF">
              <w:rPr>
                <w:rFonts w:asciiTheme="majorBidi" w:hAnsiTheme="majorBidi" w:cstheme="majorBidi"/>
                <w:color w:val="000000"/>
              </w:rPr>
              <w:t>KS_4</w:t>
            </w:r>
          </w:p>
        </w:tc>
        <w:tc>
          <w:tcPr>
            <w:tcW w:w="1020" w:type="dxa"/>
            <w:vAlign w:val="center"/>
          </w:tcPr>
          <w:p w14:paraId="5DD01E6E" w14:textId="77777777" w:rsidR="00CC6E66" w:rsidRPr="00D676EF" w:rsidRDefault="00CC6E66" w:rsidP="00E14637">
            <w:pPr>
              <w:spacing w:line="48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rPr>
            </w:pPr>
            <w:r w:rsidRPr="00D676EF">
              <w:rPr>
                <w:rFonts w:asciiTheme="majorBidi" w:hAnsiTheme="majorBidi" w:cstheme="majorBidi"/>
                <w:color w:val="000000"/>
              </w:rPr>
              <w:t xml:space="preserve"> </w:t>
            </w:r>
          </w:p>
        </w:tc>
        <w:tc>
          <w:tcPr>
            <w:tcW w:w="1021" w:type="dxa"/>
            <w:vAlign w:val="center"/>
          </w:tcPr>
          <w:p w14:paraId="142C3F1A" w14:textId="0C0FE431" w:rsidR="00CC6E66" w:rsidRPr="00D676EF" w:rsidRDefault="0087044A" w:rsidP="00E14637">
            <w:pPr>
              <w:spacing w:line="480" w:lineRule="auto"/>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rPr>
            </w:pPr>
            <w:r w:rsidRPr="00D676EF">
              <w:rPr>
                <w:rFonts w:asciiTheme="majorBidi" w:hAnsiTheme="majorBidi" w:cstheme="majorBidi"/>
                <w:color w:val="000000"/>
              </w:rPr>
              <w:t>0</w:t>
            </w:r>
            <w:r w:rsidR="00CC6E66" w:rsidRPr="00D676EF">
              <w:rPr>
                <w:rFonts w:asciiTheme="majorBidi" w:hAnsiTheme="majorBidi" w:cstheme="majorBidi"/>
                <w:color w:val="000000"/>
              </w:rPr>
              <w:t>.845</w:t>
            </w:r>
          </w:p>
        </w:tc>
        <w:tc>
          <w:tcPr>
            <w:tcW w:w="1023" w:type="dxa"/>
            <w:vAlign w:val="center"/>
          </w:tcPr>
          <w:p w14:paraId="007D7375" w14:textId="77777777" w:rsidR="00CC6E66" w:rsidRPr="00D676EF" w:rsidRDefault="00CC6E66" w:rsidP="00E14637">
            <w:pPr>
              <w:spacing w:line="48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rPr>
            </w:pPr>
            <w:r w:rsidRPr="00D676EF">
              <w:rPr>
                <w:rFonts w:asciiTheme="majorBidi" w:hAnsiTheme="majorBidi" w:cstheme="majorBidi"/>
                <w:color w:val="000000"/>
              </w:rPr>
              <w:t xml:space="preserve"> </w:t>
            </w:r>
          </w:p>
        </w:tc>
        <w:tc>
          <w:tcPr>
            <w:tcW w:w="1023" w:type="dxa"/>
            <w:vAlign w:val="center"/>
          </w:tcPr>
          <w:p w14:paraId="67C30D05" w14:textId="77777777" w:rsidR="00CC6E66" w:rsidRPr="00D676EF" w:rsidRDefault="00CC6E66" w:rsidP="00E14637">
            <w:pPr>
              <w:spacing w:line="48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rPr>
            </w:pPr>
            <w:r w:rsidRPr="00D676EF">
              <w:rPr>
                <w:rFonts w:asciiTheme="majorBidi" w:hAnsiTheme="majorBidi" w:cstheme="majorBidi"/>
                <w:color w:val="000000"/>
              </w:rPr>
              <w:t xml:space="preserve"> </w:t>
            </w:r>
          </w:p>
        </w:tc>
        <w:tc>
          <w:tcPr>
            <w:tcW w:w="1023" w:type="dxa"/>
            <w:vAlign w:val="center"/>
          </w:tcPr>
          <w:p w14:paraId="40D75787" w14:textId="77777777" w:rsidR="00CC6E66" w:rsidRPr="00D676EF" w:rsidRDefault="00CC6E66" w:rsidP="00E14637">
            <w:pPr>
              <w:spacing w:line="48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rPr>
            </w:pPr>
            <w:r w:rsidRPr="00D676EF">
              <w:rPr>
                <w:rFonts w:asciiTheme="majorBidi" w:hAnsiTheme="majorBidi" w:cstheme="majorBidi"/>
                <w:color w:val="000000"/>
              </w:rPr>
              <w:t xml:space="preserve"> </w:t>
            </w:r>
          </w:p>
        </w:tc>
        <w:tc>
          <w:tcPr>
            <w:tcW w:w="1023" w:type="dxa"/>
            <w:vAlign w:val="center"/>
          </w:tcPr>
          <w:p w14:paraId="2045ABC3" w14:textId="77777777" w:rsidR="00CC6E66" w:rsidRPr="00D676EF" w:rsidRDefault="00CC6E66" w:rsidP="00E14637">
            <w:pPr>
              <w:spacing w:line="48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rPr>
            </w:pPr>
            <w:r w:rsidRPr="00D676EF">
              <w:rPr>
                <w:rFonts w:asciiTheme="majorBidi" w:hAnsiTheme="majorBidi" w:cstheme="majorBidi"/>
                <w:color w:val="000000"/>
              </w:rPr>
              <w:t xml:space="preserve"> </w:t>
            </w:r>
          </w:p>
        </w:tc>
        <w:tc>
          <w:tcPr>
            <w:tcW w:w="1023" w:type="dxa"/>
            <w:vAlign w:val="center"/>
          </w:tcPr>
          <w:p w14:paraId="2BDB29E3" w14:textId="77777777" w:rsidR="00CC6E66" w:rsidRPr="00D676EF" w:rsidRDefault="00CC6E66" w:rsidP="00E14637">
            <w:pPr>
              <w:spacing w:line="48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rPr>
            </w:pPr>
            <w:r w:rsidRPr="00D676EF">
              <w:rPr>
                <w:rFonts w:asciiTheme="majorBidi" w:hAnsiTheme="majorBidi" w:cstheme="majorBidi"/>
                <w:color w:val="000000"/>
              </w:rPr>
              <w:t xml:space="preserve"> </w:t>
            </w:r>
          </w:p>
        </w:tc>
        <w:tc>
          <w:tcPr>
            <w:tcW w:w="1002" w:type="dxa"/>
            <w:vAlign w:val="center"/>
          </w:tcPr>
          <w:p w14:paraId="11E2BF56" w14:textId="77777777" w:rsidR="00CC6E66" w:rsidRPr="00D676EF" w:rsidRDefault="00CC6E66" w:rsidP="00E14637">
            <w:pPr>
              <w:spacing w:line="48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rPr>
            </w:pPr>
            <w:r w:rsidRPr="00D676EF">
              <w:rPr>
                <w:rFonts w:asciiTheme="majorBidi" w:hAnsiTheme="majorBidi" w:cstheme="majorBidi"/>
                <w:color w:val="000000"/>
              </w:rPr>
              <w:t xml:space="preserve"> </w:t>
            </w:r>
          </w:p>
        </w:tc>
      </w:tr>
      <w:tr w:rsidR="00CC6E66" w:rsidRPr="00D676EF" w14:paraId="2C4E24B8" w14:textId="77777777" w:rsidTr="00A532A0">
        <w:trPr>
          <w:jc w:val="center"/>
        </w:trPr>
        <w:tc>
          <w:tcPr>
            <w:cnfStyle w:val="001000000000" w:firstRow="0" w:lastRow="0" w:firstColumn="1" w:lastColumn="0" w:oddVBand="0" w:evenVBand="0" w:oddHBand="0" w:evenHBand="0" w:firstRowFirstColumn="0" w:firstRowLastColumn="0" w:lastRowFirstColumn="0" w:lastRowLastColumn="0"/>
            <w:tcW w:w="1418" w:type="dxa"/>
            <w:vAlign w:val="center"/>
          </w:tcPr>
          <w:p w14:paraId="33AE8EE9" w14:textId="77777777" w:rsidR="00CC6E66" w:rsidRPr="00D676EF" w:rsidRDefault="00CC6E66" w:rsidP="00E14637">
            <w:pPr>
              <w:spacing w:line="480" w:lineRule="auto"/>
              <w:rPr>
                <w:rFonts w:asciiTheme="majorBidi" w:hAnsiTheme="majorBidi" w:cstheme="majorBidi"/>
                <w:color w:val="000000"/>
              </w:rPr>
            </w:pPr>
            <w:r w:rsidRPr="00D676EF">
              <w:rPr>
                <w:rFonts w:asciiTheme="majorBidi" w:hAnsiTheme="majorBidi" w:cstheme="majorBidi"/>
                <w:color w:val="000000"/>
              </w:rPr>
              <w:t>KS_3</w:t>
            </w:r>
          </w:p>
        </w:tc>
        <w:tc>
          <w:tcPr>
            <w:tcW w:w="1020" w:type="dxa"/>
            <w:vAlign w:val="center"/>
          </w:tcPr>
          <w:p w14:paraId="4AAD6160" w14:textId="77777777" w:rsidR="00CC6E66" w:rsidRPr="00D676EF" w:rsidRDefault="00CC6E66" w:rsidP="00E14637">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676EF">
              <w:rPr>
                <w:rFonts w:asciiTheme="majorBidi" w:hAnsiTheme="majorBidi" w:cstheme="majorBidi"/>
                <w:color w:val="000000"/>
              </w:rPr>
              <w:t xml:space="preserve"> </w:t>
            </w:r>
          </w:p>
        </w:tc>
        <w:tc>
          <w:tcPr>
            <w:tcW w:w="1021" w:type="dxa"/>
            <w:vAlign w:val="center"/>
          </w:tcPr>
          <w:p w14:paraId="787D8CD1" w14:textId="58B1DFA6" w:rsidR="00CC6E66" w:rsidRPr="00D676EF" w:rsidRDefault="0087044A" w:rsidP="00E14637">
            <w:pPr>
              <w:spacing w:line="480" w:lineRule="auto"/>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676EF">
              <w:rPr>
                <w:rFonts w:asciiTheme="majorBidi" w:hAnsiTheme="majorBidi" w:cstheme="majorBidi"/>
                <w:color w:val="000000"/>
              </w:rPr>
              <w:t>0</w:t>
            </w:r>
            <w:r w:rsidR="00CC6E66" w:rsidRPr="00D676EF">
              <w:rPr>
                <w:rFonts w:asciiTheme="majorBidi" w:hAnsiTheme="majorBidi" w:cstheme="majorBidi"/>
                <w:color w:val="000000"/>
              </w:rPr>
              <w:t>.819</w:t>
            </w:r>
          </w:p>
        </w:tc>
        <w:tc>
          <w:tcPr>
            <w:tcW w:w="1023" w:type="dxa"/>
            <w:vAlign w:val="center"/>
          </w:tcPr>
          <w:p w14:paraId="0390322E" w14:textId="77777777" w:rsidR="00CC6E66" w:rsidRPr="00D676EF" w:rsidRDefault="00CC6E66" w:rsidP="00E14637">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676EF">
              <w:rPr>
                <w:rFonts w:asciiTheme="majorBidi" w:hAnsiTheme="majorBidi" w:cstheme="majorBidi"/>
                <w:color w:val="000000"/>
              </w:rPr>
              <w:t xml:space="preserve"> </w:t>
            </w:r>
          </w:p>
        </w:tc>
        <w:tc>
          <w:tcPr>
            <w:tcW w:w="1023" w:type="dxa"/>
            <w:vAlign w:val="center"/>
          </w:tcPr>
          <w:p w14:paraId="4DE1B2C0" w14:textId="77777777" w:rsidR="00CC6E66" w:rsidRPr="00D676EF" w:rsidRDefault="00CC6E66" w:rsidP="00E14637">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676EF">
              <w:rPr>
                <w:rFonts w:asciiTheme="majorBidi" w:hAnsiTheme="majorBidi" w:cstheme="majorBidi"/>
                <w:color w:val="000000"/>
              </w:rPr>
              <w:t xml:space="preserve"> </w:t>
            </w:r>
          </w:p>
        </w:tc>
        <w:tc>
          <w:tcPr>
            <w:tcW w:w="1023" w:type="dxa"/>
            <w:vAlign w:val="center"/>
          </w:tcPr>
          <w:p w14:paraId="669357C0" w14:textId="77777777" w:rsidR="00CC6E66" w:rsidRPr="00D676EF" w:rsidRDefault="00CC6E66" w:rsidP="00E14637">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676EF">
              <w:rPr>
                <w:rFonts w:asciiTheme="majorBidi" w:hAnsiTheme="majorBidi" w:cstheme="majorBidi"/>
                <w:color w:val="000000"/>
              </w:rPr>
              <w:t xml:space="preserve"> </w:t>
            </w:r>
          </w:p>
        </w:tc>
        <w:tc>
          <w:tcPr>
            <w:tcW w:w="1023" w:type="dxa"/>
            <w:vAlign w:val="center"/>
          </w:tcPr>
          <w:p w14:paraId="3D9A3F16" w14:textId="77777777" w:rsidR="00CC6E66" w:rsidRPr="00D676EF" w:rsidRDefault="00CC6E66" w:rsidP="00E14637">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676EF">
              <w:rPr>
                <w:rFonts w:asciiTheme="majorBidi" w:hAnsiTheme="majorBidi" w:cstheme="majorBidi"/>
                <w:color w:val="000000"/>
              </w:rPr>
              <w:t xml:space="preserve"> </w:t>
            </w:r>
          </w:p>
        </w:tc>
        <w:tc>
          <w:tcPr>
            <w:tcW w:w="1023" w:type="dxa"/>
            <w:vAlign w:val="center"/>
          </w:tcPr>
          <w:p w14:paraId="6172FCC4" w14:textId="77777777" w:rsidR="00CC6E66" w:rsidRPr="00D676EF" w:rsidRDefault="00CC6E66" w:rsidP="00E14637">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676EF">
              <w:rPr>
                <w:rFonts w:asciiTheme="majorBidi" w:hAnsiTheme="majorBidi" w:cstheme="majorBidi"/>
                <w:color w:val="000000"/>
              </w:rPr>
              <w:t xml:space="preserve"> </w:t>
            </w:r>
          </w:p>
        </w:tc>
        <w:tc>
          <w:tcPr>
            <w:tcW w:w="1002" w:type="dxa"/>
            <w:vAlign w:val="center"/>
          </w:tcPr>
          <w:p w14:paraId="1357D9E0" w14:textId="77777777" w:rsidR="00CC6E66" w:rsidRPr="00D676EF" w:rsidRDefault="00CC6E66" w:rsidP="00E14637">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676EF">
              <w:rPr>
                <w:rFonts w:asciiTheme="majorBidi" w:hAnsiTheme="majorBidi" w:cstheme="majorBidi"/>
                <w:color w:val="000000"/>
              </w:rPr>
              <w:t xml:space="preserve"> </w:t>
            </w:r>
          </w:p>
        </w:tc>
      </w:tr>
      <w:tr w:rsidR="00CC6E66" w:rsidRPr="00D676EF" w14:paraId="0EBB3D25" w14:textId="77777777" w:rsidTr="00A532A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18" w:type="dxa"/>
            <w:vAlign w:val="center"/>
          </w:tcPr>
          <w:p w14:paraId="4CE35F1D" w14:textId="77777777" w:rsidR="00CC6E66" w:rsidRPr="00D676EF" w:rsidRDefault="00CC6E66" w:rsidP="00E14637">
            <w:pPr>
              <w:spacing w:line="480" w:lineRule="auto"/>
              <w:rPr>
                <w:rFonts w:asciiTheme="majorBidi" w:hAnsiTheme="majorBidi" w:cstheme="majorBidi"/>
                <w:color w:val="000000"/>
              </w:rPr>
            </w:pPr>
            <w:r w:rsidRPr="00D676EF">
              <w:rPr>
                <w:rFonts w:asciiTheme="majorBidi" w:hAnsiTheme="majorBidi" w:cstheme="majorBidi"/>
                <w:color w:val="000000"/>
              </w:rPr>
              <w:t>KS_2</w:t>
            </w:r>
          </w:p>
        </w:tc>
        <w:tc>
          <w:tcPr>
            <w:tcW w:w="1020" w:type="dxa"/>
            <w:vAlign w:val="center"/>
          </w:tcPr>
          <w:p w14:paraId="49C4C52F" w14:textId="77777777" w:rsidR="00CC6E66" w:rsidRPr="00D676EF" w:rsidRDefault="00CC6E66" w:rsidP="00E14637">
            <w:pPr>
              <w:spacing w:line="48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rPr>
            </w:pPr>
            <w:r w:rsidRPr="00D676EF">
              <w:rPr>
                <w:rFonts w:asciiTheme="majorBidi" w:hAnsiTheme="majorBidi" w:cstheme="majorBidi"/>
                <w:color w:val="000000"/>
              </w:rPr>
              <w:t xml:space="preserve"> </w:t>
            </w:r>
          </w:p>
        </w:tc>
        <w:tc>
          <w:tcPr>
            <w:tcW w:w="1021" w:type="dxa"/>
            <w:vAlign w:val="center"/>
          </w:tcPr>
          <w:p w14:paraId="1CCD7A43" w14:textId="3ADDD7D2" w:rsidR="00CC6E66" w:rsidRPr="00D676EF" w:rsidRDefault="0087044A" w:rsidP="00E14637">
            <w:pPr>
              <w:spacing w:line="480" w:lineRule="auto"/>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rPr>
            </w:pPr>
            <w:r w:rsidRPr="00D676EF">
              <w:rPr>
                <w:rFonts w:asciiTheme="majorBidi" w:hAnsiTheme="majorBidi" w:cstheme="majorBidi"/>
                <w:color w:val="000000"/>
              </w:rPr>
              <w:t>0</w:t>
            </w:r>
            <w:r w:rsidR="00CC6E66" w:rsidRPr="00D676EF">
              <w:rPr>
                <w:rFonts w:asciiTheme="majorBidi" w:hAnsiTheme="majorBidi" w:cstheme="majorBidi"/>
                <w:color w:val="000000"/>
              </w:rPr>
              <w:t>.811</w:t>
            </w:r>
          </w:p>
        </w:tc>
        <w:tc>
          <w:tcPr>
            <w:tcW w:w="1023" w:type="dxa"/>
            <w:vAlign w:val="center"/>
          </w:tcPr>
          <w:p w14:paraId="11D81C2F" w14:textId="77777777" w:rsidR="00CC6E66" w:rsidRPr="00D676EF" w:rsidRDefault="00CC6E66" w:rsidP="00E14637">
            <w:pPr>
              <w:spacing w:line="48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rPr>
            </w:pPr>
            <w:r w:rsidRPr="00D676EF">
              <w:rPr>
                <w:rFonts w:asciiTheme="majorBidi" w:hAnsiTheme="majorBidi" w:cstheme="majorBidi"/>
                <w:color w:val="000000"/>
              </w:rPr>
              <w:t xml:space="preserve"> </w:t>
            </w:r>
          </w:p>
        </w:tc>
        <w:tc>
          <w:tcPr>
            <w:tcW w:w="1023" w:type="dxa"/>
            <w:vAlign w:val="center"/>
          </w:tcPr>
          <w:p w14:paraId="2ABDE143" w14:textId="77777777" w:rsidR="00CC6E66" w:rsidRPr="00D676EF" w:rsidRDefault="00CC6E66" w:rsidP="00E14637">
            <w:pPr>
              <w:spacing w:line="48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rPr>
            </w:pPr>
            <w:r w:rsidRPr="00D676EF">
              <w:rPr>
                <w:rFonts w:asciiTheme="majorBidi" w:hAnsiTheme="majorBidi" w:cstheme="majorBidi"/>
                <w:color w:val="000000"/>
              </w:rPr>
              <w:t xml:space="preserve"> </w:t>
            </w:r>
          </w:p>
        </w:tc>
        <w:tc>
          <w:tcPr>
            <w:tcW w:w="1023" w:type="dxa"/>
            <w:vAlign w:val="center"/>
          </w:tcPr>
          <w:p w14:paraId="517784EE" w14:textId="77777777" w:rsidR="00CC6E66" w:rsidRPr="00D676EF" w:rsidRDefault="00CC6E66" w:rsidP="00E14637">
            <w:pPr>
              <w:spacing w:line="48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rPr>
            </w:pPr>
            <w:r w:rsidRPr="00D676EF">
              <w:rPr>
                <w:rFonts w:asciiTheme="majorBidi" w:hAnsiTheme="majorBidi" w:cstheme="majorBidi"/>
                <w:color w:val="000000"/>
              </w:rPr>
              <w:t xml:space="preserve"> </w:t>
            </w:r>
          </w:p>
        </w:tc>
        <w:tc>
          <w:tcPr>
            <w:tcW w:w="1023" w:type="dxa"/>
            <w:vAlign w:val="center"/>
          </w:tcPr>
          <w:p w14:paraId="71338423" w14:textId="77777777" w:rsidR="00CC6E66" w:rsidRPr="00D676EF" w:rsidRDefault="00CC6E66" w:rsidP="00E14637">
            <w:pPr>
              <w:spacing w:line="48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rPr>
            </w:pPr>
            <w:r w:rsidRPr="00D676EF">
              <w:rPr>
                <w:rFonts w:asciiTheme="majorBidi" w:hAnsiTheme="majorBidi" w:cstheme="majorBidi"/>
                <w:color w:val="000000"/>
              </w:rPr>
              <w:t xml:space="preserve"> </w:t>
            </w:r>
          </w:p>
        </w:tc>
        <w:tc>
          <w:tcPr>
            <w:tcW w:w="1023" w:type="dxa"/>
            <w:vAlign w:val="center"/>
          </w:tcPr>
          <w:p w14:paraId="60611F36" w14:textId="77777777" w:rsidR="00CC6E66" w:rsidRPr="00D676EF" w:rsidRDefault="00CC6E66" w:rsidP="00E14637">
            <w:pPr>
              <w:spacing w:line="48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rPr>
            </w:pPr>
            <w:r w:rsidRPr="00D676EF">
              <w:rPr>
                <w:rFonts w:asciiTheme="majorBidi" w:hAnsiTheme="majorBidi" w:cstheme="majorBidi"/>
                <w:color w:val="000000"/>
              </w:rPr>
              <w:t xml:space="preserve"> </w:t>
            </w:r>
          </w:p>
        </w:tc>
        <w:tc>
          <w:tcPr>
            <w:tcW w:w="1002" w:type="dxa"/>
            <w:vAlign w:val="center"/>
          </w:tcPr>
          <w:p w14:paraId="08F7350F" w14:textId="77777777" w:rsidR="00CC6E66" w:rsidRPr="00D676EF" w:rsidRDefault="00CC6E66" w:rsidP="00E14637">
            <w:pPr>
              <w:spacing w:line="48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rPr>
            </w:pPr>
            <w:r w:rsidRPr="00D676EF">
              <w:rPr>
                <w:rFonts w:asciiTheme="majorBidi" w:hAnsiTheme="majorBidi" w:cstheme="majorBidi"/>
                <w:color w:val="000000"/>
              </w:rPr>
              <w:t xml:space="preserve"> </w:t>
            </w:r>
          </w:p>
        </w:tc>
      </w:tr>
      <w:tr w:rsidR="00CC6E66" w:rsidRPr="00D676EF" w14:paraId="2A2E11F5" w14:textId="77777777" w:rsidTr="00A532A0">
        <w:trPr>
          <w:jc w:val="center"/>
        </w:trPr>
        <w:tc>
          <w:tcPr>
            <w:cnfStyle w:val="001000000000" w:firstRow="0" w:lastRow="0" w:firstColumn="1" w:lastColumn="0" w:oddVBand="0" w:evenVBand="0" w:oddHBand="0" w:evenHBand="0" w:firstRowFirstColumn="0" w:firstRowLastColumn="0" w:lastRowFirstColumn="0" w:lastRowLastColumn="0"/>
            <w:tcW w:w="1418" w:type="dxa"/>
            <w:vAlign w:val="center"/>
          </w:tcPr>
          <w:p w14:paraId="40256CDD" w14:textId="77777777" w:rsidR="00CC6E66" w:rsidRPr="00D676EF" w:rsidRDefault="00CC6E66" w:rsidP="00E14637">
            <w:pPr>
              <w:spacing w:line="480" w:lineRule="auto"/>
              <w:rPr>
                <w:rFonts w:asciiTheme="majorBidi" w:hAnsiTheme="majorBidi" w:cstheme="majorBidi"/>
                <w:color w:val="000000"/>
              </w:rPr>
            </w:pPr>
            <w:r w:rsidRPr="00D676EF">
              <w:rPr>
                <w:rFonts w:asciiTheme="majorBidi" w:hAnsiTheme="majorBidi" w:cstheme="majorBidi"/>
                <w:color w:val="000000"/>
              </w:rPr>
              <w:t>KS_6</w:t>
            </w:r>
          </w:p>
        </w:tc>
        <w:tc>
          <w:tcPr>
            <w:tcW w:w="1020" w:type="dxa"/>
            <w:vAlign w:val="center"/>
          </w:tcPr>
          <w:p w14:paraId="76CE2B81" w14:textId="77777777" w:rsidR="00CC6E66" w:rsidRPr="00D676EF" w:rsidRDefault="00CC6E66" w:rsidP="00E14637">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676EF">
              <w:rPr>
                <w:rFonts w:asciiTheme="majorBidi" w:hAnsiTheme="majorBidi" w:cstheme="majorBidi"/>
                <w:color w:val="000000"/>
              </w:rPr>
              <w:t xml:space="preserve"> </w:t>
            </w:r>
          </w:p>
        </w:tc>
        <w:tc>
          <w:tcPr>
            <w:tcW w:w="1021" w:type="dxa"/>
            <w:vAlign w:val="center"/>
          </w:tcPr>
          <w:p w14:paraId="5E67F02B" w14:textId="6BAD5812" w:rsidR="00CC6E66" w:rsidRPr="00D676EF" w:rsidRDefault="0087044A" w:rsidP="00E14637">
            <w:pPr>
              <w:spacing w:line="480" w:lineRule="auto"/>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676EF">
              <w:rPr>
                <w:rFonts w:asciiTheme="majorBidi" w:hAnsiTheme="majorBidi" w:cstheme="majorBidi"/>
                <w:color w:val="000000"/>
              </w:rPr>
              <w:t>0</w:t>
            </w:r>
            <w:r w:rsidR="00CC6E66" w:rsidRPr="00D676EF">
              <w:rPr>
                <w:rFonts w:asciiTheme="majorBidi" w:hAnsiTheme="majorBidi" w:cstheme="majorBidi"/>
                <w:color w:val="000000"/>
              </w:rPr>
              <w:t>.776</w:t>
            </w:r>
          </w:p>
        </w:tc>
        <w:tc>
          <w:tcPr>
            <w:tcW w:w="1023" w:type="dxa"/>
            <w:vAlign w:val="center"/>
          </w:tcPr>
          <w:p w14:paraId="547588A6" w14:textId="77777777" w:rsidR="00CC6E66" w:rsidRPr="00D676EF" w:rsidRDefault="00CC6E66" w:rsidP="00E14637">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676EF">
              <w:rPr>
                <w:rFonts w:asciiTheme="majorBidi" w:hAnsiTheme="majorBidi" w:cstheme="majorBidi"/>
                <w:color w:val="000000"/>
              </w:rPr>
              <w:t xml:space="preserve"> </w:t>
            </w:r>
          </w:p>
        </w:tc>
        <w:tc>
          <w:tcPr>
            <w:tcW w:w="1023" w:type="dxa"/>
            <w:vAlign w:val="center"/>
          </w:tcPr>
          <w:p w14:paraId="3C0818C7" w14:textId="77777777" w:rsidR="00CC6E66" w:rsidRPr="00D676EF" w:rsidRDefault="00CC6E66" w:rsidP="00E14637">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676EF">
              <w:rPr>
                <w:rFonts w:asciiTheme="majorBidi" w:hAnsiTheme="majorBidi" w:cstheme="majorBidi"/>
                <w:color w:val="000000"/>
              </w:rPr>
              <w:t xml:space="preserve"> </w:t>
            </w:r>
          </w:p>
        </w:tc>
        <w:tc>
          <w:tcPr>
            <w:tcW w:w="1023" w:type="dxa"/>
            <w:vAlign w:val="center"/>
          </w:tcPr>
          <w:p w14:paraId="1DAB6748" w14:textId="77777777" w:rsidR="00CC6E66" w:rsidRPr="00D676EF" w:rsidRDefault="00CC6E66" w:rsidP="00E14637">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676EF">
              <w:rPr>
                <w:rFonts w:asciiTheme="majorBidi" w:hAnsiTheme="majorBidi" w:cstheme="majorBidi"/>
                <w:color w:val="000000"/>
              </w:rPr>
              <w:t xml:space="preserve"> </w:t>
            </w:r>
          </w:p>
        </w:tc>
        <w:tc>
          <w:tcPr>
            <w:tcW w:w="1023" w:type="dxa"/>
            <w:vAlign w:val="center"/>
          </w:tcPr>
          <w:p w14:paraId="53A5F897" w14:textId="77777777" w:rsidR="00CC6E66" w:rsidRPr="00D676EF" w:rsidRDefault="00CC6E66" w:rsidP="00E14637">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676EF">
              <w:rPr>
                <w:rFonts w:asciiTheme="majorBidi" w:hAnsiTheme="majorBidi" w:cstheme="majorBidi"/>
                <w:color w:val="000000"/>
              </w:rPr>
              <w:t xml:space="preserve"> </w:t>
            </w:r>
          </w:p>
        </w:tc>
        <w:tc>
          <w:tcPr>
            <w:tcW w:w="1023" w:type="dxa"/>
            <w:vAlign w:val="center"/>
          </w:tcPr>
          <w:p w14:paraId="213EA4FB" w14:textId="77777777" w:rsidR="00CC6E66" w:rsidRPr="00D676EF" w:rsidRDefault="00CC6E66" w:rsidP="00E14637">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676EF">
              <w:rPr>
                <w:rFonts w:asciiTheme="majorBidi" w:hAnsiTheme="majorBidi" w:cstheme="majorBidi"/>
                <w:color w:val="000000"/>
              </w:rPr>
              <w:t xml:space="preserve"> </w:t>
            </w:r>
          </w:p>
        </w:tc>
        <w:tc>
          <w:tcPr>
            <w:tcW w:w="1002" w:type="dxa"/>
            <w:vAlign w:val="center"/>
          </w:tcPr>
          <w:p w14:paraId="7B4BE8C7" w14:textId="77777777" w:rsidR="00CC6E66" w:rsidRPr="00D676EF" w:rsidRDefault="00CC6E66" w:rsidP="00E14637">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676EF">
              <w:rPr>
                <w:rFonts w:asciiTheme="majorBidi" w:hAnsiTheme="majorBidi" w:cstheme="majorBidi"/>
                <w:color w:val="000000"/>
              </w:rPr>
              <w:t xml:space="preserve"> </w:t>
            </w:r>
          </w:p>
        </w:tc>
      </w:tr>
      <w:tr w:rsidR="00CC6E66" w:rsidRPr="00D676EF" w14:paraId="30E56597" w14:textId="77777777" w:rsidTr="00A532A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18" w:type="dxa"/>
            <w:vAlign w:val="center"/>
          </w:tcPr>
          <w:p w14:paraId="44739AA0" w14:textId="77777777" w:rsidR="00CC6E66" w:rsidRPr="00D676EF" w:rsidRDefault="00CC6E66" w:rsidP="00E14637">
            <w:pPr>
              <w:spacing w:line="480" w:lineRule="auto"/>
              <w:rPr>
                <w:rFonts w:asciiTheme="majorBidi" w:hAnsiTheme="majorBidi" w:cstheme="majorBidi"/>
                <w:color w:val="000000"/>
              </w:rPr>
            </w:pPr>
            <w:r w:rsidRPr="00D676EF">
              <w:rPr>
                <w:rFonts w:asciiTheme="majorBidi" w:hAnsiTheme="majorBidi" w:cstheme="majorBidi"/>
                <w:color w:val="000000"/>
              </w:rPr>
              <w:t>KS_1</w:t>
            </w:r>
          </w:p>
        </w:tc>
        <w:tc>
          <w:tcPr>
            <w:tcW w:w="1020" w:type="dxa"/>
            <w:vAlign w:val="center"/>
          </w:tcPr>
          <w:p w14:paraId="21FFD5ED" w14:textId="77777777" w:rsidR="00CC6E66" w:rsidRPr="00D676EF" w:rsidRDefault="00CC6E66" w:rsidP="00E14637">
            <w:pPr>
              <w:spacing w:line="48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rPr>
            </w:pPr>
            <w:r w:rsidRPr="00D676EF">
              <w:rPr>
                <w:rFonts w:asciiTheme="majorBidi" w:hAnsiTheme="majorBidi" w:cstheme="majorBidi"/>
                <w:color w:val="000000"/>
              </w:rPr>
              <w:t xml:space="preserve"> </w:t>
            </w:r>
          </w:p>
        </w:tc>
        <w:tc>
          <w:tcPr>
            <w:tcW w:w="1021" w:type="dxa"/>
            <w:vAlign w:val="center"/>
          </w:tcPr>
          <w:p w14:paraId="6EBEAADA" w14:textId="7418A0FF" w:rsidR="00CC6E66" w:rsidRPr="00D676EF" w:rsidRDefault="0087044A" w:rsidP="00E14637">
            <w:pPr>
              <w:spacing w:line="480" w:lineRule="auto"/>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rPr>
            </w:pPr>
            <w:r w:rsidRPr="00D676EF">
              <w:rPr>
                <w:rFonts w:asciiTheme="majorBidi" w:hAnsiTheme="majorBidi" w:cstheme="majorBidi"/>
                <w:color w:val="000000"/>
              </w:rPr>
              <w:t>0</w:t>
            </w:r>
            <w:r w:rsidR="00CC6E66" w:rsidRPr="00D676EF">
              <w:rPr>
                <w:rFonts w:asciiTheme="majorBidi" w:hAnsiTheme="majorBidi" w:cstheme="majorBidi"/>
                <w:color w:val="000000"/>
              </w:rPr>
              <w:t>.762</w:t>
            </w:r>
          </w:p>
        </w:tc>
        <w:tc>
          <w:tcPr>
            <w:tcW w:w="1023" w:type="dxa"/>
            <w:vAlign w:val="center"/>
          </w:tcPr>
          <w:p w14:paraId="23AD7185" w14:textId="77777777" w:rsidR="00CC6E66" w:rsidRPr="00D676EF" w:rsidRDefault="00CC6E66" w:rsidP="00E14637">
            <w:pPr>
              <w:spacing w:line="48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rPr>
            </w:pPr>
            <w:r w:rsidRPr="00D676EF">
              <w:rPr>
                <w:rFonts w:asciiTheme="majorBidi" w:hAnsiTheme="majorBidi" w:cstheme="majorBidi"/>
                <w:color w:val="000000"/>
              </w:rPr>
              <w:t xml:space="preserve"> </w:t>
            </w:r>
          </w:p>
        </w:tc>
        <w:tc>
          <w:tcPr>
            <w:tcW w:w="1023" w:type="dxa"/>
            <w:vAlign w:val="center"/>
          </w:tcPr>
          <w:p w14:paraId="4FE8CCC3" w14:textId="77777777" w:rsidR="00CC6E66" w:rsidRPr="00D676EF" w:rsidRDefault="00CC6E66" w:rsidP="00E14637">
            <w:pPr>
              <w:spacing w:line="48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rPr>
            </w:pPr>
            <w:r w:rsidRPr="00D676EF">
              <w:rPr>
                <w:rFonts w:asciiTheme="majorBidi" w:hAnsiTheme="majorBidi" w:cstheme="majorBidi"/>
                <w:color w:val="000000"/>
              </w:rPr>
              <w:t xml:space="preserve"> </w:t>
            </w:r>
          </w:p>
        </w:tc>
        <w:tc>
          <w:tcPr>
            <w:tcW w:w="1023" w:type="dxa"/>
            <w:vAlign w:val="center"/>
          </w:tcPr>
          <w:p w14:paraId="31043FB0" w14:textId="77777777" w:rsidR="00CC6E66" w:rsidRPr="00D676EF" w:rsidRDefault="00CC6E66" w:rsidP="00E14637">
            <w:pPr>
              <w:spacing w:line="48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rPr>
            </w:pPr>
            <w:r w:rsidRPr="00D676EF">
              <w:rPr>
                <w:rFonts w:asciiTheme="majorBidi" w:hAnsiTheme="majorBidi" w:cstheme="majorBidi"/>
                <w:color w:val="000000"/>
              </w:rPr>
              <w:t xml:space="preserve"> </w:t>
            </w:r>
          </w:p>
        </w:tc>
        <w:tc>
          <w:tcPr>
            <w:tcW w:w="1023" w:type="dxa"/>
            <w:vAlign w:val="center"/>
          </w:tcPr>
          <w:p w14:paraId="0B0C1D88" w14:textId="77777777" w:rsidR="00CC6E66" w:rsidRPr="00D676EF" w:rsidRDefault="00CC6E66" w:rsidP="00E14637">
            <w:pPr>
              <w:spacing w:line="48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rPr>
            </w:pPr>
            <w:r w:rsidRPr="00D676EF">
              <w:rPr>
                <w:rFonts w:asciiTheme="majorBidi" w:hAnsiTheme="majorBidi" w:cstheme="majorBidi"/>
                <w:color w:val="000000"/>
              </w:rPr>
              <w:t xml:space="preserve"> </w:t>
            </w:r>
          </w:p>
        </w:tc>
        <w:tc>
          <w:tcPr>
            <w:tcW w:w="1023" w:type="dxa"/>
            <w:vAlign w:val="center"/>
          </w:tcPr>
          <w:p w14:paraId="6AD58EAB" w14:textId="77777777" w:rsidR="00CC6E66" w:rsidRPr="00D676EF" w:rsidRDefault="00CC6E66" w:rsidP="00E14637">
            <w:pPr>
              <w:spacing w:line="48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rPr>
            </w:pPr>
            <w:r w:rsidRPr="00D676EF">
              <w:rPr>
                <w:rFonts w:asciiTheme="majorBidi" w:hAnsiTheme="majorBidi" w:cstheme="majorBidi"/>
                <w:color w:val="000000"/>
              </w:rPr>
              <w:t xml:space="preserve"> </w:t>
            </w:r>
          </w:p>
        </w:tc>
        <w:tc>
          <w:tcPr>
            <w:tcW w:w="1002" w:type="dxa"/>
            <w:vAlign w:val="center"/>
          </w:tcPr>
          <w:p w14:paraId="1DCF3307" w14:textId="77777777" w:rsidR="00CC6E66" w:rsidRPr="00D676EF" w:rsidRDefault="00CC6E66" w:rsidP="00E14637">
            <w:pPr>
              <w:spacing w:line="48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rPr>
            </w:pPr>
            <w:r w:rsidRPr="00D676EF">
              <w:rPr>
                <w:rFonts w:asciiTheme="majorBidi" w:hAnsiTheme="majorBidi" w:cstheme="majorBidi"/>
                <w:color w:val="000000"/>
              </w:rPr>
              <w:t xml:space="preserve"> </w:t>
            </w:r>
          </w:p>
        </w:tc>
      </w:tr>
      <w:tr w:rsidR="00CC6E66" w:rsidRPr="00D676EF" w14:paraId="0FF4B252" w14:textId="77777777" w:rsidTr="00A532A0">
        <w:trPr>
          <w:jc w:val="center"/>
        </w:trPr>
        <w:tc>
          <w:tcPr>
            <w:cnfStyle w:val="001000000000" w:firstRow="0" w:lastRow="0" w:firstColumn="1" w:lastColumn="0" w:oddVBand="0" w:evenVBand="0" w:oddHBand="0" w:evenHBand="0" w:firstRowFirstColumn="0" w:firstRowLastColumn="0" w:lastRowFirstColumn="0" w:lastRowLastColumn="0"/>
            <w:tcW w:w="1418" w:type="dxa"/>
            <w:vAlign w:val="center"/>
          </w:tcPr>
          <w:p w14:paraId="6B7727B9" w14:textId="77777777" w:rsidR="00CC6E66" w:rsidRPr="00D676EF" w:rsidRDefault="00CC6E66" w:rsidP="00E14637">
            <w:pPr>
              <w:spacing w:line="480" w:lineRule="auto"/>
              <w:rPr>
                <w:rFonts w:asciiTheme="majorBidi" w:hAnsiTheme="majorBidi" w:cstheme="majorBidi"/>
                <w:color w:val="000000"/>
              </w:rPr>
            </w:pPr>
            <w:r w:rsidRPr="00D676EF">
              <w:rPr>
                <w:rFonts w:asciiTheme="majorBidi" w:hAnsiTheme="majorBidi" w:cstheme="majorBidi"/>
                <w:color w:val="000000"/>
              </w:rPr>
              <w:t>DJ_3</w:t>
            </w:r>
          </w:p>
        </w:tc>
        <w:tc>
          <w:tcPr>
            <w:tcW w:w="1020" w:type="dxa"/>
            <w:vAlign w:val="center"/>
          </w:tcPr>
          <w:p w14:paraId="553BC430" w14:textId="77777777" w:rsidR="00CC6E66" w:rsidRPr="00D676EF" w:rsidRDefault="00CC6E66" w:rsidP="00E14637">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676EF">
              <w:rPr>
                <w:rFonts w:asciiTheme="majorBidi" w:hAnsiTheme="majorBidi" w:cstheme="majorBidi"/>
                <w:color w:val="000000"/>
              </w:rPr>
              <w:t xml:space="preserve"> </w:t>
            </w:r>
          </w:p>
        </w:tc>
        <w:tc>
          <w:tcPr>
            <w:tcW w:w="1021" w:type="dxa"/>
            <w:vAlign w:val="center"/>
          </w:tcPr>
          <w:p w14:paraId="70E25980" w14:textId="77777777" w:rsidR="00CC6E66" w:rsidRPr="00D676EF" w:rsidRDefault="00CC6E66" w:rsidP="00E14637">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676EF">
              <w:rPr>
                <w:rFonts w:asciiTheme="majorBidi" w:hAnsiTheme="majorBidi" w:cstheme="majorBidi"/>
                <w:color w:val="000000"/>
              </w:rPr>
              <w:t xml:space="preserve"> </w:t>
            </w:r>
          </w:p>
        </w:tc>
        <w:tc>
          <w:tcPr>
            <w:tcW w:w="1023" w:type="dxa"/>
            <w:vAlign w:val="center"/>
          </w:tcPr>
          <w:p w14:paraId="36906B34" w14:textId="6FE55D94" w:rsidR="00CC6E66" w:rsidRPr="00D676EF" w:rsidRDefault="0087044A" w:rsidP="00E14637">
            <w:pPr>
              <w:spacing w:line="480" w:lineRule="auto"/>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676EF">
              <w:rPr>
                <w:rFonts w:asciiTheme="majorBidi" w:hAnsiTheme="majorBidi" w:cstheme="majorBidi"/>
                <w:color w:val="000000"/>
              </w:rPr>
              <w:t>0</w:t>
            </w:r>
            <w:r w:rsidR="00CC6E66" w:rsidRPr="00D676EF">
              <w:rPr>
                <w:rFonts w:asciiTheme="majorBidi" w:hAnsiTheme="majorBidi" w:cstheme="majorBidi"/>
                <w:color w:val="000000"/>
              </w:rPr>
              <w:t>.919</w:t>
            </w:r>
          </w:p>
        </w:tc>
        <w:tc>
          <w:tcPr>
            <w:tcW w:w="1023" w:type="dxa"/>
            <w:vAlign w:val="center"/>
          </w:tcPr>
          <w:p w14:paraId="5D6D6C5A" w14:textId="77777777" w:rsidR="00CC6E66" w:rsidRPr="00D676EF" w:rsidRDefault="00CC6E66" w:rsidP="00E14637">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676EF">
              <w:rPr>
                <w:rFonts w:asciiTheme="majorBidi" w:hAnsiTheme="majorBidi" w:cstheme="majorBidi"/>
                <w:color w:val="000000"/>
              </w:rPr>
              <w:t xml:space="preserve"> </w:t>
            </w:r>
          </w:p>
        </w:tc>
        <w:tc>
          <w:tcPr>
            <w:tcW w:w="1023" w:type="dxa"/>
            <w:vAlign w:val="center"/>
          </w:tcPr>
          <w:p w14:paraId="49E296F4" w14:textId="77777777" w:rsidR="00CC6E66" w:rsidRPr="00D676EF" w:rsidRDefault="00CC6E66" w:rsidP="00E14637">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676EF">
              <w:rPr>
                <w:rFonts w:asciiTheme="majorBidi" w:hAnsiTheme="majorBidi" w:cstheme="majorBidi"/>
                <w:color w:val="000000"/>
              </w:rPr>
              <w:t xml:space="preserve"> </w:t>
            </w:r>
          </w:p>
        </w:tc>
        <w:tc>
          <w:tcPr>
            <w:tcW w:w="1023" w:type="dxa"/>
            <w:vAlign w:val="center"/>
          </w:tcPr>
          <w:p w14:paraId="14C5FBD0" w14:textId="77777777" w:rsidR="00CC6E66" w:rsidRPr="00D676EF" w:rsidRDefault="00CC6E66" w:rsidP="00E14637">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676EF">
              <w:rPr>
                <w:rFonts w:asciiTheme="majorBidi" w:hAnsiTheme="majorBidi" w:cstheme="majorBidi"/>
                <w:color w:val="000000"/>
              </w:rPr>
              <w:t xml:space="preserve"> </w:t>
            </w:r>
          </w:p>
        </w:tc>
        <w:tc>
          <w:tcPr>
            <w:tcW w:w="1023" w:type="dxa"/>
            <w:vAlign w:val="center"/>
          </w:tcPr>
          <w:p w14:paraId="0A5A26FE" w14:textId="77777777" w:rsidR="00CC6E66" w:rsidRPr="00D676EF" w:rsidRDefault="00CC6E66" w:rsidP="00E14637">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676EF">
              <w:rPr>
                <w:rFonts w:asciiTheme="majorBidi" w:hAnsiTheme="majorBidi" w:cstheme="majorBidi"/>
                <w:color w:val="000000"/>
              </w:rPr>
              <w:t xml:space="preserve"> </w:t>
            </w:r>
          </w:p>
        </w:tc>
        <w:tc>
          <w:tcPr>
            <w:tcW w:w="1002" w:type="dxa"/>
            <w:vAlign w:val="center"/>
          </w:tcPr>
          <w:p w14:paraId="3F969C3D" w14:textId="77777777" w:rsidR="00CC6E66" w:rsidRPr="00D676EF" w:rsidRDefault="00CC6E66" w:rsidP="00E14637">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676EF">
              <w:rPr>
                <w:rFonts w:asciiTheme="majorBidi" w:hAnsiTheme="majorBidi" w:cstheme="majorBidi"/>
                <w:color w:val="000000"/>
              </w:rPr>
              <w:t xml:space="preserve"> </w:t>
            </w:r>
          </w:p>
        </w:tc>
      </w:tr>
      <w:tr w:rsidR="00CC6E66" w:rsidRPr="00D676EF" w14:paraId="149E9C85" w14:textId="77777777" w:rsidTr="00A532A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18" w:type="dxa"/>
            <w:vAlign w:val="center"/>
          </w:tcPr>
          <w:p w14:paraId="3969A551" w14:textId="77777777" w:rsidR="00CC6E66" w:rsidRPr="00D676EF" w:rsidRDefault="00CC6E66" w:rsidP="00E14637">
            <w:pPr>
              <w:spacing w:line="480" w:lineRule="auto"/>
              <w:rPr>
                <w:rFonts w:asciiTheme="majorBidi" w:hAnsiTheme="majorBidi" w:cstheme="majorBidi"/>
                <w:color w:val="000000"/>
              </w:rPr>
            </w:pPr>
            <w:r w:rsidRPr="00D676EF">
              <w:rPr>
                <w:rFonts w:asciiTheme="majorBidi" w:hAnsiTheme="majorBidi" w:cstheme="majorBidi"/>
                <w:color w:val="000000"/>
              </w:rPr>
              <w:t>DJ_2</w:t>
            </w:r>
          </w:p>
        </w:tc>
        <w:tc>
          <w:tcPr>
            <w:tcW w:w="1020" w:type="dxa"/>
            <w:vAlign w:val="center"/>
          </w:tcPr>
          <w:p w14:paraId="24F7F0BD" w14:textId="77777777" w:rsidR="00CC6E66" w:rsidRPr="00D676EF" w:rsidRDefault="00CC6E66" w:rsidP="00E14637">
            <w:pPr>
              <w:spacing w:line="48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rPr>
            </w:pPr>
            <w:r w:rsidRPr="00D676EF">
              <w:rPr>
                <w:rFonts w:asciiTheme="majorBidi" w:hAnsiTheme="majorBidi" w:cstheme="majorBidi"/>
                <w:color w:val="000000"/>
              </w:rPr>
              <w:t xml:space="preserve"> </w:t>
            </w:r>
          </w:p>
        </w:tc>
        <w:tc>
          <w:tcPr>
            <w:tcW w:w="1021" w:type="dxa"/>
            <w:vAlign w:val="center"/>
          </w:tcPr>
          <w:p w14:paraId="56DB541B" w14:textId="77777777" w:rsidR="00CC6E66" w:rsidRPr="00D676EF" w:rsidRDefault="00CC6E66" w:rsidP="00E14637">
            <w:pPr>
              <w:spacing w:line="48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rPr>
            </w:pPr>
            <w:r w:rsidRPr="00D676EF">
              <w:rPr>
                <w:rFonts w:asciiTheme="majorBidi" w:hAnsiTheme="majorBidi" w:cstheme="majorBidi"/>
                <w:color w:val="000000"/>
              </w:rPr>
              <w:t xml:space="preserve"> </w:t>
            </w:r>
          </w:p>
        </w:tc>
        <w:tc>
          <w:tcPr>
            <w:tcW w:w="1023" w:type="dxa"/>
            <w:vAlign w:val="center"/>
          </w:tcPr>
          <w:p w14:paraId="37367AA8" w14:textId="4D43FC36" w:rsidR="00CC6E66" w:rsidRPr="00D676EF" w:rsidRDefault="0087044A" w:rsidP="00E14637">
            <w:pPr>
              <w:spacing w:line="480" w:lineRule="auto"/>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rPr>
            </w:pPr>
            <w:r w:rsidRPr="00D676EF">
              <w:rPr>
                <w:rFonts w:asciiTheme="majorBidi" w:hAnsiTheme="majorBidi" w:cstheme="majorBidi"/>
                <w:color w:val="000000"/>
              </w:rPr>
              <w:t>0</w:t>
            </w:r>
            <w:r w:rsidR="00CC6E66" w:rsidRPr="00D676EF">
              <w:rPr>
                <w:rFonts w:asciiTheme="majorBidi" w:hAnsiTheme="majorBidi" w:cstheme="majorBidi"/>
                <w:color w:val="000000"/>
              </w:rPr>
              <w:t>.901</w:t>
            </w:r>
          </w:p>
        </w:tc>
        <w:tc>
          <w:tcPr>
            <w:tcW w:w="1023" w:type="dxa"/>
            <w:vAlign w:val="center"/>
          </w:tcPr>
          <w:p w14:paraId="400C599F" w14:textId="77777777" w:rsidR="00CC6E66" w:rsidRPr="00D676EF" w:rsidRDefault="00CC6E66" w:rsidP="00E14637">
            <w:pPr>
              <w:spacing w:line="48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rPr>
            </w:pPr>
            <w:r w:rsidRPr="00D676EF">
              <w:rPr>
                <w:rFonts w:asciiTheme="majorBidi" w:hAnsiTheme="majorBidi" w:cstheme="majorBidi"/>
                <w:color w:val="000000"/>
              </w:rPr>
              <w:t xml:space="preserve"> </w:t>
            </w:r>
          </w:p>
        </w:tc>
        <w:tc>
          <w:tcPr>
            <w:tcW w:w="1023" w:type="dxa"/>
            <w:vAlign w:val="center"/>
          </w:tcPr>
          <w:p w14:paraId="34D6F364" w14:textId="77777777" w:rsidR="00CC6E66" w:rsidRPr="00D676EF" w:rsidRDefault="00CC6E66" w:rsidP="00E14637">
            <w:pPr>
              <w:spacing w:line="48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rPr>
            </w:pPr>
            <w:r w:rsidRPr="00D676EF">
              <w:rPr>
                <w:rFonts w:asciiTheme="majorBidi" w:hAnsiTheme="majorBidi" w:cstheme="majorBidi"/>
                <w:color w:val="000000"/>
              </w:rPr>
              <w:t xml:space="preserve"> </w:t>
            </w:r>
          </w:p>
        </w:tc>
        <w:tc>
          <w:tcPr>
            <w:tcW w:w="1023" w:type="dxa"/>
            <w:vAlign w:val="center"/>
          </w:tcPr>
          <w:p w14:paraId="354419DF" w14:textId="77777777" w:rsidR="00CC6E66" w:rsidRPr="00D676EF" w:rsidRDefault="00CC6E66" w:rsidP="00E14637">
            <w:pPr>
              <w:spacing w:line="48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rPr>
            </w:pPr>
            <w:r w:rsidRPr="00D676EF">
              <w:rPr>
                <w:rFonts w:asciiTheme="majorBidi" w:hAnsiTheme="majorBidi" w:cstheme="majorBidi"/>
                <w:color w:val="000000"/>
              </w:rPr>
              <w:t xml:space="preserve"> </w:t>
            </w:r>
          </w:p>
        </w:tc>
        <w:tc>
          <w:tcPr>
            <w:tcW w:w="1023" w:type="dxa"/>
            <w:vAlign w:val="center"/>
          </w:tcPr>
          <w:p w14:paraId="10A151FD" w14:textId="77777777" w:rsidR="00CC6E66" w:rsidRPr="00D676EF" w:rsidRDefault="00CC6E66" w:rsidP="00E14637">
            <w:pPr>
              <w:spacing w:line="48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rPr>
            </w:pPr>
            <w:r w:rsidRPr="00D676EF">
              <w:rPr>
                <w:rFonts w:asciiTheme="majorBidi" w:hAnsiTheme="majorBidi" w:cstheme="majorBidi"/>
                <w:color w:val="000000"/>
              </w:rPr>
              <w:t xml:space="preserve"> </w:t>
            </w:r>
          </w:p>
        </w:tc>
        <w:tc>
          <w:tcPr>
            <w:tcW w:w="1002" w:type="dxa"/>
            <w:vAlign w:val="center"/>
          </w:tcPr>
          <w:p w14:paraId="17D2FF73" w14:textId="77777777" w:rsidR="00CC6E66" w:rsidRPr="00D676EF" w:rsidRDefault="00CC6E66" w:rsidP="00E14637">
            <w:pPr>
              <w:spacing w:line="48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rPr>
            </w:pPr>
            <w:r w:rsidRPr="00D676EF">
              <w:rPr>
                <w:rFonts w:asciiTheme="majorBidi" w:hAnsiTheme="majorBidi" w:cstheme="majorBidi"/>
                <w:color w:val="000000"/>
              </w:rPr>
              <w:t xml:space="preserve"> </w:t>
            </w:r>
          </w:p>
        </w:tc>
      </w:tr>
      <w:tr w:rsidR="00CC6E66" w:rsidRPr="00D676EF" w14:paraId="620E9F79" w14:textId="77777777" w:rsidTr="00A532A0">
        <w:trPr>
          <w:jc w:val="center"/>
        </w:trPr>
        <w:tc>
          <w:tcPr>
            <w:cnfStyle w:val="001000000000" w:firstRow="0" w:lastRow="0" w:firstColumn="1" w:lastColumn="0" w:oddVBand="0" w:evenVBand="0" w:oddHBand="0" w:evenHBand="0" w:firstRowFirstColumn="0" w:firstRowLastColumn="0" w:lastRowFirstColumn="0" w:lastRowLastColumn="0"/>
            <w:tcW w:w="1418" w:type="dxa"/>
            <w:vAlign w:val="center"/>
          </w:tcPr>
          <w:p w14:paraId="23E76792" w14:textId="77777777" w:rsidR="00CC6E66" w:rsidRPr="00D676EF" w:rsidRDefault="00CC6E66" w:rsidP="00E14637">
            <w:pPr>
              <w:spacing w:line="480" w:lineRule="auto"/>
              <w:rPr>
                <w:rFonts w:asciiTheme="majorBidi" w:hAnsiTheme="majorBidi" w:cstheme="majorBidi"/>
                <w:color w:val="000000"/>
              </w:rPr>
            </w:pPr>
            <w:r w:rsidRPr="00D676EF">
              <w:rPr>
                <w:rFonts w:asciiTheme="majorBidi" w:hAnsiTheme="majorBidi" w:cstheme="majorBidi"/>
                <w:color w:val="000000"/>
              </w:rPr>
              <w:t>DJ_4</w:t>
            </w:r>
          </w:p>
        </w:tc>
        <w:tc>
          <w:tcPr>
            <w:tcW w:w="1020" w:type="dxa"/>
            <w:vAlign w:val="center"/>
          </w:tcPr>
          <w:p w14:paraId="7F7D09ED" w14:textId="77777777" w:rsidR="00CC6E66" w:rsidRPr="00D676EF" w:rsidRDefault="00CC6E66" w:rsidP="00E14637">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676EF">
              <w:rPr>
                <w:rFonts w:asciiTheme="majorBidi" w:hAnsiTheme="majorBidi" w:cstheme="majorBidi"/>
                <w:color w:val="000000"/>
              </w:rPr>
              <w:t xml:space="preserve"> </w:t>
            </w:r>
          </w:p>
        </w:tc>
        <w:tc>
          <w:tcPr>
            <w:tcW w:w="1021" w:type="dxa"/>
            <w:vAlign w:val="center"/>
          </w:tcPr>
          <w:p w14:paraId="7AF2CAA5" w14:textId="77777777" w:rsidR="00CC6E66" w:rsidRPr="00D676EF" w:rsidRDefault="00CC6E66" w:rsidP="00E14637">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676EF">
              <w:rPr>
                <w:rFonts w:asciiTheme="majorBidi" w:hAnsiTheme="majorBidi" w:cstheme="majorBidi"/>
                <w:color w:val="000000"/>
              </w:rPr>
              <w:t xml:space="preserve"> </w:t>
            </w:r>
          </w:p>
        </w:tc>
        <w:tc>
          <w:tcPr>
            <w:tcW w:w="1023" w:type="dxa"/>
            <w:vAlign w:val="center"/>
          </w:tcPr>
          <w:p w14:paraId="4F551E64" w14:textId="442F90CA" w:rsidR="00CC6E66" w:rsidRPr="00D676EF" w:rsidRDefault="0087044A" w:rsidP="00E14637">
            <w:pPr>
              <w:spacing w:line="480" w:lineRule="auto"/>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676EF">
              <w:rPr>
                <w:rFonts w:asciiTheme="majorBidi" w:hAnsiTheme="majorBidi" w:cstheme="majorBidi"/>
                <w:color w:val="000000"/>
              </w:rPr>
              <w:t>0</w:t>
            </w:r>
            <w:r w:rsidR="00CC6E66" w:rsidRPr="00D676EF">
              <w:rPr>
                <w:rFonts w:asciiTheme="majorBidi" w:hAnsiTheme="majorBidi" w:cstheme="majorBidi"/>
                <w:color w:val="000000"/>
              </w:rPr>
              <w:t>.883</w:t>
            </w:r>
          </w:p>
        </w:tc>
        <w:tc>
          <w:tcPr>
            <w:tcW w:w="1023" w:type="dxa"/>
            <w:vAlign w:val="center"/>
          </w:tcPr>
          <w:p w14:paraId="0F7BC550" w14:textId="77777777" w:rsidR="00CC6E66" w:rsidRPr="00D676EF" w:rsidRDefault="00CC6E66" w:rsidP="00E14637">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676EF">
              <w:rPr>
                <w:rFonts w:asciiTheme="majorBidi" w:hAnsiTheme="majorBidi" w:cstheme="majorBidi"/>
                <w:color w:val="000000"/>
              </w:rPr>
              <w:t xml:space="preserve"> </w:t>
            </w:r>
          </w:p>
        </w:tc>
        <w:tc>
          <w:tcPr>
            <w:tcW w:w="1023" w:type="dxa"/>
            <w:vAlign w:val="center"/>
          </w:tcPr>
          <w:p w14:paraId="1A4D3F85" w14:textId="77777777" w:rsidR="00CC6E66" w:rsidRPr="00D676EF" w:rsidRDefault="00CC6E66" w:rsidP="00E14637">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676EF">
              <w:rPr>
                <w:rFonts w:asciiTheme="majorBidi" w:hAnsiTheme="majorBidi" w:cstheme="majorBidi"/>
                <w:color w:val="000000"/>
              </w:rPr>
              <w:t xml:space="preserve"> </w:t>
            </w:r>
          </w:p>
        </w:tc>
        <w:tc>
          <w:tcPr>
            <w:tcW w:w="1023" w:type="dxa"/>
            <w:vAlign w:val="center"/>
          </w:tcPr>
          <w:p w14:paraId="208A804C" w14:textId="77777777" w:rsidR="00CC6E66" w:rsidRPr="00D676EF" w:rsidRDefault="00CC6E66" w:rsidP="00E14637">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676EF">
              <w:rPr>
                <w:rFonts w:asciiTheme="majorBidi" w:hAnsiTheme="majorBidi" w:cstheme="majorBidi"/>
                <w:color w:val="000000"/>
              </w:rPr>
              <w:t xml:space="preserve"> </w:t>
            </w:r>
          </w:p>
        </w:tc>
        <w:tc>
          <w:tcPr>
            <w:tcW w:w="1023" w:type="dxa"/>
            <w:vAlign w:val="center"/>
          </w:tcPr>
          <w:p w14:paraId="7C68B92D" w14:textId="77777777" w:rsidR="00CC6E66" w:rsidRPr="00D676EF" w:rsidRDefault="00CC6E66" w:rsidP="00E14637">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676EF">
              <w:rPr>
                <w:rFonts w:asciiTheme="majorBidi" w:hAnsiTheme="majorBidi" w:cstheme="majorBidi"/>
                <w:color w:val="000000"/>
              </w:rPr>
              <w:t xml:space="preserve"> </w:t>
            </w:r>
          </w:p>
        </w:tc>
        <w:tc>
          <w:tcPr>
            <w:tcW w:w="1002" w:type="dxa"/>
            <w:vAlign w:val="center"/>
          </w:tcPr>
          <w:p w14:paraId="5894DDD2" w14:textId="77777777" w:rsidR="00CC6E66" w:rsidRPr="00D676EF" w:rsidRDefault="00CC6E66" w:rsidP="00E14637">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676EF">
              <w:rPr>
                <w:rFonts w:asciiTheme="majorBidi" w:hAnsiTheme="majorBidi" w:cstheme="majorBidi"/>
                <w:color w:val="000000"/>
              </w:rPr>
              <w:t xml:space="preserve"> </w:t>
            </w:r>
          </w:p>
        </w:tc>
      </w:tr>
      <w:tr w:rsidR="00CC6E66" w:rsidRPr="00D676EF" w14:paraId="7C44E92F" w14:textId="77777777" w:rsidTr="00A532A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18" w:type="dxa"/>
            <w:vAlign w:val="center"/>
          </w:tcPr>
          <w:p w14:paraId="6608CB28" w14:textId="77777777" w:rsidR="00CC6E66" w:rsidRPr="00D676EF" w:rsidRDefault="00CC6E66" w:rsidP="00E14637">
            <w:pPr>
              <w:spacing w:line="480" w:lineRule="auto"/>
              <w:rPr>
                <w:rFonts w:asciiTheme="majorBidi" w:hAnsiTheme="majorBidi" w:cstheme="majorBidi"/>
                <w:color w:val="000000"/>
              </w:rPr>
            </w:pPr>
            <w:r w:rsidRPr="00D676EF">
              <w:rPr>
                <w:rFonts w:asciiTheme="majorBidi" w:hAnsiTheme="majorBidi" w:cstheme="majorBidi"/>
                <w:color w:val="000000"/>
              </w:rPr>
              <w:t>DJ_1</w:t>
            </w:r>
          </w:p>
        </w:tc>
        <w:tc>
          <w:tcPr>
            <w:tcW w:w="1020" w:type="dxa"/>
            <w:vAlign w:val="center"/>
          </w:tcPr>
          <w:p w14:paraId="7A66B470" w14:textId="77777777" w:rsidR="00CC6E66" w:rsidRPr="00D676EF" w:rsidRDefault="00CC6E66" w:rsidP="00E14637">
            <w:pPr>
              <w:spacing w:line="48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rPr>
            </w:pPr>
            <w:r w:rsidRPr="00D676EF">
              <w:rPr>
                <w:rFonts w:asciiTheme="majorBidi" w:hAnsiTheme="majorBidi" w:cstheme="majorBidi"/>
                <w:color w:val="000000"/>
              </w:rPr>
              <w:t xml:space="preserve"> </w:t>
            </w:r>
          </w:p>
        </w:tc>
        <w:tc>
          <w:tcPr>
            <w:tcW w:w="1021" w:type="dxa"/>
            <w:vAlign w:val="center"/>
          </w:tcPr>
          <w:p w14:paraId="51253701" w14:textId="77777777" w:rsidR="00CC6E66" w:rsidRPr="00D676EF" w:rsidRDefault="00CC6E66" w:rsidP="00E14637">
            <w:pPr>
              <w:spacing w:line="48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rPr>
            </w:pPr>
            <w:r w:rsidRPr="00D676EF">
              <w:rPr>
                <w:rFonts w:asciiTheme="majorBidi" w:hAnsiTheme="majorBidi" w:cstheme="majorBidi"/>
                <w:color w:val="000000"/>
              </w:rPr>
              <w:t xml:space="preserve"> </w:t>
            </w:r>
          </w:p>
        </w:tc>
        <w:tc>
          <w:tcPr>
            <w:tcW w:w="1023" w:type="dxa"/>
            <w:vAlign w:val="center"/>
          </w:tcPr>
          <w:p w14:paraId="1BBC0732" w14:textId="6FD261CF" w:rsidR="00CC6E66" w:rsidRPr="00D676EF" w:rsidRDefault="0087044A" w:rsidP="00E14637">
            <w:pPr>
              <w:spacing w:line="480" w:lineRule="auto"/>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rPr>
            </w:pPr>
            <w:r w:rsidRPr="00D676EF">
              <w:rPr>
                <w:rFonts w:asciiTheme="majorBidi" w:hAnsiTheme="majorBidi" w:cstheme="majorBidi"/>
                <w:color w:val="000000"/>
              </w:rPr>
              <w:t>0</w:t>
            </w:r>
            <w:r w:rsidR="00CC6E66" w:rsidRPr="00D676EF">
              <w:rPr>
                <w:rFonts w:asciiTheme="majorBidi" w:hAnsiTheme="majorBidi" w:cstheme="majorBidi"/>
                <w:color w:val="000000"/>
              </w:rPr>
              <w:t>.759</w:t>
            </w:r>
          </w:p>
        </w:tc>
        <w:tc>
          <w:tcPr>
            <w:tcW w:w="1023" w:type="dxa"/>
            <w:vAlign w:val="center"/>
          </w:tcPr>
          <w:p w14:paraId="176CB6E0" w14:textId="77777777" w:rsidR="00CC6E66" w:rsidRPr="00D676EF" w:rsidRDefault="00CC6E66" w:rsidP="00E14637">
            <w:pPr>
              <w:spacing w:line="48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rPr>
            </w:pPr>
            <w:r w:rsidRPr="00D676EF">
              <w:rPr>
                <w:rFonts w:asciiTheme="majorBidi" w:hAnsiTheme="majorBidi" w:cstheme="majorBidi"/>
                <w:color w:val="000000"/>
              </w:rPr>
              <w:t xml:space="preserve"> </w:t>
            </w:r>
          </w:p>
        </w:tc>
        <w:tc>
          <w:tcPr>
            <w:tcW w:w="1023" w:type="dxa"/>
            <w:vAlign w:val="center"/>
          </w:tcPr>
          <w:p w14:paraId="40B05B35" w14:textId="77777777" w:rsidR="00CC6E66" w:rsidRPr="00D676EF" w:rsidRDefault="00CC6E66" w:rsidP="00E14637">
            <w:pPr>
              <w:spacing w:line="48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rPr>
            </w:pPr>
            <w:r w:rsidRPr="00D676EF">
              <w:rPr>
                <w:rFonts w:asciiTheme="majorBidi" w:hAnsiTheme="majorBidi" w:cstheme="majorBidi"/>
                <w:color w:val="000000"/>
              </w:rPr>
              <w:t xml:space="preserve"> </w:t>
            </w:r>
          </w:p>
        </w:tc>
        <w:tc>
          <w:tcPr>
            <w:tcW w:w="1023" w:type="dxa"/>
            <w:vAlign w:val="center"/>
          </w:tcPr>
          <w:p w14:paraId="48A7E40F" w14:textId="77777777" w:rsidR="00CC6E66" w:rsidRPr="00D676EF" w:rsidRDefault="00CC6E66" w:rsidP="00E14637">
            <w:pPr>
              <w:spacing w:line="48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rPr>
            </w:pPr>
            <w:r w:rsidRPr="00D676EF">
              <w:rPr>
                <w:rFonts w:asciiTheme="majorBidi" w:hAnsiTheme="majorBidi" w:cstheme="majorBidi"/>
                <w:color w:val="000000"/>
              </w:rPr>
              <w:t xml:space="preserve"> </w:t>
            </w:r>
          </w:p>
        </w:tc>
        <w:tc>
          <w:tcPr>
            <w:tcW w:w="1023" w:type="dxa"/>
            <w:vAlign w:val="center"/>
          </w:tcPr>
          <w:p w14:paraId="6BE4EB30" w14:textId="77777777" w:rsidR="00CC6E66" w:rsidRPr="00D676EF" w:rsidRDefault="00CC6E66" w:rsidP="00E14637">
            <w:pPr>
              <w:spacing w:line="48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rPr>
            </w:pPr>
            <w:r w:rsidRPr="00D676EF">
              <w:rPr>
                <w:rFonts w:asciiTheme="majorBidi" w:hAnsiTheme="majorBidi" w:cstheme="majorBidi"/>
                <w:color w:val="000000"/>
              </w:rPr>
              <w:t xml:space="preserve"> </w:t>
            </w:r>
          </w:p>
        </w:tc>
        <w:tc>
          <w:tcPr>
            <w:tcW w:w="1002" w:type="dxa"/>
            <w:vAlign w:val="center"/>
          </w:tcPr>
          <w:p w14:paraId="481F852D" w14:textId="77777777" w:rsidR="00CC6E66" w:rsidRPr="00D676EF" w:rsidRDefault="00CC6E66" w:rsidP="00E14637">
            <w:pPr>
              <w:spacing w:line="48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rPr>
            </w:pPr>
            <w:r w:rsidRPr="00D676EF">
              <w:rPr>
                <w:rFonts w:asciiTheme="majorBidi" w:hAnsiTheme="majorBidi" w:cstheme="majorBidi"/>
                <w:color w:val="000000"/>
              </w:rPr>
              <w:t xml:space="preserve"> </w:t>
            </w:r>
          </w:p>
        </w:tc>
      </w:tr>
      <w:tr w:rsidR="00CC6E66" w:rsidRPr="00D676EF" w14:paraId="7E88F80A" w14:textId="77777777" w:rsidTr="00A532A0">
        <w:trPr>
          <w:jc w:val="center"/>
        </w:trPr>
        <w:tc>
          <w:tcPr>
            <w:cnfStyle w:val="001000000000" w:firstRow="0" w:lastRow="0" w:firstColumn="1" w:lastColumn="0" w:oddVBand="0" w:evenVBand="0" w:oddHBand="0" w:evenHBand="0" w:firstRowFirstColumn="0" w:firstRowLastColumn="0" w:lastRowFirstColumn="0" w:lastRowLastColumn="0"/>
            <w:tcW w:w="1418" w:type="dxa"/>
            <w:vAlign w:val="center"/>
          </w:tcPr>
          <w:p w14:paraId="7AB2A81B" w14:textId="77777777" w:rsidR="00CC6E66" w:rsidRPr="00D676EF" w:rsidRDefault="00CC6E66" w:rsidP="00E14637">
            <w:pPr>
              <w:spacing w:line="480" w:lineRule="auto"/>
              <w:rPr>
                <w:rFonts w:asciiTheme="majorBidi" w:hAnsiTheme="majorBidi" w:cstheme="majorBidi"/>
                <w:color w:val="000000"/>
              </w:rPr>
            </w:pPr>
            <w:r w:rsidRPr="00D676EF">
              <w:rPr>
                <w:rFonts w:asciiTheme="majorBidi" w:hAnsiTheme="majorBidi" w:cstheme="majorBidi"/>
                <w:color w:val="000000"/>
              </w:rPr>
              <w:t>FP_2</w:t>
            </w:r>
          </w:p>
        </w:tc>
        <w:tc>
          <w:tcPr>
            <w:tcW w:w="1020" w:type="dxa"/>
            <w:vAlign w:val="center"/>
          </w:tcPr>
          <w:p w14:paraId="32E813B6" w14:textId="77777777" w:rsidR="00CC6E66" w:rsidRPr="00D676EF" w:rsidRDefault="00CC6E66" w:rsidP="00E14637">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676EF">
              <w:rPr>
                <w:rFonts w:asciiTheme="majorBidi" w:hAnsiTheme="majorBidi" w:cstheme="majorBidi"/>
                <w:color w:val="000000"/>
              </w:rPr>
              <w:t xml:space="preserve"> </w:t>
            </w:r>
          </w:p>
        </w:tc>
        <w:tc>
          <w:tcPr>
            <w:tcW w:w="1021" w:type="dxa"/>
            <w:vAlign w:val="center"/>
          </w:tcPr>
          <w:p w14:paraId="0C49095B" w14:textId="77777777" w:rsidR="00CC6E66" w:rsidRPr="00D676EF" w:rsidRDefault="00CC6E66" w:rsidP="00E14637">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676EF">
              <w:rPr>
                <w:rFonts w:asciiTheme="majorBidi" w:hAnsiTheme="majorBidi" w:cstheme="majorBidi"/>
                <w:color w:val="000000"/>
              </w:rPr>
              <w:t xml:space="preserve"> </w:t>
            </w:r>
          </w:p>
        </w:tc>
        <w:tc>
          <w:tcPr>
            <w:tcW w:w="1023" w:type="dxa"/>
            <w:vAlign w:val="center"/>
          </w:tcPr>
          <w:p w14:paraId="68F8B289" w14:textId="77777777" w:rsidR="00CC6E66" w:rsidRPr="00D676EF" w:rsidRDefault="00CC6E66" w:rsidP="00E14637">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676EF">
              <w:rPr>
                <w:rFonts w:asciiTheme="majorBidi" w:hAnsiTheme="majorBidi" w:cstheme="majorBidi"/>
                <w:color w:val="000000"/>
              </w:rPr>
              <w:t xml:space="preserve"> </w:t>
            </w:r>
          </w:p>
        </w:tc>
        <w:tc>
          <w:tcPr>
            <w:tcW w:w="1023" w:type="dxa"/>
            <w:vAlign w:val="center"/>
          </w:tcPr>
          <w:p w14:paraId="27E620BD" w14:textId="77777777" w:rsidR="00CC6E66" w:rsidRPr="00D676EF" w:rsidRDefault="00CC6E66" w:rsidP="00E14637">
            <w:pPr>
              <w:spacing w:line="480" w:lineRule="auto"/>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676EF">
              <w:rPr>
                <w:rFonts w:asciiTheme="majorBidi" w:hAnsiTheme="majorBidi" w:cstheme="majorBidi"/>
                <w:color w:val="000000"/>
              </w:rPr>
              <w:t>1.008</w:t>
            </w:r>
          </w:p>
        </w:tc>
        <w:tc>
          <w:tcPr>
            <w:tcW w:w="1023" w:type="dxa"/>
            <w:vAlign w:val="center"/>
          </w:tcPr>
          <w:p w14:paraId="4282CCE0" w14:textId="77777777" w:rsidR="00CC6E66" w:rsidRPr="00D676EF" w:rsidRDefault="00CC6E66" w:rsidP="00E14637">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676EF">
              <w:rPr>
                <w:rFonts w:asciiTheme="majorBidi" w:hAnsiTheme="majorBidi" w:cstheme="majorBidi"/>
                <w:color w:val="000000"/>
              </w:rPr>
              <w:t xml:space="preserve"> </w:t>
            </w:r>
          </w:p>
        </w:tc>
        <w:tc>
          <w:tcPr>
            <w:tcW w:w="1023" w:type="dxa"/>
            <w:vAlign w:val="center"/>
          </w:tcPr>
          <w:p w14:paraId="2EFA7B87" w14:textId="77777777" w:rsidR="00CC6E66" w:rsidRPr="00D676EF" w:rsidRDefault="00CC6E66" w:rsidP="00E14637">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676EF">
              <w:rPr>
                <w:rFonts w:asciiTheme="majorBidi" w:hAnsiTheme="majorBidi" w:cstheme="majorBidi"/>
                <w:color w:val="000000"/>
              </w:rPr>
              <w:t xml:space="preserve"> </w:t>
            </w:r>
          </w:p>
        </w:tc>
        <w:tc>
          <w:tcPr>
            <w:tcW w:w="1023" w:type="dxa"/>
            <w:vAlign w:val="center"/>
          </w:tcPr>
          <w:p w14:paraId="5A61AED3" w14:textId="77777777" w:rsidR="00CC6E66" w:rsidRPr="00D676EF" w:rsidRDefault="00CC6E66" w:rsidP="00E14637">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676EF">
              <w:rPr>
                <w:rFonts w:asciiTheme="majorBidi" w:hAnsiTheme="majorBidi" w:cstheme="majorBidi"/>
                <w:color w:val="000000"/>
              </w:rPr>
              <w:t xml:space="preserve"> </w:t>
            </w:r>
          </w:p>
        </w:tc>
        <w:tc>
          <w:tcPr>
            <w:tcW w:w="1002" w:type="dxa"/>
            <w:vAlign w:val="center"/>
          </w:tcPr>
          <w:p w14:paraId="707CCB1D" w14:textId="77777777" w:rsidR="00CC6E66" w:rsidRPr="00D676EF" w:rsidRDefault="00CC6E66" w:rsidP="00E14637">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676EF">
              <w:rPr>
                <w:rFonts w:asciiTheme="majorBidi" w:hAnsiTheme="majorBidi" w:cstheme="majorBidi"/>
                <w:color w:val="000000"/>
              </w:rPr>
              <w:t xml:space="preserve"> </w:t>
            </w:r>
          </w:p>
        </w:tc>
      </w:tr>
      <w:tr w:rsidR="00CC6E66" w:rsidRPr="00D676EF" w14:paraId="6D95BADA" w14:textId="77777777" w:rsidTr="00A532A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18" w:type="dxa"/>
            <w:vAlign w:val="center"/>
          </w:tcPr>
          <w:p w14:paraId="67A09609" w14:textId="77777777" w:rsidR="00CC6E66" w:rsidRPr="00D676EF" w:rsidRDefault="00CC6E66" w:rsidP="00E14637">
            <w:pPr>
              <w:spacing w:line="480" w:lineRule="auto"/>
              <w:rPr>
                <w:rFonts w:asciiTheme="majorBidi" w:hAnsiTheme="majorBidi" w:cstheme="majorBidi"/>
                <w:color w:val="000000"/>
              </w:rPr>
            </w:pPr>
            <w:r w:rsidRPr="00D676EF">
              <w:rPr>
                <w:rFonts w:asciiTheme="majorBidi" w:hAnsiTheme="majorBidi" w:cstheme="majorBidi"/>
                <w:color w:val="000000"/>
              </w:rPr>
              <w:t>FP_1</w:t>
            </w:r>
          </w:p>
        </w:tc>
        <w:tc>
          <w:tcPr>
            <w:tcW w:w="1020" w:type="dxa"/>
            <w:vAlign w:val="center"/>
          </w:tcPr>
          <w:p w14:paraId="16A8C198" w14:textId="77777777" w:rsidR="00CC6E66" w:rsidRPr="00D676EF" w:rsidRDefault="00CC6E66" w:rsidP="00E14637">
            <w:pPr>
              <w:spacing w:line="48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rPr>
            </w:pPr>
            <w:r w:rsidRPr="00D676EF">
              <w:rPr>
                <w:rFonts w:asciiTheme="majorBidi" w:hAnsiTheme="majorBidi" w:cstheme="majorBidi"/>
                <w:color w:val="000000"/>
              </w:rPr>
              <w:t xml:space="preserve"> </w:t>
            </w:r>
          </w:p>
        </w:tc>
        <w:tc>
          <w:tcPr>
            <w:tcW w:w="1021" w:type="dxa"/>
            <w:vAlign w:val="center"/>
          </w:tcPr>
          <w:p w14:paraId="6317B464" w14:textId="77777777" w:rsidR="00CC6E66" w:rsidRPr="00D676EF" w:rsidRDefault="00CC6E66" w:rsidP="00E14637">
            <w:pPr>
              <w:spacing w:line="48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rPr>
            </w:pPr>
            <w:r w:rsidRPr="00D676EF">
              <w:rPr>
                <w:rFonts w:asciiTheme="majorBidi" w:hAnsiTheme="majorBidi" w:cstheme="majorBidi"/>
                <w:color w:val="000000"/>
              </w:rPr>
              <w:t xml:space="preserve"> </w:t>
            </w:r>
          </w:p>
        </w:tc>
        <w:tc>
          <w:tcPr>
            <w:tcW w:w="1023" w:type="dxa"/>
            <w:vAlign w:val="center"/>
          </w:tcPr>
          <w:p w14:paraId="1F7047CE" w14:textId="77777777" w:rsidR="00CC6E66" w:rsidRPr="00D676EF" w:rsidRDefault="00CC6E66" w:rsidP="00E14637">
            <w:pPr>
              <w:spacing w:line="48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rPr>
            </w:pPr>
            <w:r w:rsidRPr="00D676EF">
              <w:rPr>
                <w:rFonts w:asciiTheme="majorBidi" w:hAnsiTheme="majorBidi" w:cstheme="majorBidi"/>
                <w:color w:val="000000"/>
              </w:rPr>
              <w:t xml:space="preserve"> </w:t>
            </w:r>
          </w:p>
        </w:tc>
        <w:tc>
          <w:tcPr>
            <w:tcW w:w="1023" w:type="dxa"/>
            <w:vAlign w:val="center"/>
          </w:tcPr>
          <w:p w14:paraId="317F7DC2" w14:textId="74FF2686" w:rsidR="00CC6E66" w:rsidRPr="00D676EF" w:rsidRDefault="0087044A" w:rsidP="00E14637">
            <w:pPr>
              <w:spacing w:line="480" w:lineRule="auto"/>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rPr>
            </w:pPr>
            <w:r w:rsidRPr="00D676EF">
              <w:rPr>
                <w:rFonts w:asciiTheme="majorBidi" w:hAnsiTheme="majorBidi" w:cstheme="majorBidi"/>
                <w:color w:val="000000"/>
              </w:rPr>
              <w:t>0</w:t>
            </w:r>
            <w:r w:rsidR="00CC6E66" w:rsidRPr="00D676EF">
              <w:rPr>
                <w:rFonts w:asciiTheme="majorBidi" w:hAnsiTheme="majorBidi" w:cstheme="majorBidi"/>
                <w:color w:val="000000"/>
              </w:rPr>
              <w:t>.920</w:t>
            </w:r>
          </w:p>
        </w:tc>
        <w:tc>
          <w:tcPr>
            <w:tcW w:w="1023" w:type="dxa"/>
            <w:vAlign w:val="center"/>
          </w:tcPr>
          <w:p w14:paraId="03083FBE" w14:textId="77777777" w:rsidR="00CC6E66" w:rsidRPr="00D676EF" w:rsidRDefault="00CC6E66" w:rsidP="00E14637">
            <w:pPr>
              <w:spacing w:line="48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rPr>
            </w:pPr>
            <w:r w:rsidRPr="00D676EF">
              <w:rPr>
                <w:rFonts w:asciiTheme="majorBidi" w:hAnsiTheme="majorBidi" w:cstheme="majorBidi"/>
                <w:color w:val="000000"/>
              </w:rPr>
              <w:t xml:space="preserve"> </w:t>
            </w:r>
          </w:p>
        </w:tc>
        <w:tc>
          <w:tcPr>
            <w:tcW w:w="1023" w:type="dxa"/>
            <w:vAlign w:val="center"/>
          </w:tcPr>
          <w:p w14:paraId="6E81FB57" w14:textId="77777777" w:rsidR="00CC6E66" w:rsidRPr="00D676EF" w:rsidRDefault="00CC6E66" w:rsidP="00E14637">
            <w:pPr>
              <w:spacing w:line="48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rPr>
            </w:pPr>
            <w:r w:rsidRPr="00D676EF">
              <w:rPr>
                <w:rFonts w:asciiTheme="majorBidi" w:hAnsiTheme="majorBidi" w:cstheme="majorBidi"/>
                <w:color w:val="000000"/>
              </w:rPr>
              <w:t xml:space="preserve"> </w:t>
            </w:r>
          </w:p>
        </w:tc>
        <w:tc>
          <w:tcPr>
            <w:tcW w:w="1023" w:type="dxa"/>
            <w:vAlign w:val="center"/>
          </w:tcPr>
          <w:p w14:paraId="0B9435F7" w14:textId="77777777" w:rsidR="00CC6E66" w:rsidRPr="00D676EF" w:rsidRDefault="00CC6E66" w:rsidP="00E14637">
            <w:pPr>
              <w:spacing w:line="48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rPr>
            </w:pPr>
            <w:r w:rsidRPr="00D676EF">
              <w:rPr>
                <w:rFonts w:asciiTheme="majorBidi" w:hAnsiTheme="majorBidi" w:cstheme="majorBidi"/>
                <w:color w:val="000000"/>
              </w:rPr>
              <w:t xml:space="preserve"> </w:t>
            </w:r>
          </w:p>
        </w:tc>
        <w:tc>
          <w:tcPr>
            <w:tcW w:w="1002" w:type="dxa"/>
            <w:vAlign w:val="center"/>
          </w:tcPr>
          <w:p w14:paraId="4FE70ACA" w14:textId="77777777" w:rsidR="00CC6E66" w:rsidRPr="00D676EF" w:rsidRDefault="00CC6E66" w:rsidP="00E14637">
            <w:pPr>
              <w:spacing w:line="48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rPr>
            </w:pPr>
            <w:r w:rsidRPr="00D676EF">
              <w:rPr>
                <w:rFonts w:asciiTheme="majorBidi" w:hAnsiTheme="majorBidi" w:cstheme="majorBidi"/>
                <w:color w:val="000000"/>
              </w:rPr>
              <w:t xml:space="preserve"> </w:t>
            </w:r>
          </w:p>
        </w:tc>
      </w:tr>
      <w:tr w:rsidR="00CC6E66" w:rsidRPr="00D676EF" w14:paraId="02A0FE7F" w14:textId="77777777" w:rsidTr="00A532A0">
        <w:trPr>
          <w:jc w:val="center"/>
        </w:trPr>
        <w:tc>
          <w:tcPr>
            <w:cnfStyle w:val="001000000000" w:firstRow="0" w:lastRow="0" w:firstColumn="1" w:lastColumn="0" w:oddVBand="0" w:evenVBand="0" w:oddHBand="0" w:evenHBand="0" w:firstRowFirstColumn="0" w:firstRowLastColumn="0" w:lastRowFirstColumn="0" w:lastRowLastColumn="0"/>
            <w:tcW w:w="1418" w:type="dxa"/>
            <w:vAlign w:val="center"/>
          </w:tcPr>
          <w:p w14:paraId="242E2460" w14:textId="77777777" w:rsidR="00CC6E66" w:rsidRPr="00D676EF" w:rsidRDefault="00CC6E66" w:rsidP="00E14637">
            <w:pPr>
              <w:spacing w:line="480" w:lineRule="auto"/>
              <w:rPr>
                <w:rFonts w:asciiTheme="majorBidi" w:hAnsiTheme="majorBidi" w:cstheme="majorBidi"/>
                <w:color w:val="000000"/>
              </w:rPr>
            </w:pPr>
            <w:r w:rsidRPr="00D676EF">
              <w:rPr>
                <w:rFonts w:asciiTheme="majorBidi" w:hAnsiTheme="majorBidi" w:cstheme="majorBidi"/>
                <w:color w:val="000000"/>
              </w:rPr>
              <w:t>FP_3</w:t>
            </w:r>
          </w:p>
        </w:tc>
        <w:tc>
          <w:tcPr>
            <w:tcW w:w="1020" w:type="dxa"/>
            <w:vAlign w:val="center"/>
          </w:tcPr>
          <w:p w14:paraId="19362F00" w14:textId="77777777" w:rsidR="00CC6E66" w:rsidRPr="00D676EF" w:rsidRDefault="00CC6E66" w:rsidP="00E14637">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676EF">
              <w:rPr>
                <w:rFonts w:asciiTheme="majorBidi" w:hAnsiTheme="majorBidi" w:cstheme="majorBidi"/>
                <w:color w:val="000000"/>
              </w:rPr>
              <w:t xml:space="preserve"> </w:t>
            </w:r>
          </w:p>
        </w:tc>
        <w:tc>
          <w:tcPr>
            <w:tcW w:w="1021" w:type="dxa"/>
            <w:vAlign w:val="center"/>
          </w:tcPr>
          <w:p w14:paraId="4EB5C859" w14:textId="77777777" w:rsidR="00CC6E66" w:rsidRPr="00D676EF" w:rsidRDefault="00CC6E66" w:rsidP="00E14637">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676EF">
              <w:rPr>
                <w:rFonts w:asciiTheme="majorBidi" w:hAnsiTheme="majorBidi" w:cstheme="majorBidi"/>
                <w:color w:val="000000"/>
              </w:rPr>
              <w:t xml:space="preserve"> </w:t>
            </w:r>
          </w:p>
        </w:tc>
        <w:tc>
          <w:tcPr>
            <w:tcW w:w="1023" w:type="dxa"/>
            <w:vAlign w:val="center"/>
          </w:tcPr>
          <w:p w14:paraId="2ED3E4C3" w14:textId="77777777" w:rsidR="00CC6E66" w:rsidRPr="00D676EF" w:rsidRDefault="00CC6E66" w:rsidP="00E14637">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676EF">
              <w:rPr>
                <w:rFonts w:asciiTheme="majorBidi" w:hAnsiTheme="majorBidi" w:cstheme="majorBidi"/>
                <w:color w:val="000000"/>
              </w:rPr>
              <w:t xml:space="preserve"> </w:t>
            </w:r>
          </w:p>
        </w:tc>
        <w:tc>
          <w:tcPr>
            <w:tcW w:w="1023" w:type="dxa"/>
            <w:vAlign w:val="center"/>
          </w:tcPr>
          <w:p w14:paraId="11FBCBEF" w14:textId="7B75EB45" w:rsidR="00CC6E66" w:rsidRPr="00D676EF" w:rsidRDefault="0087044A" w:rsidP="00E14637">
            <w:pPr>
              <w:spacing w:line="480" w:lineRule="auto"/>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676EF">
              <w:rPr>
                <w:rFonts w:asciiTheme="majorBidi" w:hAnsiTheme="majorBidi" w:cstheme="majorBidi"/>
                <w:color w:val="000000"/>
              </w:rPr>
              <w:t>0</w:t>
            </w:r>
            <w:r w:rsidR="00CC6E66" w:rsidRPr="00D676EF">
              <w:rPr>
                <w:rFonts w:asciiTheme="majorBidi" w:hAnsiTheme="majorBidi" w:cstheme="majorBidi"/>
                <w:color w:val="000000"/>
              </w:rPr>
              <w:t>.734</w:t>
            </w:r>
          </w:p>
        </w:tc>
        <w:tc>
          <w:tcPr>
            <w:tcW w:w="1023" w:type="dxa"/>
            <w:vAlign w:val="center"/>
          </w:tcPr>
          <w:p w14:paraId="03CB410E" w14:textId="77777777" w:rsidR="00CC6E66" w:rsidRPr="00D676EF" w:rsidRDefault="00CC6E66" w:rsidP="00E14637">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676EF">
              <w:rPr>
                <w:rFonts w:asciiTheme="majorBidi" w:hAnsiTheme="majorBidi" w:cstheme="majorBidi"/>
                <w:color w:val="000000"/>
              </w:rPr>
              <w:t xml:space="preserve"> </w:t>
            </w:r>
          </w:p>
        </w:tc>
        <w:tc>
          <w:tcPr>
            <w:tcW w:w="1023" w:type="dxa"/>
            <w:vAlign w:val="center"/>
          </w:tcPr>
          <w:p w14:paraId="278B7687" w14:textId="77777777" w:rsidR="00CC6E66" w:rsidRPr="00D676EF" w:rsidRDefault="00CC6E66" w:rsidP="00E14637">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676EF">
              <w:rPr>
                <w:rFonts w:asciiTheme="majorBidi" w:hAnsiTheme="majorBidi" w:cstheme="majorBidi"/>
                <w:color w:val="000000"/>
              </w:rPr>
              <w:t xml:space="preserve"> </w:t>
            </w:r>
          </w:p>
        </w:tc>
        <w:tc>
          <w:tcPr>
            <w:tcW w:w="1023" w:type="dxa"/>
            <w:vAlign w:val="center"/>
          </w:tcPr>
          <w:p w14:paraId="2C4ED49D" w14:textId="77777777" w:rsidR="00CC6E66" w:rsidRPr="00D676EF" w:rsidRDefault="00CC6E66" w:rsidP="00E14637">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676EF">
              <w:rPr>
                <w:rFonts w:asciiTheme="majorBidi" w:hAnsiTheme="majorBidi" w:cstheme="majorBidi"/>
                <w:color w:val="000000"/>
              </w:rPr>
              <w:t xml:space="preserve"> </w:t>
            </w:r>
          </w:p>
        </w:tc>
        <w:tc>
          <w:tcPr>
            <w:tcW w:w="1002" w:type="dxa"/>
            <w:vAlign w:val="center"/>
          </w:tcPr>
          <w:p w14:paraId="673F4E05" w14:textId="77777777" w:rsidR="00CC6E66" w:rsidRPr="00D676EF" w:rsidRDefault="00CC6E66" w:rsidP="00E14637">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676EF">
              <w:rPr>
                <w:rFonts w:asciiTheme="majorBidi" w:hAnsiTheme="majorBidi" w:cstheme="majorBidi"/>
                <w:color w:val="000000"/>
              </w:rPr>
              <w:t xml:space="preserve"> </w:t>
            </w:r>
          </w:p>
        </w:tc>
      </w:tr>
      <w:tr w:rsidR="00CC6E66" w:rsidRPr="00D676EF" w14:paraId="6D654559" w14:textId="77777777" w:rsidTr="00A532A0">
        <w:trPr>
          <w:cnfStyle w:val="000000100000" w:firstRow="0" w:lastRow="0" w:firstColumn="0" w:lastColumn="0" w:oddVBand="0" w:evenVBand="0" w:oddHBand="1" w:evenHBand="0" w:firstRowFirstColumn="0" w:firstRowLastColumn="0" w:lastRowFirstColumn="0" w:lastRowLastColumn="0"/>
          <w:trHeight w:val="85"/>
          <w:jc w:val="center"/>
        </w:trPr>
        <w:tc>
          <w:tcPr>
            <w:cnfStyle w:val="001000000000" w:firstRow="0" w:lastRow="0" w:firstColumn="1" w:lastColumn="0" w:oddVBand="0" w:evenVBand="0" w:oddHBand="0" w:evenHBand="0" w:firstRowFirstColumn="0" w:firstRowLastColumn="0" w:lastRowFirstColumn="0" w:lastRowLastColumn="0"/>
            <w:tcW w:w="1418" w:type="dxa"/>
            <w:vAlign w:val="center"/>
          </w:tcPr>
          <w:p w14:paraId="754FF818" w14:textId="77777777" w:rsidR="00CC6E66" w:rsidRPr="00D676EF" w:rsidRDefault="00CC6E66" w:rsidP="00E14637">
            <w:pPr>
              <w:spacing w:line="480" w:lineRule="auto"/>
              <w:rPr>
                <w:rFonts w:asciiTheme="majorBidi" w:hAnsiTheme="majorBidi" w:cstheme="majorBidi"/>
                <w:color w:val="000000"/>
              </w:rPr>
            </w:pPr>
            <w:r w:rsidRPr="00D676EF">
              <w:rPr>
                <w:rFonts w:asciiTheme="majorBidi" w:hAnsiTheme="majorBidi" w:cstheme="majorBidi"/>
                <w:color w:val="000000"/>
              </w:rPr>
              <w:t>CP_3</w:t>
            </w:r>
          </w:p>
        </w:tc>
        <w:tc>
          <w:tcPr>
            <w:tcW w:w="1020" w:type="dxa"/>
            <w:vAlign w:val="center"/>
          </w:tcPr>
          <w:p w14:paraId="17EDA623" w14:textId="77777777" w:rsidR="00CC6E66" w:rsidRPr="00D676EF" w:rsidRDefault="00CC6E66" w:rsidP="00E14637">
            <w:pPr>
              <w:spacing w:line="48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rPr>
            </w:pPr>
            <w:r w:rsidRPr="00D676EF">
              <w:rPr>
                <w:rFonts w:asciiTheme="majorBidi" w:hAnsiTheme="majorBidi" w:cstheme="majorBidi"/>
                <w:color w:val="000000"/>
              </w:rPr>
              <w:t xml:space="preserve"> </w:t>
            </w:r>
          </w:p>
        </w:tc>
        <w:tc>
          <w:tcPr>
            <w:tcW w:w="1021" w:type="dxa"/>
            <w:vAlign w:val="center"/>
          </w:tcPr>
          <w:p w14:paraId="130B4909" w14:textId="77777777" w:rsidR="00CC6E66" w:rsidRPr="00D676EF" w:rsidRDefault="00CC6E66" w:rsidP="00E14637">
            <w:pPr>
              <w:spacing w:line="48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rPr>
            </w:pPr>
            <w:r w:rsidRPr="00D676EF">
              <w:rPr>
                <w:rFonts w:asciiTheme="majorBidi" w:hAnsiTheme="majorBidi" w:cstheme="majorBidi"/>
                <w:color w:val="000000"/>
              </w:rPr>
              <w:t xml:space="preserve"> </w:t>
            </w:r>
          </w:p>
        </w:tc>
        <w:tc>
          <w:tcPr>
            <w:tcW w:w="1023" w:type="dxa"/>
            <w:vAlign w:val="center"/>
          </w:tcPr>
          <w:p w14:paraId="32FD9A37" w14:textId="77777777" w:rsidR="00CC6E66" w:rsidRPr="00D676EF" w:rsidRDefault="00CC6E66" w:rsidP="00E14637">
            <w:pPr>
              <w:spacing w:line="48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rPr>
            </w:pPr>
            <w:r w:rsidRPr="00D676EF">
              <w:rPr>
                <w:rFonts w:asciiTheme="majorBidi" w:hAnsiTheme="majorBidi" w:cstheme="majorBidi"/>
                <w:color w:val="000000"/>
              </w:rPr>
              <w:t xml:space="preserve"> </w:t>
            </w:r>
          </w:p>
        </w:tc>
        <w:tc>
          <w:tcPr>
            <w:tcW w:w="1023" w:type="dxa"/>
            <w:vAlign w:val="center"/>
          </w:tcPr>
          <w:p w14:paraId="4611EF72" w14:textId="77777777" w:rsidR="00CC6E66" w:rsidRPr="00D676EF" w:rsidRDefault="00CC6E66" w:rsidP="00E14637">
            <w:pPr>
              <w:spacing w:line="48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rPr>
            </w:pPr>
            <w:r w:rsidRPr="00D676EF">
              <w:rPr>
                <w:rFonts w:asciiTheme="majorBidi" w:hAnsiTheme="majorBidi" w:cstheme="majorBidi"/>
                <w:color w:val="000000"/>
              </w:rPr>
              <w:t xml:space="preserve"> </w:t>
            </w:r>
          </w:p>
        </w:tc>
        <w:tc>
          <w:tcPr>
            <w:tcW w:w="1023" w:type="dxa"/>
            <w:vAlign w:val="center"/>
          </w:tcPr>
          <w:p w14:paraId="391BBC7C" w14:textId="75CFBB5C" w:rsidR="00CC6E66" w:rsidRPr="00D676EF" w:rsidRDefault="0087044A" w:rsidP="00E14637">
            <w:pPr>
              <w:spacing w:line="480" w:lineRule="auto"/>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rPr>
            </w:pPr>
            <w:r w:rsidRPr="00D676EF">
              <w:rPr>
                <w:rFonts w:asciiTheme="majorBidi" w:hAnsiTheme="majorBidi" w:cstheme="majorBidi"/>
                <w:color w:val="000000"/>
              </w:rPr>
              <w:t>0</w:t>
            </w:r>
            <w:r w:rsidR="00CC6E66" w:rsidRPr="00D676EF">
              <w:rPr>
                <w:rFonts w:asciiTheme="majorBidi" w:hAnsiTheme="majorBidi" w:cstheme="majorBidi"/>
                <w:color w:val="000000"/>
              </w:rPr>
              <w:t>.807</w:t>
            </w:r>
          </w:p>
        </w:tc>
        <w:tc>
          <w:tcPr>
            <w:tcW w:w="1023" w:type="dxa"/>
            <w:vAlign w:val="center"/>
          </w:tcPr>
          <w:p w14:paraId="781AB33D" w14:textId="77777777" w:rsidR="00CC6E66" w:rsidRPr="00D676EF" w:rsidRDefault="00CC6E66" w:rsidP="00E14637">
            <w:pPr>
              <w:spacing w:line="48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rPr>
            </w:pPr>
            <w:r w:rsidRPr="00D676EF">
              <w:rPr>
                <w:rFonts w:asciiTheme="majorBidi" w:hAnsiTheme="majorBidi" w:cstheme="majorBidi"/>
                <w:color w:val="000000"/>
              </w:rPr>
              <w:t xml:space="preserve"> </w:t>
            </w:r>
          </w:p>
        </w:tc>
        <w:tc>
          <w:tcPr>
            <w:tcW w:w="1023" w:type="dxa"/>
            <w:vAlign w:val="center"/>
          </w:tcPr>
          <w:p w14:paraId="335B3554" w14:textId="77777777" w:rsidR="00CC6E66" w:rsidRPr="00D676EF" w:rsidRDefault="00CC6E66" w:rsidP="00E14637">
            <w:pPr>
              <w:spacing w:line="48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rPr>
            </w:pPr>
            <w:r w:rsidRPr="00D676EF">
              <w:rPr>
                <w:rFonts w:asciiTheme="majorBidi" w:hAnsiTheme="majorBidi" w:cstheme="majorBidi"/>
                <w:color w:val="000000"/>
              </w:rPr>
              <w:t xml:space="preserve"> </w:t>
            </w:r>
          </w:p>
        </w:tc>
        <w:tc>
          <w:tcPr>
            <w:tcW w:w="1002" w:type="dxa"/>
            <w:vAlign w:val="center"/>
          </w:tcPr>
          <w:p w14:paraId="4D19AF42" w14:textId="77777777" w:rsidR="00CC6E66" w:rsidRPr="00D676EF" w:rsidRDefault="00CC6E66" w:rsidP="00E14637">
            <w:pPr>
              <w:spacing w:line="48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rPr>
            </w:pPr>
            <w:r w:rsidRPr="00D676EF">
              <w:rPr>
                <w:rFonts w:asciiTheme="majorBidi" w:hAnsiTheme="majorBidi" w:cstheme="majorBidi"/>
                <w:color w:val="000000"/>
              </w:rPr>
              <w:t xml:space="preserve"> </w:t>
            </w:r>
          </w:p>
        </w:tc>
      </w:tr>
      <w:tr w:rsidR="00CC6E66" w:rsidRPr="00D676EF" w14:paraId="74AC876A" w14:textId="77777777" w:rsidTr="00A532A0">
        <w:trPr>
          <w:jc w:val="center"/>
        </w:trPr>
        <w:tc>
          <w:tcPr>
            <w:cnfStyle w:val="001000000000" w:firstRow="0" w:lastRow="0" w:firstColumn="1" w:lastColumn="0" w:oddVBand="0" w:evenVBand="0" w:oddHBand="0" w:evenHBand="0" w:firstRowFirstColumn="0" w:firstRowLastColumn="0" w:lastRowFirstColumn="0" w:lastRowLastColumn="0"/>
            <w:tcW w:w="1418" w:type="dxa"/>
            <w:vAlign w:val="center"/>
          </w:tcPr>
          <w:p w14:paraId="61226762" w14:textId="77777777" w:rsidR="00CC6E66" w:rsidRPr="00D676EF" w:rsidRDefault="00CC6E66" w:rsidP="00E14637">
            <w:pPr>
              <w:spacing w:line="480" w:lineRule="auto"/>
              <w:rPr>
                <w:rFonts w:asciiTheme="majorBidi" w:hAnsiTheme="majorBidi" w:cstheme="majorBidi"/>
                <w:color w:val="000000"/>
              </w:rPr>
            </w:pPr>
            <w:r w:rsidRPr="00D676EF">
              <w:rPr>
                <w:rFonts w:asciiTheme="majorBidi" w:hAnsiTheme="majorBidi" w:cstheme="majorBidi"/>
                <w:color w:val="000000"/>
              </w:rPr>
              <w:t>CP_2</w:t>
            </w:r>
          </w:p>
        </w:tc>
        <w:tc>
          <w:tcPr>
            <w:tcW w:w="1020" w:type="dxa"/>
            <w:vAlign w:val="center"/>
          </w:tcPr>
          <w:p w14:paraId="7FE504C5" w14:textId="77777777" w:rsidR="00CC6E66" w:rsidRPr="00D676EF" w:rsidRDefault="00CC6E66" w:rsidP="00E14637">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676EF">
              <w:rPr>
                <w:rFonts w:asciiTheme="majorBidi" w:hAnsiTheme="majorBidi" w:cstheme="majorBidi"/>
                <w:color w:val="000000"/>
              </w:rPr>
              <w:t xml:space="preserve"> </w:t>
            </w:r>
          </w:p>
        </w:tc>
        <w:tc>
          <w:tcPr>
            <w:tcW w:w="1021" w:type="dxa"/>
            <w:vAlign w:val="center"/>
          </w:tcPr>
          <w:p w14:paraId="0FF50888" w14:textId="77777777" w:rsidR="00CC6E66" w:rsidRPr="00D676EF" w:rsidRDefault="00CC6E66" w:rsidP="00E14637">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676EF">
              <w:rPr>
                <w:rFonts w:asciiTheme="majorBidi" w:hAnsiTheme="majorBidi" w:cstheme="majorBidi"/>
                <w:color w:val="000000"/>
              </w:rPr>
              <w:t xml:space="preserve"> </w:t>
            </w:r>
          </w:p>
        </w:tc>
        <w:tc>
          <w:tcPr>
            <w:tcW w:w="1023" w:type="dxa"/>
            <w:vAlign w:val="center"/>
          </w:tcPr>
          <w:p w14:paraId="465512C3" w14:textId="77777777" w:rsidR="00CC6E66" w:rsidRPr="00D676EF" w:rsidRDefault="00CC6E66" w:rsidP="00E14637">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676EF">
              <w:rPr>
                <w:rFonts w:asciiTheme="majorBidi" w:hAnsiTheme="majorBidi" w:cstheme="majorBidi"/>
                <w:color w:val="000000"/>
              </w:rPr>
              <w:t xml:space="preserve"> </w:t>
            </w:r>
          </w:p>
        </w:tc>
        <w:tc>
          <w:tcPr>
            <w:tcW w:w="1023" w:type="dxa"/>
            <w:vAlign w:val="center"/>
          </w:tcPr>
          <w:p w14:paraId="48BD9603" w14:textId="77777777" w:rsidR="00CC6E66" w:rsidRPr="00D676EF" w:rsidRDefault="00CC6E66" w:rsidP="00E14637">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676EF">
              <w:rPr>
                <w:rFonts w:asciiTheme="majorBidi" w:hAnsiTheme="majorBidi" w:cstheme="majorBidi"/>
                <w:color w:val="000000"/>
              </w:rPr>
              <w:t xml:space="preserve"> </w:t>
            </w:r>
          </w:p>
        </w:tc>
        <w:tc>
          <w:tcPr>
            <w:tcW w:w="1023" w:type="dxa"/>
            <w:vAlign w:val="center"/>
          </w:tcPr>
          <w:p w14:paraId="2C30BC65" w14:textId="3D53BE05" w:rsidR="00CC6E66" w:rsidRPr="00D676EF" w:rsidRDefault="0087044A" w:rsidP="00E14637">
            <w:pPr>
              <w:spacing w:line="480" w:lineRule="auto"/>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676EF">
              <w:rPr>
                <w:rFonts w:asciiTheme="majorBidi" w:hAnsiTheme="majorBidi" w:cstheme="majorBidi"/>
                <w:color w:val="000000"/>
              </w:rPr>
              <w:t>0</w:t>
            </w:r>
            <w:r w:rsidR="00CC6E66" w:rsidRPr="00D676EF">
              <w:rPr>
                <w:rFonts w:asciiTheme="majorBidi" w:hAnsiTheme="majorBidi" w:cstheme="majorBidi"/>
                <w:color w:val="000000"/>
              </w:rPr>
              <w:t>.652</w:t>
            </w:r>
          </w:p>
        </w:tc>
        <w:tc>
          <w:tcPr>
            <w:tcW w:w="1023" w:type="dxa"/>
            <w:vAlign w:val="center"/>
          </w:tcPr>
          <w:p w14:paraId="64B83738" w14:textId="77777777" w:rsidR="00CC6E66" w:rsidRPr="00D676EF" w:rsidRDefault="00CC6E66" w:rsidP="00E14637">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676EF">
              <w:rPr>
                <w:rFonts w:asciiTheme="majorBidi" w:hAnsiTheme="majorBidi" w:cstheme="majorBidi"/>
                <w:color w:val="000000"/>
              </w:rPr>
              <w:t xml:space="preserve"> </w:t>
            </w:r>
          </w:p>
        </w:tc>
        <w:tc>
          <w:tcPr>
            <w:tcW w:w="1023" w:type="dxa"/>
            <w:vAlign w:val="center"/>
          </w:tcPr>
          <w:p w14:paraId="0A2B58F5" w14:textId="77777777" w:rsidR="00CC6E66" w:rsidRPr="00D676EF" w:rsidRDefault="00CC6E66" w:rsidP="00E14637">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676EF">
              <w:rPr>
                <w:rFonts w:asciiTheme="majorBidi" w:hAnsiTheme="majorBidi" w:cstheme="majorBidi"/>
                <w:color w:val="000000"/>
              </w:rPr>
              <w:t xml:space="preserve"> </w:t>
            </w:r>
          </w:p>
        </w:tc>
        <w:tc>
          <w:tcPr>
            <w:tcW w:w="1002" w:type="dxa"/>
            <w:vAlign w:val="center"/>
          </w:tcPr>
          <w:p w14:paraId="3C005AEA" w14:textId="77777777" w:rsidR="00CC6E66" w:rsidRPr="00D676EF" w:rsidRDefault="00CC6E66" w:rsidP="00E14637">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676EF">
              <w:rPr>
                <w:rFonts w:asciiTheme="majorBidi" w:hAnsiTheme="majorBidi" w:cstheme="majorBidi"/>
                <w:color w:val="000000"/>
              </w:rPr>
              <w:t xml:space="preserve"> </w:t>
            </w:r>
          </w:p>
        </w:tc>
      </w:tr>
      <w:tr w:rsidR="00CC6E66" w:rsidRPr="00D676EF" w14:paraId="7E41FB98" w14:textId="77777777" w:rsidTr="00A532A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18" w:type="dxa"/>
            <w:vAlign w:val="center"/>
          </w:tcPr>
          <w:p w14:paraId="19D3E77E" w14:textId="77777777" w:rsidR="00CC6E66" w:rsidRPr="00D676EF" w:rsidRDefault="00CC6E66" w:rsidP="00E14637">
            <w:pPr>
              <w:spacing w:line="480" w:lineRule="auto"/>
              <w:rPr>
                <w:rFonts w:asciiTheme="majorBidi" w:hAnsiTheme="majorBidi" w:cstheme="majorBidi"/>
                <w:color w:val="000000"/>
              </w:rPr>
            </w:pPr>
            <w:r w:rsidRPr="00D676EF">
              <w:rPr>
                <w:rFonts w:asciiTheme="majorBidi" w:hAnsiTheme="majorBidi" w:cstheme="majorBidi"/>
                <w:color w:val="000000"/>
              </w:rPr>
              <w:t>CP_1</w:t>
            </w:r>
          </w:p>
        </w:tc>
        <w:tc>
          <w:tcPr>
            <w:tcW w:w="1020" w:type="dxa"/>
            <w:vAlign w:val="center"/>
          </w:tcPr>
          <w:p w14:paraId="71649B85" w14:textId="77777777" w:rsidR="00CC6E66" w:rsidRPr="00D676EF" w:rsidRDefault="00CC6E66" w:rsidP="00E14637">
            <w:pPr>
              <w:spacing w:line="48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rPr>
            </w:pPr>
            <w:r w:rsidRPr="00D676EF">
              <w:rPr>
                <w:rFonts w:asciiTheme="majorBidi" w:hAnsiTheme="majorBidi" w:cstheme="majorBidi"/>
                <w:color w:val="000000"/>
              </w:rPr>
              <w:t xml:space="preserve"> </w:t>
            </w:r>
          </w:p>
        </w:tc>
        <w:tc>
          <w:tcPr>
            <w:tcW w:w="1021" w:type="dxa"/>
            <w:vAlign w:val="center"/>
          </w:tcPr>
          <w:p w14:paraId="3BAF39D9" w14:textId="77777777" w:rsidR="00CC6E66" w:rsidRPr="00D676EF" w:rsidRDefault="00CC6E66" w:rsidP="00E14637">
            <w:pPr>
              <w:spacing w:line="48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rPr>
            </w:pPr>
            <w:r w:rsidRPr="00D676EF">
              <w:rPr>
                <w:rFonts w:asciiTheme="majorBidi" w:hAnsiTheme="majorBidi" w:cstheme="majorBidi"/>
                <w:color w:val="000000"/>
              </w:rPr>
              <w:t xml:space="preserve"> </w:t>
            </w:r>
          </w:p>
        </w:tc>
        <w:tc>
          <w:tcPr>
            <w:tcW w:w="1023" w:type="dxa"/>
            <w:vAlign w:val="center"/>
          </w:tcPr>
          <w:p w14:paraId="4C4B0F7A" w14:textId="77777777" w:rsidR="00CC6E66" w:rsidRPr="00D676EF" w:rsidRDefault="00CC6E66" w:rsidP="00E14637">
            <w:pPr>
              <w:spacing w:line="48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rPr>
            </w:pPr>
            <w:r w:rsidRPr="00D676EF">
              <w:rPr>
                <w:rFonts w:asciiTheme="majorBidi" w:hAnsiTheme="majorBidi" w:cstheme="majorBidi"/>
                <w:color w:val="000000"/>
              </w:rPr>
              <w:t xml:space="preserve"> </w:t>
            </w:r>
          </w:p>
        </w:tc>
        <w:tc>
          <w:tcPr>
            <w:tcW w:w="1023" w:type="dxa"/>
            <w:vAlign w:val="center"/>
          </w:tcPr>
          <w:p w14:paraId="769D8665" w14:textId="77777777" w:rsidR="00CC6E66" w:rsidRPr="00D676EF" w:rsidRDefault="00CC6E66" w:rsidP="00E14637">
            <w:pPr>
              <w:spacing w:line="48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rPr>
            </w:pPr>
            <w:r w:rsidRPr="00D676EF">
              <w:rPr>
                <w:rFonts w:asciiTheme="majorBidi" w:hAnsiTheme="majorBidi" w:cstheme="majorBidi"/>
                <w:color w:val="000000"/>
              </w:rPr>
              <w:t xml:space="preserve"> </w:t>
            </w:r>
          </w:p>
        </w:tc>
        <w:tc>
          <w:tcPr>
            <w:tcW w:w="1023" w:type="dxa"/>
            <w:vAlign w:val="center"/>
          </w:tcPr>
          <w:p w14:paraId="1439D10C" w14:textId="50AD9A8F" w:rsidR="00CC6E66" w:rsidRPr="00D676EF" w:rsidRDefault="0087044A" w:rsidP="00E14637">
            <w:pPr>
              <w:spacing w:line="480" w:lineRule="auto"/>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rPr>
            </w:pPr>
            <w:r w:rsidRPr="00D676EF">
              <w:rPr>
                <w:rFonts w:asciiTheme="majorBidi" w:hAnsiTheme="majorBidi" w:cstheme="majorBidi"/>
                <w:color w:val="000000"/>
              </w:rPr>
              <w:t>0</w:t>
            </w:r>
            <w:r w:rsidR="00CC6E66" w:rsidRPr="00D676EF">
              <w:rPr>
                <w:rFonts w:asciiTheme="majorBidi" w:hAnsiTheme="majorBidi" w:cstheme="majorBidi"/>
                <w:color w:val="000000"/>
              </w:rPr>
              <w:t>.546</w:t>
            </w:r>
          </w:p>
        </w:tc>
        <w:tc>
          <w:tcPr>
            <w:tcW w:w="1023" w:type="dxa"/>
            <w:vAlign w:val="center"/>
          </w:tcPr>
          <w:p w14:paraId="091572AF" w14:textId="77777777" w:rsidR="00CC6E66" w:rsidRPr="00D676EF" w:rsidRDefault="00CC6E66" w:rsidP="00E14637">
            <w:pPr>
              <w:spacing w:line="48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rPr>
            </w:pPr>
            <w:r w:rsidRPr="00D676EF">
              <w:rPr>
                <w:rFonts w:asciiTheme="majorBidi" w:hAnsiTheme="majorBidi" w:cstheme="majorBidi"/>
                <w:color w:val="000000"/>
              </w:rPr>
              <w:t xml:space="preserve"> </w:t>
            </w:r>
          </w:p>
        </w:tc>
        <w:tc>
          <w:tcPr>
            <w:tcW w:w="1023" w:type="dxa"/>
            <w:vAlign w:val="center"/>
          </w:tcPr>
          <w:p w14:paraId="16DD5554" w14:textId="77777777" w:rsidR="00CC6E66" w:rsidRPr="00D676EF" w:rsidRDefault="00CC6E66" w:rsidP="00E14637">
            <w:pPr>
              <w:spacing w:line="48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rPr>
            </w:pPr>
            <w:r w:rsidRPr="00D676EF">
              <w:rPr>
                <w:rFonts w:asciiTheme="majorBidi" w:hAnsiTheme="majorBidi" w:cstheme="majorBidi"/>
                <w:color w:val="000000"/>
              </w:rPr>
              <w:t xml:space="preserve"> </w:t>
            </w:r>
          </w:p>
        </w:tc>
        <w:tc>
          <w:tcPr>
            <w:tcW w:w="1002" w:type="dxa"/>
            <w:vAlign w:val="center"/>
          </w:tcPr>
          <w:p w14:paraId="441F425E" w14:textId="77777777" w:rsidR="00CC6E66" w:rsidRPr="00D676EF" w:rsidRDefault="00CC6E66" w:rsidP="00E14637">
            <w:pPr>
              <w:spacing w:line="48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rPr>
            </w:pPr>
            <w:r w:rsidRPr="00D676EF">
              <w:rPr>
                <w:rFonts w:asciiTheme="majorBidi" w:hAnsiTheme="majorBidi" w:cstheme="majorBidi"/>
                <w:color w:val="000000"/>
              </w:rPr>
              <w:t xml:space="preserve"> </w:t>
            </w:r>
          </w:p>
        </w:tc>
      </w:tr>
      <w:tr w:rsidR="00CC6E66" w:rsidRPr="00D676EF" w14:paraId="147F04DA" w14:textId="77777777" w:rsidTr="00A532A0">
        <w:trPr>
          <w:jc w:val="center"/>
        </w:trPr>
        <w:tc>
          <w:tcPr>
            <w:cnfStyle w:val="001000000000" w:firstRow="0" w:lastRow="0" w:firstColumn="1" w:lastColumn="0" w:oddVBand="0" w:evenVBand="0" w:oddHBand="0" w:evenHBand="0" w:firstRowFirstColumn="0" w:firstRowLastColumn="0" w:lastRowFirstColumn="0" w:lastRowLastColumn="0"/>
            <w:tcW w:w="1418" w:type="dxa"/>
            <w:vAlign w:val="center"/>
          </w:tcPr>
          <w:p w14:paraId="445DE231" w14:textId="77777777" w:rsidR="00CC6E66" w:rsidRPr="00D676EF" w:rsidRDefault="00CC6E66" w:rsidP="00E14637">
            <w:pPr>
              <w:spacing w:line="480" w:lineRule="auto"/>
              <w:rPr>
                <w:rFonts w:asciiTheme="majorBidi" w:hAnsiTheme="majorBidi" w:cstheme="majorBidi"/>
                <w:color w:val="000000"/>
              </w:rPr>
            </w:pPr>
            <w:r w:rsidRPr="00D676EF">
              <w:rPr>
                <w:rFonts w:asciiTheme="majorBidi" w:hAnsiTheme="majorBidi" w:cstheme="majorBidi"/>
                <w:color w:val="000000"/>
              </w:rPr>
              <w:t>PJ_2</w:t>
            </w:r>
          </w:p>
        </w:tc>
        <w:tc>
          <w:tcPr>
            <w:tcW w:w="1020" w:type="dxa"/>
            <w:vAlign w:val="center"/>
          </w:tcPr>
          <w:p w14:paraId="60BB41E6" w14:textId="77777777" w:rsidR="00CC6E66" w:rsidRPr="00D676EF" w:rsidRDefault="00CC6E66" w:rsidP="00E14637">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676EF">
              <w:rPr>
                <w:rFonts w:asciiTheme="majorBidi" w:hAnsiTheme="majorBidi" w:cstheme="majorBidi"/>
                <w:color w:val="000000"/>
              </w:rPr>
              <w:t xml:space="preserve"> </w:t>
            </w:r>
          </w:p>
        </w:tc>
        <w:tc>
          <w:tcPr>
            <w:tcW w:w="1021" w:type="dxa"/>
            <w:vAlign w:val="center"/>
          </w:tcPr>
          <w:p w14:paraId="0ADBF511" w14:textId="77777777" w:rsidR="00CC6E66" w:rsidRPr="00D676EF" w:rsidRDefault="00CC6E66" w:rsidP="00E14637">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676EF">
              <w:rPr>
                <w:rFonts w:asciiTheme="majorBidi" w:hAnsiTheme="majorBidi" w:cstheme="majorBidi"/>
                <w:color w:val="000000"/>
              </w:rPr>
              <w:t xml:space="preserve"> </w:t>
            </w:r>
          </w:p>
        </w:tc>
        <w:tc>
          <w:tcPr>
            <w:tcW w:w="1023" w:type="dxa"/>
            <w:vAlign w:val="center"/>
          </w:tcPr>
          <w:p w14:paraId="33553EDB" w14:textId="77777777" w:rsidR="00CC6E66" w:rsidRPr="00D676EF" w:rsidRDefault="00CC6E66" w:rsidP="00E14637">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676EF">
              <w:rPr>
                <w:rFonts w:asciiTheme="majorBidi" w:hAnsiTheme="majorBidi" w:cstheme="majorBidi"/>
                <w:color w:val="000000"/>
              </w:rPr>
              <w:t xml:space="preserve"> </w:t>
            </w:r>
          </w:p>
        </w:tc>
        <w:tc>
          <w:tcPr>
            <w:tcW w:w="1023" w:type="dxa"/>
            <w:vAlign w:val="center"/>
          </w:tcPr>
          <w:p w14:paraId="68591B71" w14:textId="77777777" w:rsidR="00CC6E66" w:rsidRPr="00D676EF" w:rsidRDefault="00CC6E66" w:rsidP="00E14637">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676EF">
              <w:rPr>
                <w:rFonts w:asciiTheme="majorBidi" w:hAnsiTheme="majorBidi" w:cstheme="majorBidi"/>
                <w:color w:val="000000"/>
              </w:rPr>
              <w:t xml:space="preserve"> </w:t>
            </w:r>
          </w:p>
        </w:tc>
        <w:tc>
          <w:tcPr>
            <w:tcW w:w="1023" w:type="dxa"/>
            <w:vAlign w:val="center"/>
          </w:tcPr>
          <w:p w14:paraId="3D7EAD9F" w14:textId="77777777" w:rsidR="00CC6E66" w:rsidRPr="00D676EF" w:rsidRDefault="00CC6E66" w:rsidP="00E14637">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676EF">
              <w:rPr>
                <w:rFonts w:asciiTheme="majorBidi" w:hAnsiTheme="majorBidi" w:cstheme="majorBidi"/>
                <w:color w:val="000000"/>
              </w:rPr>
              <w:t xml:space="preserve"> </w:t>
            </w:r>
          </w:p>
        </w:tc>
        <w:tc>
          <w:tcPr>
            <w:tcW w:w="1023" w:type="dxa"/>
            <w:vAlign w:val="center"/>
          </w:tcPr>
          <w:p w14:paraId="3FD771FF" w14:textId="2F0F4A80" w:rsidR="00CC6E66" w:rsidRPr="00D676EF" w:rsidRDefault="0087044A" w:rsidP="00E14637">
            <w:pPr>
              <w:spacing w:line="480" w:lineRule="auto"/>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676EF">
              <w:rPr>
                <w:rFonts w:asciiTheme="majorBidi" w:hAnsiTheme="majorBidi" w:cstheme="majorBidi"/>
                <w:color w:val="000000"/>
              </w:rPr>
              <w:t>0</w:t>
            </w:r>
            <w:r w:rsidR="00CC6E66" w:rsidRPr="00D676EF">
              <w:rPr>
                <w:rFonts w:asciiTheme="majorBidi" w:hAnsiTheme="majorBidi" w:cstheme="majorBidi"/>
                <w:color w:val="000000"/>
              </w:rPr>
              <w:t>.908</w:t>
            </w:r>
          </w:p>
        </w:tc>
        <w:tc>
          <w:tcPr>
            <w:tcW w:w="1023" w:type="dxa"/>
            <w:vAlign w:val="center"/>
          </w:tcPr>
          <w:p w14:paraId="473D172F" w14:textId="77777777" w:rsidR="00CC6E66" w:rsidRPr="00D676EF" w:rsidRDefault="00CC6E66" w:rsidP="00E14637">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676EF">
              <w:rPr>
                <w:rFonts w:asciiTheme="majorBidi" w:hAnsiTheme="majorBidi" w:cstheme="majorBidi"/>
                <w:color w:val="000000"/>
              </w:rPr>
              <w:t xml:space="preserve"> </w:t>
            </w:r>
          </w:p>
        </w:tc>
        <w:tc>
          <w:tcPr>
            <w:tcW w:w="1002" w:type="dxa"/>
            <w:vAlign w:val="center"/>
          </w:tcPr>
          <w:p w14:paraId="0DAF2DDC" w14:textId="77777777" w:rsidR="00CC6E66" w:rsidRPr="00D676EF" w:rsidRDefault="00CC6E66" w:rsidP="00E14637">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676EF">
              <w:rPr>
                <w:rFonts w:asciiTheme="majorBidi" w:hAnsiTheme="majorBidi" w:cstheme="majorBidi"/>
                <w:color w:val="000000"/>
              </w:rPr>
              <w:t xml:space="preserve"> </w:t>
            </w:r>
          </w:p>
        </w:tc>
      </w:tr>
      <w:tr w:rsidR="00CC6E66" w:rsidRPr="00D676EF" w14:paraId="16B6FADC" w14:textId="77777777" w:rsidTr="00A532A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18" w:type="dxa"/>
            <w:vAlign w:val="center"/>
          </w:tcPr>
          <w:p w14:paraId="67E9CDF3" w14:textId="77777777" w:rsidR="00CC6E66" w:rsidRPr="00D676EF" w:rsidRDefault="00CC6E66" w:rsidP="00E14637">
            <w:pPr>
              <w:spacing w:line="480" w:lineRule="auto"/>
              <w:rPr>
                <w:rFonts w:asciiTheme="majorBidi" w:hAnsiTheme="majorBidi" w:cstheme="majorBidi"/>
                <w:color w:val="000000"/>
              </w:rPr>
            </w:pPr>
            <w:r w:rsidRPr="00D676EF">
              <w:rPr>
                <w:rFonts w:asciiTheme="majorBidi" w:hAnsiTheme="majorBidi" w:cstheme="majorBidi"/>
                <w:color w:val="000000"/>
              </w:rPr>
              <w:t>PJ_3</w:t>
            </w:r>
          </w:p>
        </w:tc>
        <w:tc>
          <w:tcPr>
            <w:tcW w:w="1020" w:type="dxa"/>
            <w:vAlign w:val="center"/>
          </w:tcPr>
          <w:p w14:paraId="0F8ECA4F" w14:textId="77777777" w:rsidR="00CC6E66" w:rsidRPr="00D676EF" w:rsidRDefault="00CC6E66" w:rsidP="00E14637">
            <w:pPr>
              <w:spacing w:line="48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rPr>
            </w:pPr>
            <w:r w:rsidRPr="00D676EF">
              <w:rPr>
                <w:rFonts w:asciiTheme="majorBidi" w:hAnsiTheme="majorBidi" w:cstheme="majorBidi"/>
                <w:color w:val="000000"/>
              </w:rPr>
              <w:t xml:space="preserve"> </w:t>
            </w:r>
          </w:p>
        </w:tc>
        <w:tc>
          <w:tcPr>
            <w:tcW w:w="1021" w:type="dxa"/>
            <w:vAlign w:val="center"/>
          </w:tcPr>
          <w:p w14:paraId="73F3E2CE" w14:textId="77777777" w:rsidR="00CC6E66" w:rsidRPr="00D676EF" w:rsidRDefault="00CC6E66" w:rsidP="00E14637">
            <w:pPr>
              <w:spacing w:line="48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rPr>
            </w:pPr>
            <w:r w:rsidRPr="00D676EF">
              <w:rPr>
                <w:rFonts w:asciiTheme="majorBidi" w:hAnsiTheme="majorBidi" w:cstheme="majorBidi"/>
                <w:color w:val="000000"/>
              </w:rPr>
              <w:t xml:space="preserve"> </w:t>
            </w:r>
          </w:p>
        </w:tc>
        <w:tc>
          <w:tcPr>
            <w:tcW w:w="1023" w:type="dxa"/>
            <w:vAlign w:val="center"/>
          </w:tcPr>
          <w:p w14:paraId="6E50FC2F" w14:textId="77777777" w:rsidR="00CC6E66" w:rsidRPr="00D676EF" w:rsidRDefault="00CC6E66" w:rsidP="00E14637">
            <w:pPr>
              <w:spacing w:line="48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rPr>
            </w:pPr>
            <w:r w:rsidRPr="00D676EF">
              <w:rPr>
                <w:rFonts w:asciiTheme="majorBidi" w:hAnsiTheme="majorBidi" w:cstheme="majorBidi"/>
                <w:color w:val="000000"/>
              </w:rPr>
              <w:t xml:space="preserve"> </w:t>
            </w:r>
          </w:p>
        </w:tc>
        <w:tc>
          <w:tcPr>
            <w:tcW w:w="1023" w:type="dxa"/>
            <w:vAlign w:val="center"/>
          </w:tcPr>
          <w:p w14:paraId="33E780F3" w14:textId="77777777" w:rsidR="00CC6E66" w:rsidRPr="00D676EF" w:rsidRDefault="00CC6E66" w:rsidP="00E14637">
            <w:pPr>
              <w:spacing w:line="48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rPr>
            </w:pPr>
            <w:r w:rsidRPr="00D676EF">
              <w:rPr>
                <w:rFonts w:asciiTheme="majorBidi" w:hAnsiTheme="majorBidi" w:cstheme="majorBidi"/>
                <w:color w:val="000000"/>
              </w:rPr>
              <w:t xml:space="preserve"> </w:t>
            </w:r>
          </w:p>
        </w:tc>
        <w:tc>
          <w:tcPr>
            <w:tcW w:w="1023" w:type="dxa"/>
            <w:vAlign w:val="center"/>
          </w:tcPr>
          <w:p w14:paraId="534AB714" w14:textId="77777777" w:rsidR="00CC6E66" w:rsidRPr="00D676EF" w:rsidRDefault="00CC6E66" w:rsidP="00E14637">
            <w:pPr>
              <w:spacing w:line="48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rPr>
            </w:pPr>
            <w:r w:rsidRPr="00D676EF">
              <w:rPr>
                <w:rFonts w:asciiTheme="majorBidi" w:hAnsiTheme="majorBidi" w:cstheme="majorBidi"/>
                <w:color w:val="000000"/>
              </w:rPr>
              <w:t xml:space="preserve"> </w:t>
            </w:r>
          </w:p>
        </w:tc>
        <w:tc>
          <w:tcPr>
            <w:tcW w:w="1023" w:type="dxa"/>
            <w:vAlign w:val="center"/>
          </w:tcPr>
          <w:p w14:paraId="745E5B12" w14:textId="78A9CF36" w:rsidR="00CC6E66" w:rsidRPr="00D676EF" w:rsidRDefault="0087044A" w:rsidP="00E14637">
            <w:pPr>
              <w:spacing w:line="480" w:lineRule="auto"/>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rPr>
            </w:pPr>
            <w:r w:rsidRPr="00D676EF">
              <w:rPr>
                <w:rFonts w:asciiTheme="majorBidi" w:hAnsiTheme="majorBidi" w:cstheme="majorBidi"/>
                <w:color w:val="000000"/>
              </w:rPr>
              <w:t>0</w:t>
            </w:r>
            <w:r w:rsidR="00CC6E66" w:rsidRPr="00D676EF">
              <w:rPr>
                <w:rFonts w:asciiTheme="majorBidi" w:hAnsiTheme="majorBidi" w:cstheme="majorBidi"/>
                <w:color w:val="000000"/>
              </w:rPr>
              <w:t>.849</w:t>
            </w:r>
          </w:p>
        </w:tc>
        <w:tc>
          <w:tcPr>
            <w:tcW w:w="1023" w:type="dxa"/>
            <w:vAlign w:val="center"/>
          </w:tcPr>
          <w:p w14:paraId="62D8B574" w14:textId="77777777" w:rsidR="00CC6E66" w:rsidRPr="00D676EF" w:rsidRDefault="00CC6E66" w:rsidP="00E14637">
            <w:pPr>
              <w:spacing w:line="48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rPr>
            </w:pPr>
            <w:r w:rsidRPr="00D676EF">
              <w:rPr>
                <w:rFonts w:asciiTheme="majorBidi" w:hAnsiTheme="majorBidi" w:cstheme="majorBidi"/>
                <w:color w:val="000000"/>
              </w:rPr>
              <w:t xml:space="preserve"> </w:t>
            </w:r>
          </w:p>
        </w:tc>
        <w:tc>
          <w:tcPr>
            <w:tcW w:w="1002" w:type="dxa"/>
            <w:vAlign w:val="center"/>
          </w:tcPr>
          <w:p w14:paraId="2EB5FCFB" w14:textId="77777777" w:rsidR="00CC6E66" w:rsidRPr="00D676EF" w:rsidRDefault="00CC6E66" w:rsidP="00E14637">
            <w:pPr>
              <w:spacing w:line="48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rPr>
            </w:pPr>
            <w:r w:rsidRPr="00D676EF">
              <w:rPr>
                <w:rFonts w:asciiTheme="majorBidi" w:hAnsiTheme="majorBidi" w:cstheme="majorBidi"/>
                <w:color w:val="000000"/>
              </w:rPr>
              <w:t xml:space="preserve"> </w:t>
            </w:r>
          </w:p>
        </w:tc>
      </w:tr>
      <w:tr w:rsidR="00CC6E66" w:rsidRPr="00D676EF" w14:paraId="50E62C25" w14:textId="77777777" w:rsidTr="00A532A0">
        <w:trPr>
          <w:jc w:val="center"/>
        </w:trPr>
        <w:tc>
          <w:tcPr>
            <w:cnfStyle w:val="001000000000" w:firstRow="0" w:lastRow="0" w:firstColumn="1" w:lastColumn="0" w:oddVBand="0" w:evenVBand="0" w:oddHBand="0" w:evenHBand="0" w:firstRowFirstColumn="0" w:firstRowLastColumn="0" w:lastRowFirstColumn="0" w:lastRowLastColumn="0"/>
            <w:tcW w:w="1418" w:type="dxa"/>
            <w:vAlign w:val="center"/>
          </w:tcPr>
          <w:p w14:paraId="04C27CF4" w14:textId="77777777" w:rsidR="00CC6E66" w:rsidRPr="00D676EF" w:rsidRDefault="00CC6E66" w:rsidP="00E14637">
            <w:pPr>
              <w:spacing w:line="480" w:lineRule="auto"/>
              <w:rPr>
                <w:rFonts w:asciiTheme="majorBidi" w:hAnsiTheme="majorBidi" w:cstheme="majorBidi"/>
                <w:color w:val="000000"/>
              </w:rPr>
            </w:pPr>
            <w:r w:rsidRPr="00D676EF">
              <w:rPr>
                <w:rFonts w:asciiTheme="majorBidi" w:hAnsiTheme="majorBidi" w:cstheme="majorBidi"/>
                <w:color w:val="000000"/>
              </w:rPr>
              <w:t>PJ_1</w:t>
            </w:r>
          </w:p>
        </w:tc>
        <w:tc>
          <w:tcPr>
            <w:tcW w:w="1020" w:type="dxa"/>
            <w:vAlign w:val="center"/>
          </w:tcPr>
          <w:p w14:paraId="34404481" w14:textId="77777777" w:rsidR="00CC6E66" w:rsidRPr="00D676EF" w:rsidRDefault="00CC6E66" w:rsidP="00E14637">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676EF">
              <w:rPr>
                <w:rFonts w:asciiTheme="majorBidi" w:hAnsiTheme="majorBidi" w:cstheme="majorBidi"/>
                <w:color w:val="000000"/>
              </w:rPr>
              <w:t xml:space="preserve"> </w:t>
            </w:r>
          </w:p>
        </w:tc>
        <w:tc>
          <w:tcPr>
            <w:tcW w:w="1021" w:type="dxa"/>
            <w:vAlign w:val="center"/>
          </w:tcPr>
          <w:p w14:paraId="2090D49E" w14:textId="77777777" w:rsidR="00CC6E66" w:rsidRPr="00D676EF" w:rsidRDefault="00CC6E66" w:rsidP="00E14637">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676EF">
              <w:rPr>
                <w:rFonts w:asciiTheme="majorBidi" w:hAnsiTheme="majorBidi" w:cstheme="majorBidi"/>
                <w:color w:val="000000"/>
              </w:rPr>
              <w:t xml:space="preserve"> </w:t>
            </w:r>
          </w:p>
        </w:tc>
        <w:tc>
          <w:tcPr>
            <w:tcW w:w="1023" w:type="dxa"/>
            <w:vAlign w:val="center"/>
          </w:tcPr>
          <w:p w14:paraId="6F397D60" w14:textId="77777777" w:rsidR="00CC6E66" w:rsidRPr="00D676EF" w:rsidRDefault="00CC6E66" w:rsidP="00E14637">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676EF">
              <w:rPr>
                <w:rFonts w:asciiTheme="majorBidi" w:hAnsiTheme="majorBidi" w:cstheme="majorBidi"/>
                <w:color w:val="000000"/>
              </w:rPr>
              <w:t xml:space="preserve"> </w:t>
            </w:r>
          </w:p>
        </w:tc>
        <w:tc>
          <w:tcPr>
            <w:tcW w:w="1023" w:type="dxa"/>
            <w:vAlign w:val="center"/>
          </w:tcPr>
          <w:p w14:paraId="0B8BACC3" w14:textId="77777777" w:rsidR="00CC6E66" w:rsidRPr="00D676EF" w:rsidRDefault="00CC6E66" w:rsidP="00E14637">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676EF">
              <w:rPr>
                <w:rFonts w:asciiTheme="majorBidi" w:hAnsiTheme="majorBidi" w:cstheme="majorBidi"/>
                <w:color w:val="000000"/>
              </w:rPr>
              <w:t xml:space="preserve"> </w:t>
            </w:r>
          </w:p>
        </w:tc>
        <w:tc>
          <w:tcPr>
            <w:tcW w:w="1023" w:type="dxa"/>
            <w:vAlign w:val="center"/>
          </w:tcPr>
          <w:p w14:paraId="086F6313" w14:textId="77777777" w:rsidR="00CC6E66" w:rsidRPr="00D676EF" w:rsidRDefault="00CC6E66" w:rsidP="00E14637">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676EF">
              <w:rPr>
                <w:rFonts w:asciiTheme="majorBidi" w:hAnsiTheme="majorBidi" w:cstheme="majorBidi"/>
                <w:color w:val="000000"/>
              </w:rPr>
              <w:t xml:space="preserve"> </w:t>
            </w:r>
          </w:p>
        </w:tc>
        <w:tc>
          <w:tcPr>
            <w:tcW w:w="1023" w:type="dxa"/>
            <w:vAlign w:val="center"/>
          </w:tcPr>
          <w:p w14:paraId="34388627" w14:textId="257F4C18" w:rsidR="00CC6E66" w:rsidRPr="00D676EF" w:rsidRDefault="0087044A" w:rsidP="00E14637">
            <w:pPr>
              <w:spacing w:line="480" w:lineRule="auto"/>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676EF">
              <w:rPr>
                <w:rFonts w:asciiTheme="majorBidi" w:hAnsiTheme="majorBidi" w:cstheme="majorBidi"/>
                <w:color w:val="000000"/>
              </w:rPr>
              <w:t>0</w:t>
            </w:r>
            <w:r w:rsidR="00CC6E66" w:rsidRPr="00D676EF">
              <w:rPr>
                <w:rFonts w:asciiTheme="majorBidi" w:hAnsiTheme="majorBidi" w:cstheme="majorBidi"/>
                <w:color w:val="000000"/>
              </w:rPr>
              <w:t>.686</w:t>
            </w:r>
          </w:p>
        </w:tc>
        <w:tc>
          <w:tcPr>
            <w:tcW w:w="1023" w:type="dxa"/>
            <w:vAlign w:val="center"/>
          </w:tcPr>
          <w:p w14:paraId="777F4D1F" w14:textId="77777777" w:rsidR="00CC6E66" w:rsidRPr="00D676EF" w:rsidRDefault="00CC6E66" w:rsidP="00E14637">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676EF">
              <w:rPr>
                <w:rFonts w:asciiTheme="majorBidi" w:hAnsiTheme="majorBidi" w:cstheme="majorBidi"/>
                <w:color w:val="000000"/>
              </w:rPr>
              <w:t xml:space="preserve"> </w:t>
            </w:r>
          </w:p>
        </w:tc>
        <w:tc>
          <w:tcPr>
            <w:tcW w:w="1002" w:type="dxa"/>
            <w:vAlign w:val="center"/>
          </w:tcPr>
          <w:p w14:paraId="69BE9EFC" w14:textId="77777777" w:rsidR="00CC6E66" w:rsidRPr="00D676EF" w:rsidRDefault="00CC6E66" w:rsidP="00E14637">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676EF">
              <w:rPr>
                <w:rFonts w:asciiTheme="majorBidi" w:hAnsiTheme="majorBidi" w:cstheme="majorBidi"/>
                <w:color w:val="000000"/>
              </w:rPr>
              <w:t xml:space="preserve"> </w:t>
            </w:r>
          </w:p>
        </w:tc>
      </w:tr>
      <w:tr w:rsidR="00CC6E66" w:rsidRPr="00D676EF" w14:paraId="78631AFC" w14:textId="77777777" w:rsidTr="00A532A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18" w:type="dxa"/>
            <w:vAlign w:val="center"/>
          </w:tcPr>
          <w:p w14:paraId="29387849" w14:textId="77777777" w:rsidR="00CC6E66" w:rsidRPr="00D676EF" w:rsidRDefault="00CC6E66" w:rsidP="00E14637">
            <w:pPr>
              <w:spacing w:line="480" w:lineRule="auto"/>
              <w:rPr>
                <w:rFonts w:asciiTheme="majorBidi" w:hAnsiTheme="majorBidi" w:cstheme="majorBidi"/>
                <w:color w:val="000000"/>
              </w:rPr>
            </w:pPr>
            <w:r w:rsidRPr="00D676EF">
              <w:rPr>
                <w:rFonts w:asciiTheme="majorBidi" w:hAnsiTheme="majorBidi" w:cstheme="majorBidi"/>
                <w:color w:val="000000"/>
              </w:rPr>
              <w:t>PJ_4</w:t>
            </w:r>
          </w:p>
        </w:tc>
        <w:tc>
          <w:tcPr>
            <w:tcW w:w="1020" w:type="dxa"/>
            <w:vAlign w:val="center"/>
          </w:tcPr>
          <w:p w14:paraId="766B511F" w14:textId="77777777" w:rsidR="00CC6E66" w:rsidRPr="00D676EF" w:rsidRDefault="00CC6E66" w:rsidP="00E14637">
            <w:pPr>
              <w:spacing w:line="48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rPr>
            </w:pPr>
            <w:r w:rsidRPr="00D676EF">
              <w:rPr>
                <w:rFonts w:asciiTheme="majorBidi" w:hAnsiTheme="majorBidi" w:cstheme="majorBidi"/>
                <w:color w:val="000000"/>
              </w:rPr>
              <w:t xml:space="preserve"> </w:t>
            </w:r>
          </w:p>
        </w:tc>
        <w:tc>
          <w:tcPr>
            <w:tcW w:w="1021" w:type="dxa"/>
            <w:vAlign w:val="center"/>
          </w:tcPr>
          <w:p w14:paraId="0E1412D8" w14:textId="77777777" w:rsidR="00CC6E66" w:rsidRPr="00D676EF" w:rsidRDefault="00CC6E66" w:rsidP="00E14637">
            <w:pPr>
              <w:spacing w:line="48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rPr>
            </w:pPr>
            <w:r w:rsidRPr="00D676EF">
              <w:rPr>
                <w:rFonts w:asciiTheme="majorBidi" w:hAnsiTheme="majorBidi" w:cstheme="majorBidi"/>
                <w:color w:val="000000"/>
              </w:rPr>
              <w:t xml:space="preserve"> </w:t>
            </w:r>
          </w:p>
        </w:tc>
        <w:tc>
          <w:tcPr>
            <w:tcW w:w="1023" w:type="dxa"/>
            <w:vAlign w:val="center"/>
          </w:tcPr>
          <w:p w14:paraId="33239042" w14:textId="77777777" w:rsidR="00CC6E66" w:rsidRPr="00D676EF" w:rsidRDefault="00CC6E66" w:rsidP="00E14637">
            <w:pPr>
              <w:spacing w:line="48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rPr>
            </w:pPr>
            <w:r w:rsidRPr="00D676EF">
              <w:rPr>
                <w:rFonts w:asciiTheme="majorBidi" w:hAnsiTheme="majorBidi" w:cstheme="majorBidi"/>
                <w:color w:val="000000"/>
              </w:rPr>
              <w:t xml:space="preserve"> </w:t>
            </w:r>
          </w:p>
        </w:tc>
        <w:tc>
          <w:tcPr>
            <w:tcW w:w="1023" w:type="dxa"/>
            <w:vAlign w:val="center"/>
          </w:tcPr>
          <w:p w14:paraId="7661F8C2" w14:textId="77777777" w:rsidR="00CC6E66" w:rsidRPr="00D676EF" w:rsidRDefault="00CC6E66" w:rsidP="00E14637">
            <w:pPr>
              <w:spacing w:line="48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rPr>
            </w:pPr>
            <w:r w:rsidRPr="00D676EF">
              <w:rPr>
                <w:rFonts w:asciiTheme="majorBidi" w:hAnsiTheme="majorBidi" w:cstheme="majorBidi"/>
                <w:color w:val="000000"/>
              </w:rPr>
              <w:t xml:space="preserve"> </w:t>
            </w:r>
          </w:p>
        </w:tc>
        <w:tc>
          <w:tcPr>
            <w:tcW w:w="1023" w:type="dxa"/>
            <w:vAlign w:val="center"/>
          </w:tcPr>
          <w:p w14:paraId="279120F1" w14:textId="77777777" w:rsidR="00CC6E66" w:rsidRPr="00D676EF" w:rsidRDefault="00CC6E66" w:rsidP="00E14637">
            <w:pPr>
              <w:spacing w:line="48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rPr>
            </w:pPr>
            <w:r w:rsidRPr="00D676EF">
              <w:rPr>
                <w:rFonts w:asciiTheme="majorBidi" w:hAnsiTheme="majorBidi" w:cstheme="majorBidi"/>
                <w:color w:val="000000"/>
              </w:rPr>
              <w:t xml:space="preserve"> </w:t>
            </w:r>
          </w:p>
        </w:tc>
        <w:tc>
          <w:tcPr>
            <w:tcW w:w="1023" w:type="dxa"/>
            <w:vAlign w:val="center"/>
          </w:tcPr>
          <w:p w14:paraId="05A977C6" w14:textId="1F9709C4" w:rsidR="00CC6E66" w:rsidRPr="00D676EF" w:rsidRDefault="0087044A" w:rsidP="00E14637">
            <w:pPr>
              <w:spacing w:line="480" w:lineRule="auto"/>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rPr>
            </w:pPr>
            <w:r w:rsidRPr="00D676EF">
              <w:rPr>
                <w:rFonts w:asciiTheme="majorBidi" w:hAnsiTheme="majorBidi" w:cstheme="majorBidi"/>
                <w:color w:val="000000"/>
              </w:rPr>
              <w:t>0</w:t>
            </w:r>
            <w:r w:rsidR="00CC6E66" w:rsidRPr="00D676EF">
              <w:rPr>
                <w:rFonts w:asciiTheme="majorBidi" w:hAnsiTheme="majorBidi" w:cstheme="majorBidi"/>
                <w:color w:val="000000"/>
              </w:rPr>
              <w:t>.675</w:t>
            </w:r>
          </w:p>
        </w:tc>
        <w:tc>
          <w:tcPr>
            <w:tcW w:w="1023" w:type="dxa"/>
            <w:vAlign w:val="center"/>
          </w:tcPr>
          <w:p w14:paraId="51649F93" w14:textId="77777777" w:rsidR="00CC6E66" w:rsidRPr="00D676EF" w:rsidRDefault="00CC6E66" w:rsidP="00E14637">
            <w:pPr>
              <w:spacing w:line="48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rPr>
            </w:pPr>
            <w:r w:rsidRPr="00D676EF">
              <w:rPr>
                <w:rFonts w:asciiTheme="majorBidi" w:hAnsiTheme="majorBidi" w:cstheme="majorBidi"/>
                <w:color w:val="000000"/>
              </w:rPr>
              <w:t xml:space="preserve"> </w:t>
            </w:r>
          </w:p>
        </w:tc>
        <w:tc>
          <w:tcPr>
            <w:tcW w:w="1002" w:type="dxa"/>
            <w:vAlign w:val="center"/>
          </w:tcPr>
          <w:p w14:paraId="1C4AB088" w14:textId="77777777" w:rsidR="00CC6E66" w:rsidRPr="00D676EF" w:rsidRDefault="00CC6E66" w:rsidP="00E14637">
            <w:pPr>
              <w:spacing w:line="48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rPr>
            </w:pPr>
            <w:r w:rsidRPr="00D676EF">
              <w:rPr>
                <w:rFonts w:asciiTheme="majorBidi" w:hAnsiTheme="majorBidi" w:cstheme="majorBidi"/>
                <w:color w:val="000000"/>
              </w:rPr>
              <w:t xml:space="preserve"> </w:t>
            </w:r>
          </w:p>
        </w:tc>
      </w:tr>
      <w:tr w:rsidR="00CC6E66" w:rsidRPr="00D676EF" w14:paraId="3C018B0C" w14:textId="77777777" w:rsidTr="00A532A0">
        <w:trPr>
          <w:jc w:val="center"/>
        </w:trPr>
        <w:tc>
          <w:tcPr>
            <w:cnfStyle w:val="001000000000" w:firstRow="0" w:lastRow="0" w:firstColumn="1" w:lastColumn="0" w:oddVBand="0" w:evenVBand="0" w:oddHBand="0" w:evenHBand="0" w:firstRowFirstColumn="0" w:firstRowLastColumn="0" w:lastRowFirstColumn="0" w:lastRowLastColumn="0"/>
            <w:tcW w:w="1418" w:type="dxa"/>
            <w:vAlign w:val="center"/>
          </w:tcPr>
          <w:p w14:paraId="0D0F1DA0" w14:textId="77777777" w:rsidR="00CC6E66" w:rsidRPr="00D676EF" w:rsidRDefault="00CC6E66" w:rsidP="00E14637">
            <w:pPr>
              <w:spacing w:line="480" w:lineRule="auto"/>
              <w:rPr>
                <w:rFonts w:asciiTheme="majorBidi" w:hAnsiTheme="majorBidi" w:cstheme="majorBidi"/>
                <w:color w:val="000000"/>
              </w:rPr>
            </w:pPr>
            <w:r w:rsidRPr="00D676EF">
              <w:rPr>
                <w:rFonts w:asciiTheme="majorBidi" w:hAnsiTheme="majorBidi" w:cstheme="majorBidi"/>
                <w:color w:val="000000"/>
              </w:rPr>
              <w:t>PJ_5</w:t>
            </w:r>
          </w:p>
        </w:tc>
        <w:tc>
          <w:tcPr>
            <w:tcW w:w="1020" w:type="dxa"/>
            <w:vAlign w:val="center"/>
          </w:tcPr>
          <w:p w14:paraId="17F04224" w14:textId="77777777" w:rsidR="00CC6E66" w:rsidRPr="00D676EF" w:rsidRDefault="00CC6E66" w:rsidP="00E14637">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676EF">
              <w:rPr>
                <w:rFonts w:asciiTheme="majorBidi" w:hAnsiTheme="majorBidi" w:cstheme="majorBidi"/>
                <w:color w:val="000000"/>
              </w:rPr>
              <w:t xml:space="preserve"> </w:t>
            </w:r>
          </w:p>
        </w:tc>
        <w:tc>
          <w:tcPr>
            <w:tcW w:w="1021" w:type="dxa"/>
            <w:vAlign w:val="center"/>
          </w:tcPr>
          <w:p w14:paraId="77262FB3" w14:textId="77777777" w:rsidR="00CC6E66" w:rsidRPr="00D676EF" w:rsidRDefault="00CC6E66" w:rsidP="00E14637">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676EF">
              <w:rPr>
                <w:rFonts w:asciiTheme="majorBidi" w:hAnsiTheme="majorBidi" w:cstheme="majorBidi"/>
                <w:color w:val="000000"/>
              </w:rPr>
              <w:t xml:space="preserve"> </w:t>
            </w:r>
          </w:p>
        </w:tc>
        <w:tc>
          <w:tcPr>
            <w:tcW w:w="1023" w:type="dxa"/>
            <w:vAlign w:val="center"/>
          </w:tcPr>
          <w:p w14:paraId="0F00D0F4" w14:textId="77777777" w:rsidR="00CC6E66" w:rsidRPr="00D676EF" w:rsidRDefault="00CC6E66" w:rsidP="00E14637">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676EF">
              <w:rPr>
                <w:rFonts w:asciiTheme="majorBidi" w:hAnsiTheme="majorBidi" w:cstheme="majorBidi"/>
                <w:color w:val="000000"/>
              </w:rPr>
              <w:t xml:space="preserve"> </w:t>
            </w:r>
          </w:p>
        </w:tc>
        <w:tc>
          <w:tcPr>
            <w:tcW w:w="1023" w:type="dxa"/>
            <w:vAlign w:val="center"/>
          </w:tcPr>
          <w:p w14:paraId="2D5CDBE9" w14:textId="77777777" w:rsidR="00CC6E66" w:rsidRPr="00D676EF" w:rsidRDefault="00CC6E66" w:rsidP="00E14637">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676EF">
              <w:rPr>
                <w:rFonts w:asciiTheme="majorBidi" w:hAnsiTheme="majorBidi" w:cstheme="majorBidi"/>
                <w:color w:val="000000"/>
              </w:rPr>
              <w:t xml:space="preserve"> </w:t>
            </w:r>
          </w:p>
        </w:tc>
        <w:tc>
          <w:tcPr>
            <w:tcW w:w="1023" w:type="dxa"/>
            <w:vAlign w:val="center"/>
          </w:tcPr>
          <w:p w14:paraId="5E6D471E" w14:textId="77777777" w:rsidR="00CC6E66" w:rsidRPr="00D676EF" w:rsidRDefault="00CC6E66" w:rsidP="00E14637">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676EF">
              <w:rPr>
                <w:rFonts w:asciiTheme="majorBidi" w:hAnsiTheme="majorBidi" w:cstheme="majorBidi"/>
                <w:color w:val="000000"/>
              </w:rPr>
              <w:t xml:space="preserve"> </w:t>
            </w:r>
          </w:p>
        </w:tc>
        <w:tc>
          <w:tcPr>
            <w:tcW w:w="1023" w:type="dxa"/>
            <w:vAlign w:val="center"/>
          </w:tcPr>
          <w:p w14:paraId="214E430F" w14:textId="005E5DE7" w:rsidR="00CC6E66" w:rsidRPr="00D676EF" w:rsidRDefault="0087044A" w:rsidP="00E14637">
            <w:pPr>
              <w:spacing w:line="480" w:lineRule="auto"/>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676EF">
              <w:rPr>
                <w:rFonts w:asciiTheme="majorBidi" w:hAnsiTheme="majorBidi" w:cstheme="majorBidi"/>
                <w:color w:val="000000"/>
              </w:rPr>
              <w:t>0</w:t>
            </w:r>
            <w:r w:rsidR="00CC6E66" w:rsidRPr="00D676EF">
              <w:rPr>
                <w:rFonts w:asciiTheme="majorBidi" w:hAnsiTheme="majorBidi" w:cstheme="majorBidi"/>
                <w:color w:val="000000"/>
              </w:rPr>
              <w:t>.591</w:t>
            </w:r>
          </w:p>
        </w:tc>
        <w:tc>
          <w:tcPr>
            <w:tcW w:w="1023" w:type="dxa"/>
            <w:vAlign w:val="center"/>
          </w:tcPr>
          <w:p w14:paraId="526F6546" w14:textId="77777777" w:rsidR="00CC6E66" w:rsidRPr="00D676EF" w:rsidRDefault="00CC6E66" w:rsidP="00E14637">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676EF">
              <w:rPr>
                <w:rFonts w:asciiTheme="majorBidi" w:hAnsiTheme="majorBidi" w:cstheme="majorBidi"/>
                <w:color w:val="000000"/>
              </w:rPr>
              <w:t xml:space="preserve"> </w:t>
            </w:r>
          </w:p>
        </w:tc>
        <w:tc>
          <w:tcPr>
            <w:tcW w:w="1002" w:type="dxa"/>
            <w:vAlign w:val="center"/>
          </w:tcPr>
          <w:p w14:paraId="168D0B92" w14:textId="77777777" w:rsidR="00CC6E66" w:rsidRPr="00D676EF" w:rsidRDefault="00CC6E66" w:rsidP="00E14637">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676EF">
              <w:rPr>
                <w:rFonts w:asciiTheme="majorBidi" w:hAnsiTheme="majorBidi" w:cstheme="majorBidi"/>
                <w:color w:val="000000"/>
              </w:rPr>
              <w:t xml:space="preserve"> </w:t>
            </w:r>
          </w:p>
        </w:tc>
      </w:tr>
      <w:tr w:rsidR="00CC6E66" w:rsidRPr="00D676EF" w14:paraId="1D04CE49" w14:textId="77777777" w:rsidTr="00A532A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18" w:type="dxa"/>
            <w:vAlign w:val="center"/>
          </w:tcPr>
          <w:p w14:paraId="22402F3E" w14:textId="77777777" w:rsidR="00CC6E66" w:rsidRPr="00D676EF" w:rsidRDefault="00CC6E66" w:rsidP="00E14637">
            <w:pPr>
              <w:spacing w:line="480" w:lineRule="auto"/>
              <w:rPr>
                <w:rFonts w:asciiTheme="majorBidi" w:hAnsiTheme="majorBidi" w:cstheme="majorBidi"/>
                <w:color w:val="000000"/>
              </w:rPr>
            </w:pPr>
            <w:r w:rsidRPr="00D676EF">
              <w:rPr>
                <w:rFonts w:asciiTheme="majorBidi" w:hAnsiTheme="majorBidi" w:cstheme="majorBidi"/>
                <w:color w:val="000000"/>
              </w:rPr>
              <w:t>LP_2</w:t>
            </w:r>
          </w:p>
        </w:tc>
        <w:tc>
          <w:tcPr>
            <w:tcW w:w="1020" w:type="dxa"/>
            <w:vAlign w:val="center"/>
          </w:tcPr>
          <w:p w14:paraId="136115DF" w14:textId="77777777" w:rsidR="00CC6E66" w:rsidRPr="00D676EF" w:rsidRDefault="00CC6E66" w:rsidP="00E14637">
            <w:pPr>
              <w:spacing w:line="48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rPr>
            </w:pPr>
            <w:r w:rsidRPr="00D676EF">
              <w:rPr>
                <w:rFonts w:asciiTheme="majorBidi" w:hAnsiTheme="majorBidi" w:cstheme="majorBidi"/>
                <w:color w:val="000000"/>
              </w:rPr>
              <w:t xml:space="preserve"> </w:t>
            </w:r>
          </w:p>
        </w:tc>
        <w:tc>
          <w:tcPr>
            <w:tcW w:w="1021" w:type="dxa"/>
            <w:vAlign w:val="center"/>
          </w:tcPr>
          <w:p w14:paraId="0E90D645" w14:textId="77777777" w:rsidR="00CC6E66" w:rsidRPr="00D676EF" w:rsidRDefault="00CC6E66" w:rsidP="00E14637">
            <w:pPr>
              <w:spacing w:line="48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rPr>
            </w:pPr>
            <w:r w:rsidRPr="00D676EF">
              <w:rPr>
                <w:rFonts w:asciiTheme="majorBidi" w:hAnsiTheme="majorBidi" w:cstheme="majorBidi"/>
                <w:color w:val="000000"/>
              </w:rPr>
              <w:t xml:space="preserve"> </w:t>
            </w:r>
          </w:p>
        </w:tc>
        <w:tc>
          <w:tcPr>
            <w:tcW w:w="1023" w:type="dxa"/>
            <w:vAlign w:val="center"/>
          </w:tcPr>
          <w:p w14:paraId="6578C8C4" w14:textId="77777777" w:rsidR="00CC6E66" w:rsidRPr="00D676EF" w:rsidRDefault="00CC6E66" w:rsidP="00E14637">
            <w:pPr>
              <w:spacing w:line="48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rPr>
            </w:pPr>
            <w:r w:rsidRPr="00D676EF">
              <w:rPr>
                <w:rFonts w:asciiTheme="majorBidi" w:hAnsiTheme="majorBidi" w:cstheme="majorBidi"/>
                <w:color w:val="000000"/>
              </w:rPr>
              <w:t xml:space="preserve"> </w:t>
            </w:r>
          </w:p>
        </w:tc>
        <w:tc>
          <w:tcPr>
            <w:tcW w:w="1023" w:type="dxa"/>
            <w:vAlign w:val="center"/>
          </w:tcPr>
          <w:p w14:paraId="65BAEDC7" w14:textId="77777777" w:rsidR="00CC6E66" w:rsidRPr="00D676EF" w:rsidRDefault="00CC6E66" w:rsidP="00E14637">
            <w:pPr>
              <w:spacing w:line="48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rPr>
            </w:pPr>
            <w:r w:rsidRPr="00D676EF">
              <w:rPr>
                <w:rFonts w:asciiTheme="majorBidi" w:hAnsiTheme="majorBidi" w:cstheme="majorBidi"/>
                <w:color w:val="000000"/>
              </w:rPr>
              <w:t xml:space="preserve"> </w:t>
            </w:r>
          </w:p>
        </w:tc>
        <w:tc>
          <w:tcPr>
            <w:tcW w:w="1023" w:type="dxa"/>
            <w:vAlign w:val="center"/>
          </w:tcPr>
          <w:p w14:paraId="4F40DEAF" w14:textId="77777777" w:rsidR="00CC6E66" w:rsidRPr="00D676EF" w:rsidRDefault="00CC6E66" w:rsidP="00E14637">
            <w:pPr>
              <w:spacing w:line="48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rPr>
            </w:pPr>
            <w:r w:rsidRPr="00D676EF">
              <w:rPr>
                <w:rFonts w:asciiTheme="majorBidi" w:hAnsiTheme="majorBidi" w:cstheme="majorBidi"/>
                <w:color w:val="000000"/>
              </w:rPr>
              <w:t xml:space="preserve"> </w:t>
            </w:r>
          </w:p>
        </w:tc>
        <w:tc>
          <w:tcPr>
            <w:tcW w:w="1023" w:type="dxa"/>
            <w:vAlign w:val="center"/>
          </w:tcPr>
          <w:p w14:paraId="06ABAEED" w14:textId="77777777" w:rsidR="00CC6E66" w:rsidRPr="00D676EF" w:rsidRDefault="00CC6E66" w:rsidP="00E14637">
            <w:pPr>
              <w:spacing w:line="48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rPr>
            </w:pPr>
            <w:r w:rsidRPr="00D676EF">
              <w:rPr>
                <w:rFonts w:asciiTheme="majorBidi" w:hAnsiTheme="majorBidi" w:cstheme="majorBidi"/>
                <w:color w:val="000000"/>
              </w:rPr>
              <w:t xml:space="preserve"> </w:t>
            </w:r>
          </w:p>
        </w:tc>
        <w:tc>
          <w:tcPr>
            <w:tcW w:w="1023" w:type="dxa"/>
            <w:vAlign w:val="center"/>
          </w:tcPr>
          <w:p w14:paraId="03627B4A" w14:textId="3F451526" w:rsidR="00CC6E66" w:rsidRPr="00D676EF" w:rsidRDefault="0087044A" w:rsidP="00E14637">
            <w:pPr>
              <w:spacing w:line="480" w:lineRule="auto"/>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rPr>
            </w:pPr>
            <w:r w:rsidRPr="00D676EF">
              <w:rPr>
                <w:rFonts w:asciiTheme="majorBidi" w:hAnsiTheme="majorBidi" w:cstheme="majorBidi"/>
                <w:color w:val="000000"/>
              </w:rPr>
              <w:t>0</w:t>
            </w:r>
            <w:r w:rsidR="00CC6E66" w:rsidRPr="00D676EF">
              <w:rPr>
                <w:rFonts w:asciiTheme="majorBidi" w:hAnsiTheme="majorBidi" w:cstheme="majorBidi"/>
                <w:color w:val="000000"/>
              </w:rPr>
              <w:t>.928</w:t>
            </w:r>
          </w:p>
        </w:tc>
        <w:tc>
          <w:tcPr>
            <w:tcW w:w="1002" w:type="dxa"/>
            <w:vAlign w:val="center"/>
          </w:tcPr>
          <w:p w14:paraId="74207A68" w14:textId="77777777" w:rsidR="00CC6E66" w:rsidRPr="00D676EF" w:rsidRDefault="00CC6E66" w:rsidP="00E14637">
            <w:pPr>
              <w:spacing w:line="48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rPr>
            </w:pPr>
            <w:r w:rsidRPr="00D676EF">
              <w:rPr>
                <w:rFonts w:asciiTheme="majorBidi" w:hAnsiTheme="majorBidi" w:cstheme="majorBidi"/>
                <w:color w:val="000000"/>
              </w:rPr>
              <w:t xml:space="preserve"> </w:t>
            </w:r>
          </w:p>
        </w:tc>
      </w:tr>
      <w:tr w:rsidR="00CC6E66" w:rsidRPr="00D676EF" w14:paraId="460F7472" w14:textId="77777777" w:rsidTr="00A532A0">
        <w:trPr>
          <w:jc w:val="center"/>
        </w:trPr>
        <w:tc>
          <w:tcPr>
            <w:cnfStyle w:val="001000000000" w:firstRow="0" w:lastRow="0" w:firstColumn="1" w:lastColumn="0" w:oddVBand="0" w:evenVBand="0" w:oddHBand="0" w:evenHBand="0" w:firstRowFirstColumn="0" w:firstRowLastColumn="0" w:lastRowFirstColumn="0" w:lastRowLastColumn="0"/>
            <w:tcW w:w="1418" w:type="dxa"/>
            <w:vAlign w:val="center"/>
          </w:tcPr>
          <w:p w14:paraId="5C6A8C93" w14:textId="77777777" w:rsidR="00CC6E66" w:rsidRPr="00D676EF" w:rsidRDefault="00CC6E66" w:rsidP="00E14637">
            <w:pPr>
              <w:spacing w:line="480" w:lineRule="auto"/>
              <w:rPr>
                <w:rFonts w:asciiTheme="majorBidi" w:hAnsiTheme="majorBidi" w:cstheme="majorBidi"/>
                <w:color w:val="000000"/>
              </w:rPr>
            </w:pPr>
            <w:r w:rsidRPr="00D676EF">
              <w:rPr>
                <w:rFonts w:asciiTheme="majorBidi" w:hAnsiTheme="majorBidi" w:cstheme="majorBidi"/>
                <w:color w:val="000000"/>
              </w:rPr>
              <w:t>LP_1</w:t>
            </w:r>
          </w:p>
        </w:tc>
        <w:tc>
          <w:tcPr>
            <w:tcW w:w="1020" w:type="dxa"/>
            <w:vAlign w:val="center"/>
          </w:tcPr>
          <w:p w14:paraId="7E9FDD3B" w14:textId="77777777" w:rsidR="00CC6E66" w:rsidRPr="00D676EF" w:rsidRDefault="00CC6E66" w:rsidP="00E14637">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676EF">
              <w:rPr>
                <w:rFonts w:asciiTheme="majorBidi" w:hAnsiTheme="majorBidi" w:cstheme="majorBidi"/>
                <w:color w:val="000000"/>
              </w:rPr>
              <w:t xml:space="preserve"> </w:t>
            </w:r>
          </w:p>
        </w:tc>
        <w:tc>
          <w:tcPr>
            <w:tcW w:w="1021" w:type="dxa"/>
            <w:vAlign w:val="center"/>
          </w:tcPr>
          <w:p w14:paraId="55F72DF9" w14:textId="77777777" w:rsidR="00CC6E66" w:rsidRPr="00D676EF" w:rsidRDefault="00CC6E66" w:rsidP="00E14637">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676EF">
              <w:rPr>
                <w:rFonts w:asciiTheme="majorBidi" w:hAnsiTheme="majorBidi" w:cstheme="majorBidi"/>
                <w:color w:val="000000"/>
              </w:rPr>
              <w:t xml:space="preserve"> </w:t>
            </w:r>
          </w:p>
        </w:tc>
        <w:tc>
          <w:tcPr>
            <w:tcW w:w="1023" w:type="dxa"/>
            <w:vAlign w:val="center"/>
          </w:tcPr>
          <w:p w14:paraId="06AB87F2" w14:textId="77777777" w:rsidR="00CC6E66" w:rsidRPr="00D676EF" w:rsidRDefault="00CC6E66" w:rsidP="00E14637">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676EF">
              <w:rPr>
                <w:rFonts w:asciiTheme="majorBidi" w:hAnsiTheme="majorBidi" w:cstheme="majorBidi"/>
                <w:color w:val="000000"/>
              </w:rPr>
              <w:t xml:space="preserve"> </w:t>
            </w:r>
          </w:p>
        </w:tc>
        <w:tc>
          <w:tcPr>
            <w:tcW w:w="1023" w:type="dxa"/>
            <w:vAlign w:val="center"/>
          </w:tcPr>
          <w:p w14:paraId="7D8B0442" w14:textId="77777777" w:rsidR="00CC6E66" w:rsidRPr="00D676EF" w:rsidRDefault="00CC6E66" w:rsidP="00E14637">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676EF">
              <w:rPr>
                <w:rFonts w:asciiTheme="majorBidi" w:hAnsiTheme="majorBidi" w:cstheme="majorBidi"/>
                <w:color w:val="000000"/>
              </w:rPr>
              <w:t xml:space="preserve"> </w:t>
            </w:r>
          </w:p>
        </w:tc>
        <w:tc>
          <w:tcPr>
            <w:tcW w:w="1023" w:type="dxa"/>
            <w:vAlign w:val="center"/>
          </w:tcPr>
          <w:p w14:paraId="592F64C4" w14:textId="77777777" w:rsidR="00CC6E66" w:rsidRPr="00D676EF" w:rsidRDefault="00CC6E66" w:rsidP="00E14637">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676EF">
              <w:rPr>
                <w:rFonts w:asciiTheme="majorBidi" w:hAnsiTheme="majorBidi" w:cstheme="majorBidi"/>
                <w:color w:val="000000"/>
              </w:rPr>
              <w:t xml:space="preserve"> </w:t>
            </w:r>
          </w:p>
        </w:tc>
        <w:tc>
          <w:tcPr>
            <w:tcW w:w="1023" w:type="dxa"/>
            <w:vAlign w:val="center"/>
          </w:tcPr>
          <w:p w14:paraId="0A3998BC" w14:textId="77777777" w:rsidR="00CC6E66" w:rsidRPr="00D676EF" w:rsidRDefault="00CC6E66" w:rsidP="00E14637">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676EF">
              <w:rPr>
                <w:rFonts w:asciiTheme="majorBidi" w:hAnsiTheme="majorBidi" w:cstheme="majorBidi"/>
                <w:color w:val="000000"/>
              </w:rPr>
              <w:t xml:space="preserve"> </w:t>
            </w:r>
          </w:p>
        </w:tc>
        <w:tc>
          <w:tcPr>
            <w:tcW w:w="1023" w:type="dxa"/>
            <w:vAlign w:val="center"/>
          </w:tcPr>
          <w:p w14:paraId="5EA51C7E" w14:textId="58492F6B" w:rsidR="00CC6E66" w:rsidRPr="00D676EF" w:rsidRDefault="0087044A" w:rsidP="00E14637">
            <w:pPr>
              <w:spacing w:line="480" w:lineRule="auto"/>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676EF">
              <w:rPr>
                <w:rFonts w:asciiTheme="majorBidi" w:hAnsiTheme="majorBidi" w:cstheme="majorBidi"/>
                <w:color w:val="000000"/>
              </w:rPr>
              <w:t>0</w:t>
            </w:r>
            <w:r w:rsidR="00CC6E66" w:rsidRPr="00D676EF">
              <w:rPr>
                <w:rFonts w:asciiTheme="majorBidi" w:hAnsiTheme="majorBidi" w:cstheme="majorBidi"/>
                <w:color w:val="000000"/>
              </w:rPr>
              <w:t>.742</w:t>
            </w:r>
          </w:p>
        </w:tc>
        <w:tc>
          <w:tcPr>
            <w:tcW w:w="1002" w:type="dxa"/>
            <w:vAlign w:val="center"/>
          </w:tcPr>
          <w:p w14:paraId="7F42F073" w14:textId="77777777" w:rsidR="00CC6E66" w:rsidRPr="00D676EF" w:rsidRDefault="00CC6E66" w:rsidP="00E14637">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676EF">
              <w:rPr>
                <w:rFonts w:asciiTheme="majorBidi" w:hAnsiTheme="majorBidi" w:cstheme="majorBidi"/>
                <w:color w:val="000000"/>
              </w:rPr>
              <w:t xml:space="preserve"> </w:t>
            </w:r>
          </w:p>
        </w:tc>
      </w:tr>
      <w:tr w:rsidR="00CC6E66" w:rsidRPr="00D676EF" w14:paraId="7755CAA1" w14:textId="77777777" w:rsidTr="00A532A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18" w:type="dxa"/>
            <w:vAlign w:val="center"/>
          </w:tcPr>
          <w:p w14:paraId="59F31F3E" w14:textId="77777777" w:rsidR="00CC6E66" w:rsidRPr="00D676EF" w:rsidRDefault="00CC6E66" w:rsidP="00E14637">
            <w:pPr>
              <w:spacing w:line="480" w:lineRule="auto"/>
              <w:rPr>
                <w:rFonts w:asciiTheme="majorBidi" w:hAnsiTheme="majorBidi" w:cstheme="majorBidi"/>
                <w:color w:val="000000"/>
              </w:rPr>
            </w:pPr>
            <w:r w:rsidRPr="00D676EF">
              <w:rPr>
                <w:rFonts w:asciiTheme="majorBidi" w:hAnsiTheme="majorBidi" w:cstheme="majorBidi"/>
                <w:color w:val="000000"/>
              </w:rPr>
              <w:lastRenderedPageBreak/>
              <w:t>LP_3</w:t>
            </w:r>
          </w:p>
        </w:tc>
        <w:tc>
          <w:tcPr>
            <w:tcW w:w="1020" w:type="dxa"/>
            <w:vAlign w:val="center"/>
          </w:tcPr>
          <w:p w14:paraId="5F026197" w14:textId="77777777" w:rsidR="00CC6E66" w:rsidRPr="00D676EF" w:rsidRDefault="00CC6E66" w:rsidP="00E14637">
            <w:pPr>
              <w:spacing w:line="48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rPr>
            </w:pPr>
            <w:r w:rsidRPr="00D676EF">
              <w:rPr>
                <w:rFonts w:asciiTheme="majorBidi" w:hAnsiTheme="majorBidi" w:cstheme="majorBidi"/>
                <w:color w:val="000000"/>
              </w:rPr>
              <w:t xml:space="preserve"> </w:t>
            </w:r>
          </w:p>
        </w:tc>
        <w:tc>
          <w:tcPr>
            <w:tcW w:w="1021" w:type="dxa"/>
            <w:vAlign w:val="center"/>
          </w:tcPr>
          <w:p w14:paraId="7966D669" w14:textId="77777777" w:rsidR="00CC6E66" w:rsidRPr="00D676EF" w:rsidRDefault="00CC6E66" w:rsidP="00E14637">
            <w:pPr>
              <w:spacing w:line="48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rPr>
            </w:pPr>
            <w:r w:rsidRPr="00D676EF">
              <w:rPr>
                <w:rFonts w:asciiTheme="majorBidi" w:hAnsiTheme="majorBidi" w:cstheme="majorBidi"/>
                <w:color w:val="000000"/>
              </w:rPr>
              <w:t xml:space="preserve"> </w:t>
            </w:r>
          </w:p>
        </w:tc>
        <w:tc>
          <w:tcPr>
            <w:tcW w:w="1023" w:type="dxa"/>
            <w:vAlign w:val="center"/>
          </w:tcPr>
          <w:p w14:paraId="793C844F" w14:textId="77777777" w:rsidR="00CC6E66" w:rsidRPr="00D676EF" w:rsidRDefault="00CC6E66" w:rsidP="00E14637">
            <w:pPr>
              <w:spacing w:line="48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rPr>
            </w:pPr>
            <w:r w:rsidRPr="00D676EF">
              <w:rPr>
                <w:rFonts w:asciiTheme="majorBidi" w:hAnsiTheme="majorBidi" w:cstheme="majorBidi"/>
                <w:color w:val="000000"/>
              </w:rPr>
              <w:t xml:space="preserve"> </w:t>
            </w:r>
          </w:p>
        </w:tc>
        <w:tc>
          <w:tcPr>
            <w:tcW w:w="1023" w:type="dxa"/>
            <w:vAlign w:val="center"/>
          </w:tcPr>
          <w:p w14:paraId="21ACC8CE" w14:textId="77777777" w:rsidR="00CC6E66" w:rsidRPr="00D676EF" w:rsidRDefault="00CC6E66" w:rsidP="00E14637">
            <w:pPr>
              <w:spacing w:line="48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rPr>
            </w:pPr>
            <w:r w:rsidRPr="00D676EF">
              <w:rPr>
                <w:rFonts w:asciiTheme="majorBidi" w:hAnsiTheme="majorBidi" w:cstheme="majorBidi"/>
                <w:color w:val="000000"/>
              </w:rPr>
              <w:t xml:space="preserve"> </w:t>
            </w:r>
          </w:p>
        </w:tc>
        <w:tc>
          <w:tcPr>
            <w:tcW w:w="1023" w:type="dxa"/>
            <w:vAlign w:val="center"/>
          </w:tcPr>
          <w:p w14:paraId="7CA05548" w14:textId="77777777" w:rsidR="00CC6E66" w:rsidRPr="00D676EF" w:rsidRDefault="00CC6E66" w:rsidP="00E14637">
            <w:pPr>
              <w:spacing w:line="48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rPr>
            </w:pPr>
            <w:r w:rsidRPr="00D676EF">
              <w:rPr>
                <w:rFonts w:asciiTheme="majorBidi" w:hAnsiTheme="majorBidi" w:cstheme="majorBidi"/>
                <w:color w:val="000000"/>
              </w:rPr>
              <w:t xml:space="preserve"> </w:t>
            </w:r>
          </w:p>
        </w:tc>
        <w:tc>
          <w:tcPr>
            <w:tcW w:w="1023" w:type="dxa"/>
            <w:vAlign w:val="center"/>
          </w:tcPr>
          <w:p w14:paraId="2DF4B22E" w14:textId="77777777" w:rsidR="00CC6E66" w:rsidRPr="00D676EF" w:rsidRDefault="00CC6E66" w:rsidP="00E14637">
            <w:pPr>
              <w:spacing w:line="48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rPr>
            </w:pPr>
            <w:r w:rsidRPr="00D676EF">
              <w:rPr>
                <w:rFonts w:asciiTheme="majorBidi" w:hAnsiTheme="majorBidi" w:cstheme="majorBidi"/>
                <w:color w:val="000000"/>
              </w:rPr>
              <w:t xml:space="preserve"> </w:t>
            </w:r>
          </w:p>
        </w:tc>
        <w:tc>
          <w:tcPr>
            <w:tcW w:w="1023" w:type="dxa"/>
            <w:vAlign w:val="center"/>
          </w:tcPr>
          <w:p w14:paraId="1F644E7A" w14:textId="0AACF138" w:rsidR="00CC6E66" w:rsidRPr="00D676EF" w:rsidRDefault="0087044A" w:rsidP="00E14637">
            <w:pPr>
              <w:spacing w:line="480" w:lineRule="auto"/>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rPr>
            </w:pPr>
            <w:r w:rsidRPr="00D676EF">
              <w:rPr>
                <w:rFonts w:asciiTheme="majorBidi" w:hAnsiTheme="majorBidi" w:cstheme="majorBidi"/>
                <w:color w:val="000000"/>
              </w:rPr>
              <w:t>0</w:t>
            </w:r>
            <w:r w:rsidR="00CC6E66" w:rsidRPr="00D676EF">
              <w:rPr>
                <w:rFonts w:asciiTheme="majorBidi" w:hAnsiTheme="majorBidi" w:cstheme="majorBidi"/>
                <w:color w:val="000000"/>
              </w:rPr>
              <w:t>.677</w:t>
            </w:r>
          </w:p>
        </w:tc>
        <w:tc>
          <w:tcPr>
            <w:tcW w:w="1002" w:type="dxa"/>
            <w:vAlign w:val="center"/>
          </w:tcPr>
          <w:p w14:paraId="662367E6" w14:textId="77777777" w:rsidR="00CC6E66" w:rsidRPr="00D676EF" w:rsidRDefault="00CC6E66" w:rsidP="00E14637">
            <w:pPr>
              <w:spacing w:line="48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rPr>
            </w:pPr>
            <w:r w:rsidRPr="00D676EF">
              <w:rPr>
                <w:rFonts w:asciiTheme="majorBidi" w:hAnsiTheme="majorBidi" w:cstheme="majorBidi"/>
                <w:color w:val="000000"/>
              </w:rPr>
              <w:t xml:space="preserve"> </w:t>
            </w:r>
          </w:p>
        </w:tc>
      </w:tr>
      <w:tr w:rsidR="00CC6E66" w:rsidRPr="00D676EF" w14:paraId="57B57E6E" w14:textId="77777777" w:rsidTr="00A532A0">
        <w:trPr>
          <w:jc w:val="center"/>
        </w:trPr>
        <w:tc>
          <w:tcPr>
            <w:cnfStyle w:val="001000000000" w:firstRow="0" w:lastRow="0" w:firstColumn="1" w:lastColumn="0" w:oddVBand="0" w:evenVBand="0" w:oddHBand="0" w:evenHBand="0" w:firstRowFirstColumn="0" w:firstRowLastColumn="0" w:lastRowFirstColumn="0" w:lastRowLastColumn="0"/>
            <w:tcW w:w="1418" w:type="dxa"/>
            <w:vAlign w:val="center"/>
          </w:tcPr>
          <w:p w14:paraId="314B67CB" w14:textId="77777777" w:rsidR="00CC6E66" w:rsidRPr="00D676EF" w:rsidRDefault="00CC6E66" w:rsidP="00E14637">
            <w:pPr>
              <w:spacing w:line="480" w:lineRule="auto"/>
              <w:rPr>
                <w:rFonts w:asciiTheme="majorBidi" w:hAnsiTheme="majorBidi" w:cstheme="majorBidi"/>
                <w:color w:val="000000"/>
              </w:rPr>
            </w:pPr>
            <w:r w:rsidRPr="00D676EF">
              <w:rPr>
                <w:rFonts w:asciiTheme="majorBidi" w:hAnsiTheme="majorBidi" w:cstheme="majorBidi"/>
                <w:color w:val="000000"/>
              </w:rPr>
              <w:t>IP_1</w:t>
            </w:r>
          </w:p>
        </w:tc>
        <w:tc>
          <w:tcPr>
            <w:tcW w:w="1020" w:type="dxa"/>
            <w:vAlign w:val="center"/>
          </w:tcPr>
          <w:p w14:paraId="34D9A067" w14:textId="77777777" w:rsidR="00CC6E66" w:rsidRPr="00D676EF" w:rsidRDefault="00CC6E66" w:rsidP="00E14637">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676EF">
              <w:rPr>
                <w:rFonts w:asciiTheme="majorBidi" w:hAnsiTheme="majorBidi" w:cstheme="majorBidi"/>
                <w:color w:val="000000"/>
              </w:rPr>
              <w:t xml:space="preserve"> </w:t>
            </w:r>
          </w:p>
        </w:tc>
        <w:tc>
          <w:tcPr>
            <w:tcW w:w="1021" w:type="dxa"/>
            <w:vAlign w:val="center"/>
          </w:tcPr>
          <w:p w14:paraId="1BEB581A" w14:textId="77777777" w:rsidR="00CC6E66" w:rsidRPr="00D676EF" w:rsidRDefault="00CC6E66" w:rsidP="00E14637">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676EF">
              <w:rPr>
                <w:rFonts w:asciiTheme="majorBidi" w:hAnsiTheme="majorBidi" w:cstheme="majorBidi"/>
                <w:color w:val="000000"/>
              </w:rPr>
              <w:t xml:space="preserve"> </w:t>
            </w:r>
          </w:p>
        </w:tc>
        <w:tc>
          <w:tcPr>
            <w:tcW w:w="1023" w:type="dxa"/>
            <w:vAlign w:val="center"/>
          </w:tcPr>
          <w:p w14:paraId="2E9F9844" w14:textId="77777777" w:rsidR="00CC6E66" w:rsidRPr="00D676EF" w:rsidRDefault="00CC6E66" w:rsidP="00E14637">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676EF">
              <w:rPr>
                <w:rFonts w:asciiTheme="majorBidi" w:hAnsiTheme="majorBidi" w:cstheme="majorBidi"/>
                <w:color w:val="000000"/>
              </w:rPr>
              <w:t xml:space="preserve"> </w:t>
            </w:r>
          </w:p>
        </w:tc>
        <w:tc>
          <w:tcPr>
            <w:tcW w:w="1023" w:type="dxa"/>
            <w:vAlign w:val="center"/>
          </w:tcPr>
          <w:p w14:paraId="3BA132BC" w14:textId="77777777" w:rsidR="00CC6E66" w:rsidRPr="00D676EF" w:rsidRDefault="00CC6E66" w:rsidP="00E14637">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676EF">
              <w:rPr>
                <w:rFonts w:asciiTheme="majorBidi" w:hAnsiTheme="majorBidi" w:cstheme="majorBidi"/>
                <w:color w:val="000000"/>
              </w:rPr>
              <w:t xml:space="preserve"> </w:t>
            </w:r>
          </w:p>
        </w:tc>
        <w:tc>
          <w:tcPr>
            <w:tcW w:w="1023" w:type="dxa"/>
            <w:vAlign w:val="center"/>
          </w:tcPr>
          <w:p w14:paraId="32241B75" w14:textId="77777777" w:rsidR="00CC6E66" w:rsidRPr="00D676EF" w:rsidRDefault="00CC6E66" w:rsidP="00E14637">
            <w:pPr>
              <w:spacing w:line="480" w:lineRule="auto"/>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676EF">
              <w:rPr>
                <w:rFonts w:asciiTheme="majorBidi" w:hAnsiTheme="majorBidi" w:cstheme="majorBidi"/>
                <w:color w:val="000000"/>
              </w:rPr>
              <w:t> </w:t>
            </w:r>
          </w:p>
        </w:tc>
        <w:tc>
          <w:tcPr>
            <w:tcW w:w="1023" w:type="dxa"/>
            <w:vAlign w:val="center"/>
          </w:tcPr>
          <w:p w14:paraId="2E3E2415" w14:textId="77777777" w:rsidR="00CC6E66" w:rsidRPr="00D676EF" w:rsidRDefault="00CC6E66" w:rsidP="00E14637">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676EF">
              <w:rPr>
                <w:rFonts w:asciiTheme="majorBidi" w:hAnsiTheme="majorBidi" w:cstheme="majorBidi"/>
                <w:color w:val="000000"/>
              </w:rPr>
              <w:t xml:space="preserve"> </w:t>
            </w:r>
          </w:p>
        </w:tc>
        <w:tc>
          <w:tcPr>
            <w:tcW w:w="1023" w:type="dxa"/>
            <w:vAlign w:val="center"/>
          </w:tcPr>
          <w:p w14:paraId="20FB0589" w14:textId="77777777" w:rsidR="00CC6E66" w:rsidRPr="00D676EF" w:rsidRDefault="00CC6E66" w:rsidP="00E14637">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676EF">
              <w:rPr>
                <w:rFonts w:asciiTheme="majorBidi" w:hAnsiTheme="majorBidi" w:cstheme="majorBidi"/>
                <w:color w:val="000000"/>
              </w:rPr>
              <w:t xml:space="preserve"> </w:t>
            </w:r>
          </w:p>
        </w:tc>
        <w:tc>
          <w:tcPr>
            <w:tcW w:w="1002" w:type="dxa"/>
            <w:vAlign w:val="center"/>
          </w:tcPr>
          <w:p w14:paraId="59100C52" w14:textId="27AEA08D" w:rsidR="00CC6E66" w:rsidRPr="00D676EF" w:rsidRDefault="0087044A" w:rsidP="00E14637">
            <w:pPr>
              <w:spacing w:line="480" w:lineRule="auto"/>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676EF">
              <w:rPr>
                <w:rFonts w:asciiTheme="majorBidi" w:hAnsiTheme="majorBidi" w:cstheme="majorBidi"/>
                <w:color w:val="000000"/>
              </w:rPr>
              <w:t>0</w:t>
            </w:r>
            <w:r w:rsidR="00CC6E66" w:rsidRPr="00D676EF">
              <w:rPr>
                <w:rFonts w:asciiTheme="majorBidi" w:hAnsiTheme="majorBidi" w:cstheme="majorBidi"/>
                <w:color w:val="000000"/>
              </w:rPr>
              <w:t>.620</w:t>
            </w:r>
          </w:p>
        </w:tc>
      </w:tr>
      <w:tr w:rsidR="00CC6E66" w:rsidRPr="00D676EF" w14:paraId="0CE936FB" w14:textId="77777777" w:rsidTr="00A532A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18" w:type="dxa"/>
            <w:vAlign w:val="center"/>
          </w:tcPr>
          <w:p w14:paraId="68C0173A" w14:textId="77777777" w:rsidR="00CC6E66" w:rsidRPr="00D676EF" w:rsidRDefault="00CC6E66" w:rsidP="00E14637">
            <w:pPr>
              <w:spacing w:line="480" w:lineRule="auto"/>
              <w:rPr>
                <w:rFonts w:asciiTheme="majorBidi" w:hAnsiTheme="majorBidi" w:cstheme="majorBidi"/>
                <w:color w:val="000000"/>
              </w:rPr>
            </w:pPr>
            <w:r w:rsidRPr="00D676EF">
              <w:rPr>
                <w:rFonts w:asciiTheme="majorBidi" w:hAnsiTheme="majorBidi" w:cstheme="majorBidi"/>
                <w:color w:val="000000"/>
              </w:rPr>
              <w:t>IP_2</w:t>
            </w:r>
          </w:p>
        </w:tc>
        <w:tc>
          <w:tcPr>
            <w:tcW w:w="1020" w:type="dxa"/>
            <w:vAlign w:val="center"/>
          </w:tcPr>
          <w:p w14:paraId="2C480109" w14:textId="77777777" w:rsidR="00CC6E66" w:rsidRPr="00D676EF" w:rsidRDefault="00CC6E66" w:rsidP="00E14637">
            <w:pPr>
              <w:spacing w:line="48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rPr>
            </w:pPr>
            <w:r w:rsidRPr="00D676EF">
              <w:rPr>
                <w:rFonts w:asciiTheme="majorBidi" w:hAnsiTheme="majorBidi" w:cstheme="majorBidi"/>
                <w:color w:val="000000"/>
              </w:rPr>
              <w:t xml:space="preserve"> </w:t>
            </w:r>
          </w:p>
        </w:tc>
        <w:tc>
          <w:tcPr>
            <w:tcW w:w="1021" w:type="dxa"/>
            <w:vAlign w:val="center"/>
          </w:tcPr>
          <w:p w14:paraId="615C7E80" w14:textId="77777777" w:rsidR="00CC6E66" w:rsidRPr="00D676EF" w:rsidRDefault="00CC6E66" w:rsidP="00E14637">
            <w:pPr>
              <w:spacing w:line="48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rPr>
            </w:pPr>
            <w:r w:rsidRPr="00D676EF">
              <w:rPr>
                <w:rFonts w:asciiTheme="majorBidi" w:hAnsiTheme="majorBidi" w:cstheme="majorBidi"/>
                <w:color w:val="000000"/>
              </w:rPr>
              <w:t xml:space="preserve"> </w:t>
            </w:r>
          </w:p>
        </w:tc>
        <w:tc>
          <w:tcPr>
            <w:tcW w:w="1023" w:type="dxa"/>
            <w:vAlign w:val="center"/>
          </w:tcPr>
          <w:p w14:paraId="346DD23C" w14:textId="77777777" w:rsidR="00CC6E66" w:rsidRPr="00D676EF" w:rsidRDefault="00CC6E66" w:rsidP="00E14637">
            <w:pPr>
              <w:spacing w:line="48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rPr>
            </w:pPr>
            <w:r w:rsidRPr="00D676EF">
              <w:rPr>
                <w:rFonts w:asciiTheme="majorBidi" w:hAnsiTheme="majorBidi" w:cstheme="majorBidi"/>
                <w:color w:val="000000"/>
              </w:rPr>
              <w:t xml:space="preserve"> </w:t>
            </w:r>
          </w:p>
        </w:tc>
        <w:tc>
          <w:tcPr>
            <w:tcW w:w="1023" w:type="dxa"/>
            <w:vAlign w:val="center"/>
          </w:tcPr>
          <w:p w14:paraId="74272A8D" w14:textId="77777777" w:rsidR="00CC6E66" w:rsidRPr="00D676EF" w:rsidRDefault="00CC6E66" w:rsidP="00E14637">
            <w:pPr>
              <w:spacing w:line="48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rPr>
            </w:pPr>
            <w:r w:rsidRPr="00D676EF">
              <w:rPr>
                <w:rFonts w:asciiTheme="majorBidi" w:hAnsiTheme="majorBidi" w:cstheme="majorBidi"/>
                <w:color w:val="000000"/>
              </w:rPr>
              <w:t xml:space="preserve"> </w:t>
            </w:r>
          </w:p>
        </w:tc>
        <w:tc>
          <w:tcPr>
            <w:tcW w:w="1023" w:type="dxa"/>
            <w:vAlign w:val="center"/>
          </w:tcPr>
          <w:p w14:paraId="1D984C80" w14:textId="77777777" w:rsidR="00CC6E66" w:rsidRPr="00D676EF" w:rsidRDefault="00CC6E66" w:rsidP="00E14637">
            <w:pPr>
              <w:spacing w:line="48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rPr>
            </w:pPr>
            <w:r w:rsidRPr="00D676EF">
              <w:rPr>
                <w:rFonts w:asciiTheme="majorBidi" w:hAnsiTheme="majorBidi" w:cstheme="majorBidi"/>
                <w:color w:val="000000"/>
              </w:rPr>
              <w:t xml:space="preserve"> </w:t>
            </w:r>
          </w:p>
        </w:tc>
        <w:tc>
          <w:tcPr>
            <w:tcW w:w="1023" w:type="dxa"/>
            <w:vAlign w:val="center"/>
          </w:tcPr>
          <w:p w14:paraId="76BB85EA" w14:textId="77777777" w:rsidR="00CC6E66" w:rsidRPr="00D676EF" w:rsidRDefault="00CC6E66" w:rsidP="00E14637">
            <w:pPr>
              <w:spacing w:line="48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rPr>
            </w:pPr>
            <w:r w:rsidRPr="00D676EF">
              <w:rPr>
                <w:rFonts w:asciiTheme="majorBidi" w:hAnsiTheme="majorBidi" w:cstheme="majorBidi"/>
                <w:color w:val="000000"/>
              </w:rPr>
              <w:t xml:space="preserve"> </w:t>
            </w:r>
          </w:p>
        </w:tc>
        <w:tc>
          <w:tcPr>
            <w:tcW w:w="1023" w:type="dxa"/>
            <w:vAlign w:val="center"/>
          </w:tcPr>
          <w:p w14:paraId="130D63C9" w14:textId="77777777" w:rsidR="00CC6E66" w:rsidRPr="00D676EF" w:rsidRDefault="00CC6E66" w:rsidP="00E14637">
            <w:pPr>
              <w:spacing w:line="48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rPr>
            </w:pPr>
            <w:r w:rsidRPr="00D676EF">
              <w:rPr>
                <w:rFonts w:asciiTheme="majorBidi" w:hAnsiTheme="majorBidi" w:cstheme="majorBidi"/>
                <w:color w:val="000000"/>
              </w:rPr>
              <w:t xml:space="preserve"> </w:t>
            </w:r>
          </w:p>
        </w:tc>
        <w:tc>
          <w:tcPr>
            <w:tcW w:w="1002" w:type="dxa"/>
            <w:vAlign w:val="center"/>
          </w:tcPr>
          <w:p w14:paraId="03B9E094" w14:textId="71520554" w:rsidR="00CC6E66" w:rsidRPr="00D676EF" w:rsidRDefault="0087044A" w:rsidP="00E14637">
            <w:pPr>
              <w:spacing w:line="480" w:lineRule="auto"/>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rPr>
            </w:pPr>
            <w:r w:rsidRPr="00D676EF">
              <w:rPr>
                <w:rFonts w:asciiTheme="majorBidi" w:hAnsiTheme="majorBidi" w:cstheme="majorBidi"/>
                <w:color w:val="000000"/>
              </w:rPr>
              <w:t>0</w:t>
            </w:r>
            <w:r w:rsidR="00CC6E66" w:rsidRPr="00D676EF">
              <w:rPr>
                <w:rFonts w:asciiTheme="majorBidi" w:hAnsiTheme="majorBidi" w:cstheme="majorBidi"/>
                <w:color w:val="000000"/>
              </w:rPr>
              <w:t>.508</w:t>
            </w:r>
          </w:p>
        </w:tc>
      </w:tr>
    </w:tbl>
    <w:p w14:paraId="07DB6188" w14:textId="40324511" w:rsidR="00A573C8" w:rsidRPr="00BC0CE2" w:rsidRDefault="00EC1451" w:rsidP="00E14637">
      <w:pPr>
        <w:spacing w:line="480" w:lineRule="auto"/>
        <w:jc w:val="both"/>
        <w:rPr>
          <w:rFonts w:asciiTheme="majorBidi" w:hAnsiTheme="majorBidi" w:cstheme="majorBidi"/>
          <w:sz w:val="20"/>
          <w:szCs w:val="20"/>
        </w:rPr>
      </w:pPr>
      <w:r w:rsidRPr="00BC0CE2">
        <w:rPr>
          <w:rFonts w:asciiTheme="majorBidi" w:hAnsiTheme="majorBidi" w:cstheme="majorBidi"/>
          <w:b/>
          <w:bCs/>
          <w:sz w:val="20"/>
          <w:szCs w:val="20"/>
        </w:rPr>
        <w:t>Note:</w:t>
      </w:r>
      <w:r w:rsidRPr="00BC0CE2">
        <w:rPr>
          <w:rFonts w:asciiTheme="majorBidi" w:hAnsiTheme="majorBidi" w:cstheme="majorBidi"/>
          <w:sz w:val="20"/>
          <w:szCs w:val="20"/>
        </w:rPr>
        <w:t xml:space="preserve"> DJ_X: Distributive Justice and Question X; PJ_X: Procedural Justice and Question</w:t>
      </w:r>
      <w:r w:rsidR="0087044A" w:rsidRPr="00BC0CE2">
        <w:rPr>
          <w:rFonts w:asciiTheme="majorBidi" w:hAnsiTheme="majorBidi" w:cstheme="majorBidi"/>
          <w:sz w:val="20"/>
          <w:szCs w:val="20"/>
        </w:rPr>
        <w:t xml:space="preserve"> X</w:t>
      </w:r>
      <w:r w:rsidRPr="00BC0CE2">
        <w:rPr>
          <w:rFonts w:asciiTheme="majorBidi" w:hAnsiTheme="majorBidi" w:cstheme="majorBidi"/>
          <w:sz w:val="20"/>
          <w:szCs w:val="20"/>
        </w:rPr>
        <w:t>; IJ_X: Interactional Justice and Question X; LP_X: Learning and Growth Perspective and Question X; IP_X: Internal Process Perspective and Question X; CP_X</w:t>
      </w:r>
      <w:r w:rsidR="0087044A" w:rsidRPr="00BC0CE2">
        <w:rPr>
          <w:rFonts w:asciiTheme="majorBidi" w:hAnsiTheme="majorBidi" w:cstheme="majorBidi"/>
          <w:sz w:val="20"/>
          <w:szCs w:val="20"/>
        </w:rPr>
        <w:t>:</w:t>
      </w:r>
      <w:r w:rsidRPr="00BC0CE2">
        <w:rPr>
          <w:rFonts w:asciiTheme="majorBidi" w:hAnsiTheme="majorBidi" w:cstheme="majorBidi"/>
          <w:sz w:val="20"/>
          <w:szCs w:val="20"/>
        </w:rPr>
        <w:t xml:space="preserve"> Customer Perspective and Question X; FP_X</w:t>
      </w:r>
      <w:r w:rsidR="0087044A" w:rsidRPr="00BC0CE2">
        <w:rPr>
          <w:rFonts w:asciiTheme="majorBidi" w:hAnsiTheme="majorBidi" w:cstheme="majorBidi"/>
          <w:sz w:val="20"/>
          <w:szCs w:val="20"/>
        </w:rPr>
        <w:t>:</w:t>
      </w:r>
      <w:r w:rsidRPr="00BC0CE2">
        <w:rPr>
          <w:rFonts w:asciiTheme="majorBidi" w:hAnsiTheme="majorBidi" w:cstheme="majorBidi"/>
          <w:sz w:val="20"/>
          <w:szCs w:val="20"/>
        </w:rPr>
        <w:t xml:space="preserve"> Financial Perspective and Question X, and KS_X: Knowledge</w:t>
      </w:r>
      <w:r w:rsidR="0087044A" w:rsidRPr="00BC0CE2">
        <w:rPr>
          <w:rFonts w:asciiTheme="majorBidi" w:hAnsiTheme="majorBidi" w:cstheme="majorBidi"/>
          <w:sz w:val="20"/>
          <w:szCs w:val="20"/>
        </w:rPr>
        <w:t>-</w:t>
      </w:r>
      <w:r w:rsidRPr="00BC0CE2">
        <w:rPr>
          <w:rFonts w:asciiTheme="majorBidi" w:hAnsiTheme="majorBidi" w:cstheme="majorBidi"/>
          <w:sz w:val="20"/>
          <w:szCs w:val="20"/>
        </w:rPr>
        <w:t>Sharing Behavior and Question X.</w:t>
      </w:r>
    </w:p>
    <w:p w14:paraId="43B3FCD1" w14:textId="77777777" w:rsidR="00EC1451" w:rsidRDefault="00EC1451" w:rsidP="00E14637">
      <w:pPr>
        <w:spacing w:line="480" w:lineRule="auto"/>
        <w:ind w:firstLine="720"/>
        <w:jc w:val="both"/>
        <w:rPr>
          <w:rFonts w:asciiTheme="majorBidi" w:hAnsiTheme="majorBidi" w:cstheme="majorBidi"/>
        </w:rPr>
      </w:pPr>
    </w:p>
    <w:p w14:paraId="27E729F3" w14:textId="35DA17C4" w:rsidR="00AA3201" w:rsidRDefault="00AA3201" w:rsidP="00AC78B5">
      <w:pPr>
        <w:pStyle w:val="Heading3"/>
        <w:spacing w:line="480" w:lineRule="auto"/>
      </w:pPr>
      <w:bookmarkStart w:id="232" w:name="_Toc452402346"/>
      <w:r w:rsidRPr="00BC0CE2">
        <w:t>5.2</w:t>
      </w:r>
      <w:r>
        <w:t>.</w:t>
      </w:r>
      <w:r w:rsidR="00AC78B5">
        <w:t>4</w:t>
      </w:r>
      <w:r w:rsidRPr="00BC0CE2">
        <w:t xml:space="preserve"> </w:t>
      </w:r>
      <w:r>
        <w:t>Model Fitness and Theoretical Alternatives</w:t>
      </w:r>
      <w:bookmarkEnd w:id="232"/>
    </w:p>
    <w:p w14:paraId="7EB99729" w14:textId="0467A2AD" w:rsidR="008426FA" w:rsidRPr="00BC0CE2" w:rsidRDefault="0087044A" w:rsidP="00E14637">
      <w:pPr>
        <w:spacing w:line="480" w:lineRule="auto"/>
        <w:ind w:firstLine="720"/>
        <w:jc w:val="both"/>
        <w:rPr>
          <w:rFonts w:asciiTheme="majorBidi" w:hAnsiTheme="majorBidi" w:cstheme="majorBidi"/>
        </w:rPr>
      </w:pPr>
      <w:r w:rsidRPr="00BC0CE2">
        <w:rPr>
          <w:rFonts w:asciiTheme="majorBidi" w:hAnsiTheme="majorBidi" w:cstheme="majorBidi"/>
        </w:rPr>
        <w:t>The CFA test supported the use of o</w:t>
      </w:r>
      <w:r w:rsidR="008426FA" w:rsidRPr="00BC0CE2">
        <w:rPr>
          <w:rFonts w:asciiTheme="majorBidi" w:hAnsiTheme="majorBidi" w:cstheme="majorBidi"/>
        </w:rPr>
        <w:t xml:space="preserve">rganizational justice as </w:t>
      </w:r>
      <w:r w:rsidR="004142B7" w:rsidRPr="00BC0CE2">
        <w:rPr>
          <w:rFonts w:asciiTheme="majorBidi" w:hAnsiTheme="majorBidi" w:cstheme="majorBidi"/>
        </w:rPr>
        <w:t>three</w:t>
      </w:r>
      <w:r w:rsidR="008426FA" w:rsidRPr="00BC0CE2">
        <w:rPr>
          <w:rFonts w:asciiTheme="majorBidi" w:hAnsiTheme="majorBidi" w:cstheme="majorBidi"/>
        </w:rPr>
        <w:t xml:space="preserve"> </w:t>
      </w:r>
      <w:r w:rsidRPr="00BC0CE2">
        <w:rPr>
          <w:rFonts w:asciiTheme="majorBidi" w:hAnsiTheme="majorBidi" w:cstheme="majorBidi"/>
        </w:rPr>
        <w:t xml:space="preserve">separate </w:t>
      </w:r>
      <w:r w:rsidR="008426FA" w:rsidRPr="00BC0CE2">
        <w:rPr>
          <w:rFonts w:asciiTheme="majorBidi" w:hAnsiTheme="majorBidi" w:cstheme="majorBidi"/>
        </w:rPr>
        <w:t>construct</w:t>
      </w:r>
      <w:r w:rsidR="004142B7" w:rsidRPr="00BC0CE2">
        <w:rPr>
          <w:rFonts w:asciiTheme="majorBidi" w:hAnsiTheme="majorBidi" w:cstheme="majorBidi"/>
        </w:rPr>
        <w:t>s</w:t>
      </w:r>
      <w:r w:rsidRPr="00BC0CE2">
        <w:rPr>
          <w:rFonts w:asciiTheme="majorBidi" w:hAnsiTheme="majorBidi" w:cstheme="majorBidi"/>
        </w:rPr>
        <w:t>,</w:t>
      </w:r>
      <w:r w:rsidR="008426FA" w:rsidRPr="00BC0CE2">
        <w:rPr>
          <w:rFonts w:asciiTheme="majorBidi" w:hAnsiTheme="majorBidi" w:cstheme="majorBidi"/>
        </w:rPr>
        <w:t xml:space="preserve"> distributive justice, procedural justice, and interactional justice (χ</w:t>
      </w:r>
      <w:r w:rsidR="008426FA" w:rsidRPr="00BC0CE2">
        <w:rPr>
          <w:rFonts w:asciiTheme="majorBidi" w:hAnsiTheme="majorBidi" w:cstheme="majorBidi"/>
          <w:vertAlign w:val="superscript"/>
        </w:rPr>
        <w:t>2</w:t>
      </w:r>
      <w:r w:rsidR="008426FA" w:rsidRPr="00BC0CE2">
        <w:rPr>
          <w:rFonts w:asciiTheme="majorBidi" w:hAnsiTheme="majorBidi" w:cstheme="majorBidi"/>
        </w:rPr>
        <w:t xml:space="preserve"> = </w:t>
      </w:r>
      <w:r w:rsidR="004142B7" w:rsidRPr="00BC0CE2">
        <w:rPr>
          <w:rFonts w:asciiTheme="majorBidi" w:hAnsiTheme="majorBidi" w:cstheme="majorBidi"/>
        </w:rPr>
        <w:t>189</w:t>
      </w:r>
      <w:r w:rsidR="008426FA" w:rsidRPr="00BC0CE2">
        <w:rPr>
          <w:rFonts w:asciiTheme="majorBidi" w:hAnsiTheme="majorBidi" w:cstheme="majorBidi"/>
        </w:rPr>
        <w:t>.</w:t>
      </w:r>
      <w:r w:rsidR="004142B7" w:rsidRPr="00BC0CE2">
        <w:rPr>
          <w:rFonts w:asciiTheme="majorBidi" w:hAnsiTheme="majorBidi" w:cstheme="majorBidi"/>
        </w:rPr>
        <w:t>62</w:t>
      </w:r>
      <w:r w:rsidR="008426FA" w:rsidRPr="00BC0CE2">
        <w:rPr>
          <w:rFonts w:asciiTheme="majorBidi" w:hAnsiTheme="majorBidi" w:cstheme="majorBidi"/>
        </w:rPr>
        <w:t xml:space="preserve">, df = </w:t>
      </w:r>
      <w:r w:rsidR="004142B7" w:rsidRPr="00BC0CE2">
        <w:rPr>
          <w:rFonts w:asciiTheme="majorBidi" w:hAnsiTheme="majorBidi" w:cstheme="majorBidi"/>
        </w:rPr>
        <w:t>100</w:t>
      </w:r>
      <w:r w:rsidR="008426FA" w:rsidRPr="00BC0CE2">
        <w:rPr>
          <w:rFonts w:asciiTheme="majorBidi" w:hAnsiTheme="majorBidi" w:cstheme="majorBidi"/>
        </w:rPr>
        <w:t>, χ</w:t>
      </w:r>
      <w:r w:rsidR="008426FA" w:rsidRPr="00BC0CE2">
        <w:rPr>
          <w:rFonts w:asciiTheme="majorBidi" w:hAnsiTheme="majorBidi" w:cstheme="majorBidi"/>
          <w:vertAlign w:val="superscript"/>
        </w:rPr>
        <w:t>2</w:t>
      </w:r>
      <w:r w:rsidR="008426FA" w:rsidRPr="00BC0CE2">
        <w:rPr>
          <w:rFonts w:asciiTheme="majorBidi" w:hAnsiTheme="majorBidi" w:cstheme="majorBidi"/>
        </w:rPr>
        <w:t>/df = 1.</w:t>
      </w:r>
      <w:r w:rsidR="004142B7" w:rsidRPr="00BC0CE2">
        <w:rPr>
          <w:rFonts w:asciiTheme="majorBidi" w:hAnsiTheme="majorBidi" w:cstheme="majorBidi"/>
        </w:rPr>
        <w:t>9</w:t>
      </w:r>
      <w:r w:rsidR="008426FA" w:rsidRPr="00BC0CE2">
        <w:rPr>
          <w:rFonts w:asciiTheme="majorBidi" w:hAnsiTheme="majorBidi" w:cstheme="majorBidi"/>
        </w:rPr>
        <w:t>, GFI = 0.9</w:t>
      </w:r>
      <w:r w:rsidR="004142B7" w:rsidRPr="00BC0CE2">
        <w:rPr>
          <w:rFonts w:asciiTheme="majorBidi" w:hAnsiTheme="majorBidi" w:cstheme="majorBidi"/>
        </w:rPr>
        <w:t>1</w:t>
      </w:r>
      <w:r w:rsidR="008426FA" w:rsidRPr="00BC0CE2">
        <w:rPr>
          <w:rFonts w:asciiTheme="majorBidi" w:hAnsiTheme="majorBidi" w:cstheme="majorBidi"/>
        </w:rPr>
        <w:t xml:space="preserve">, CFI = </w:t>
      </w:r>
      <w:r w:rsidR="004142B7" w:rsidRPr="00BC0CE2">
        <w:rPr>
          <w:rFonts w:asciiTheme="majorBidi" w:hAnsiTheme="majorBidi" w:cstheme="majorBidi"/>
        </w:rPr>
        <w:t>0.97</w:t>
      </w:r>
      <w:r w:rsidR="008426FA" w:rsidRPr="00BC0CE2">
        <w:rPr>
          <w:rFonts w:asciiTheme="majorBidi" w:hAnsiTheme="majorBidi" w:cstheme="majorBidi"/>
        </w:rPr>
        <w:t>, RMSEA = 0.0</w:t>
      </w:r>
      <w:r w:rsidR="004142B7" w:rsidRPr="00BC0CE2">
        <w:rPr>
          <w:rFonts w:asciiTheme="majorBidi" w:hAnsiTheme="majorBidi" w:cstheme="majorBidi"/>
        </w:rPr>
        <w:t>6</w:t>
      </w:r>
      <w:r w:rsidR="00AF77E2" w:rsidRPr="00BC0CE2">
        <w:rPr>
          <w:rFonts w:asciiTheme="majorBidi" w:hAnsiTheme="majorBidi" w:cstheme="majorBidi"/>
        </w:rPr>
        <w:t xml:space="preserve">, </w:t>
      </w:r>
      <w:r w:rsidR="00AF77E2" w:rsidRPr="00BC0CE2">
        <w:rPr>
          <w:rFonts w:asciiTheme="majorBidi" w:hAnsiTheme="majorBidi" w:cstheme="majorBidi"/>
          <w:i/>
          <w:iCs/>
        </w:rPr>
        <w:t>p &gt; 0.05</w:t>
      </w:r>
      <w:r w:rsidR="008426FA" w:rsidRPr="00BC0CE2">
        <w:rPr>
          <w:rFonts w:asciiTheme="majorBidi" w:hAnsiTheme="majorBidi" w:cstheme="majorBidi"/>
        </w:rPr>
        <w:t xml:space="preserve">), rather than </w:t>
      </w:r>
      <w:r w:rsidR="004142B7" w:rsidRPr="00BC0CE2">
        <w:rPr>
          <w:rFonts w:asciiTheme="majorBidi" w:hAnsiTheme="majorBidi" w:cstheme="majorBidi"/>
        </w:rPr>
        <w:t xml:space="preserve">one combined construct </w:t>
      </w:r>
      <w:r w:rsidR="008426FA" w:rsidRPr="00BC0CE2">
        <w:rPr>
          <w:rFonts w:asciiTheme="majorBidi" w:hAnsiTheme="majorBidi" w:cstheme="majorBidi"/>
        </w:rPr>
        <w:t>(χ</w:t>
      </w:r>
      <w:r w:rsidR="008426FA" w:rsidRPr="00BC0CE2">
        <w:rPr>
          <w:rFonts w:asciiTheme="majorBidi" w:hAnsiTheme="majorBidi" w:cstheme="majorBidi"/>
          <w:vertAlign w:val="superscript"/>
        </w:rPr>
        <w:t>2</w:t>
      </w:r>
      <w:r w:rsidR="008426FA" w:rsidRPr="00BC0CE2">
        <w:rPr>
          <w:rFonts w:asciiTheme="majorBidi" w:hAnsiTheme="majorBidi" w:cstheme="majorBidi"/>
        </w:rPr>
        <w:t xml:space="preserve"> = </w:t>
      </w:r>
      <w:r w:rsidR="004142B7" w:rsidRPr="00BC0CE2">
        <w:rPr>
          <w:rFonts w:asciiTheme="majorBidi" w:hAnsiTheme="majorBidi" w:cstheme="majorBidi"/>
        </w:rPr>
        <w:t>525</w:t>
      </w:r>
      <w:r w:rsidR="008426FA" w:rsidRPr="00BC0CE2">
        <w:rPr>
          <w:rFonts w:asciiTheme="majorBidi" w:hAnsiTheme="majorBidi" w:cstheme="majorBidi"/>
        </w:rPr>
        <w:t>.</w:t>
      </w:r>
      <w:r w:rsidR="004142B7" w:rsidRPr="00BC0CE2">
        <w:rPr>
          <w:rFonts w:asciiTheme="majorBidi" w:hAnsiTheme="majorBidi" w:cstheme="majorBidi"/>
        </w:rPr>
        <w:t>4</w:t>
      </w:r>
      <w:r w:rsidR="008426FA" w:rsidRPr="00BC0CE2">
        <w:rPr>
          <w:rFonts w:asciiTheme="majorBidi" w:hAnsiTheme="majorBidi" w:cstheme="majorBidi"/>
        </w:rPr>
        <w:t xml:space="preserve">, df = </w:t>
      </w:r>
      <w:r w:rsidR="004142B7" w:rsidRPr="00BC0CE2">
        <w:rPr>
          <w:rFonts w:asciiTheme="majorBidi" w:hAnsiTheme="majorBidi" w:cstheme="majorBidi"/>
        </w:rPr>
        <w:t>98</w:t>
      </w:r>
      <w:r w:rsidR="008426FA" w:rsidRPr="00BC0CE2">
        <w:rPr>
          <w:rFonts w:asciiTheme="majorBidi" w:hAnsiTheme="majorBidi" w:cstheme="majorBidi"/>
        </w:rPr>
        <w:t>, χ</w:t>
      </w:r>
      <w:r w:rsidR="008426FA" w:rsidRPr="00BC0CE2">
        <w:rPr>
          <w:rFonts w:asciiTheme="majorBidi" w:hAnsiTheme="majorBidi" w:cstheme="majorBidi"/>
          <w:vertAlign w:val="superscript"/>
        </w:rPr>
        <w:t>2</w:t>
      </w:r>
      <w:r w:rsidR="008426FA" w:rsidRPr="00BC0CE2">
        <w:rPr>
          <w:rFonts w:asciiTheme="majorBidi" w:hAnsiTheme="majorBidi" w:cstheme="majorBidi"/>
        </w:rPr>
        <w:t xml:space="preserve">/df = </w:t>
      </w:r>
      <w:r w:rsidR="004142B7" w:rsidRPr="00BC0CE2">
        <w:rPr>
          <w:rFonts w:asciiTheme="majorBidi" w:hAnsiTheme="majorBidi" w:cstheme="majorBidi"/>
        </w:rPr>
        <w:t>5</w:t>
      </w:r>
      <w:r w:rsidR="008426FA" w:rsidRPr="00BC0CE2">
        <w:rPr>
          <w:rFonts w:asciiTheme="majorBidi" w:hAnsiTheme="majorBidi" w:cstheme="majorBidi"/>
        </w:rPr>
        <w:t>.36, GFI = 0.</w:t>
      </w:r>
      <w:r w:rsidR="004142B7" w:rsidRPr="00BC0CE2">
        <w:rPr>
          <w:rFonts w:asciiTheme="majorBidi" w:hAnsiTheme="majorBidi" w:cstheme="majorBidi"/>
        </w:rPr>
        <w:t>8</w:t>
      </w:r>
      <w:r w:rsidR="008426FA" w:rsidRPr="00BC0CE2">
        <w:rPr>
          <w:rFonts w:asciiTheme="majorBidi" w:hAnsiTheme="majorBidi" w:cstheme="majorBidi"/>
        </w:rPr>
        <w:t>, CFI = 0.</w:t>
      </w:r>
      <w:r w:rsidR="004142B7" w:rsidRPr="00BC0CE2">
        <w:rPr>
          <w:rFonts w:asciiTheme="majorBidi" w:hAnsiTheme="majorBidi" w:cstheme="majorBidi"/>
        </w:rPr>
        <w:t>87</w:t>
      </w:r>
      <w:r w:rsidR="008426FA" w:rsidRPr="00BC0CE2">
        <w:rPr>
          <w:rFonts w:asciiTheme="majorBidi" w:hAnsiTheme="majorBidi" w:cstheme="majorBidi"/>
        </w:rPr>
        <w:t xml:space="preserve">, RMSEA = </w:t>
      </w:r>
      <w:r w:rsidR="004142B7" w:rsidRPr="00BC0CE2">
        <w:rPr>
          <w:rFonts w:asciiTheme="majorBidi" w:hAnsiTheme="majorBidi" w:cstheme="majorBidi"/>
        </w:rPr>
        <w:t>1</w:t>
      </w:r>
      <w:r w:rsidR="008426FA" w:rsidRPr="00BC0CE2">
        <w:rPr>
          <w:rFonts w:asciiTheme="majorBidi" w:hAnsiTheme="majorBidi" w:cstheme="majorBidi"/>
        </w:rPr>
        <w:t>.3</w:t>
      </w:r>
      <w:r w:rsidR="004142B7" w:rsidRPr="00BC0CE2">
        <w:rPr>
          <w:rFonts w:asciiTheme="majorBidi" w:hAnsiTheme="majorBidi" w:cstheme="majorBidi"/>
        </w:rPr>
        <w:t>3</w:t>
      </w:r>
      <w:r w:rsidR="008426FA" w:rsidRPr="00BC0CE2">
        <w:rPr>
          <w:rFonts w:asciiTheme="majorBidi" w:hAnsiTheme="majorBidi" w:cstheme="majorBidi"/>
        </w:rPr>
        <w:t>, ∆χ2 =</w:t>
      </w:r>
      <w:r w:rsidR="00DB6F75" w:rsidRPr="00BC0CE2">
        <w:rPr>
          <w:rFonts w:asciiTheme="majorBidi" w:hAnsiTheme="majorBidi" w:cstheme="majorBidi"/>
        </w:rPr>
        <w:t xml:space="preserve"> 336.1</w:t>
      </w:r>
      <w:r w:rsidR="008426FA" w:rsidRPr="00BC0CE2">
        <w:rPr>
          <w:rFonts w:asciiTheme="majorBidi" w:hAnsiTheme="majorBidi" w:cstheme="majorBidi"/>
        </w:rPr>
        <w:t>, ∆df =</w:t>
      </w:r>
      <w:r w:rsidR="004142B7" w:rsidRPr="00BC0CE2">
        <w:rPr>
          <w:rFonts w:asciiTheme="majorBidi" w:hAnsiTheme="majorBidi" w:cstheme="majorBidi"/>
        </w:rPr>
        <w:t xml:space="preserve"> </w:t>
      </w:r>
      <w:r w:rsidR="00DB6F75" w:rsidRPr="00BC0CE2">
        <w:rPr>
          <w:rFonts w:asciiTheme="majorBidi" w:hAnsiTheme="majorBidi" w:cstheme="majorBidi"/>
        </w:rPr>
        <w:t>2</w:t>
      </w:r>
      <w:r w:rsidR="008426FA" w:rsidRPr="00BC0CE2">
        <w:rPr>
          <w:rFonts w:asciiTheme="majorBidi" w:hAnsiTheme="majorBidi" w:cstheme="majorBidi"/>
        </w:rPr>
        <w:t xml:space="preserve">, </w:t>
      </w:r>
      <w:r w:rsidR="009D5D45" w:rsidRPr="00BC0CE2">
        <w:rPr>
          <w:rFonts w:asciiTheme="majorBidi" w:hAnsiTheme="majorBidi" w:cstheme="majorBidi"/>
          <w:i/>
          <w:iCs/>
        </w:rPr>
        <w:t xml:space="preserve">p </w:t>
      </w:r>
      <w:r w:rsidR="009D5D45" w:rsidRPr="00BC0CE2">
        <w:rPr>
          <w:rFonts w:asciiTheme="majorBidi" w:hAnsiTheme="majorBidi" w:cstheme="majorBidi"/>
        </w:rPr>
        <w:t>&lt; 0.001</w:t>
      </w:r>
      <w:r w:rsidR="008426FA" w:rsidRPr="00BC0CE2">
        <w:rPr>
          <w:rFonts w:asciiTheme="majorBidi" w:hAnsiTheme="majorBidi" w:cstheme="majorBidi"/>
        </w:rPr>
        <w:t xml:space="preserve">). The organizational justice construct was therefore maintained as a </w:t>
      </w:r>
      <w:r w:rsidR="004142B7" w:rsidRPr="00BC0CE2">
        <w:rPr>
          <w:rFonts w:asciiTheme="majorBidi" w:hAnsiTheme="majorBidi" w:cstheme="majorBidi"/>
        </w:rPr>
        <w:t>multi</w:t>
      </w:r>
      <w:r w:rsidR="008426FA" w:rsidRPr="00BC0CE2">
        <w:rPr>
          <w:rFonts w:asciiTheme="majorBidi" w:hAnsiTheme="majorBidi" w:cstheme="majorBidi"/>
        </w:rPr>
        <w:t>-dimension</w:t>
      </w:r>
      <w:r w:rsidRPr="00BC0CE2">
        <w:rPr>
          <w:rFonts w:asciiTheme="majorBidi" w:hAnsiTheme="majorBidi" w:cstheme="majorBidi"/>
        </w:rPr>
        <w:t>al</w:t>
      </w:r>
      <w:r w:rsidR="008426FA" w:rsidRPr="00BC0CE2">
        <w:rPr>
          <w:rFonts w:asciiTheme="majorBidi" w:hAnsiTheme="majorBidi" w:cstheme="majorBidi"/>
        </w:rPr>
        <w:t xml:space="preserve"> construct. </w:t>
      </w:r>
      <w:r w:rsidRPr="00BC0CE2">
        <w:rPr>
          <w:rFonts w:asciiTheme="majorBidi" w:hAnsiTheme="majorBidi" w:cstheme="majorBidi"/>
        </w:rPr>
        <w:t>The o</w:t>
      </w:r>
      <w:r w:rsidR="008426FA" w:rsidRPr="00BC0CE2">
        <w:rPr>
          <w:rFonts w:asciiTheme="majorBidi" w:hAnsiTheme="majorBidi" w:cstheme="majorBidi"/>
        </w:rPr>
        <w:t xml:space="preserve">rganizational performance </w:t>
      </w:r>
      <w:r w:rsidRPr="00BC0CE2">
        <w:rPr>
          <w:rFonts w:asciiTheme="majorBidi" w:hAnsiTheme="majorBidi" w:cstheme="majorBidi"/>
        </w:rPr>
        <w:t>dimensions</w:t>
      </w:r>
      <w:r w:rsidR="0054029F">
        <w:rPr>
          <w:rFonts w:asciiTheme="majorBidi" w:hAnsiTheme="majorBidi" w:cstheme="majorBidi"/>
        </w:rPr>
        <w:t xml:space="preserve"> including</w:t>
      </w:r>
      <w:r w:rsidR="008426FA" w:rsidRPr="00BC0CE2">
        <w:rPr>
          <w:rFonts w:asciiTheme="majorBidi" w:hAnsiTheme="majorBidi" w:cstheme="majorBidi"/>
        </w:rPr>
        <w:t xml:space="preserve"> learning and growth</w:t>
      </w:r>
      <w:r w:rsidR="009D5D45" w:rsidRPr="00BC0CE2">
        <w:rPr>
          <w:rFonts w:asciiTheme="majorBidi" w:hAnsiTheme="majorBidi" w:cstheme="majorBidi"/>
        </w:rPr>
        <w:t>,</w:t>
      </w:r>
      <w:r w:rsidR="008426FA" w:rsidRPr="00BC0CE2">
        <w:rPr>
          <w:rFonts w:asciiTheme="majorBidi" w:hAnsiTheme="majorBidi" w:cstheme="majorBidi"/>
        </w:rPr>
        <w:t xml:space="preserve"> internal process,</w:t>
      </w:r>
      <w:r w:rsidR="009D5D45" w:rsidRPr="00BC0CE2">
        <w:rPr>
          <w:rFonts w:asciiTheme="majorBidi" w:hAnsiTheme="majorBidi" w:cstheme="majorBidi"/>
        </w:rPr>
        <w:t xml:space="preserve"> customer, and financial perspective</w:t>
      </w:r>
      <w:r w:rsidRPr="00BC0CE2">
        <w:rPr>
          <w:rFonts w:asciiTheme="majorBidi" w:hAnsiTheme="majorBidi" w:cstheme="majorBidi"/>
        </w:rPr>
        <w:t>s,</w:t>
      </w:r>
      <w:r w:rsidR="008426FA" w:rsidRPr="00BC0CE2">
        <w:rPr>
          <w:rFonts w:asciiTheme="majorBidi" w:hAnsiTheme="majorBidi" w:cstheme="majorBidi"/>
        </w:rPr>
        <w:t xml:space="preserve"> showed better model fitness as multiple constructs (χ</w:t>
      </w:r>
      <w:r w:rsidR="008426FA" w:rsidRPr="00BC0CE2">
        <w:rPr>
          <w:rFonts w:asciiTheme="majorBidi" w:hAnsiTheme="majorBidi" w:cstheme="majorBidi"/>
          <w:vertAlign w:val="superscript"/>
        </w:rPr>
        <w:t>2</w:t>
      </w:r>
      <w:r w:rsidR="008426FA" w:rsidRPr="00BC0CE2">
        <w:rPr>
          <w:rFonts w:asciiTheme="majorBidi" w:hAnsiTheme="majorBidi" w:cstheme="majorBidi"/>
        </w:rPr>
        <w:t xml:space="preserve"> = </w:t>
      </w:r>
      <w:r w:rsidR="009D5D45" w:rsidRPr="00BC0CE2">
        <w:rPr>
          <w:rFonts w:asciiTheme="majorBidi" w:hAnsiTheme="majorBidi" w:cstheme="majorBidi"/>
        </w:rPr>
        <w:t>64</w:t>
      </w:r>
      <w:r w:rsidR="008426FA" w:rsidRPr="00BC0CE2">
        <w:rPr>
          <w:rFonts w:asciiTheme="majorBidi" w:hAnsiTheme="majorBidi" w:cstheme="majorBidi"/>
        </w:rPr>
        <w:t>.</w:t>
      </w:r>
      <w:r w:rsidR="009D5D45" w:rsidRPr="00BC0CE2">
        <w:rPr>
          <w:rFonts w:asciiTheme="majorBidi" w:hAnsiTheme="majorBidi" w:cstheme="majorBidi"/>
        </w:rPr>
        <w:t>23</w:t>
      </w:r>
      <w:r w:rsidR="008426FA" w:rsidRPr="00BC0CE2">
        <w:rPr>
          <w:rFonts w:asciiTheme="majorBidi" w:hAnsiTheme="majorBidi" w:cstheme="majorBidi"/>
        </w:rPr>
        <w:t xml:space="preserve">, df = </w:t>
      </w:r>
      <w:r w:rsidR="009D5D45" w:rsidRPr="00BC0CE2">
        <w:rPr>
          <w:rFonts w:asciiTheme="majorBidi" w:hAnsiTheme="majorBidi" w:cstheme="majorBidi"/>
        </w:rPr>
        <w:t>38</w:t>
      </w:r>
      <w:r w:rsidR="008426FA" w:rsidRPr="00BC0CE2">
        <w:rPr>
          <w:rFonts w:asciiTheme="majorBidi" w:hAnsiTheme="majorBidi" w:cstheme="majorBidi"/>
        </w:rPr>
        <w:t>, χ</w:t>
      </w:r>
      <w:r w:rsidR="008426FA" w:rsidRPr="00BC0CE2">
        <w:rPr>
          <w:rFonts w:asciiTheme="majorBidi" w:hAnsiTheme="majorBidi" w:cstheme="majorBidi"/>
          <w:vertAlign w:val="superscript"/>
        </w:rPr>
        <w:t>2</w:t>
      </w:r>
      <w:r w:rsidR="008426FA" w:rsidRPr="00BC0CE2">
        <w:rPr>
          <w:rFonts w:asciiTheme="majorBidi" w:hAnsiTheme="majorBidi" w:cstheme="majorBidi"/>
        </w:rPr>
        <w:t xml:space="preserve">/df = </w:t>
      </w:r>
      <w:r w:rsidR="009D5D45" w:rsidRPr="00BC0CE2">
        <w:rPr>
          <w:rFonts w:asciiTheme="majorBidi" w:hAnsiTheme="majorBidi" w:cstheme="majorBidi"/>
        </w:rPr>
        <w:t>1</w:t>
      </w:r>
      <w:r w:rsidR="008426FA" w:rsidRPr="00BC0CE2">
        <w:rPr>
          <w:rFonts w:asciiTheme="majorBidi" w:hAnsiTheme="majorBidi" w:cstheme="majorBidi"/>
        </w:rPr>
        <w:t>.</w:t>
      </w:r>
      <w:r w:rsidR="009D5D45" w:rsidRPr="00BC0CE2">
        <w:rPr>
          <w:rFonts w:asciiTheme="majorBidi" w:hAnsiTheme="majorBidi" w:cstheme="majorBidi"/>
        </w:rPr>
        <w:t>7</w:t>
      </w:r>
      <w:r w:rsidR="008426FA" w:rsidRPr="00BC0CE2">
        <w:rPr>
          <w:rFonts w:asciiTheme="majorBidi" w:hAnsiTheme="majorBidi" w:cstheme="majorBidi"/>
        </w:rPr>
        <w:t>, GFI = 0.9</w:t>
      </w:r>
      <w:r w:rsidR="009D5D45" w:rsidRPr="00BC0CE2">
        <w:rPr>
          <w:rFonts w:asciiTheme="majorBidi" w:hAnsiTheme="majorBidi" w:cstheme="majorBidi"/>
        </w:rPr>
        <w:t>6</w:t>
      </w:r>
      <w:r w:rsidR="008426FA" w:rsidRPr="00BC0CE2">
        <w:rPr>
          <w:rFonts w:asciiTheme="majorBidi" w:hAnsiTheme="majorBidi" w:cstheme="majorBidi"/>
        </w:rPr>
        <w:t>, CFI = 0.9</w:t>
      </w:r>
      <w:r w:rsidR="009D5D45" w:rsidRPr="00BC0CE2">
        <w:rPr>
          <w:rFonts w:asciiTheme="majorBidi" w:hAnsiTheme="majorBidi" w:cstheme="majorBidi"/>
        </w:rPr>
        <w:t>8</w:t>
      </w:r>
      <w:r w:rsidR="008426FA" w:rsidRPr="00BC0CE2">
        <w:rPr>
          <w:rFonts w:asciiTheme="majorBidi" w:hAnsiTheme="majorBidi" w:cstheme="majorBidi"/>
        </w:rPr>
        <w:t>, RMSEA = 0.0</w:t>
      </w:r>
      <w:r w:rsidR="009D5D45" w:rsidRPr="00BC0CE2">
        <w:rPr>
          <w:rFonts w:asciiTheme="majorBidi" w:hAnsiTheme="majorBidi" w:cstheme="majorBidi"/>
        </w:rPr>
        <w:t>5,</w:t>
      </w:r>
      <w:r w:rsidR="009D5D45" w:rsidRPr="00BC0CE2">
        <w:rPr>
          <w:rFonts w:asciiTheme="majorBidi" w:hAnsiTheme="majorBidi" w:cstheme="majorBidi"/>
          <w:i/>
          <w:iCs/>
        </w:rPr>
        <w:t xml:space="preserve"> p &gt; 0.05</w:t>
      </w:r>
      <w:r w:rsidR="008426FA" w:rsidRPr="00BC0CE2">
        <w:rPr>
          <w:rFonts w:asciiTheme="majorBidi" w:hAnsiTheme="majorBidi" w:cstheme="majorBidi"/>
        </w:rPr>
        <w:t xml:space="preserve">) than </w:t>
      </w:r>
      <w:r w:rsidRPr="00BC0CE2">
        <w:rPr>
          <w:rFonts w:asciiTheme="majorBidi" w:hAnsiTheme="majorBidi" w:cstheme="majorBidi"/>
        </w:rPr>
        <w:t xml:space="preserve">a </w:t>
      </w:r>
      <w:r w:rsidR="008426FA" w:rsidRPr="00BC0CE2">
        <w:rPr>
          <w:rFonts w:asciiTheme="majorBidi" w:hAnsiTheme="majorBidi" w:cstheme="majorBidi"/>
        </w:rPr>
        <w:t>unidimensional construct (χ</w:t>
      </w:r>
      <w:r w:rsidR="008426FA" w:rsidRPr="00BC0CE2">
        <w:rPr>
          <w:rFonts w:asciiTheme="majorBidi" w:hAnsiTheme="majorBidi" w:cstheme="majorBidi"/>
          <w:vertAlign w:val="superscript"/>
        </w:rPr>
        <w:t>2</w:t>
      </w:r>
      <w:r w:rsidR="008426FA" w:rsidRPr="00BC0CE2">
        <w:rPr>
          <w:rFonts w:asciiTheme="majorBidi" w:hAnsiTheme="majorBidi" w:cstheme="majorBidi"/>
        </w:rPr>
        <w:t xml:space="preserve"> = </w:t>
      </w:r>
      <w:r w:rsidR="009D5D45" w:rsidRPr="00BC0CE2">
        <w:rPr>
          <w:rFonts w:asciiTheme="majorBidi" w:hAnsiTheme="majorBidi" w:cstheme="majorBidi"/>
        </w:rPr>
        <w:t>251</w:t>
      </w:r>
      <w:r w:rsidR="008426FA" w:rsidRPr="00BC0CE2">
        <w:rPr>
          <w:rFonts w:asciiTheme="majorBidi" w:hAnsiTheme="majorBidi" w:cstheme="majorBidi"/>
        </w:rPr>
        <w:t>.</w:t>
      </w:r>
      <w:r w:rsidR="009D5D45" w:rsidRPr="00BC0CE2">
        <w:rPr>
          <w:rFonts w:asciiTheme="majorBidi" w:hAnsiTheme="majorBidi" w:cstheme="majorBidi"/>
        </w:rPr>
        <w:t>57</w:t>
      </w:r>
      <w:r w:rsidR="008426FA" w:rsidRPr="00BC0CE2">
        <w:rPr>
          <w:rFonts w:asciiTheme="majorBidi" w:hAnsiTheme="majorBidi" w:cstheme="majorBidi"/>
        </w:rPr>
        <w:t xml:space="preserve">, df = </w:t>
      </w:r>
      <w:r w:rsidR="009D5D45" w:rsidRPr="00BC0CE2">
        <w:rPr>
          <w:rFonts w:asciiTheme="majorBidi" w:hAnsiTheme="majorBidi" w:cstheme="majorBidi"/>
        </w:rPr>
        <w:t>39</w:t>
      </w:r>
      <w:r w:rsidR="008426FA" w:rsidRPr="00BC0CE2">
        <w:rPr>
          <w:rFonts w:asciiTheme="majorBidi" w:hAnsiTheme="majorBidi" w:cstheme="majorBidi"/>
        </w:rPr>
        <w:t>, χ</w:t>
      </w:r>
      <w:r w:rsidR="008426FA" w:rsidRPr="00BC0CE2">
        <w:rPr>
          <w:rFonts w:asciiTheme="majorBidi" w:hAnsiTheme="majorBidi" w:cstheme="majorBidi"/>
          <w:vertAlign w:val="superscript"/>
        </w:rPr>
        <w:t>2</w:t>
      </w:r>
      <w:r w:rsidR="008426FA" w:rsidRPr="00BC0CE2">
        <w:rPr>
          <w:rFonts w:asciiTheme="majorBidi" w:hAnsiTheme="majorBidi" w:cstheme="majorBidi"/>
        </w:rPr>
        <w:t xml:space="preserve">/df = </w:t>
      </w:r>
      <w:r w:rsidR="009D5D45" w:rsidRPr="00BC0CE2">
        <w:rPr>
          <w:rFonts w:asciiTheme="majorBidi" w:hAnsiTheme="majorBidi" w:cstheme="majorBidi"/>
        </w:rPr>
        <w:t>6</w:t>
      </w:r>
      <w:r w:rsidR="008426FA" w:rsidRPr="00BC0CE2">
        <w:rPr>
          <w:rFonts w:asciiTheme="majorBidi" w:hAnsiTheme="majorBidi" w:cstheme="majorBidi"/>
        </w:rPr>
        <w:t>.5, GFI = 0.</w:t>
      </w:r>
      <w:r w:rsidR="009D5D45" w:rsidRPr="00BC0CE2">
        <w:rPr>
          <w:rFonts w:asciiTheme="majorBidi" w:hAnsiTheme="majorBidi" w:cstheme="majorBidi"/>
        </w:rPr>
        <w:t>85</w:t>
      </w:r>
      <w:r w:rsidR="008426FA" w:rsidRPr="00BC0CE2">
        <w:rPr>
          <w:rFonts w:asciiTheme="majorBidi" w:hAnsiTheme="majorBidi" w:cstheme="majorBidi"/>
        </w:rPr>
        <w:t>, CFI = 0.</w:t>
      </w:r>
      <w:r w:rsidR="009D5D45" w:rsidRPr="00BC0CE2">
        <w:rPr>
          <w:rFonts w:asciiTheme="majorBidi" w:hAnsiTheme="majorBidi" w:cstheme="majorBidi"/>
        </w:rPr>
        <w:t>87</w:t>
      </w:r>
      <w:r w:rsidR="008426FA" w:rsidRPr="00BC0CE2">
        <w:rPr>
          <w:rFonts w:asciiTheme="majorBidi" w:hAnsiTheme="majorBidi" w:cstheme="majorBidi"/>
        </w:rPr>
        <w:t>, RMSEA = 0.</w:t>
      </w:r>
      <w:r w:rsidR="009D5D45" w:rsidRPr="00BC0CE2">
        <w:rPr>
          <w:rFonts w:asciiTheme="majorBidi" w:hAnsiTheme="majorBidi" w:cstheme="majorBidi"/>
        </w:rPr>
        <w:t>15</w:t>
      </w:r>
      <w:r w:rsidR="008426FA" w:rsidRPr="00BC0CE2">
        <w:rPr>
          <w:rFonts w:asciiTheme="majorBidi" w:hAnsiTheme="majorBidi" w:cstheme="majorBidi"/>
        </w:rPr>
        <w:t>, ∆χ</w:t>
      </w:r>
      <w:r w:rsidR="008426FA" w:rsidRPr="00BC0CE2">
        <w:rPr>
          <w:rFonts w:asciiTheme="majorBidi" w:hAnsiTheme="majorBidi" w:cstheme="majorBidi"/>
          <w:vertAlign w:val="superscript"/>
        </w:rPr>
        <w:t xml:space="preserve">2 </w:t>
      </w:r>
      <w:r w:rsidR="005360CE" w:rsidRPr="00BC0CE2">
        <w:rPr>
          <w:rFonts w:asciiTheme="majorBidi" w:hAnsiTheme="majorBidi" w:cstheme="majorBidi"/>
        </w:rPr>
        <w:t>= 178</w:t>
      </w:r>
      <w:r w:rsidR="008426FA" w:rsidRPr="00BC0CE2">
        <w:rPr>
          <w:rFonts w:asciiTheme="majorBidi" w:hAnsiTheme="majorBidi" w:cstheme="majorBidi"/>
        </w:rPr>
        <w:t>.</w:t>
      </w:r>
      <w:r w:rsidR="005360CE" w:rsidRPr="00BC0CE2">
        <w:rPr>
          <w:rFonts w:asciiTheme="majorBidi" w:hAnsiTheme="majorBidi" w:cstheme="majorBidi"/>
        </w:rPr>
        <w:t>34</w:t>
      </w:r>
      <w:r w:rsidR="008426FA" w:rsidRPr="00BC0CE2">
        <w:rPr>
          <w:rFonts w:asciiTheme="majorBidi" w:hAnsiTheme="majorBidi" w:cstheme="majorBidi"/>
        </w:rPr>
        <w:t xml:space="preserve">, ∆df = 1, </w:t>
      </w:r>
      <w:r w:rsidR="008426FA" w:rsidRPr="00BC0CE2">
        <w:rPr>
          <w:rFonts w:asciiTheme="majorBidi" w:hAnsiTheme="majorBidi" w:cstheme="majorBidi"/>
          <w:i/>
          <w:iCs/>
        </w:rPr>
        <w:t xml:space="preserve">p </w:t>
      </w:r>
      <w:r w:rsidR="008426FA" w:rsidRPr="00BC0CE2">
        <w:rPr>
          <w:rFonts w:asciiTheme="majorBidi" w:hAnsiTheme="majorBidi" w:cstheme="majorBidi"/>
        </w:rPr>
        <w:t>&lt; 0.001).</w:t>
      </w:r>
    </w:p>
    <w:p w14:paraId="30E8F10A" w14:textId="77777777" w:rsidR="008426FA" w:rsidRPr="00BC0CE2" w:rsidRDefault="008426FA" w:rsidP="00E14637">
      <w:pPr>
        <w:spacing w:line="480" w:lineRule="auto"/>
        <w:jc w:val="both"/>
        <w:rPr>
          <w:rFonts w:asciiTheme="majorBidi" w:hAnsiTheme="majorBidi" w:cstheme="majorBidi"/>
        </w:rPr>
      </w:pPr>
    </w:p>
    <w:p w14:paraId="7373CAE5" w14:textId="5CEF03FF" w:rsidR="008426FA" w:rsidRPr="00BC0CE2" w:rsidRDefault="008426FA" w:rsidP="00003CEE">
      <w:pPr>
        <w:autoSpaceDE w:val="0"/>
        <w:autoSpaceDN w:val="0"/>
        <w:adjustRightInd w:val="0"/>
        <w:spacing w:line="480" w:lineRule="auto"/>
        <w:jc w:val="both"/>
        <w:rPr>
          <w:rFonts w:asciiTheme="majorBidi" w:hAnsiTheme="majorBidi" w:cstheme="majorBidi"/>
        </w:rPr>
      </w:pPr>
      <w:r w:rsidRPr="00BC0CE2">
        <w:rPr>
          <w:rFonts w:asciiTheme="majorBidi" w:hAnsiTheme="majorBidi" w:cstheme="majorBidi"/>
        </w:rPr>
        <w:tab/>
      </w:r>
      <w:r w:rsidR="009207C1" w:rsidRPr="00BC0CE2">
        <w:rPr>
          <w:rFonts w:asciiTheme="majorBidi" w:hAnsiTheme="majorBidi" w:cstheme="majorBidi"/>
        </w:rPr>
        <w:t>The research hypothesized</w:t>
      </w:r>
      <w:r w:rsidRPr="00BC0CE2">
        <w:rPr>
          <w:rFonts w:asciiTheme="majorBidi" w:hAnsiTheme="majorBidi" w:cstheme="majorBidi"/>
        </w:rPr>
        <w:t xml:space="preserve"> </w:t>
      </w:r>
      <w:r w:rsidR="0087044A" w:rsidRPr="00BC0CE2">
        <w:rPr>
          <w:rFonts w:asciiTheme="majorBidi" w:hAnsiTheme="majorBidi" w:cstheme="majorBidi"/>
        </w:rPr>
        <w:t xml:space="preserve">an </w:t>
      </w:r>
      <w:r w:rsidR="009207C1" w:rsidRPr="00BC0CE2">
        <w:rPr>
          <w:rFonts w:asciiTheme="majorBidi" w:hAnsiTheme="majorBidi" w:cstheme="majorBidi"/>
        </w:rPr>
        <w:t>eight</w:t>
      </w:r>
      <w:r w:rsidRPr="00BC0CE2">
        <w:rPr>
          <w:rFonts w:asciiTheme="majorBidi" w:hAnsiTheme="majorBidi" w:cstheme="majorBidi"/>
        </w:rPr>
        <w:t>-factor model (</w:t>
      </w:r>
      <w:r w:rsidR="009207C1" w:rsidRPr="00BC0CE2">
        <w:rPr>
          <w:rFonts w:asciiTheme="majorBidi" w:hAnsiTheme="majorBidi" w:cstheme="majorBidi"/>
        </w:rPr>
        <w:t xml:space="preserve">distributive justice, procedural justice, interactional </w:t>
      </w:r>
      <w:r w:rsidR="009207C1" w:rsidRPr="00FB1DA0">
        <w:rPr>
          <w:rFonts w:asciiTheme="majorBidi" w:hAnsiTheme="majorBidi" w:cstheme="majorBidi"/>
        </w:rPr>
        <w:t>justice</w:t>
      </w:r>
      <w:r w:rsidRPr="00FB1DA0">
        <w:rPr>
          <w:rFonts w:asciiTheme="majorBidi" w:hAnsiTheme="majorBidi" w:cstheme="majorBidi"/>
        </w:rPr>
        <w:t>, knowledge-sharing behavior,</w:t>
      </w:r>
      <w:r w:rsidR="009207C1" w:rsidRPr="00FB1DA0">
        <w:rPr>
          <w:rFonts w:asciiTheme="majorBidi" w:hAnsiTheme="majorBidi" w:cstheme="majorBidi"/>
        </w:rPr>
        <w:t xml:space="preserve"> learning and growth perspective,</w:t>
      </w:r>
      <w:r w:rsidRPr="00FB1DA0">
        <w:rPr>
          <w:rFonts w:asciiTheme="majorBidi" w:hAnsiTheme="majorBidi" w:cstheme="majorBidi"/>
        </w:rPr>
        <w:t xml:space="preserve"> internal process perspective,</w:t>
      </w:r>
      <w:r w:rsidR="009207C1" w:rsidRPr="00FB1DA0">
        <w:rPr>
          <w:rFonts w:asciiTheme="majorBidi" w:hAnsiTheme="majorBidi" w:cstheme="majorBidi"/>
        </w:rPr>
        <w:t xml:space="preserve"> customer perspective</w:t>
      </w:r>
      <w:r w:rsidRPr="00FB1DA0">
        <w:rPr>
          <w:rFonts w:asciiTheme="majorBidi" w:hAnsiTheme="majorBidi" w:cstheme="majorBidi"/>
        </w:rPr>
        <w:t xml:space="preserve"> and </w:t>
      </w:r>
      <w:r w:rsidR="009207C1" w:rsidRPr="00FB1DA0">
        <w:rPr>
          <w:rFonts w:asciiTheme="majorBidi" w:hAnsiTheme="majorBidi" w:cstheme="majorBidi"/>
        </w:rPr>
        <w:t xml:space="preserve">financial </w:t>
      </w:r>
      <w:r w:rsidRPr="00FB1DA0">
        <w:rPr>
          <w:rFonts w:asciiTheme="majorBidi" w:hAnsiTheme="majorBidi" w:cstheme="majorBidi"/>
        </w:rPr>
        <w:t xml:space="preserve">perspective). The model fitness with the observed covariance matrix was </w:t>
      </w:r>
      <w:r w:rsidR="003F71CF" w:rsidRPr="00FB1DA0">
        <w:rPr>
          <w:rFonts w:asciiTheme="majorBidi" w:hAnsiTheme="majorBidi" w:cstheme="majorBidi"/>
        </w:rPr>
        <w:t xml:space="preserve">fairly </w:t>
      </w:r>
      <w:r w:rsidRPr="00FB1DA0">
        <w:rPr>
          <w:rFonts w:asciiTheme="majorBidi" w:hAnsiTheme="majorBidi" w:cstheme="majorBidi"/>
        </w:rPr>
        <w:t>good (χ</w:t>
      </w:r>
      <w:r w:rsidRPr="00FB1DA0">
        <w:rPr>
          <w:rFonts w:asciiTheme="majorBidi" w:hAnsiTheme="majorBidi" w:cstheme="majorBidi"/>
          <w:vertAlign w:val="superscript"/>
        </w:rPr>
        <w:t xml:space="preserve">2 </w:t>
      </w:r>
      <w:r w:rsidRPr="00FB1DA0">
        <w:rPr>
          <w:rFonts w:asciiTheme="majorBidi" w:hAnsiTheme="majorBidi" w:cstheme="majorBidi"/>
        </w:rPr>
        <w:t xml:space="preserve">= </w:t>
      </w:r>
      <w:r w:rsidR="009207C1" w:rsidRPr="00FB1DA0">
        <w:rPr>
          <w:rFonts w:asciiTheme="majorBidi" w:hAnsiTheme="majorBidi" w:cstheme="majorBidi"/>
        </w:rPr>
        <w:t>3.74</w:t>
      </w:r>
      <w:r w:rsidRPr="00FB1DA0">
        <w:rPr>
          <w:rFonts w:asciiTheme="majorBidi" w:hAnsiTheme="majorBidi" w:cstheme="majorBidi"/>
        </w:rPr>
        <w:t xml:space="preserve">, df = </w:t>
      </w:r>
      <w:r w:rsidR="009207C1" w:rsidRPr="00FB1DA0">
        <w:rPr>
          <w:rFonts w:asciiTheme="majorBidi" w:hAnsiTheme="majorBidi" w:cstheme="majorBidi"/>
        </w:rPr>
        <w:t>2</w:t>
      </w:r>
      <w:r w:rsidRPr="00FB1DA0">
        <w:rPr>
          <w:rFonts w:asciiTheme="majorBidi" w:hAnsiTheme="majorBidi" w:cstheme="majorBidi"/>
        </w:rPr>
        <w:t>, χ</w:t>
      </w:r>
      <w:r w:rsidRPr="00FB1DA0">
        <w:rPr>
          <w:rFonts w:asciiTheme="majorBidi" w:hAnsiTheme="majorBidi" w:cstheme="majorBidi"/>
          <w:vertAlign w:val="superscript"/>
        </w:rPr>
        <w:t>2</w:t>
      </w:r>
      <w:r w:rsidRPr="00FB1DA0">
        <w:rPr>
          <w:rFonts w:asciiTheme="majorBidi" w:hAnsiTheme="majorBidi" w:cstheme="majorBidi"/>
        </w:rPr>
        <w:t>/df = 1.</w:t>
      </w:r>
      <w:r w:rsidR="009207C1" w:rsidRPr="00FB1DA0">
        <w:rPr>
          <w:rFonts w:asciiTheme="majorBidi" w:hAnsiTheme="majorBidi" w:cstheme="majorBidi"/>
        </w:rPr>
        <w:t>87, GFI = 0.99</w:t>
      </w:r>
      <w:r w:rsidRPr="00FB1DA0">
        <w:rPr>
          <w:rFonts w:asciiTheme="majorBidi" w:hAnsiTheme="majorBidi" w:cstheme="majorBidi"/>
        </w:rPr>
        <w:t xml:space="preserve">, AGFI = </w:t>
      </w:r>
      <w:r w:rsidRPr="00FB1DA0">
        <w:rPr>
          <w:rFonts w:asciiTheme="majorBidi" w:hAnsiTheme="majorBidi" w:cstheme="majorBidi"/>
        </w:rPr>
        <w:lastRenderedPageBreak/>
        <w:t>0.</w:t>
      </w:r>
      <w:r w:rsidR="009207C1" w:rsidRPr="00FB1DA0">
        <w:rPr>
          <w:rFonts w:asciiTheme="majorBidi" w:hAnsiTheme="majorBidi" w:cstheme="majorBidi"/>
        </w:rPr>
        <w:t>93</w:t>
      </w:r>
      <w:r w:rsidRPr="00FB1DA0">
        <w:rPr>
          <w:rFonts w:asciiTheme="majorBidi" w:hAnsiTheme="majorBidi" w:cstheme="majorBidi"/>
        </w:rPr>
        <w:t>, CFI = 0.99, RMSEA = 0.0</w:t>
      </w:r>
      <w:r w:rsidR="009207C1" w:rsidRPr="00FB1DA0">
        <w:rPr>
          <w:rFonts w:asciiTheme="majorBidi" w:hAnsiTheme="majorBidi" w:cstheme="majorBidi"/>
        </w:rPr>
        <w:t>6</w:t>
      </w:r>
      <w:r w:rsidRPr="00FB1DA0">
        <w:rPr>
          <w:rFonts w:asciiTheme="majorBidi" w:hAnsiTheme="majorBidi" w:cstheme="majorBidi"/>
        </w:rPr>
        <w:t xml:space="preserve">, </w:t>
      </w:r>
      <w:r w:rsidRPr="00BC0CE2">
        <w:rPr>
          <w:rFonts w:asciiTheme="majorBidi" w:hAnsiTheme="majorBidi" w:cstheme="majorBidi"/>
        </w:rPr>
        <w:t>P-Close = 0.</w:t>
      </w:r>
      <w:r w:rsidR="009207C1" w:rsidRPr="00BC0CE2">
        <w:rPr>
          <w:rFonts w:asciiTheme="majorBidi" w:hAnsiTheme="majorBidi" w:cstheme="majorBidi"/>
        </w:rPr>
        <w:t>33</w:t>
      </w:r>
      <w:r w:rsidRPr="00BC0CE2">
        <w:rPr>
          <w:rFonts w:asciiTheme="majorBidi" w:hAnsiTheme="majorBidi" w:cstheme="majorBidi"/>
        </w:rPr>
        <w:t xml:space="preserve">). The model was also compared with </w:t>
      </w:r>
      <w:r w:rsidR="009207C1" w:rsidRPr="00BC0CE2">
        <w:rPr>
          <w:rFonts w:asciiTheme="majorBidi" w:hAnsiTheme="majorBidi" w:cstheme="majorBidi"/>
        </w:rPr>
        <w:t>six</w:t>
      </w:r>
      <w:r w:rsidRPr="00BC0CE2">
        <w:rPr>
          <w:rFonts w:asciiTheme="majorBidi" w:hAnsiTheme="majorBidi" w:cstheme="majorBidi"/>
        </w:rPr>
        <w:t xml:space="preserve"> different theoretical alternatives (see Table </w:t>
      </w:r>
      <w:r w:rsidR="00003CEE">
        <w:rPr>
          <w:rFonts w:asciiTheme="majorBidi" w:hAnsiTheme="majorBidi" w:cstheme="majorBidi"/>
        </w:rPr>
        <w:t>8</w:t>
      </w:r>
      <w:r w:rsidRPr="00BC0CE2">
        <w:rPr>
          <w:rFonts w:asciiTheme="majorBidi" w:hAnsiTheme="majorBidi" w:cstheme="majorBidi"/>
        </w:rPr>
        <w:t xml:space="preserve">). Model </w:t>
      </w:r>
      <w:r w:rsidR="00BB31CB" w:rsidRPr="00BC0CE2">
        <w:rPr>
          <w:rFonts w:asciiTheme="majorBidi" w:hAnsiTheme="majorBidi" w:cstheme="majorBidi"/>
        </w:rPr>
        <w:t>one</w:t>
      </w:r>
      <w:r w:rsidRPr="00BC0CE2">
        <w:rPr>
          <w:rFonts w:asciiTheme="majorBidi" w:hAnsiTheme="majorBidi" w:cstheme="majorBidi"/>
        </w:rPr>
        <w:t xml:space="preserve"> (</w:t>
      </w:r>
      <w:r w:rsidR="0087044A" w:rsidRPr="00BC0CE2">
        <w:rPr>
          <w:rFonts w:asciiTheme="majorBidi" w:hAnsiTheme="majorBidi" w:cstheme="majorBidi"/>
        </w:rPr>
        <w:t xml:space="preserve">the </w:t>
      </w:r>
      <w:r w:rsidR="009207C1" w:rsidRPr="00BC0CE2">
        <w:rPr>
          <w:rFonts w:asciiTheme="majorBidi" w:hAnsiTheme="majorBidi" w:cstheme="majorBidi"/>
        </w:rPr>
        <w:t>eight</w:t>
      </w:r>
      <w:r w:rsidRPr="00BC0CE2">
        <w:rPr>
          <w:rFonts w:asciiTheme="majorBidi" w:hAnsiTheme="majorBidi" w:cstheme="majorBidi"/>
        </w:rPr>
        <w:t xml:space="preserve">-factor model) was the best in terms of model fitness. It was significantly better than Models </w:t>
      </w:r>
      <w:r w:rsidR="009207C1" w:rsidRPr="00BC0CE2">
        <w:rPr>
          <w:rFonts w:asciiTheme="majorBidi" w:hAnsiTheme="majorBidi" w:cstheme="majorBidi"/>
        </w:rPr>
        <w:t>five</w:t>
      </w:r>
      <w:r w:rsidRPr="00BC0CE2">
        <w:rPr>
          <w:rFonts w:asciiTheme="majorBidi" w:hAnsiTheme="majorBidi" w:cstheme="majorBidi"/>
        </w:rPr>
        <w:t xml:space="preserve"> (</w:t>
      </w:r>
      <w:r w:rsidR="009207C1" w:rsidRPr="00BC0CE2">
        <w:rPr>
          <w:rFonts w:asciiTheme="majorBidi" w:hAnsiTheme="majorBidi" w:cstheme="majorBidi"/>
        </w:rPr>
        <w:t>seven</w:t>
      </w:r>
      <w:r w:rsidRPr="00BC0CE2">
        <w:rPr>
          <w:rFonts w:asciiTheme="majorBidi" w:hAnsiTheme="majorBidi" w:cstheme="majorBidi"/>
        </w:rPr>
        <w:t>-factor model) (∆χ</w:t>
      </w:r>
      <w:r w:rsidRPr="00BC0CE2">
        <w:rPr>
          <w:rFonts w:asciiTheme="majorBidi" w:hAnsiTheme="majorBidi" w:cstheme="majorBidi"/>
          <w:vertAlign w:val="superscript"/>
        </w:rPr>
        <w:t>2</w:t>
      </w:r>
      <w:r w:rsidRPr="00BC0CE2">
        <w:rPr>
          <w:rFonts w:asciiTheme="majorBidi" w:hAnsiTheme="majorBidi" w:cstheme="majorBidi"/>
        </w:rPr>
        <w:t xml:space="preserve"> = </w:t>
      </w:r>
      <w:r w:rsidR="009207C1" w:rsidRPr="00BC0CE2">
        <w:rPr>
          <w:rFonts w:asciiTheme="majorBidi" w:hAnsiTheme="majorBidi" w:cstheme="majorBidi"/>
        </w:rPr>
        <w:t>4</w:t>
      </w:r>
      <w:r w:rsidRPr="00BC0CE2">
        <w:rPr>
          <w:rFonts w:asciiTheme="majorBidi" w:hAnsiTheme="majorBidi" w:cstheme="majorBidi"/>
        </w:rPr>
        <w:t>.</w:t>
      </w:r>
      <w:r w:rsidR="009207C1" w:rsidRPr="00BC0CE2">
        <w:rPr>
          <w:rFonts w:asciiTheme="majorBidi" w:hAnsiTheme="majorBidi" w:cstheme="majorBidi"/>
        </w:rPr>
        <w:t>04</w:t>
      </w:r>
      <w:r w:rsidRPr="00BC0CE2">
        <w:rPr>
          <w:rFonts w:asciiTheme="majorBidi" w:hAnsiTheme="majorBidi" w:cstheme="majorBidi"/>
        </w:rPr>
        <w:t xml:space="preserve">), </w:t>
      </w:r>
      <w:r w:rsidR="00BB31CB" w:rsidRPr="00BC0CE2">
        <w:rPr>
          <w:rFonts w:asciiTheme="majorBidi" w:hAnsiTheme="majorBidi" w:cstheme="majorBidi"/>
        </w:rPr>
        <w:t>six (∆χ</w:t>
      </w:r>
      <w:r w:rsidR="00BB31CB" w:rsidRPr="00BC0CE2">
        <w:rPr>
          <w:rFonts w:asciiTheme="majorBidi" w:hAnsiTheme="majorBidi" w:cstheme="majorBidi"/>
          <w:vertAlign w:val="superscript"/>
        </w:rPr>
        <w:t>2</w:t>
      </w:r>
      <w:r w:rsidR="00BB31CB" w:rsidRPr="00BC0CE2">
        <w:rPr>
          <w:rFonts w:asciiTheme="majorBidi" w:hAnsiTheme="majorBidi" w:cstheme="majorBidi"/>
        </w:rPr>
        <w:t xml:space="preserve"> = 4.53)</w:t>
      </w:r>
      <w:r w:rsidRPr="00BC0CE2">
        <w:rPr>
          <w:rFonts w:asciiTheme="majorBidi" w:hAnsiTheme="majorBidi" w:cstheme="majorBidi"/>
        </w:rPr>
        <w:t xml:space="preserve"> or </w:t>
      </w:r>
      <w:r w:rsidR="00BB31CB" w:rsidRPr="00BC0CE2">
        <w:rPr>
          <w:rFonts w:asciiTheme="majorBidi" w:hAnsiTheme="majorBidi" w:cstheme="majorBidi"/>
        </w:rPr>
        <w:t>seven (∆χ</w:t>
      </w:r>
      <w:r w:rsidR="00BB31CB" w:rsidRPr="00BC0CE2">
        <w:rPr>
          <w:rFonts w:asciiTheme="majorBidi" w:hAnsiTheme="majorBidi" w:cstheme="majorBidi"/>
          <w:vertAlign w:val="superscript"/>
        </w:rPr>
        <w:t>2</w:t>
      </w:r>
      <w:r w:rsidR="00BB31CB" w:rsidRPr="00BC0CE2">
        <w:rPr>
          <w:rFonts w:asciiTheme="majorBidi" w:hAnsiTheme="majorBidi" w:cstheme="majorBidi"/>
        </w:rPr>
        <w:t xml:space="preserve"> = 4.25)</w:t>
      </w:r>
      <w:r w:rsidRPr="00BC0CE2">
        <w:rPr>
          <w:rFonts w:asciiTheme="majorBidi" w:hAnsiTheme="majorBidi" w:cstheme="majorBidi"/>
        </w:rPr>
        <w:t xml:space="preserve">. Model </w:t>
      </w:r>
      <w:r w:rsidR="00BB31CB" w:rsidRPr="00BC0CE2">
        <w:rPr>
          <w:rFonts w:asciiTheme="majorBidi" w:hAnsiTheme="majorBidi" w:cstheme="majorBidi"/>
        </w:rPr>
        <w:t>one</w:t>
      </w:r>
      <w:r w:rsidRPr="00BC0CE2">
        <w:rPr>
          <w:rFonts w:asciiTheme="majorBidi" w:hAnsiTheme="majorBidi" w:cstheme="majorBidi"/>
        </w:rPr>
        <w:t xml:space="preserve"> was therefore selected because it fitted the data well (RMSEA = 0.0</w:t>
      </w:r>
      <w:r w:rsidR="00BB31CB" w:rsidRPr="00BC0CE2">
        <w:rPr>
          <w:rFonts w:asciiTheme="majorBidi" w:hAnsiTheme="majorBidi" w:cstheme="majorBidi"/>
        </w:rPr>
        <w:t>6</w:t>
      </w:r>
      <w:r w:rsidRPr="00BC0CE2">
        <w:rPr>
          <w:rFonts w:asciiTheme="majorBidi" w:hAnsiTheme="majorBidi" w:cstheme="majorBidi"/>
        </w:rPr>
        <w:t xml:space="preserve">) and reflected the hypothesized model. </w:t>
      </w:r>
    </w:p>
    <w:p w14:paraId="745928E6" w14:textId="77777777" w:rsidR="00BB31CB" w:rsidRDefault="00BB31CB" w:rsidP="00E14637">
      <w:pPr>
        <w:spacing w:line="480" w:lineRule="auto"/>
        <w:jc w:val="both"/>
        <w:rPr>
          <w:rFonts w:asciiTheme="majorBidi" w:hAnsiTheme="majorBidi" w:cstheme="majorBidi"/>
        </w:rPr>
      </w:pPr>
    </w:p>
    <w:p w14:paraId="68D1D1C9" w14:textId="77777777" w:rsidR="00A532A0" w:rsidRDefault="00A532A0" w:rsidP="00E14637">
      <w:pPr>
        <w:spacing w:line="480" w:lineRule="auto"/>
        <w:jc w:val="both"/>
        <w:rPr>
          <w:rFonts w:asciiTheme="majorBidi" w:hAnsiTheme="majorBidi" w:cstheme="majorBidi"/>
        </w:rPr>
      </w:pPr>
    </w:p>
    <w:p w14:paraId="5469F55E" w14:textId="77777777" w:rsidR="00A532A0" w:rsidRDefault="00A532A0" w:rsidP="00E14637">
      <w:pPr>
        <w:spacing w:line="480" w:lineRule="auto"/>
        <w:jc w:val="both"/>
        <w:rPr>
          <w:rFonts w:asciiTheme="majorBidi" w:hAnsiTheme="majorBidi" w:cstheme="majorBidi"/>
        </w:rPr>
      </w:pPr>
    </w:p>
    <w:p w14:paraId="7FF6FFD2" w14:textId="77777777" w:rsidR="00A532A0" w:rsidRDefault="00A532A0" w:rsidP="00E14637">
      <w:pPr>
        <w:spacing w:line="480" w:lineRule="auto"/>
        <w:jc w:val="both"/>
        <w:rPr>
          <w:rFonts w:asciiTheme="majorBidi" w:hAnsiTheme="majorBidi" w:cstheme="majorBidi"/>
        </w:rPr>
      </w:pPr>
    </w:p>
    <w:p w14:paraId="41C111FA" w14:textId="77777777" w:rsidR="00A532A0" w:rsidRDefault="00A532A0" w:rsidP="00E14637">
      <w:pPr>
        <w:spacing w:line="480" w:lineRule="auto"/>
        <w:jc w:val="both"/>
        <w:rPr>
          <w:rFonts w:asciiTheme="majorBidi" w:hAnsiTheme="majorBidi" w:cstheme="majorBidi"/>
        </w:rPr>
      </w:pPr>
    </w:p>
    <w:p w14:paraId="26DB72DF" w14:textId="77777777" w:rsidR="00A532A0" w:rsidRDefault="00A532A0" w:rsidP="00E14637">
      <w:pPr>
        <w:spacing w:line="480" w:lineRule="auto"/>
        <w:jc w:val="both"/>
        <w:rPr>
          <w:rFonts w:asciiTheme="majorBidi" w:hAnsiTheme="majorBidi" w:cstheme="majorBidi"/>
        </w:rPr>
      </w:pPr>
    </w:p>
    <w:p w14:paraId="4BD2A0B0" w14:textId="77777777" w:rsidR="00A532A0" w:rsidRDefault="00A532A0" w:rsidP="00E14637">
      <w:pPr>
        <w:spacing w:line="480" w:lineRule="auto"/>
        <w:jc w:val="both"/>
        <w:rPr>
          <w:rFonts w:asciiTheme="majorBidi" w:hAnsiTheme="majorBidi" w:cstheme="majorBidi"/>
        </w:rPr>
      </w:pPr>
    </w:p>
    <w:p w14:paraId="6A6B6B4F" w14:textId="77777777" w:rsidR="00A532A0" w:rsidRDefault="00A532A0" w:rsidP="00E14637">
      <w:pPr>
        <w:spacing w:line="480" w:lineRule="auto"/>
        <w:jc w:val="both"/>
        <w:rPr>
          <w:rFonts w:asciiTheme="majorBidi" w:hAnsiTheme="majorBidi" w:cstheme="majorBidi"/>
        </w:rPr>
      </w:pPr>
    </w:p>
    <w:p w14:paraId="36009AB4" w14:textId="77777777" w:rsidR="00A532A0" w:rsidRDefault="00A532A0" w:rsidP="00E14637">
      <w:pPr>
        <w:spacing w:line="480" w:lineRule="auto"/>
        <w:jc w:val="both"/>
        <w:rPr>
          <w:rFonts w:asciiTheme="majorBidi" w:hAnsiTheme="majorBidi" w:cstheme="majorBidi"/>
        </w:rPr>
      </w:pPr>
    </w:p>
    <w:p w14:paraId="503BBF89" w14:textId="77777777" w:rsidR="00A532A0" w:rsidRDefault="00A532A0" w:rsidP="00E14637">
      <w:pPr>
        <w:spacing w:line="480" w:lineRule="auto"/>
        <w:jc w:val="both"/>
        <w:rPr>
          <w:rFonts w:asciiTheme="majorBidi" w:hAnsiTheme="majorBidi" w:cstheme="majorBidi"/>
        </w:rPr>
      </w:pPr>
    </w:p>
    <w:p w14:paraId="1F2FC3F0" w14:textId="77777777" w:rsidR="00A532A0" w:rsidRDefault="00A532A0" w:rsidP="00E14637">
      <w:pPr>
        <w:spacing w:line="480" w:lineRule="auto"/>
        <w:jc w:val="both"/>
        <w:rPr>
          <w:rFonts w:asciiTheme="majorBidi" w:hAnsiTheme="majorBidi" w:cstheme="majorBidi"/>
        </w:rPr>
      </w:pPr>
    </w:p>
    <w:p w14:paraId="067C8783" w14:textId="77777777" w:rsidR="00A532A0" w:rsidRPr="00BC0CE2" w:rsidRDefault="00A532A0" w:rsidP="00E14637">
      <w:pPr>
        <w:spacing w:line="480" w:lineRule="auto"/>
        <w:jc w:val="both"/>
        <w:rPr>
          <w:rFonts w:asciiTheme="majorBidi" w:hAnsiTheme="majorBidi" w:cstheme="majorBidi"/>
        </w:rPr>
      </w:pPr>
    </w:p>
    <w:p w14:paraId="5CA8C235" w14:textId="0C30D1BD" w:rsidR="00DB60EC" w:rsidRPr="00D676EF" w:rsidRDefault="00DB60EC" w:rsidP="00003CEE">
      <w:pPr>
        <w:pStyle w:val="Caption"/>
        <w:keepNext/>
        <w:spacing w:line="480" w:lineRule="auto"/>
        <w:rPr>
          <w:sz w:val="24"/>
          <w:szCs w:val="24"/>
        </w:rPr>
      </w:pPr>
      <w:r w:rsidRPr="00D676EF">
        <w:rPr>
          <w:sz w:val="24"/>
          <w:szCs w:val="24"/>
        </w:rPr>
        <w:t xml:space="preserve">Table </w:t>
      </w:r>
      <w:r w:rsidR="00003CEE">
        <w:rPr>
          <w:sz w:val="24"/>
          <w:szCs w:val="24"/>
        </w:rPr>
        <w:t>8</w:t>
      </w:r>
      <w:r w:rsidRPr="00D676EF">
        <w:rPr>
          <w:sz w:val="24"/>
          <w:szCs w:val="24"/>
        </w:rPr>
        <w:t>: Comparison of alternative model</w:t>
      </w:r>
      <w:r w:rsidR="0087044A" w:rsidRPr="00D676EF">
        <w:rPr>
          <w:sz w:val="24"/>
          <w:szCs w:val="24"/>
        </w:rPr>
        <w:t>s</w:t>
      </w:r>
    </w:p>
    <w:tbl>
      <w:tblPr>
        <w:tblStyle w:val="GridTable21"/>
        <w:tblW w:w="9648" w:type="dxa"/>
        <w:tblInd w:w="-180" w:type="dxa"/>
        <w:tblLayout w:type="fixed"/>
        <w:tblLook w:val="04A0" w:firstRow="1" w:lastRow="0" w:firstColumn="1" w:lastColumn="0" w:noHBand="0" w:noVBand="1"/>
      </w:tblPr>
      <w:tblGrid>
        <w:gridCol w:w="1098"/>
        <w:gridCol w:w="1260"/>
        <w:gridCol w:w="911"/>
        <w:gridCol w:w="911"/>
        <w:gridCol w:w="911"/>
        <w:gridCol w:w="912"/>
        <w:gridCol w:w="911"/>
        <w:gridCol w:w="911"/>
        <w:gridCol w:w="911"/>
        <w:gridCol w:w="912"/>
      </w:tblGrid>
      <w:tr w:rsidR="00DB60EC" w:rsidRPr="00A532A0" w14:paraId="711DDE51" w14:textId="77777777" w:rsidTr="00117D69">
        <w:trPr>
          <w:cnfStyle w:val="100000000000" w:firstRow="1" w:lastRow="0" w:firstColumn="0" w:lastColumn="0" w:oddVBand="0" w:evenVBand="0" w:oddHBand="0" w:evenHBand="0" w:firstRowFirstColumn="0" w:firstRowLastColumn="0" w:lastRowFirstColumn="0" w:lastRowLastColumn="0"/>
          <w:trHeight w:val="920"/>
        </w:trPr>
        <w:tc>
          <w:tcPr>
            <w:cnfStyle w:val="001000000000" w:firstRow="0" w:lastRow="0" w:firstColumn="1" w:lastColumn="0" w:oddVBand="0" w:evenVBand="0" w:oddHBand="0" w:evenHBand="0" w:firstRowFirstColumn="0" w:firstRowLastColumn="0" w:lastRowFirstColumn="0" w:lastRowLastColumn="0"/>
            <w:tcW w:w="1098" w:type="dxa"/>
            <w:vAlign w:val="center"/>
          </w:tcPr>
          <w:p w14:paraId="512F5CB2" w14:textId="77777777" w:rsidR="00DB60EC" w:rsidRPr="00A532A0" w:rsidRDefault="00DB60EC" w:rsidP="00E14637">
            <w:pPr>
              <w:spacing w:line="480" w:lineRule="auto"/>
              <w:jc w:val="center"/>
              <w:rPr>
                <w:rFonts w:asciiTheme="majorBidi" w:hAnsiTheme="majorBidi" w:cstheme="majorBidi"/>
                <w:color w:val="000000"/>
              </w:rPr>
            </w:pPr>
            <w:r w:rsidRPr="00A532A0">
              <w:rPr>
                <w:rFonts w:asciiTheme="majorBidi" w:hAnsiTheme="majorBidi" w:cstheme="majorBidi"/>
                <w:color w:val="000000"/>
              </w:rPr>
              <w:t>Model No.</w:t>
            </w:r>
          </w:p>
        </w:tc>
        <w:tc>
          <w:tcPr>
            <w:tcW w:w="1260" w:type="dxa"/>
            <w:vAlign w:val="center"/>
          </w:tcPr>
          <w:p w14:paraId="2103F2A8" w14:textId="77777777" w:rsidR="00DB60EC" w:rsidRPr="00A532A0" w:rsidRDefault="00DB60EC" w:rsidP="00E14637">
            <w:pPr>
              <w:spacing w:line="48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A532A0">
              <w:rPr>
                <w:rFonts w:asciiTheme="majorBidi" w:hAnsiTheme="majorBidi" w:cstheme="majorBidi"/>
                <w:color w:val="000000"/>
              </w:rPr>
              <w:t>Des.</w:t>
            </w:r>
          </w:p>
        </w:tc>
        <w:tc>
          <w:tcPr>
            <w:tcW w:w="911" w:type="dxa"/>
            <w:vAlign w:val="center"/>
          </w:tcPr>
          <w:p w14:paraId="2F80D047" w14:textId="77777777" w:rsidR="00DB60EC" w:rsidRPr="00A532A0" w:rsidRDefault="00DB60EC" w:rsidP="00E14637">
            <w:pPr>
              <w:spacing w:line="48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A532A0">
              <w:rPr>
                <w:rFonts w:asciiTheme="majorBidi" w:hAnsiTheme="majorBidi" w:cstheme="majorBidi"/>
              </w:rPr>
              <w:t>χ</w:t>
            </w:r>
            <w:r w:rsidRPr="00A532A0">
              <w:rPr>
                <w:rFonts w:asciiTheme="majorBidi" w:hAnsiTheme="majorBidi" w:cstheme="majorBidi"/>
                <w:vertAlign w:val="superscript"/>
              </w:rPr>
              <w:t>2</w:t>
            </w:r>
          </w:p>
        </w:tc>
        <w:tc>
          <w:tcPr>
            <w:tcW w:w="911" w:type="dxa"/>
            <w:vAlign w:val="center"/>
          </w:tcPr>
          <w:p w14:paraId="7BC304F0" w14:textId="77777777" w:rsidR="00DB60EC" w:rsidRPr="00A532A0" w:rsidRDefault="00DB60EC" w:rsidP="00E14637">
            <w:pPr>
              <w:spacing w:line="48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A532A0">
              <w:rPr>
                <w:rFonts w:asciiTheme="majorBidi" w:hAnsiTheme="majorBidi" w:cstheme="majorBidi"/>
                <w:color w:val="000000"/>
              </w:rPr>
              <w:t>Df</w:t>
            </w:r>
          </w:p>
        </w:tc>
        <w:tc>
          <w:tcPr>
            <w:tcW w:w="911" w:type="dxa"/>
            <w:vAlign w:val="center"/>
          </w:tcPr>
          <w:p w14:paraId="03A16087" w14:textId="77777777" w:rsidR="00DB60EC" w:rsidRPr="00A532A0" w:rsidRDefault="00DB60EC" w:rsidP="00E14637">
            <w:pPr>
              <w:spacing w:line="48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A532A0">
              <w:rPr>
                <w:rFonts w:asciiTheme="majorBidi" w:hAnsiTheme="majorBidi" w:cstheme="majorBidi"/>
              </w:rPr>
              <w:t>χ</w:t>
            </w:r>
            <w:r w:rsidRPr="00A532A0">
              <w:rPr>
                <w:rFonts w:asciiTheme="majorBidi" w:hAnsiTheme="majorBidi" w:cstheme="majorBidi"/>
                <w:vertAlign w:val="superscript"/>
              </w:rPr>
              <w:t>2</w:t>
            </w:r>
            <w:r w:rsidRPr="00A532A0">
              <w:rPr>
                <w:rFonts w:asciiTheme="majorBidi" w:hAnsiTheme="majorBidi" w:cstheme="majorBidi"/>
                <w:color w:val="000000"/>
              </w:rPr>
              <w:t>/df</w:t>
            </w:r>
          </w:p>
        </w:tc>
        <w:tc>
          <w:tcPr>
            <w:tcW w:w="912" w:type="dxa"/>
            <w:vAlign w:val="center"/>
          </w:tcPr>
          <w:p w14:paraId="6100DFE6" w14:textId="77777777" w:rsidR="00DB60EC" w:rsidRPr="00A532A0" w:rsidRDefault="00DB60EC" w:rsidP="00E14637">
            <w:pPr>
              <w:spacing w:line="48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A532A0">
              <w:rPr>
                <w:rFonts w:asciiTheme="majorBidi" w:hAnsiTheme="majorBidi" w:cstheme="majorBidi"/>
                <w:color w:val="000000"/>
              </w:rPr>
              <w:t>GFI</w:t>
            </w:r>
          </w:p>
        </w:tc>
        <w:tc>
          <w:tcPr>
            <w:tcW w:w="911" w:type="dxa"/>
            <w:vAlign w:val="center"/>
          </w:tcPr>
          <w:p w14:paraId="799A77FB" w14:textId="77777777" w:rsidR="00DB60EC" w:rsidRPr="00A532A0" w:rsidRDefault="00DB60EC" w:rsidP="00E14637">
            <w:pPr>
              <w:spacing w:line="48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A532A0">
              <w:rPr>
                <w:rFonts w:asciiTheme="majorBidi" w:hAnsiTheme="majorBidi" w:cstheme="majorBidi"/>
                <w:color w:val="000000"/>
              </w:rPr>
              <w:t>CFI</w:t>
            </w:r>
          </w:p>
        </w:tc>
        <w:tc>
          <w:tcPr>
            <w:tcW w:w="911" w:type="dxa"/>
            <w:vAlign w:val="center"/>
          </w:tcPr>
          <w:p w14:paraId="35F9DAEF" w14:textId="77777777" w:rsidR="00DB60EC" w:rsidRPr="00A532A0" w:rsidRDefault="00DB60EC" w:rsidP="00E14637">
            <w:pPr>
              <w:spacing w:line="48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A532A0">
              <w:rPr>
                <w:rFonts w:asciiTheme="majorBidi" w:hAnsiTheme="majorBidi" w:cstheme="majorBidi"/>
                <w:color w:val="000000"/>
              </w:rPr>
              <w:t>RMSE-A</w:t>
            </w:r>
          </w:p>
        </w:tc>
        <w:tc>
          <w:tcPr>
            <w:tcW w:w="911" w:type="dxa"/>
            <w:vAlign w:val="center"/>
          </w:tcPr>
          <w:p w14:paraId="4D50DB50" w14:textId="77777777" w:rsidR="00DB60EC" w:rsidRPr="00A532A0" w:rsidRDefault="00DB60EC" w:rsidP="00E14637">
            <w:pPr>
              <w:spacing w:line="48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A532A0">
              <w:rPr>
                <w:rFonts w:asciiTheme="majorBidi" w:hAnsiTheme="majorBidi" w:cstheme="majorBidi"/>
              </w:rPr>
              <w:t>∆χ</w:t>
            </w:r>
            <w:r w:rsidRPr="00A532A0">
              <w:rPr>
                <w:rFonts w:asciiTheme="majorBidi" w:hAnsiTheme="majorBidi" w:cstheme="majorBidi"/>
                <w:vertAlign w:val="superscript"/>
              </w:rPr>
              <w:t>2</w:t>
            </w:r>
          </w:p>
        </w:tc>
        <w:tc>
          <w:tcPr>
            <w:tcW w:w="912" w:type="dxa"/>
            <w:vAlign w:val="center"/>
          </w:tcPr>
          <w:p w14:paraId="31FA79C2" w14:textId="77777777" w:rsidR="00DB60EC" w:rsidRPr="00A532A0" w:rsidRDefault="00DB60EC" w:rsidP="00E14637">
            <w:pPr>
              <w:spacing w:line="48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A532A0">
              <w:rPr>
                <w:rFonts w:asciiTheme="majorBidi" w:hAnsiTheme="majorBidi" w:cstheme="majorBidi"/>
              </w:rPr>
              <w:t>∆df</w:t>
            </w:r>
          </w:p>
        </w:tc>
      </w:tr>
      <w:tr w:rsidR="00DB60EC" w:rsidRPr="00A532A0" w14:paraId="71C862E3" w14:textId="77777777" w:rsidTr="00117D69">
        <w:trPr>
          <w:cnfStyle w:val="000000100000" w:firstRow="0" w:lastRow="0" w:firstColumn="0" w:lastColumn="0" w:oddVBand="0" w:evenVBand="0" w:oddHBand="1" w:evenHBand="0" w:firstRowFirstColumn="0" w:firstRowLastColumn="0" w:lastRowFirstColumn="0" w:lastRowLastColumn="0"/>
          <w:trHeight w:val="920"/>
        </w:trPr>
        <w:tc>
          <w:tcPr>
            <w:cnfStyle w:val="001000000000" w:firstRow="0" w:lastRow="0" w:firstColumn="1" w:lastColumn="0" w:oddVBand="0" w:evenVBand="0" w:oddHBand="0" w:evenHBand="0" w:firstRowFirstColumn="0" w:firstRowLastColumn="0" w:lastRowFirstColumn="0" w:lastRowLastColumn="0"/>
            <w:tcW w:w="1098" w:type="dxa"/>
            <w:vAlign w:val="center"/>
          </w:tcPr>
          <w:p w14:paraId="21E6B746" w14:textId="77777777" w:rsidR="00DB60EC" w:rsidRPr="00A532A0" w:rsidRDefault="00DB60EC" w:rsidP="00E14637">
            <w:pPr>
              <w:spacing w:line="480" w:lineRule="auto"/>
              <w:jc w:val="center"/>
              <w:rPr>
                <w:rFonts w:asciiTheme="majorBidi" w:hAnsiTheme="majorBidi" w:cstheme="majorBidi"/>
                <w:color w:val="000000"/>
              </w:rPr>
            </w:pPr>
            <w:r w:rsidRPr="00A532A0">
              <w:rPr>
                <w:rFonts w:asciiTheme="majorBidi" w:hAnsiTheme="majorBidi" w:cstheme="majorBidi"/>
                <w:color w:val="000000"/>
              </w:rPr>
              <w:t>Model 1</w:t>
            </w:r>
            <w:r w:rsidRPr="00A532A0">
              <w:rPr>
                <w:rFonts w:asciiTheme="majorBidi" w:hAnsiTheme="majorBidi" w:cstheme="majorBidi"/>
                <w:color w:val="000000"/>
                <w:vertAlign w:val="superscript"/>
              </w:rPr>
              <w:t>a</w:t>
            </w:r>
          </w:p>
        </w:tc>
        <w:tc>
          <w:tcPr>
            <w:tcW w:w="1260" w:type="dxa"/>
            <w:vAlign w:val="center"/>
          </w:tcPr>
          <w:p w14:paraId="2B11B6FF" w14:textId="77777777" w:rsidR="00DB60EC" w:rsidRPr="00A532A0" w:rsidRDefault="00DB60EC" w:rsidP="00E14637">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rPr>
            </w:pPr>
            <w:r w:rsidRPr="00A532A0">
              <w:rPr>
                <w:rFonts w:asciiTheme="majorBidi" w:hAnsiTheme="majorBidi" w:cstheme="majorBidi"/>
                <w:color w:val="000000"/>
              </w:rPr>
              <w:t>Eight Factor Model</w:t>
            </w:r>
          </w:p>
        </w:tc>
        <w:tc>
          <w:tcPr>
            <w:tcW w:w="911" w:type="dxa"/>
            <w:vAlign w:val="center"/>
          </w:tcPr>
          <w:p w14:paraId="61A621D0" w14:textId="77777777" w:rsidR="00DB60EC" w:rsidRPr="00A532A0" w:rsidRDefault="00DB60EC" w:rsidP="00E14637">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rPr>
            </w:pPr>
            <w:r w:rsidRPr="00A532A0">
              <w:rPr>
                <w:rFonts w:asciiTheme="majorBidi" w:hAnsiTheme="majorBidi" w:cstheme="majorBidi"/>
                <w:color w:val="000000"/>
              </w:rPr>
              <w:t xml:space="preserve">3.74 </w:t>
            </w:r>
          </w:p>
        </w:tc>
        <w:tc>
          <w:tcPr>
            <w:tcW w:w="911" w:type="dxa"/>
            <w:vAlign w:val="center"/>
          </w:tcPr>
          <w:p w14:paraId="3D6C05D9" w14:textId="77777777" w:rsidR="00DB60EC" w:rsidRPr="00A532A0" w:rsidRDefault="00DB60EC" w:rsidP="00E14637">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rPr>
            </w:pPr>
            <w:r w:rsidRPr="00A532A0">
              <w:rPr>
                <w:rFonts w:asciiTheme="majorBidi" w:hAnsiTheme="majorBidi" w:cstheme="majorBidi"/>
                <w:color w:val="000000"/>
              </w:rPr>
              <w:t xml:space="preserve">2.00 </w:t>
            </w:r>
          </w:p>
        </w:tc>
        <w:tc>
          <w:tcPr>
            <w:tcW w:w="911" w:type="dxa"/>
            <w:vAlign w:val="center"/>
          </w:tcPr>
          <w:p w14:paraId="74293523" w14:textId="77777777" w:rsidR="00DB60EC" w:rsidRPr="00A532A0" w:rsidRDefault="00DB60EC" w:rsidP="00E14637">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rPr>
            </w:pPr>
            <w:r w:rsidRPr="00A532A0">
              <w:rPr>
                <w:rFonts w:asciiTheme="majorBidi" w:hAnsiTheme="majorBidi" w:cstheme="majorBidi"/>
                <w:color w:val="000000"/>
              </w:rPr>
              <w:t xml:space="preserve">1.87 </w:t>
            </w:r>
          </w:p>
        </w:tc>
        <w:tc>
          <w:tcPr>
            <w:tcW w:w="912" w:type="dxa"/>
            <w:vAlign w:val="center"/>
          </w:tcPr>
          <w:p w14:paraId="6BE881B7" w14:textId="77777777" w:rsidR="00DB60EC" w:rsidRPr="00A532A0" w:rsidRDefault="00DB60EC" w:rsidP="00E14637">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rPr>
            </w:pPr>
            <w:r w:rsidRPr="00A532A0">
              <w:rPr>
                <w:rFonts w:asciiTheme="majorBidi" w:hAnsiTheme="majorBidi" w:cstheme="majorBidi"/>
                <w:color w:val="000000"/>
              </w:rPr>
              <w:t xml:space="preserve">1.00 </w:t>
            </w:r>
          </w:p>
        </w:tc>
        <w:tc>
          <w:tcPr>
            <w:tcW w:w="911" w:type="dxa"/>
            <w:vAlign w:val="center"/>
          </w:tcPr>
          <w:p w14:paraId="51C52903" w14:textId="77777777" w:rsidR="00DB60EC" w:rsidRPr="00A532A0" w:rsidRDefault="00DB60EC" w:rsidP="00E14637">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rPr>
            </w:pPr>
            <w:r w:rsidRPr="00A532A0">
              <w:rPr>
                <w:rFonts w:asciiTheme="majorBidi" w:hAnsiTheme="majorBidi" w:cstheme="majorBidi"/>
                <w:color w:val="000000"/>
              </w:rPr>
              <w:t xml:space="preserve">0.998 </w:t>
            </w:r>
          </w:p>
        </w:tc>
        <w:tc>
          <w:tcPr>
            <w:tcW w:w="911" w:type="dxa"/>
            <w:vAlign w:val="center"/>
          </w:tcPr>
          <w:p w14:paraId="13C348B6" w14:textId="77777777" w:rsidR="00DB60EC" w:rsidRPr="00A532A0" w:rsidRDefault="00DB60EC" w:rsidP="00E14637">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rPr>
            </w:pPr>
            <w:r w:rsidRPr="00A532A0">
              <w:rPr>
                <w:rFonts w:asciiTheme="majorBidi" w:hAnsiTheme="majorBidi" w:cstheme="majorBidi"/>
                <w:color w:val="000000"/>
              </w:rPr>
              <w:t xml:space="preserve">0.060 </w:t>
            </w:r>
          </w:p>
        </w:tc>
        <w:tc>
          <w:tcPr>
            <w:tcW w:w="911" w:type="dxa"/>
            <w:vAlign w:val="center"/>
          </w:tcPr>
          <w:p w14:paraId="45C921D1" w14:textId="6AE33E7C" w:rsidR="00DB60EC" w:rsidRPr="00A532A0" w:rsidRDefault="00DB60EC" w:rsidP="00E14637">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rPr>
            </w:pPr>
            <w:r w:rsidRPr="00A532A0">
              <w:rPr>
                <w:rFonts w:asciiTheme="majorBidi" w:hAnsiTheme="majorBidi" w:cstheme="majorBidi"/>
                <w:color w:val="000000"/>
              </w:rPr>
              <w:t xml:space="preserve">- </w:t>
            </w:r>
          </w:p>
        </w:tc>
        <w:tc>
          <w:tcPr>
            <w:tcW w:w="912" w:type="dxa"/>
            <w:vAlign w:val="center"/>
          </w:tcPr>
          <w:p w14:paraId="50233580" w14:textId="2AE11E66" w:rsidR="00DB60EC" w:rsidRPr="00A532A0" w:rsidRDefault="00DB60EC" w:rsidP="00E14637">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rPr>
            </w:pPr>
            <w:r w:rsidRPr="00A532A0">
              <w:rPr>
                <w:rFonts w:asciiTheme="majorBidi" w:hAnsiTheme="majorBidi" w:cstheme="majorBidi"/>
                <w:color w:val="000000"/>
              </w:rPr>
              <w:t xml:space="preserve">- </w:t>
            </w:r>
          </w:p>
        </w:tc>
      </w:tr>
      <w:tr w:rsidR="00DB60EC" w:rsidRPr="00A532A0" w14:paraId="482C9FB0" w14:textId="77777777" w:rsidTr="00117D69">
        <w:trPr>
          <w:trHeight w:val="920"/>
        </w:trPr>
        <w:tc>
          <w:tcPr>
            <w:cnfStyle w:val="001000000000" w:firstRow="0" w:lastRow="0" w:firstColumn="1" w:lastColumn="0" w:oddVBand="0" w:evenVBand="0" w:oddHBand="0" w:evenHBand="0" w:firstRowFirstColumn="0" w:firstRowLastColumn="0" w:lastRowFirstColumn="0" w:lastRowLastColumn="0"/>
            <w:tcW w:w="1098" w:type="dxa"/>
            <w:vAlign w:val="center"/>
          </w:tcPr>
          <w:p w14:paraId="2F86942E" w14:textId="77777777" w:rsidR="00DB60EC" w:rsidRPr="00A532A0" w:rsidRDefault="00DB60EC" w:rsidP="00E14637">
            <w:pPr>
              <w:spacing w:line="480" w:lineRule="auto"/>
              <w:jc w:val="center"/>
              <w:rPr>
                <w:rFonts w:asciiTheme="majorBidi" w:hAnsiTheme="majorBidi" w:cstheme="majorBidi"/>
                <w:color w:val="000000"/>
              </w:rPr>
            </w:pPr>
            <w:r w:rsidRPr="00A532A0">
              <w:rPr>
                <w:rFonts w:asciiTheme="majorBidi" w:hAnsiTheme="majorBidi" w:cstheme="majorBidi"/>
                <w:color w:val="000000"/>
              </w:rPr>
              <w:lastRenderedPageBreak/>
              <w:t>Model 2</w:t>
            </w:r>
            <w:r w:rsidRPr="00A532A0">
              <w:rPr>
                <w:rFonts w:asciiTheme="majorBidi" w:hAnsiTheme="majorBidi" w:cstheme="majorBidi"/>
                <w:color w:val="000000"/>
                <w:vertAlign w:val="superscript"/>
              </w:rPr>
              <w:t>b</w:t>
            </w:r>
          </w:p>
        </w:tc>
        <w:tc>
          <w:tcPr>
            <w:tcW w:w="1260" w:type="dxa"/>
            <w:vAlign w:val="center"/>
          </w:tcPr>
          <w:p w14:paraId="58EF69F9" w14:textId="1958097F" w:rsidR="00DB60EC" w:rsidRPr="00A532A0" w:rsidRDefault="00DB60EC" w:rsidP="00E14637">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A532A0">
              <w:rPr>
                <w:rFonts w:asciiTheme="majorBidi" w:hAnsiTheme="majorBidi" w:cstheme="majorBidi"/>
                <w:color w:val="000000"/>
              </w:rPr>
              <w:t>Seven Factor Model</w:t>
            </w:r>
          </w:p>
        </w:tc>
        <w:tc>
          <w:tcPr>
            <w:tcW w:w="911" w:type="dxa"/>
            <w:vAlign w:val="center"/>
          </w:tcPr>
          <w:p w14:paraId="73C1574F" w14:textId="77777777" w:rsidR="00DB60EC" w:rsidRPr="00A532A0" w:rsidRDefault="00DB60EC" w:rsidP="00E14637">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A532A0">
              <w:rPr>
                <w:rFonts w:asciiTheme="majorBidi" w:hAnsiTheme="majorBidi" w:cstheme="majorBidi"/>
                <w:color w:val="000000"/>
              </w:rPr>
              <w:t xml:space="preserve">3.75 </w:t>
            </w:r>
          </w:p>
        </w:tc>
        <w:tc>
          <w:tcPr>
            <w:tcW w:w="911" w:type="dxa"/>
            <w:vAlign w:val="center"/>
          </w:tcPr>
          <w:p w14:paraId="5B3F7A71" w14:textId="77777777" w:rsidR="00DB60EC" w:rsidRPr="00A532A0" w:rsidRDefault="00DB60EC" w:rsidP="00E14637">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A532A0">
              <w:rPr>
                <w:rFonts w:asciiTheme="majorBidi" w:hAnsiTheme="majorBidi" w:cstheme="majorBidi"/>
                <w:color w:val="000000"/>
              </w:rPr>
              <w:t xml:space="preserve">2.00 </w:t>
            </w:r>
          </w:p>
        </w:tc>
        <w:tc>
          <w:tcPr>
            <w:tcW w:w="911" w:type="dxa"/>
            <w:vAlign w:val="center"/>
          </w:tcPr>
          <w:p w14:paraId="2D492DEC" w14:textId="77777777" w:rsidR="00DB60EC" w:rsidRPr="00A532A0" w:rsidRDefault="00DB60EC" w:rsidP="00E14637">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A532A0">
              <w:rPr>
                <w:rFonts w:asciiTheme="majorBidi" w:hAnsiTheme="majorBidi" w:cstheme="majorBidi"/>
                <w:color w:val="000000"/>
              </w:rPr>
              <w:t xml:space="preserve">1.87 </w:t>
            </w:r>
          </w:p>
        </w:tc>
        <w:tc>
          <w:tcPr>
            <w:tcW w:w="912" w:type="dxa"/>
            <w:vAlign w:val="center"/>
          </w:tcPr>
          <w:p w14:paraId="6B738DA6" w14:textId="77777777" w:rsidR="00DB60EC" w:rsidRPr="00A532A0" w:rsidRDefault="00DB60EC" w:rsidP="00E14637">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A532A0">
              <w:rPr>
                <w:rFonts w:asciiTheme="majorBidi" w:hAnsiTheme="majorBidi" w:cstheme="majorBidi"/>
                <w:color w:val="000000"/>
              </w:rPr>
              <w:t xml:space="preserve">1.00 </w:t>
            </w:r>
          </w:p>
        </w:tc>
        <w:tc>
          <w:tcPr>
            <w:tcW w:w="911" w:type="dxa"/>
            <w:vAlign w:val="center"/>
          </w:tcPr>
          <w:p w14:paraId="4B0E0E1E" w14:textId="77777777" w:rsidR="00DB60EC" w:rsidRPr="00A532A0" w:rsidRDefault="00DB60EC" w:rsidP="00E14637">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A532A0">
              <w:rPr>
                <w:rFonts w:asciiTheme="majorBidi" w:hAnsiTheme="majorBidi" w:cstheme="majorBidi"/>
                <w:color w:val="000000"/>
              </w:rPr>
              <w:t xml:space="preserve">0.997 </w:t>
            </w:r>
          </w:p>
        </w:tc>
        <w:tc>
          <w:tcPr>
            <w:tcW w:w="911" w:type="dxa"/>
            <w:vAlign w:val="center"/>
          </w:tcPr>
          <w:p w14:paraId="754075A1" w14:textId="77777777" w:rsidR="00DB60EC" w:rsidRPr="00A532A0" w:rsidRDefault="00DB60EC" w:rsidP="00E14637">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A532A0">
              <w:rPr>
                <w:rFonts w:asciiTheme="majorBidi" w:hAnsiTheme="majorBidi" w:cstheme="majorBidi"/>
                <w:color w:val="000000"/>
              </w:rPr>
              <w:t xml:space="preserve">0.060 </w:t>
            </w:r>
          </w:p>
        </w:tc>
        <w:tc>
          <w:tcPr>
            <w:tcW w:w="911" w:type="dxa"/>
            <w:vAlign w:val="center"/>
          </w:tcPr>
          <w:p w14:paraId="44ED8E6F" w14:textId="77777777" w:rsidR="00DB60EC" w:rsidRPr="00A532A0" w:rsidRDefault="00DB60EC" w:rsidP="00E14637">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A532A0">
              <w:rPr>
                <w:rFonts w:asciiTheme="majorBidi" w:hAnsiTheme="majorBidi" w:cstheme="majorBidi"/>
                <w:color w:val="000000"/>
              </w:rPr>
              <w:t xml:space="preserve">0.01 </w:t>
            </w:r>
          </w:p>
        </w:tc>
        <w:tc>
          <w:tcPr>
            <w:tcW w:w="912" w:type="dxa"/>
            <w:vAlign w:val="center"/>
          </w:tcPr>
          <w:p w14:paraId="687E165B" w14:textId="617109D4" w:rsidR="00DB60EC" w:rsidRPr="00A532A0" w:rsidRDefault="00DB60EC" w:rsidP="00E14637">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A532A0">
              <w:rPr>
                <w:rFonts w:asciiTheme="majorBidi" w:hAnsiTheme="majorBidi" w:cstheme="majorBidi"/>
                <w:color w:val="000000"/>
              </w:rPr>
              <w:t xml:space="preserve">- </w:t>
            </w:r>
          </w:p>
        </w:tc>
      </w:tr>
      <w:tr w:rsidR="00DB60EC" w:rsidRPr="00A532A0" w14:paraId="283AFF60" w14:textId="77777777" w:rsidTr="00117D69">
        <w:trPr>
          <w:cnfStyle w:val="000000100000" w:firstRow="0" w:lastRow="0" w:firstColumn="0" w:lastColumn="0" w:oddVBand="0" w:evenVBand="0" w:oddHBand="1" w:evenHBand="0" w:firstRowFirstColumn="0" w:firstRowLastColumn="0" w:lastRowFirstColumn="0" w:lastRowLastColumn="0"/>
          <w:trHeight w:val="920"/>
        </w:trPr>
        <w:tc>
          <w:tcPr>
            <w:cnfStyle w:val="001000000000" w:firstRow="0" w:lastRow="0" w:firstColumn="1" w:lastColumn="0" w:oddVBand="0" w:evenVBand="0" w:oddHBand="0" w:evenHBand="0" w:firstRowFirstColumn="0" w:firstRowLastColumn="0" w:lastRowFirstColumn="0" w:lastRowLastColumn="0"/>
            <w:tcW w:w="1098" w:type="dxa"/>
            <w:vAlign w:val="center"/>
          </w:tcPr>
          <w:p w14:paraId="72F6FBBA" w14:textId="77777777" w:rsidR="00DB60EC" w:rsidRPr="00A532A0" w:rsidRDefault="00DB60EC" w:rsidP="00E14637">
            <w:pPr>
              <w:spacing w:line="480" w:lineRule="auto"/>
              <w:jc w:val="center"/>
              <w:rPr>
                <w:rFonts w:asciiTheme="majorBidi" w:hAnsiTheme="majorBidi" w:cstheme="majorBidi"/>
                <w:color w:val="000000"/>
              </w:rPr>
            </w:pPr>
            <w:r w:rsidRPr="00A532A0">
              <w:rPr>
                <w:rFonts w:asciiTheme="majorBidi" w:hAnsiTheme="majorBidi" w:cstheme="majorBidi"/>
                <w:color w:val="000000"/>
              </w:rPr>
              <w:t>Model 3</w:t>
            </w:r>
            <w:r w:rsidRPr="00A532A0">
              <w:rPr>
                <w:rFonts w:asciiTheme="majorBidi" w:hAnsiTheme="majorBidi" w:cstheme="majorBidi"/>
                <w:color w:val="000000"/>
                <w:vertAlign w:val="superscript"/>
              </w:rPr>
              <w:t>C</w:t>
            </w:r>
          </w:p>
        </w:tc>
        <w:tc>
          <w:tcPr>
            <w:tcW w:w="1260" w:type="dxa"/>
            <w:vAlign w:val="center"/>
          </w:tcPr>
          <w:p w14:paraId="0823F1C7" w14:textId="4892E8CD" w:rsidR="00DB60EC" w:rsidRPr="00A532A0" w:rsidRDefault="00DB60EC" w:rsidP="00E14637">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rPr>
            </w:pPr>
            <w:r w:rsidRPr="00A532A0">
              <w:rPr>
                <w:rFonts w:asciiTheme="majorBidi" w:hAnsiTheme="majorBidi" w:cstheme="majorBidi"/>
                <w:color w:val="000000"/>
              </w:rPr>
              <w:t>Seven Factor Model</w:t>
            </w:r>
          </w:p>
        </w:tc>
        <w:tc>
          <w:tcPr>
            <w:tcW w:w="911" w:type="dxa"/>
            <w:vAlign w:val="center"/>
          </w:tcPr>
          <w:p w14:paraId="65FF25A6" w14:textId="77777777" w:rsidR="00DB60EC" w:rsidRPr="00A532A0" w:rsidRDefault="00DB60EC" w:rsidP="00E14637">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rPr>
            </w:pPr>
            <w:r w:rsidRPr="00A532A0">
              <w:rPr>
                <w:rFonts w:asciiTheme="majorBidi" w:hAnsiTheme="majorBidi" w:cstheme="majorBidi"/>
                <w:color w:val="000000"/>
              </w:rPr>
              <w:t xml:space="preserve">3.00 </w:t>
            </w:r>
          </w:p>
        </w:tc>
        <w:tc>
          <w:tcPr>
            <w:tcW w:w="911" w:type="dxa"/>
            <w:vAlign w:val="center"/>
          </w:tcPr>
          <w:p w14:paraId="085440A7" w14:textId="77777777" w:rsidR="00DB60EC" w:rsidRPr="00A532A0" w:rsidRDefault="00DB60EC" w:rsidP="00E14637">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rPr>
            </w:pPr>
            <w:r w:rsidRPr="00A532A0">
              <w:rPr>
                <w:rFonts w:asciiTheme="majorBidi" w:hAnsiTheme="majorBidi" w:cstheme="majorBidi"/>
                <w:color w:val="000000"/>
              </w:rPr>
              <w:t xml:space="preserve">1.00 </w:t>
            </w:r>
          </w:p>
        </w:tc>
        <w:tc>
          <w:tcPr>
            <w:tcW w:w="911" w:type="dxa"/>
            <w:vAlign w:val="center"/>
          </w:tcPr>
          <w:p w14:paraId="2340F700" w14:textId="77777777" w:rsidR="00DB60EC" w:rsidRPr="00A532A0" w:rsidRDefault="00DB60EC" w:rsidP="00E14637">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rPr>
            </w:pPr>
            <w:r w:rsidRPr="00A532A0">
              <w:rPr>
                <w:rFonts w:asciiTheme="majorBidi" w:hAnsiTheme="majorBidi" w:cstheme="majorBidi"/>
                <w:color w:val="000000"/>
              </w:rPr>
              <w:t xml:space="preserve">3.00 </w:t>
            </w:r>
          </w:p>
        </w:tc>
        <w:tc>
          <w:tcPr>
            <w:tcW w:w="912" w:type="dxa"/>
            <w:vAlign w:val="center"/>
          </w:tcPr>
          <w:p w14:paraId="0E50748C" w14:textId="77777777" w:rsidR="00DB60EC" w:rsidRPr="00A532A0" w:rsidRDefault="00DB60EC" w:rsidP="00E14637">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rPr>
            </w:pPr>
            <w:r w:rsidRPr="00A532A0">
              <w:rPr>
                <w:rFonts w:asciiTheme="majorBidi" w:hAnsiTheme="majorBidi" w:cstheme="majorBidi"/>
                <w:color w:val="000000"/>
              </w:rPr>
              <w:t xml:space="preserve">1.00 </w:t>
            </w:r>
          </w:p>
        </w:tc>
        <w:tc>
          <w:tcPr>
            <w:tcW w:w="911" w:type="dxa"/>
            <w:vAlign w:val="center"/>
          </w:tcPr>
          <w:p w14:paraId="3F93E584" w14:textId="77777777" w:rsidR="00DB60EC" w:rsidRPr="00A532A0" w:rsidRDefault="00DB60EC" w:rsidP="00E14637">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rPr>
            </w:pPr>
            <w:r w:rsidRPr="00A532A0">
              <w:rPr>
                <w:rFonts w:asciiTheme="majorBidi" w:hAnsiTheme="majorBidi" w:cstheme="majorBidi"/>
                <w:color w:val="000000"/>
              </w:rPr>
              <w:t xml:space="preserve">0.997 </w:t>
            </w:r>
          </w:p>
        </w:tc>
        <w:tc>
          <w:tcPr>
            <w:tcW w:w="911" w:type="dxa"/>
            <w:vAlign w:val="center"/>
          </w:tcPr>
          <w:p w14:paraId="27D8DDCF" w14:textId="77777777" w:rsidR="00DB60EC" w:rsidRPr="00A532A0" w:rsidRDefault="00DB60EC" w:rsidP="00E14637">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rPr>
            </w:pPr>
            <w:r w:rsidRPr="00A532A0">
              <w:rPr>
                <w:rFonts w:asciiTheme="majorBidi" w:hAnsiTheme="majorBidi" w:cstheme="majorBidi"/>
                <w:color w:val="000000"/>
              </w:rPr>
              <w:t xml:space="preserve">0.090 </w:t>
            </w:r>
          </w:p>
        </w:tc>
        <w:tc>
          <w:tcPr>
            <w:tcW w:w="911" w:type="dxa"/>
            <w:vAlign w:val="center"/>
          </w:tcPr>
          <w:p w14:paraId="45C21468" w14:textId="77777777" w:rsidR="00DB60EC" w:rsidRPr="00A532A0" w:rsidRDefault="00DB60EC" w:rsidP="00E14637">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rPr>
            </w:pPr>
            <w:r w:rsidRPr="00A532A0">
              <w:rPr>
                <w:rFonts w:asciiTheme="majorBidi" w:hAnsiTheme="majorBidi" w:cstheme="majorBidi"/>
                <w:color w:val="000000"/>
              </w:rPr>
              <w:t>(0.74)</w:t>
            </w:r>
          </w:p>
        </w:tc>
        <w:tc>
          <w:tcPr>
            <w:tcW w:w="912" w:type="dxa"/>
            <w:vAlign w:val="center"/>
          </w:tcPr>
          <w:p w14:paraId="4195BB30" w14:textId="77777777" w:rsidR="00DB60EC" w:rsidRPr="00A532A0" w:rsidRDefault="00DB60EC" w:rsidP="00E14637">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rPr>
            </w:pPr>
            <w:r w:rsidRPr="00A532A0">
              <w:rPr>
                <w:rFonts w:asciiTheme="majorBidi" w:hAnsiTheme="majorBidi" w:cstheme="majorBidi"/>
                <w:color w:val="000000"/>
              </w:rPr>
              <w:t>(1.00)</w:t>
            </w:r>
          </w:p>
        </w:tc>
      </w:tr>
      <w:tr w:rsidR="00DB60EC" w:rsidRPr="00A532A0" w14:paraId="138553FD" w14:textId="77777777" w:rsidTr="00117D69">
        <w:trPr>
          <w:trHeight w:val="920"/>
        </w:trPr>
        <w:tc>
          <w:tcPr>
            <w:cnfStyle w:val="001000000000" w:firstRow="0" w:lastRow="0" w:firstColumn="1" w:lastColumn="0" w:oddVBand="0" w:evenVBand="0" w:oddHBand="0" w:evenHBand="0" w:firstRowFirstColumn="0" w:firstRowLastColumn="0" w:lastRowFirstColumn="0" w:lastRowLastColumn="0"/>
            <w:tcW w:w="1098" w:type="dxa"/>
            <w:vAlign w:val="center"/>
          </w:tcPr>
          <w:p w14:paraId="7A63BEAB" w14:textId="77777777" w:rsidR="00DB60EC" w:rsidRPr="00A532A0" w:rsidRDefault="00DB60EC" w:rsidP="00E14637">
            <w:pPr>
              <w:spacing w:line="480" w:lineRule="auto"/>
              <w:jc w:val="center"/>
              <w:rPr>
                <w:rFonts w:asciiTheme="majorBidi" w:hAnsiTheme="majorBidi" w:cstheme="majorBidi"/>
                <w:color w:val="000000"/>
              </w:rPr>
            </w:pPr>
            <w:r w:rsidRPr="00A532A0">
              <w:rPr>
                <w:rFonts w:asciiTheme="majorBidi" w:hAnsiTheme="majorBidi" w:cstheme="majorBidi"/>
                <w:color w:val="000000"/>
              </w:rPr>
              <w:t>Model 4</w:t>
            </w:r>
            <w:r w:rsidRPr="00A532A0">
              <w:rPr>
                <w:rFonts w:asciiTheme="majorBidi" w:hAnsiTheme="majorBidi" w:cstheme="majorBidi"/>
                <w:color w:val="000000"/>
                <w:vertAlign w:val="superscript"/>
              </w:rPr>
              <w:t>D</w:t>
            </w:r>
          </w:p>
        </w:tc>
        <w:tc>
          <w:tcPr>
            <w:tcW w:w="1260" w:type="dxa"/>
            <w:vAlign w:val="center"/>
          </w:tcPr>
          <w:p w14:paraId="5F969A2F" w14:textId="46F9D1B2" w:rsidR="00DB60EC" w:rsidRPr="00A532A0" w:rsidRDefault="00DB60EC" w:rsidP="00E14637">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A532A0">
              <w:rPr>
                <w:rFonts w:asciiTheme="majorBidi" w:hAnsiTheme="majorBidi" w:cstheme="majorBidi"/>
                <w:color w:val="000000"/>
              </w:rPr>
              <w:t>Seven Factor Model</w:t>
            </w:r>
          </w:p>
        </w:tc>
        <w:tc>
          <w:tcPr>
            <w:tcW w:w="911" w:type="dxa"/>
            <w:vAlign w:val="center"/>
          </w:tcPr>
          <w:p w14:paraId="2FA5E4DA" w14:textId="77777777" w:rsidR="00DB60EC" w:rsidRPr="00A532A0" w:rsidRDefault="00DB60EC" w:rsidP="00E14637">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A532A0">
              <w:rPr>
                <w:rFonts w:asciiTheme="majorBidi" w:hAnsiTheme="majorBidi" w:cstheme="majorBidi"/>
                <w:color w:val="000000"/>
              </w:rPr>
              <w:t xml:space="preserve">3.74 </w:t>
            </w:r>
          </w:p>
        </w:tc>
        <w:tc>
          <w:tcPr>
            <w:tcW w:w="911" w:type="dxa"/>
            <w:vAlign w:val="center"/>
          </w:tcPr>
          <w:p w14:paraId="0A4948A1" w14:textId="77777777" w:rsidR="00DB60EC" w:rsidRPr="00A532A0" w:rsidRDefault="00DB60EC" w:rsidP="00E14637">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A532A0">
              <w:rPr>
                <w:rFonts w:asciiTheme="majorBidi" w:hAnsiTheme="majorBidi" w:cstheme="majorBidi"/>
                <w:color w:val="000000"/>
              </w:rPr>
              <w:t xml:space="preserve">2.00 </w:t>
            </w:r>
          </w:p>
        </w:tc>
        <w:tc>
          <w:tcPr>
            <w:tcW w:w="911" w:type="dxa"/>
            <w:vAlign w:val="center"/>
          </w:tcPr>
          <w:p w14:paraId="3873FC44" w14:textId="77777777" w:rsidR="00DB60EC" w:rsidRPr="00A532A0" w:rsidRDefault="00DB60EC" w:rsidP="00E14637">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A532A0">
              <w:rPr>
                <w:rFonts w:asciiTheme="majorBidi" w:hAnsiTheme="majorBidi" w:cstheme="majorBidi"/>
                <w:color w:val="000000"/>
              </w:rPr>
              <w:t xml:space="preserve">1.87 </w:t>
            </w:r>
          </w:p>
        </w:tc>
        <w:tc>
          <w:tcPr>
            <w:tcW w:w="912" w:type="dxa"/>
            <w:vAlign w:val="center"/>
          </w:tcPr>
          <w:p w14:paraId="54A183E2" w14:textId="77777777" w:rsidR="00DB60EC" w:rsidRPr="00A532A0" w:rsidRDefault="00DB60EC" w:rsidP="00E14637">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A532A0">
              <w:rPr>
                <w:rFonts w:asciiTheme="majorBidi" w:hAnsiTheme="majorBidi" w:cstheme="majorBidi"/>
                <w:color w:val="000000"/>
              </w:rPr>
              <w:t xml:space="preserve">1.00 </w:t>
            </w:r>
          </w:p>
        </w:tc>
        <w:tc>
          <w:tcPr>
            <w:tcW w:w="911" w:type="dxa"/>
            <w:vAlign w:val="center"/>
          </w:tcPr>
          <w:p w14:paraId="534D645F" w14:textId="77777777" w:rsidR="00DB60EC" w:rsidRPr="00A532A0" w:rsidRDefault="00DB60EC" w:rsidP="00E14637">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A532A0">
              <w:rPr>
                <w:rFonts w:asciiTheme="majorBidi" w:hAnsiTheme="majorBidi" w:cstheme="majorBidi"/>
                <w:color w:val="000000"/>
              </w:rPr>
              <w:t xml:space="preserve">0.997 </w:t>
            </w:r>
          </w:p>
        </w:tc>
        <w:tc>
          <w:tcPr>
            <w:tcW w:w="911" w:type="dxa"/>
            <w:vAlign w:val="center"/>
          </w:tcPr>
          <w:p w14:paraId="5B10603C" w14:textId="77777777" w:rsidR="00DB60EC" w:rsidRPr="00A532A0" w:rsidRDefault="00DB60EC" w:rsidP="00E14637">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A532A0">
              <w:rPr>
                <w:rFonts w:asciiTheme="majorBidi" w:hAnsiTheme="majorBidi" w:cstheme="majorBidi"/>
                <w:color w:val="000000"/>
              </w:rPr>
              <w:t xml:space="preserve">0.060 </w:t>
            </w:r>
          </w:p>
        </w:tc>
        <w:tc>
          <w:tcPr>
            <w:tcW w:w="911" w:type="dxa"/>
            <w:vAlign w:val="center"/>
          </w:tcPr>
          <w:p w14:paraId="1E48C1D4" w14:textId="78EE6F9B" w:rsidR="00DB60EC" w:rsidRPr="00A532A0" w:rsidRDefault="00DB60EC" w:rsidP="00E14637">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A532A0">
              <w:rPr>
                <w:rFonts w:asciiTheme="majorBidi" w:hAnsiTheme="majorBidi" w:cstheme="majorBidi"/>
                <w:color w:val="000000"/>
              </w:rPr>
              <w:t xml:space="preserve">- </w:t>
            </w:r>
          </w:p>
        </w:tc>
        <w:tc>
          <w:tcPr>
            <w:tcW w:w="912" w:type="dxa"/>
            <w:vAlign w:val="center"/>
          </w:tcPr>
          <w:p w14:paraId="6840A84C" w14:textId="6E3C7442" w:rsidR="00DB60EC" w:rsidRPr="00A532A0" w:rsidRDefault="00DB60EC" w:rsidP="00E14637">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A532A0">
              <w:rPr>
                <w:rFonts w:asciiTheme="majorBidi" w:hAnsiTheme="majorBidi" w:cstheme="majorBidi"/>
                <w:color w:val="000000"/>
              </w:rPr>
              <w:t xml:space="preserve">- </w:t>
            </w:r>
          </w:p>
        </w:tc>
      </w:tr>
      <w:tr w:rsidR="00DB60EC" w:rsidRPr="00A532A0" w14:paraId="4EC033A3" w14:textId="77777777" w:rsidTr="00117D69">
        <w:trPr>
          <w:cnfStyle w:val="000000100000" w:firstRow="0" w:lastRow="0" w:firstColumn="0" w:lastColumn="0" w:oddVBand="0" w:evenVBand="0" w:oddHBand="1" w:evenHBand="0" w:firstRowFirstColumn="0" w:firstRowLastColumn="0" w:lastRowFirstColumn="0" w:lastRowLastColumn="0"/>
          <w:trHeight w:val="920"/>
        </w:trPr>
        <w:tc>
          <w:tcPr>
            <w:cnfStyle w:val="001000000000" w:firstRow="0" w:lastRow="0" w:firstColumn="1" w:lastColumn="0" w:oddVBand="0" w:evenVBand="0" w:oddHBand="0" w:evenHBand="0" w:firstRowFirstColumn="0" w:firstRowLastColumn="0" w:lastRowFirstColumn="0" w:lastRowLastColumn="0"/>
            <w:tcW w:w="1098" w:type="dxa"/>
            <w:vAlign w:val="center"/>
          </w:tcPr>
          <w:p w14:paraId="7CF3C55B" w14:textId="77777777" w:rsidR="00DB60EC" w:rsidRPr="00A532A0" w:rsidRDefault="00DB60EC" w:rsidP="00E14637">
            <w:pPr>
              <w:spacing w:line="480" w:lineRule="auto"/>
              <w:jc w:val="center"/>
              <w:rPr>
                <w:rFonts w:asciiTheme="majorBidi" w:hAnsiTheme="majorBidi" w:cstheme="majorBidi"/>
                <w:color w:val="000000"/>
              </w:rPr>
            </w:pPr>
            <w:r w:rsidRPr="00A532A0">
              <w:rPr>
                <w:rFonts w:asciiTheme="majorBidi" w:hAnsiTheme="majorBidi" w:cstheme="majorBidi"/>
                <w:color w:val="000000"/>
              </w:rPr>
              <w:t>Model 5</w:t>
            </w:r>
            <w:r w:rsidRPr="00A532A0">
              <w:rPr>
                <w:rFonts w:asciiTheme="majorBidi" w:hAnsiTheme="majorBidi" w:cstheme="majorBidi"/>
                <w:color w:val="000000"/>
                <w:vertAlign w:val="superscript"/>
              </w:rPr>
              <w:t>E</w:t>
            </w:r>
          </w:p>
        </w:tc>
        <w:tc>
          <w:tcPr>
            <w:tcW w:w="1260" w:type="dxa"/>
            <w:vAlign w:val="center"/>
          </w:tcPr>
          <w:p w14:paraId="2EE739F5" w14:textId="2044F7D9" w:rsidR="00DB60EC" w:rsidRPr="00A532A0" w:rsidRDefault="00DB60EC" w:rsidP="00E14637">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rPr>
            </w:pPr>
            <w:r w:rsidRPr="00A532A0">
              <w:rPr>
                <w:rFonts w:asciiTheme="majorBidi" w:hAnsiTheme="majorBidi" w:cstheme="majorBidi"/>
                <w:color w:val="000000"/>
              </w:rPr>
              <w:t>Seven Factor Model</w:t>
            </w:r>
          </w:p>
        </w:tc>
        <w:tc>
          <w:tcPr>
            <w:tcW w:w="911" w:type="dxa"/>
            <w:vAlign w:val="center"/>
          </w:tcPr>
          <w:p w14:paraId="77A73641" w14:textId="77777777" w:rsidR="00DB60EC" w:rsidRPr="00A532A0" w:rsidRDefault="00DB60EC" w:rsidP="00E14637">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rPr>
            </w:pPr>
            <w:r w:rsidRPr="00A532A0">
              <w:rPr>
                <w:rFonts w:asciiTheme="majorBidi" w:hAnsiTheme="majorBidi" w:cstheme="majorBidi"/>
                <w:color w:val="000000"/>
              </w:rPr>
              <w:t xml:space="preserve">4.04 </w:t>
            </w:r>
          </w:p>
        </w:tc>
        <w:tc>
          <w:tcPr>
            <w:tcW w:w="911" w:type="dxa"/>
            <w:vAlign w:val="center"/>
          </w:tcPr>
          <w:p w14:paraId="64D95C0A" w14:textId="77777777" w:rsidR="00DB60EC" w:rsidRPr="00A532A0" w:rsidRDefault="00DB60EC" w:rsidP="00E14637">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rPr>
            </w:pPr>
            <w:r w:rsidRPr="00A532A0">
              <w:rPr>
                <w:rFonts w:asciiTheme="majorBidi" w:hAnsiTheme="majorBidi" w:cstheme="majorBidi"/>
                <w:color w:val="000000"/>
              </w:rPr>
              <w:t xml:space="preserve">2.00 </w:t>
            </w:r>
          </w:p>
        </w:tc>
        <w:tc>
          <w:tcPr>
            <w:tcW w:w="911" w:type="dxa"/>
            <w:vAlign w:val="center"/>
          </w:tcPr>
          <w:p w14:paraId="01ACD25D" w14:textId="77777777" w:rsidR="00DB60EC" w:rsidRPr="00A532A0" w:rsidRDefault="00DB60EC" w:rsidP="00E14637">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rPr>
            </w:pPr>
            <w:r w:rsidRPr="00A532A0">
              <w:rPr>
                <w:rFonts w:asciiTheme="majorBidi" w:hAnsiTheme="majorBidi" w:cstheme="majorBidi"/>
                <w:color w:val="000000"/>
              </w:rPr>
              <w:t xml:space="preserve">2.02 </w:t>
            </w:r>
          </w:p>
        </w:tc>
        <w:tc>
          <w:tcPr>
            <w:tcW w:w="912" w:type="dxa"/>
            <w:vAlign w:val="center"/>
          </w:tcPr>
          <w:p w14:paraId="5E0EEE62" w14:textId="77777777" w:rsidR="00DB60EC" w:rsidRPr="00A532A0" w:rsidRDefault="00DB60EC" w:rsidP="00E14637">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rPr>
            </w:pPr>
            <w:r w:rsidRPr="00A532A0">
              <w:rPr>
                <w:rFonts w:asciiTheme="majorBidi" w:hAnsiTheme="majorBidi" w:cstheme="majorBidi"/>
                <w:color w:val="000000"/>
              </w:rPr>
              <w:t xml:space="preserve">1.00 </w:t>
            </w:r>
          </w:p>
        </w:tc>
        <w:tc>
          <w:tcPr>
            <w:tcW w:w="911" w:type="dxa"/>
            <w:vAlign w:val="center"/>
          </w:tcPr>
          <w:p w14:paraId="7DDC1312" w14:textId="77777777" w:rsidR="00DB60EC" w:rsidRPr="00A532A0" w:rsidRDefault="00DB60EC" w:rsidP="00E14637">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rPr>
            </w:pPr>
            <w:r w:rsidRPr="00A532A0">
              <w:rPr>
                <w:rFonts w:asciiTheme="majorBidi" w:hAnsiTheme="majorBidi" w:cstheme="majorBidi"/>
                <w:color w:val="000000"/>
              </w:rPr>
              <w:t xml:space="preserve">0.997 </w:t>
            </w:r>
          </w:p>
        </w:tc>
        <w:tc>
          <w:tcPr>
            <w:tcW w:w="911" w:type="dxa"/>
            <w:vAlign w:val="center"/>
          </w:tcPr>
          <w:p w14:paraId="7ED498D7" w14:textId="77777777" w:rsidR="00DB60EC" w:rsidRPr="00A532A0" w:rsidRDefault="00DB60EC" w:rsidP="00E14637">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rPr>
            </w:pPr>
            <w:r w:rsidRPr="00A532A0">
              <w:rPr>
                <w:rFonts w:asciiTheme="majorBidi" w:hAnsiTheme="majorBidi" w:cstheme="majorBidi"/>
                <w:color w:val="000000"/>
              </w:rPr>
              <w:t xml:space="preserve">0.064 </w:t>
            </w:r>
          </w:p>
        </w:tc>
        <w:tc>
          <w:tcPr>
            <w:tcW w:w="911" w:type="dxa"/>
            <w:vAlign w:val="center"/>
          </w:tcPr>
          <w:p w14:paraId="3CF86153" w14:textId="77777777" w:rsidR="00DB60EC" w:rsidRPr="00A532A0" w:rsidRDefault="00DB60EC" w:rsidP="00E14637">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rPr>
            </w:pPr>
            <w:r w:rsidRPr="00A532A0">
              <w:rPr>
                <w:rFonts w:asciiTheme="majorBidi" w:hAnsiTheme="majorBidi" w:cstheme="majorBidi"/>
                <w:color w:val="000000"/>
              </w:rPr>
              <w:t xml:space="preserve">0.29 </w:t>
            </w:r>
          </w:p>
        </w:tc>
        <w:tc>
          <w:tcPr>
            <w:tcW w:w="912" w:type="dxa"/>
            <w:vAlign w:val="center"/>
          </w:tcPr>
          <w:p w14:paraId="1FBA7250" w14:textId="10E4FAA7" w:rsidR="00DB60EC" w:rsidRPr="00A532A0" w:rsidRDefault="00DB60EC" w:rsidP="00E14637">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rPr>
            </w:pPr>
            <w:r w:rsidRPr="00A532A0">
              <w:rPr>
                <w:rFonts w:asciiTheme="majorBidi" w:hAnsiTheme="majorBidi" w:cstheme="majorBidi"/>
                <w:color w:val="000000"/>
              </w:rPr>
              <w:t xml:space="preserve">- </w:t>
            </w:r>
          </w:p>
        </w:tc>
      </w:tr>
      <w:tr w:rsidR="00DB60EC" w:rsidRPr="00A532A0" w14:paraId="17737095" w14:textId="77777777" w:rsidTr="00117D69">
        <w:trPr>
          <w:trHeight w:val="920"/>
        </w:trPr>
        <w:tc>
          <w:tcPr>
            <w:cnfStyle w:val="001000000000" w:firstRow="0" w:lastRow="0" w:firstColumn="1" w:lastColumn="0" w:oddVBand="0" w:evenVBand="0" w:oddHBand="0" w:evenHBand="0" w:firstRowFirstColumn="0" w:firstRowLastColumn="0" w:lastRowFirstColumn="0" w:lastRowLastColumn="0"/>
            <w:tcW w:w="1098" w:type="dxa"/>
            <w:vAlign w:val="center"/>
          </w:tcPr>
          <w:p w14:paraId="3E89E67B" w14:textId="77777777" w:rsidR="00DB60EC" w:rsidRPr="00A532A0" w:rsidRDefault="00DB60EC" w:rsidP="00E14637">
            <w:pPr>
              <w:spacing w:line="480" w:lineRule="auto"/>
              <w:jc w:val="center"/>
              <w:rPr>
                <w:rFonts w:asciiTheme="majorBidi" w:hAnsiTheme="majorBidi" w:cstheme="majorBidi"/>
                <w:color w:val="000000"/>
              </w:rPr>
            </w:pPr>
            <w:r w:rsidRPr="00A532A0">
              <w:rPr>
                <w:rFonts w:asciiTheme="majorBidi" w:hAnsiTheme="majorBidi" w:cstheme="majorBidi"/>
                <w:color w:val="000000"/>
              </w:rPr>
              <w:t>Model 6</w:t>
            </w:r>
            <w:r w:rsidRPr="00A532A0">
              <w:rPr>
                <w:rFonts w:asciiTheme="majorBidi" w:hAnsiTheme="majorBidi" w:cstheme="majorBidi"/>
                <w:color w:val="000000"/>
                <w:vertAlign w:val="superscript"/>
              </w:rPr>
              <w:t>F</w:t>
            </w:r>
          </w:p>
        </w:tc>
        <w:tc>
          <w:tcPr>
            <w:tcW w:w="1260" w:type="dxa"/>
            <w:vAlign w:val="center"/>
          </w:tcPr>
          <w:p w14:paraId="4B5BD699" w14:textId="3B70A2B3" w:rsidR="00DB60EC" w:rsidRPr="00A532A0" w:rsidRDefault="00DB60EC" w:rsidP="00E14637">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A532A0">
              <w:rPr>
                <w:rFonts w:asciiTheme="majorBidi" w:hAnsiTheme="majorBidi" w:cstheme="majorBidi"/>
                <w:color w:val="000000"/>
              </w:rPr>
              <w:t>Seven Factor Model</w:t>
            </w:r>
          </w:p>
        </w:tc>
        <w:tc>
          <w:tcPr>
            <w:tcW w:w="911" w:type="dxa"/>
            <w:vAlign w:val="center"/>
          </w:tcPr>
          <w:p w14:paraId="1D44843A" w14:textId="77777777" w:rsidR="00DB60EC" w:rsidRPr="00A532A0" w:rsidRDefault="00DB60EC" w:rsidP="00E14637">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A532A0">
              <w:rPr>
                <w:rFonts w:asciiTheme="majorBidi" w:hAnsiTheme="majorBidi" w:cstheme="majorBidi"/>
                <w:color w:val="000000"/>
              </w:rPr>
              <w:t xml:space="preserve">4.53 </w:t>
            </w:r>
          </w:p>
        </w:tc>
        <w:tc>
          <w:tcPr>
            <w:tcW w:w="911" w:type="dxa"/>
            <w:vAlign w:val="center"/>
          </w:tcPr>
          <w:p w14:paraId="689153F9" w14:textId="77777777" w:rsidR="00DB60EC" w:rsidRPr="00A532A0" w:rsidRDefault="00DB60EC" w:rsidP="00E14637">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A532A0">
              <w:rPr>
                <w:rFonts w:asciiTheme="majorBidi" w:hAnsiTheme="majorBidi" w:cstheme="majorBidi"/>
                <w:color w:val="000000"/>
              </w:rPr>
              <w:t xml:space="preserve">2.00 </w:t>
            </w:r>
          </w:p>
        </w:tc>
        <w:tc>
          <w:tcPr>
            <w:tcW w:w="911" w:type="dxa"/>
            <w:vAlign w:val="center"/>
          </w:tcPr>
          <w:p w14:paraId="2A4F6C6C" w14:textId="77777777" w:rsidR="00DB60EC" w:rsidRPr="00A532A0" w:rsidRDefault="00DB60EC" w:rsidP="00E14637">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A532A0">
              <w:rPr>
                <w:rFonts w:asciiTheme="majorBidi" w:hAnsiTheme="majorBidi" w:cstheme="majorBidi"/>
                <w:color w:val="000000"/>
              </w:rPr>
              <w:t xml:space="preserve">2.27 </w:t>
            </w:r>
          </w:p>
        </w:tc>
        <w:tc>
          <w:tcPr>
            <w:tcW w:w="912" w:type="dxa"/>
            <w:vAlign w:val="center"/>
          </w:tcPr>
          <w:p w14:paraId="43FF3377" w14:textId="77777777" w:rsidR="00DB60EC" w:rsidRPr="00A532A0" w:rsidRDefault="00DB60EC" w:rsidP="00E14637">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A532A0">
              <w:rPr>
                <w:rFonts w:asciiTheme="majorBidi" w:hAnsiTheme="majorBidi" w:cstheme="majorBidi"/>
                <w:color w:val="000000"/>
              </w:rPr>
              <w:t xml:space="preserve">1.00 </w:t>
            </w:r>
          </w:p>
        </w:tc>
        <w:tc>
          <w:tcPr>
            <w:tcW w:w="911" w:type="dxa"/>
            <w:vAlign w:val="center"/>
          </w:tcPr>
          <w:p w14:paraId="306639F8" w14:textId="77777777" w:rsidR="00DB60EC" w:rsidRPr="00A532A0" w:rsidRDefault="00DB60EC" w:rsidP="00E14637">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A532A0">
              <w:rPr>
                <w:rFonts w:asciiTheme="majorBidi" w:hAnsiTheme="majorBidi" w:cstheme="majorBidi"/>
                <w:color w:val="000000"/>
              </w:rPr>
              <w:t xml:space="preserve">0.995 </w:t>
            </w:r>
          </w:p>
        </w:tc>
        <w:tc>
          <w:tcPr>
            <w:tcW w:w="911" w:type="dxa"/>
            <w:vAlign w:val="center"/>
          </w:tcPr>
          <w:p w14:paraId="5CCA9B7C" w14:textId="77777777" w:rsidR="00DB60EC" w:rsidRPr="00A532A0" w:rsidRDefault="00DB60EC" w:rsidP="00E14637">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A532A0">
              <w:rPr>
                <w:rFonts w:asciiTheme="majorBidi" w:hAnsiTheme="majorBidi" w:cstheme="majorBidi"/>
                <w:color w:val="000000"/>
              </w:rPr>
              <w:t xml:space="preserve">0.072 </w:t>
            </w:r>
          </w:p>
        </w:tc>
        <w:tc>
          <w:tcPr>
            <w:tcW w:w="911" w:type="dxa"/>
            <w:vAlign w:val="center"/>
          </w:tcPr>
          <w:p w14:paraId="63BBCD52" w14:textId="77777777" w:rsidR="00DB60EC" w:rsidRPr="00A532A0" w:rsidRDefault="00DB60EC" w:rsidP="00E14637">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A532A0">
              <w:rPr>
                <w:rFonts w:asciiTheme="majorBidi" w:hAnsiTheme="majorBidi" w:cstheme="majorBidi"/>
                <w:color w:val="000000"/>
              </w:rPr>
              <w:t xml:space="preserve">0.79 </w:t>
            </w:r>
          </w:p>
        </w:tc>
        <w:tc>
          <w:tcPr>
            <w:tcW w:w="912" w:type="dxa"/>
            <w:vAlign w:val="center"/>
          </w:tcPr>
          <w:p w14:paraId="36C0A47F" w14:textId="6B1E722F" w:rsidR="00DB60EC" w:rsidRPr="00A532A0" w:rsidRDefault="00DB60EC" w:rsidP="00E14637">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A532A0">
              <w:rPr>
                <w:rFonts w:asciiTheme="majorBidi" w:hAnsiTheme="majorBidi" w:cstheme="majorBidi"/>
                <w:color w:val="000000"/>
              </w:rPr>
              <w:t xml:space="preserve">- </w:t>
            </w:r>
          </w:p>
        </w:tc>
      </w:tr>
      <w:tr w:rsidR="00DB60EC" w:rsidRPr="00A532A0" w14:paraId="430FEFA4" w14:textId="77777777" w:rsidTr="00117D69">
        <w:trPr>
          <w:cnfStyle w:val="000000100000" w:firstRow="0" w:lastRow="0" w:firstColumn="0" w:lastColumn="0" w:oddVBand="0" w:evenVBand="0" w:oddHBand="1" w:evenHBand="0" w:firstRowFirstColumn="0" w:firstRowLastColumn="0" w:lastRowFirstColumn="0" w:lastRowLastColumn="0"/>
          <w:trHeight w:val="920"/>
        </w:trPr>
        <w:tc>
          <w:tcPr>
            <w:cnfStyle w:val="001000000000" w:firstRow="0" w:lastRow="0" w:firstColumn="1" w:lastColumn="0" w:oddVBand="0" w:evenVBand="0" w:oddHBand="0" w:evenHBand="0" w:firstRowFirstColumn="0" w:firstRowLastColumn="0" w:lastRowFirstColumn="0" w:lastRowLastColumn="0"/>
            <w:tcW w:w="1098" w:type="dxa"/>
            <w:vAlign w:val="center"/>
          </w:tcPr>
          <w:p w14:paraId="42B2D2CE" w14:textId="77777777" w:rsidR="00DB60EC" w:rsidRPr="00A532A0" w:rsidRDefault="00DB60EC" w:rsidP="00E14637">
            <w:pPr>
              <w:spacing w:line="480" w:lineRule="auto"/>
              <w:jc w:val="center"/>
              <w:rPr>
                <w:rFonts w:asciiTheme="majorBidi" w:hAnsiTheme="majorBidi" w:cstheme="majorBidi"/>
                <w:color w:val="000000"/>
              </w:rPr>
            </w:pPr>
            <w:r w:rsidRPr="00A532A0">
              <w:rPr>
                <w:rFonts w:asciiTheme="majorBidi" w:hAnsiTheme="majorBidi" w:cstheme="majorBidi"/>
                <w:color w:val="000000"/>
              </w:rPr>
              <w:t>Model 7</w:t>
            </w:r>
            <w:r w:rsidRPr="00A532A0">
              <w:rPr>
                <w:rFonts w:asciiTheme="majorBidi" w:hAnsiTheme="majorBidi" w:cstheme="majorBidi"/>
                <w:color w:val="000000"/>
                <w:vertAlign w:val="superscript"/>
              </w:rPr>
              <w:t>G</w:t>
            </w:r>
          </w:p>
        </w:tc>
        <w:tc>
          <w:tcPr>
            <w:tcW w:w="1260" w:type="dxa"/>
            <w:vAlign w:val="center"/>
          </w:tcPr>
          <w:p w14:paraId="614DF809" w14:textId="0A0F6805" w:rsidR="00DB60EC" w:rsidRPr="00A532A0" w:rsidRDefault="00DB60EC" w:rsidP="00E14637">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rPr>
            </w:pPr>
            <w:r w:rsidRPr="00A532A0">
              <w:rPr>
                <w:rFonts w:asciiTheme="majorBidi" w:hAnsiTheme="majorBidi" w:cstheme="majorBidi"/>
                <w:color w:val="000000"/>
              </w:rPr>
              <w:t>Sic Factor Model</w:t>
            </w:r>
          </w:p>
        </w:tc>
        <w:tc>
          <w:tcPr>
            <w:tcW w:w="911" w:type="dxa"/>
            <w:vAlign w:val="center"/>
          </w:tcPr>
          <w:p w14:paraId="07314AE3" w14:textId="77777777" w:rsidR="00DB60EC" w:rsidRPr="00A532A0" w:rsidRDefault="00DB60EC" w:rsidP="00E14637">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rPr>
            </w:pPr>
            <w:r w:rsidRPr="00A532A0">
              <w:rPr>
                <w:rFonts w:asciiTheme="majorBidi" w:hAnsiTheme="majorBidi" w:cstheme="majorBidi"/>
                <w:color w:val="000000"/>
              </w:rPr>
              <w:t xml:space="preserve">4.25 </w:t>
            </w:r>
          </w:p>
        </w:tc>
        <w:tc>
          <w:tcPr>
            <w:tcW w:w="911" w:type="dxa"/>
            <w:vAlign w:val="center"/>
          </w:tcPr>
          <w:p w14:paraId="0912A33C" w14:textId="77777777" w:rsidR="00DB60EC" w:rsidRPr="00A532A0" w:rsidRDefault="00DB60EC" w:rsidP="00E14637">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rPr>
            </w:pPr>
            <w:r w:rsidRPr="00A532A0">
              <w:rPr>
                <w:rFonts w:asciiTheme="majorBidi" w:hAnsiTheme="majorBidi" w:cstheme="majorBidi"/>
                <w:color w:val="000000"/>
              </w:rPr>
              <w:t xml:space="preserve">2.00 </w:t>
            </w:r>
          </w:p>
        </w:tc>
        <w:tc>
          <w:tcPr>
            <w:tcW w:w="911" w:type="dxa"/>
            <w:vAlign w:val="center"/>
          </w:tcPr>
          <w:p w14:paraId="2B0CF430" w14:textId="77777777" w:rsidR="00DB60EC" w:rsidRPr="00A532A0" w:rsidRDefault="00DB60EC" w:rsidP="00E14637">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rPr>
            </w:pPr>
            <w:r w:rsidRPr="00A532A0">
              <w:rPr>
                <w:rFonts w:asciiTheme="majorBidi" w:hAnsiTheme="majorBidi" w:cstheme="majorBidi"/>
                <w:color w:val="000000"/>
              </w:rPr>
              <w:t xml:space="preserve">2.12 </w:t>
            </w:r>
          </w:p>
        </w:tc>
        <w:tc>
          <w:tcPr>
            <w:tcW w:w="912" w:type="dxa"/>
            <w:vAlign w:val="center"/>
          </w:tcPr>
          <w:p w14:paraId="2B00A28A" w14:textId="77777777" w:rsidR="00DB60EC" w:rsidRPr="00A532A0" w:rsidRDefault="00DB60EC" w:rsidP="00E14637">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rPr>
            </w:pPr>
            <w:r w:rsidRPr="00A532A0">
              <w:rPr>
                <w:rFonts w:asciiTheme="majorBidi" w:hAnsiTheme="majorBidi" w:cstheme="majorBidi"/>
                <w:color w:val="000000"/>
              </w:rPr>
              <w:t xml:space="preserve">0.99 </w:t>
            </w:r>
          </w:p>
        </w:tc>
        <w:tc>
          <w:tcPr>
            <w:tcW w:w="911" w:type="dxa"/>
            <w:vAlign w:val="center"/>
          </w:tcPr>
          <w:p w14:paraId="52685E73" w14:textId="77777777" w:rsidR="00DB60EC" w:rsidRPr="00A532A0" w:rsidRDefault="00DB60EC" w:rsidP="00E14637">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rPr>
            </w:pPr>
            <w:r w:rsidRPr="00A532A0">
              <w:rPr>
                <w:rFonts w:asciiTheme="majorBidi" w:hAnsiTheme="majorBidi" w:cstheme="majorBidi"/>
                <w:color w:val="000000"/>
              </w:rPr>
              <w:t xml:space="preserve">0.996 </w:t>
            </w:r>
          </w:p>
        </w:tc>
        <w:tc>
          <w:tcPr>
            <w:tcW w:w="911" w:type="dxa"/>
            <w:vAlign w:val="center"/>
          </w:tcPr>
          <w:p w14:paraId="08FC4536" w14:textId="77777777" w:rsidR="00DB60EC" w:rsidRPr="00A532A0" w:rsidRDefault="00DB60EC" w:rsidP="00E14637">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rPr>
            </w:pPr>
            <w:r w:rsidRPr="00A532A0">
              <w:rPr>
                <w:rFonts w:asciiTheme="majorBidi" w:hAnsiTheme="majorBidi" w:cstheme="majorBidi"/>
                <w:color w:val="000000"/>
              </w:rPr>
              <w:t xml:space="preserve">0.068 </w:t>
            </w:r>
          </w:p>
        </w:tc>
        <w:tc>
          <w:tcPr>
            <w:tcW w:w="911" w:type="dxa"/>
            <w:vAlign w:val="center"/>
          </w:tcPr>
          <w:p w14:paraId="50F7DD84" w14:textId="0C162D5C" w:rsidR="00DB60EC" w:rsidRPr="00A532A0" w:rsidRDefault="00DB60EC" w:rsidP="00E14637">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rPr>
            </w:pPr>
            <w:r w:rsidRPr="00A532A0">
              <w:rPr>
                <w:rFonts w:asciiTheme="majorBidi" w:hAnsiTheme="majorBidi" w:cstheme="majorBidi"/>
                <w:color w:val="000000"/>
              </w:rPr>
              <w:t xml:space="preserve">- </w:t>
            </w:r>
          </w:p>
        </w:tc>
        <w:tc>
          <w:tcPr>
            <w:tcW w:w="912" w:type="dxa"/>
            <w:vAlign w:val="center"/>
          </w:tcPr>
          <w:p w14:paraId="4FF9F3EF" w14:textId="49D6D5F9" w:rsidR="00DB60EC" w:rsidRPr="00A532A0" w:rsidRDefault="00DB60EC" w:rsidP="00E14637">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rPr>
            </w:pPr>
            <w:r w:rsidRPr="00A532A0">
              <w:rPr>
                <w:rFonts w:asciiTheme="majorBidi" w:hAnsiTheme="majorBidi" w:cstheme="majorBidi"/>
                <w:color w:val="000000"/>
              </w:rPr>
              <w:t xml:space="preserve">- </w:t>
            </w:r>
          </w:p>
        </w:tc>
      </w:tr>
    </w:tbl>
    <w:p w14:paraId="55693BEC" w14:textId="0F1205B7" w:rsidR="00DB60EC" w:rsidRDefault="00DB60EC" w:rsidP="00E14637">
      <w:pPr>
        <w:autoSpaceDE w:val="0"/>
        <w:autoSpaceDN w:val="0"/>
        <w:adjustRightInd w:val="0"/>
        <w:spacing w:line="480" w:lineRule="auto"/>
        <w:ind w:left="-90"/>
        <w:jc w:val="both"/>
        <w:rPr>
          <w:rFonts w:asciiTheme="majorBidi" w:hAnsiTheme="majorBidi" w:cstheme="majorBidi"/>
          <w:sz w:val="20"/>
          <w:szCs w:val="20"/>
        </w:rPr>
      </w:pPr>
      <w:r w:rsidRPr="00BC0CE2">
        <w:rPr>
          <w:rFonts w:asciiTheme="majorBidi" w:hAnsiTheme="majorBidi" w:cstheme="majorBidi"/>
          <w:b/>
          <w:bCs/>
          <w:sz w:val="20"/>
          <w:szCs w:val="20"/>
        </w:rPr>
        <w:t xml:space="preserve">Note: </w:t>
      </w:r>
      <w:proofErr w:type="spellStart"/>
      <w:r w:rsidRPr="00BC0CE2">
        <w:rPr>
          <w:rFonts w:asciiTheme="majorBidi" w:hAnsiTheme="majorBidi" w:cstheme="majorBidi"/>
          <w:sz w:val="20"/>
          <w:szCs w:val="20"/>
          <w:vertAlign w:val="superscript"/>
        </w:rPr>
        <w:t>a</w:t>
      </w:r>
      <w:r w:rsidRPr="00BC0CE2">
        <w:rPr>
          <w:rFonts w:asciiTheme="majorBidi" w:hAnsiTheme="majorBidi" w:cstheme="majorBidi"/>
          <w:sz w:val="20"/>
          <w:szCs w:val="20"/>
        </w:rPr>
        <w:t>Model</w:t>
      </w:r>
      <w:proofErr w:type="spellEnd"/>
      <w:r w:rsidRPr="00BC0CE2">
        <w:rPr>
          <w:rFonts w:asciiTheme="majorBidi" w:hAnsiTheme="majorBidi" w:cstheme="majorBidi"/>
          <w:sz w:val="20"/>
          <w:szCs w:val="20"/>
        </w:rPr>
        <w:t xml:space="preserve"> 1: distributive justice (IV</w:t>
      </w:r>
      <w:r w:rsidRPr="00BC0CE2">
        <w:rPr>
          <w:rFonts w:asciiTheme="majorBidi" w:hAnsiTheme="majorBidi" w:cstheme="majorBidi"/>
          <w:sz w:val="20"/>
          <w:szCs w:val="20"/>
          <w:vertAlign w:val="superscript"/>
        </w:rPr>
        <w:t>1</w:t>
      </w:r>
      <w:r w:rsidRPr="00BC0CE2">
        <w:rPr>
          <w:rFonts w:asciiTheme="majorBidi" w:hAnsiTheme="majorBidi" w:cstheme="majorBidi"/>
          <w:sz w:val="20"/>
          <w:szCs w:val="20"/>
        </w:rPr>
        <w:t>), procedural justice (IV</w:t>
      </w:r>
      <w:r w:rsidRPr="00BC0CE2">
        <w:rPr>
          <w:rFonts w:asciiTheme="majorBidi" w:hAnsiTheme="majorBidi" w:cstheme="majorBidi"/>
          <w:sz w:val="20"/>
          <w:szCs w:val="20"/>
          <w:vertAlign w:val="superscript"/>
        </w:rPr>
        <w:t>2</w:t>
      </w:r>
      <w:r w:rsidRPr="00BC0CE2">
        <w:rPr>
          <w:rFonts w:asciiTheme="majorBidi" w:hAnsiTheme="majorBidi" w:cstheme="majorBidi"/>
          <w:sz w:val="20"/>
          <w:szCs w:val="20"/>
        </w:rPr>
        <w:t>), interactional justice (IV</w:t>
      </w:r>
      <w:r w:rsidRPr="00BC0CE2">
        <w:rPr>
          <w:rFonts w:asciiTheme="majorBidi" w:hAnsiTheme="majorBidi" w:cstheme="majorBidi"/>
          <w:sz w:val="20"/>
          <w:szCs w:val="20"/>
          <w:vertAlign w:val="superscript"/>
        </w:rPr>
        <w:t>3</w:t>
      </w:r>
      <w:r w:rsidRPr="00BC0CE2">
        <w:rPr>
          <w:rFonts w:asciiTheme="majorBidi" w:hAnsiTheme="majorBidi" w:cstheme="majorBidi"/>
          <w:sz w:val="20"/>
          <w:szCs w:val="20"/>
        </w:rPr>
        <w:t>), knowledge-sharing behavior (MV), learning &amp; growth perspective (DV</w:t>
      </w:r>
      <w:r w:rsidRPr="00BC0CE2">
        <w:rPr>
          <w:rFonts w:asciiTheme="majorBidi" w:hAnsiTheme="majorBidi" w:cstheme="majorBidi"/>
          <w:sz w:val="20"/>
          <w:szCs w:val="20"/>
          <w:vertAlign w:val="superscript"/>
        </w:rPr>
        <w:t>1</w:t>
      </w:r>
      <w:r w:rsidRPr="00BC0CE2">
        <w:rPr>
          <w:rFonts w:asciiTheme="majorBidi" w:hAnsiTheme="majorBidi" w:cstheme="majorBidi"/>
          <w:sz w:val="20"/>
          <w:szCs w:val="20"/>
        </w:rPr>
        <w:t>), internal process perspective (DV</w:t>
      </w:r>
      <w:r w:rsidRPr="00BC0CE2">
        <w:rPr>
          <w:rFonts w:asciiTheme="majorBidi" w:hAnsiTheme="majorBidi" w:cstheme="majorBidi"/>
          <w:sz w:val="20"/>
          <w:szCs w:val="20"/>
          <w:vertAlign w:val="superscript"/>
        </w:rPr>
        <w:t>2</w:t>
      </w:r>
      <w:r w:rsidRPr="00BC0CE2">
        <w:rPr>
          <w:rFonts w:asciiTheme="majorBidi" w:hAnsiTheme="majorBidi" w:cstheme="majorBidi"/>
          <w:sz w:val="20"/>
          <w:szCs w:val="20"/>
        </w:rPr>
        <w:t>), customer perspective (DV</w:t>
      </w:r>
      <w:r w:rsidRPr="00BC0CE2">
        <w:rPr>
          <w:rFonts w:asciiTheme="majorBidi" w:hAnsiTheme="majorBidi" w:cstheme="majorBidi"/>
          <w:sz w:val="20"/>
          <w:szCs w:val="20"/>
          <w:vertAlign w:val="superscript"/>
        </w:rPr>
        <w:t>3</w:t>
      </w:r>
      <w:r w:rsidRPr="00BC0CE2">
        <w:rPr>
          <w:rFonts w:asciiTheme="majorBidi" w:hAnsiTheme="majorBidi" w:cstheme="majorBidi"/>
          <w:sz w:val="20"/>
          <w:szCs w:val="20"/>
        </w:rPr>
        <w:t>), and financial perspective (DV</w:t>
      </w:r>
      <w:r w:rsidRPr="00BC0CE2">
        <w:rPr>
          <w:rFonts w:asciiTheme="majorBidi" w:hAnsiTheme="majorBidi" w:cstheme="majorBidi"/>
          <w:sz w:val="20"/>
          <w:szCs w:val="20"/>
          <w:vertAlign w:val="superscript"/>
        </w:rPr>
        <w:t>4</w:t>
      </w:r>
      <w:r w:rsidRPr="00BC0CE2">
        <w:rPr>
          <w:rFonts w:asciiTheme="majorBidi" w:hAnsiTheme="majorBidi" w:cstheme="majorBidi"/>
          <w:sz w:val="20"/>
          <w:szCs w:val="20"/>
        </w:rPr>
        <w:t>) (*</w:t>
      </w:r>
      <w:r w:rsidRPr="00BC0CE2">
        <w:rPr>
          <w:rFonts w:asciiTheme="majorBidi" w:hAnsiTheme="majorBidi" w:cstheme="majorBidi"/>
          <w:i/>
          <w:iCs/>
          <w:sz w:val="20"/>
          <w:szCs w:val="20"/>
        </w:rPr>
        <w:t xml:space="preserve">p </w:t>
      </w:r>
      <w:r w:rsidRPr="00BC0CE2">
        <w:rPr>
          <w:rFonts w:asciiTheme="majorBidi" w:hAnsiTheme="majorBidi" w:cstheme="majorBidi"/>
          <w:sz w:val="20"/>
          <w:szCs w:val="20"/>
        </w:rPr>
        <w:t xml:space="preserve">&lt; 0.1); </w:t>
      </w:r>
      <w:proofErr w:type="spellStart"/>
      <w:r w:rsidRPr="00BC0CE2">
        <w:rPr>
          <w:rFonts w:asciiTheme="majorBidi" w:hAnsiTheme="majorBidi" w:cstheme="majorBidi"/>
          <w:sz w:val="20"/>
          <w:szCs w:val="20"/>
          <w:vertAlign w:val="superscript"/>
        </w:rPr>
        <w:t>b</w:t>
      </w:r>
      <w:r w:rsidRPr="00BC0CE2">
        <w:rPr>
          <w:rFonts w:asciiTheme="majorBidi" w:hAnsiTheme="majorBidi" w:cstheme="majorBidi"/>
          <w:sz w:val="20"/>
          <w:szCs w:val="20"/>
        </w:rPr>
        <w:t>Model</w:t>
      </w:r>
      <w:proofErr w:type="spellEnd"/>
      <w:r w:rsidRPr="00BC0CE2">
        <w:rPr>
          <w:rFonts w:asciiTheme="majorBidi" w:hAnsiTheme="majorBidi" w:cstheme="majorBidi"/>
          <w:sz w:val="20"/>
          <w:szCs w:val="20"/>
        </w:rPr>
        <w:t xml:space="preserve"> 2: distributive justice (IV</w:t>
      </w:r>
      <w:r w:rsidRPr="00BC0CE2">
        <w:rPr>
          <w:rFonts w:asciiTheme="majorBidi" w:hAnsiTheme="majorBidi" w:cstheme="majorBidi"/>
          <w:sz w:val="20"/>
          <w:szCs w:val="20"/>
          <w:vertAlign w:val="superscript"/>
        </w:rPr>
        <w:t>1</w:t>
      </w:r>
      <w:r w:rsidRPr="00BC0CE2">
        <w:rPr>
          <w:rFonts w:asciiTheme="majorBidi" w:hAnsiTheme="majorBidi" w:cstheme="majorBidi"/>
          <w:sz w:val="20"/>
          <w:szCs w:val="20"/>
        </w:rPr>
        <w:t>), procedural justice (IV</w:t>
      </w:r>
      <w:r w:rsidRPr="00BC0CE2">
        <w:rPr>
          <w:rFonts w:asciiTheme="majorBidi" w:hAnsiTheme="majorBidi" w:cstheme="majorBidi"/>
          <w:sz w:val="20"/>
          <w:szCs w:val="20"/>
          <w:vertAlign w:val="superscript"/>
        </w:rPr>
        <w:t>2</w:t>
      </w:r>
      <w:r w:rsidRPr="00BC0CE2">
        <w:rPr>
          <w:rFonts w:asciiTheme="majorBidi" w:hAnsiTheme="majorBidi" w:cstheme="majorBidi"/>
          <w:sz w:val="20"/>
          <w:szCs w:val="20"/>
        </w:rPr>
        <w:t>), interactional justice (IV</w:t>
      </w:r>
      <w:r w:rsidRPr="00BC0CE2">
        <w:rPr>
          <w:rFonts w:asciiTheme="majorBidi" w:hAnsiTheme="majorBidi" w:cstheme="majorBidi"/>
          <w:sz w:val="20"/>
          <w:szCs w:val="20"/>
          <w:vertAlign w:val="superscript"/>
        </w:rPr>
        <w:t>3</w:t>
      </w:r>
      <w:r w:rsidRPr="00BC0CE2">
        <w:rPr>
          <w:rFonts w:asciiTheme="majorBidi" w:hAnsiTheme="majorBidi" w:cstheme="majorBidi"/>
          <w:sz w:val="20"/>
          <w:szCs w:val="20"/>
        </w:rPr>
        <w:t>), learning &amp; growth perspective (DV</w:t>
      </w:r>
      <w:r w:rsidRPr="00BC0CE2">
        <w:rPr>
          <w:rFonts w:asciiTheme="majorBidi" w:hAnsiTheme="majorBidi" w:cstheme="majorBidi"/>
          <w:sz w:val="20"/>
          <w:szCs w:val="20"/>
          <w:vertAlign w:val="superscript"/>
        </w:rPr>
        <w:t>1</w:t>
      </w:r>
      <w:r w:rsidRPr="00BC0CE2">
        <w:rPr>
          <w:rFonts w:asciiTheme="majorBidi" w:hAnsiTheme="majorBidi" w:cstheme="majorBidi"/>
          <w:sz w:val="20"/>
          <w:szCs w:val="20"/>
        </w:rPr>
        <w:t>), internal process perspective (DV</w:t>
      </w:r>
      <w:r w:rsidRPr="00BC0CE2">
        <w:rPr>
          <w:rFonts w:asciiTheme="majorBidi" w:hAnsiTheme="majorBidi" w:cstheme="majorBidi"/>
          <w:sz w:val="20"/>
          <w:szCs w:val="20"/>
          <w:vertAlign w:val="superscript"/>
        </w:rPr>
        <w:t>2</w:t>
      </w:r>
      <w:r w:rsidRPr="00BC0CE2">
        <w:rPr>
          <w:rFonts w:asciiTheme="majorBidi" w:hAnsiTheme="majorBidi" w:cstheme="majorBidi"/>
          <w:sz w:val="20"/>
          <w:szCs w:val="20"/>
        </w:rPr>
        <w:t>), customer perspective (DV</w:t>
      </w:r>
      <w:r w:rsidRPr="00BC0CE2">
        <w:rPr>
          <w:rFonts w:asciiTheme="majorBidi" w:hAnsiTheme="majorBidi" w:cstheme="majorBidi"/>
          <w:sz w:val="20"/>
          <w:szCs w:val="20"/>
          <w:vertAlign w:val="superscript"/>
        </w:rPr>
        <w:t>3</w:t>
      </w:r>
      <w:r w:rsidRPr="00BC0CE2">
        <w:rPr>
          <w:rFonts w:asciiTheme="majorBidi" w:hAnsiTheme="majorBidi" w:cstheme="majorBidi"/>
          <w:sz w:val="20"/>
          <w:szCs w:val="20"/>
        </w:rPr>
        <w:t>), and financial perspective (DV</w:t>
      </w:r>
      <w:r w:rsidRPr="00BC0CE2">
        <w:rPr>
          <w:rFonts w:asciiTheme="majorBidi" w:hAnsiTheme="majorBidi" w:cstheme="majorBidi"/>
          <w:sz w:val="20"/>
          <w:szCs w:val="20"/>
          <w:vertAlign w:val="superscript"/>
        </w:rPr>
        <w:t>4</w:t>
      </w:r>
      <w:r w:rsidRPr="00BC0CE2">
        <w:rPr>
          <w:rFonts w:asciiTheme="majorBidi" w:hAnsiTheme="majorBidi" w:cstheme="majorBidi"/>
          <w:sz w:val="20"/>
          <w:szCs w:val="20"/>
        </w:rPr>
        <w:t xml:space="preserve">); </w:t>
      </w:r>
      <w:proofErr w:type="spellStart"/>
      <w:r w:rsidRPr="00BC0CE2">
        <w:rPr>
          <w:rFonts w:asciiTheme="majorBidi" w:hAnsiTheme="majorBidi" w:cstheme="majorBidi"/>
          <w:sz w:val="20"/>
          <w:szCs w:val="20"/>
          <w:vertAlign w:val="superscript"/>
        </w:rPr>
        <w:t>c</w:t>
      </w:r>
      <w:r w:rsidRPr="00BC0CE2">
        <w:rPr>
          <w:rFonts w:asciiTheme="majorBidi" w:hAnsiTheme="majorBidi" w:cstheme="majorBidi"/>
          <w:sz w:val="20"/>
          <w:szCs w:val="20"/>
        </w:rPr>
        <w:t>Model</w:t>
      </w:r>
      <w:proofErr w:type="spellEnd"/>
      <w:r w:rsidRPr="00BC0CE2">
        <w:rPr>
          <w:rFonts w:asciiTheme="majorBidi" w:hAnsiTheme="majorBidi" w:cstheme="majorBidi"/>
          <w:sz w:val="20"/>
          <w:szCs w:val="20"/>
        </w:rPr>
        <w:t xml:space="preserve"> 3: distributive justice (IV</w:t>
      </w:r>
      <w:r w:rsidRPr="00BC0CE2">
        <w:rPr>
          <w:rFonts w:asciiTheme="majorBidi" w:hAnsiTheme="majorBidi" w:cstheme="majorBidi"/>
          <w:sz w:val="20"/>
          <w:szCs w:val="20"/>
          <w:vertAlign w:val="superscript"/>
        </w:rPr>
        <w:t>1</w:t>
      </w:r>
      <w:r w:rsidRPr="00BC0CE2">
        <w:rPr>
          <w:rFonts w:asciiTheme="majorBidi" w:hAnsiTheme="majorBidi" w:cstheme="majorBidi"/>
          <w:sz w:val="20"/>
          <w:szCs w:val="20"/>
        </w:rPr>
        <w:t>), procedural justice (IV</w:t>
      </w:r>
      <w:r w:rsidRPr="00BC0CE2">
        <w:rPr>
          <w:rFonts w:asciiTheme="majorBidi" w:hAnsiTheme="majorBidi" w:cstheme="majorBidi"/>
          <w:sz w:val="20"/>
          <w:szCs w:val="20"/>
          <w:vertAlign w:val="superscript"/>
        </w:rPr>
        <w:t>2</w:t>
      </w:r>
      <w:r w:rsidRPr="00BC0CE2">
        <w:rPr>
          <w:rFonts w:asciiTheme="majorBidi" w:hAnsiTheme="majorBidi" w:cstheme="majorBidi"/>
          <w:sz w:val="20"/>
          <w:szCs w:val="20"/>
        </w:rPr>
        <w:t>), interactional justice (IV</w:t>
      </w:r>
      <w:r w:rsidRPr="00BC0CE2">
        <w:rPr>
          <w:rFonts w:asciiTheme="majorBidi" w:hAnsiTheme="majorBidi" w:cstheme="majorBidi"/>
          <w:sz w:val="20"/>
          <w:szCs w:val="20"/>
          <w:vertAlign w:val="superscript"/>
        </w:rPr>
        <w:t>3</w:t>
      </w:r>
      <w:r w:rsidRPr="00BC0CE2">
        <w:rPr>
          <w:rFonts w:asciiTheme="majorBidi" w:hAnsiTheme="majorBidi" w:cstheme="majorBidi"/>
          <w:sz w:val="20"/>
          <w:szCs w:val="20"/>
        </w:rPr>
        <w:t>), knowledge-sharing behavior (MV), internal process perspective (DV</w:t>
      </w:r>
      <w:r w:rsidRPr="00BC0CE2">
        <w:rPr>
          <w:rFonts w:asciiTheme="majorBidi" w:hAnsiTheme="majorBidi" w:cstheme="majorBidi"/>
          <w:sz w:val="20"/>
          <w:szCs w:val="20"/>
          <w:vertAlign w:val="superscript"/>
        </w:rPr>
        <w:t>1</w:t>
      </w:r>
      <w:r w:rsidRPr="00BC0CE2">
        <w:rPr>
          <w:rFonts w:asciiTheme="majorBidi" w:hAnsiTheme="majorBidi" w:cstheme="majorBidi"/>
          <w:sz w:val="20"/>
          <w:szCs w:val="20"/>
        </w:rPr>
        <w:t>), customer perspective (DV</w:t>
      </w:r>
      <w:r w:rsidRPr="00BC0CE2">
        <w:rPr>
          <w:rFonts w:asciiTheme="majorBidi" w:hAnsiTheme="majorBidi" w:cstheme="majorBidi"/>
          <w:sz w:val="20"/>
          <w:szCs w:val="20"/>
          <w:vertAlign w:val="superscript"/>
        </w:rPr>
        <w:t>2</w:t>
      </w:r>
      <w:r w:rsidRPr="00BC0CE2">
        <w:rPr>
          <w:rFonts w:asciiTheme="majorBidi" w:hAnsiTheme="majorBidi" w:cstheme="majorBidi"/>
          <w:sz w:val="20"/>
          <w:szCs w:val="20"/>
        </w:rPr>
        <w:t>), and financial perspective (DV</w:t>
      </w:r>
      <w:r w:rsidRPr="00BC0CE2">
        <w:rPr>
          <w:rFonts w:asciiTheme="majorBidi" w:hAnsiTheme="majorBidi" w:cstheme="majorBidi"/>
          <w:sz w:val="20"/>
          <w:szCs w:val="20"/>
          <w:vertAlign w:val="superscript"/>
        </w:rPr>
        <w:t>3</w:t>
      </w:r>
      <w:r w:rsidRPr="00BC0CE2">
        <w:rPr>
          <w:rFonts w:asciiTheme="majorBidi" w:hAnsiTheme="majorBidi" w:cstheme="majorBidi"/>
          <w:sz w:val="20"/>
          <w:szCs w:val="20"/>
        </w:rPr>
        <w:t xml:space="preserve">). </w:t>
      </w:r>
      <w:proofErr w:type="spellStart"/>
      <w:r w:rsidRPr="00BC0CE2">
        <w:rPr>
          <w:rFonts w:asciiTheme="majorBidi" w:hAnsiTheme="majorBidi" w:cstheme="majorBidi"/>
          <w:sz w:val="20"/>
          <w:szCs w:val="20"/>
          <w:vertAlign w:val="superscript"/>
        </w:rPr>
        <w:t>d</w:t>
      </w:r>
      <w:r w:rsidRPr="00BC0CE2">
        <w:rPr>
          <w:rFonts w:asciiTheme="majorBidi" w:hAnsiTheme="majorBidi" w:cstheme="majorBidi"/>
          <w:sz w:val="20"/>
          <w:szCs w:val="20"/>
        </w:rPr>
        <w:t>Model</w:t>
      </w:r>
      <w:proofErr w:type="spellEnd"/>
      <w:r w:rsidRPr="00BC0CE2">
        <w:rPr>
          <w:rFonts w:asciiTheme="majorBidi" w:hAnsiTheme="majorBidi" w:cstheme="majorBidi"/>
          <w:sz w:val="20"/>
          <w:szCs w:val="20"/>
        </w:rPr>
        <w:t xml:space="preserve"> 4: distributive justice (IV</w:t>
      </w:r>
      <w:r w:rsidRPr="00BC0CE2">
        <w:rPr>
          <w:rFonts w:asciiTheme="majorBidi" w:hAnsiTheme="majorBidi" w:cstheme="majorBidi"/>
          <w:sz w:val="20"/>
          <w:szCs w:val="20"/>
          <w:vertAlign w:val="superscript"/>
        </w:rPr>
        <w:t>1</w:t>
      </w:r>
      <w:r w:rsidRPr="00BC0CE2">
        <w:rPr>
          <w:rFonts w:asciiTheme="majorBidi" w:hAnsiTheme="majorBidi" w:cstheme="majorBidi"/>
          <w:sz w:val="20"/>
          <w:szCs w:val="20"/>
        </w:rPr>
        <w:t>), procedural justice (IV</w:t>
      </w:r>
      <w:r w:rsidRPr="00BC0CE2">
        <w:rPr>
          <w:rFonts w:asciiTheme="majorBidi" w:hAnsiTheme="majorBidi" w:cstheme="majorBidi"/>
          <w:sz w:val="20"/>
          <w:szCs w:val="20"/>
          <w:vertAlign w:val="superscript"/>
        </w:rPr>
        <w:t>2</w:t>
      </w:r>
      <w:r w:rsidRPr="00BC0CE2">
        <w:rPr>
          <w:rFonts w:asciiTheme="majorBidi" w:hAnsiTheme="majorBidi" w:cstheme="majorBidi"/>
          <w:sz w:val="20"/>
          <w:szCs w:val="20"/>
        </w:rPr>
        <w:t>), interactional justice (IV</w:t>
      </w:r>
      <w:r w:rsidRPr="00BC0CE2">
        <w:rPr>
          <w:rFonts w:asciiTheme="majorBidi" w:hAnsiTheme="majorBidi" w:cstheme="majorBidi"/>
          <w:sz w:val="20"/>
          <w:szCs w:val="20"/>
          <w:vertAlign w:val="superscript"/>
        </w:rPr>
        <w:t>3</w:t>
      </w:r>
      <w:r w:rsidRPr="00BC0CE2">
        <w:rPr>
          <w:rFonts w:asciiTheme="majorBidi" w:hAnsiTheme="majorBidi" w:cstheme="majorBidi"/>
          <w:sz w:val="20"/>
          <w:szCs w:val="20"/>
        </w:rPr>
        <w:t>), knowledge-sharing behavior (MV), learning &amp; growth perspective (DV</w:t>
      </w:r>
      <w:r w:rsidRPr="00BC0CE2">
        <w:rPr>
          <w:rFonts w:asciiTheme="majorBidi" w:hAnsiTheme="majorBidi" w:cstheme="majorBidi"/>
          <w:sz w:val="20"/>
          <w:szCs w:val="20"/>
          <w:vertAlign w:val="superscript"/>
        </w:rPr>
        <w:t>1</w:t>
      </w:r>
      <w:r w:rsidRPr="00BC0CE2">
        <w:rPr>
          <w:rFonts w:asciiTheme="majorBidi" w:hAnsiTheme="majorBidi" w:cstheme="majorBidi"/>
          <w:sz w:val="20"/>
          <w:szCs w:val="20"/>
        </w:rPr>
        <w:t>), customer perspective (DV</w:t>
      </w:r>
      <w:r w:rsidRPr="00BC0CE2">
        <w:rPr>
          <w:rFonts w:asciiTheme="majorBidi" w:hAnsiTheme="majorBidi" w:cstheme="majorBidi"/>
          <w:sz w:val="20"/>
          <w:szCs w:val="20"/>
          <w:vertAlign w:val="superscript"/>
        </w:rPr>
        <w:t>2</w:t>
      </w:r>
      <w:r w:rsidRPr="00BC0CE2">
        <w:rPr>
          <w:rFonts w:asciiTheme="majorBidi" w:hAnsiTheme="majorBidi" w:cstheme="majorBidi"/>
          <w:sz w:val="20"/>
          <w:szCs w:val="20"/>
        </w:rPr>
        <w:t xml:space="preserve">), and financial perspective </w:t>
      </w:r>
      <w:r w:rsidRPr="00BC0CE2">
        <w:rPr>
          <w:rFonts w:asciiTheme="majorBidi" w:hAnsiTheme="majorBidi" w:cstheme="majorBidi"/>
          <w:sz w:val="20"/>
          <w:szCs w:val="20"/>
        </w:rPr>
        <w:lastRenderedPageBreak/>
        <w:t>(DV</w:t>
      </w:r>
      <w:r w:rsidRPr="00BC0CE2">
        <w:rPr>
          <w:rFonts w:asciiTheme="majorBidi" w:hAnsiTheme="majorBidi" w:cstheme="majorBidi"/>
          <w:sz w:val="20"/>
          <w:szCs w:val="20"/>
          <w:vertAlign w:val="superscript"/>
        </w:rPr>
        <w:t>3</w:t>
      </w:r>
      <w:r w:rsidRPr="00BC0CE2">
        <w:rPr>
          <w:rFonts w:asciiTheme="majorBidi" w:hAnsiTheme="majorBidi" w:cstheme="majorBidi"/>
          <w:sz w:val="20"/>
          <w:szCs w:val="20"/>
        </w:rPr>
        <w:t xml:space="preserve">); </w:t>
      </w:r>
      <w:proofErr w:type="spellStart"/>
      <w:r w:rsidRPr="00BC0CE2">
        <w:rPr>
          <w:rFonts w:asciiTheme="majorBidi" w:hAnsiTheme="majorBidi" w:cstheme="majorBidi"/>
          <w:sz w:val="20"/>
          <w:szCs w:val="20"/>
          <w:vertAlign w:val="superscript"/>
        </w:rPr>
        <w:t>E</w:t>
      </w:r>
      <w:r w:rsidRPr="00BC0CE2">
        <w:rPr>
          <w:rFonts w:asciiTheme="majorBidi" w:hAnsiTheme="majorBidi" w:cstheme="majorBidi"/>
          <w:sz w:val="20"/>
          <w:szCs w:val="20"/>
        </w:rPr>
        <w:t>Model</w:t>
      </w:r>
      <w:proofErr w:type="spellEnd"/>
      <w:r w:rsidRPr="00BC0CE2">
        <w:rPr>
          <w:rFonts w:asciiTheme="majorBidi" w:hAnsiTheme="majorBidi" w:cstheme="majorBidi"/>
          <w:sz w:val="20"/>
          <w:szCs w:val="20"/>
        </w:rPr>
        <w:t xml:space="preserve"> 5: procedural justice (IV</w:t>
      </w:r>
      <w:r w:rsidRPr="00BC0CE2">
        <w:rPr>
          <w:rFonts w:asciiTheme="majorBidi" w:hAnsiTheme="majorBidi" w:cstheme="majorBidi"/>
          <w:sz w:val="20"/>
          <w:szCs w:val="20"/>
          <w:vertAlign w:val="superscript"/>
        </w:rPr>
        <w:t>1</w:t>
      </w:r>
      <w:r w:rsidRPr="00BC0CE2">
        <w:rPr>
          <w:rFonts w:asciiTheme="majorBidi" w:hAnsiTheme="majorBidi" w:cstheme="majorBidi"/>
          <w:sz w:val="20"/>
          <w:szCs w:val="20"/>
        </w:rPr>
        <w:t>), interactional justice (IV</w:t>
      </w:r>
      <w:r w:rsidRPr="00BC0CE2">
        <w:rPr>
          <w:rFonts w:asciiTheme="majorBidi" w:hAnsiTheme="majorBidi" w:cstheme="majorBidi"/>
          <w:sz w:val="20"/>
          <w:szCs w:val="20"/>
          <w:vertAlign w:val="superscript"/>
        </w:rPr>
        <w:t>2</w:t>
      </w:r>
      <w:r w:rsidRPr="00BC0CE2">
        <w:rPr>
          <w:rFonts w:asciiTheme="majorBidi" w:hAnsiTheme="majorBidi" w:cstheme="majorBidi"/>
          <w:sz w:val="20"/>
          <w:szCs w:val="20"/>
        </w:rPr>
        <w:t>), knowledge-sharing behavior (MV), learning &amp; growth perspective (DV</w:t>
      </w:r>
      <w:r w:rsidRPr="00BC0CE2">
        <w:rPr>
          <w:rFonts w:asciiTheme="majorBidi" w:hAnsiTheme="majorBidi" w:cstheme="majorBidi"/>
          <w:sz w:val="20"/>
          <w:szCs w:val="20"/>
          <w:vertAlign w:val="superscript"/>
        </w:rPr>
        <w:t>1</w:t>
      </w:r>
      <w:r w:rsidRPr="00BC0CE2">
        <w:rPr>
          <w:rFonts w:asciiTheme="majorBidi" w:hAnsiTheme="majorBidi" w:cstheme="majorBidi"/>
          <w:sz w:val="20"/>
          <w:szCs w:val="20"/>
        </w:rPr>
        <w:t>), internal process perspective (DV</w:t>
      </w:r>
      <w:r w:rsidRPr="00BC0CE2">
        <w:rPr>
          <w:rFonts w:asciiTheme="majorBidi" w:hAnsiTheme="majorBidi" w:cstheme="majorBidi"/>
          <w:sz w:val="20"/>
          <w:szCs w:val="20"/>
          <w:vertAlign w:val="superscript"/>
        </w:rPr>
        <w:t>2</w:t>
      </w:r>
      <w:r w:rsidRPr="00BC0CE2">
        <w:rPr>
          <w:rFonts w:asciiTheme="majorBidi" w:hAnsiTheme="majorBidi" w:cstheme="majorBidi"/>
          <w:sz w:val="20"/>
          <w:szCs w:val="20"/>
        </w:rPr>
        <w:t>), customer perspective (DV</w:t>
      </w:r>
      <w:r w:rsidRPr="00BC0CE2">
        <w:rPr>
          <w:rFonts w:asciiTheme="majorBidi" w:hAnsiTheme="majorBidi" w:cstheme="majorBidi"/>
          <w:sz w:val="20"/>
          <w:szCs w:val="20"/>
          <w:vertAlign w:val="superscript"/>
        </w:rPr>
        <w:t>3</w:t>
      </w:r>
      <w:r w:rsidRPr="00BC0CE2">
        <w:rPr>
          <w:rFonts w:asciiTheme="majorBidi" w:hAnsiTheme="majorBidi" w:cstheme="majorBidi"/>
          <w:sz w:val="20"/>
          <w:szCs w:val="20"/>
        </w:rPr>
        <w:t>), and financial perspective (DV</w:t>
      </w:r>
      <w:r w:rsidRPr="00BC0CE2">
        <w:rPr>
          <w:rFonts w:asciiTheme="majorBidi" w:hAnsiTheme="majorBidi" w:cstheme="majorBidi"/>
          <w:sz w:val="20"/>
          <w:szCs w:val="20"/>
          <w:vertAlign w:val="superscript"/>
        </w:rPr>
        <w:t>4</w:t>
      </w:r>
      <w:r w:rsidRPr="00BC0CE2">
        <w:rPr>
          <w:rFonts w:asciiTheme="majorBidi" w:hAnsiTheme="majorBidi" w:cstheme="majorBidi"/>
          <w:sz w:val="20"/>
          <w:szCs w:val="20"/>
        </w:rPr>
        <w:t xml:space="preserve">); </w:t>
      </w:r>
      <w:proofErr w:type="spellStart"/>
      <w:r w:rsidRPr="00BC0CE2">
        <w:rPr>
          <w:rFonts w:asciiTheme="majorBidi" w:hAnsiTheme="majorBidi" w:cstheme="majorBidi"/>
          <w:sz w:val="20"/>
          <w:szCs w:val="20"/>
          <w:vertAlign w:val="superscript"/>
        </w:rPr>
        <w:t>F</w:t>
      </w:r>
      <w:r w:rsidRPr="00BC0CE2">
        <w:rPr>
          <w:rFonts w:asciiTheme="majorBidi" w:hAnsiTheme="majorBidi" w:cstheme="majorBidi"/>
          <w:sz w:val="20"/>
          <w:szCs w:val="20"/>
        </w:rPr>
        <w:t>Model</w:t>
      </w:r>
      <w:proofErr w:type="spellEnd"/>
      <w:r w:rsidRPr="00BC0CE2">
        <w:rPr>
          <w:rFonts w:asciiTheme="majorBidi" w:hAnsiTheme="majorBidi" w:cstheme="majorBidi"/>
          <w:sz w:val="20"/>
          <w:szCs w:val="20"/>
        </w:rPr>
        <w:t xml:space="preserve"> 6: distributive justice (IV</w:t>
      </w:r>
      <w:r w:rsidRPr="00BC0CE2">
        <w:rPr>
          <w:rFonts w:asciiTheme="majorBidi" w:hAnsiTheme="majorBidi" w:cstheme="majorBidi"/>
          <w:sz w:val="20"/>
          <w:szCs w:val="20"/>
          <w:vertAlign w:val="superscript"/>
        </w:rPr>
        <w:t>1</w:t>
      </w:r>
      <w:r w:rsidRPr="00BC0CE2">
        <w:rPr>
          <w:rFonts w:asciiTheme="majorBidi" w:hAnsiTheme="majorBidi" w:cstheme="majorBidi"/>
          <w:sz w:val="20"/>
          <w:szCs w:val="20"/>
        </w:rPr>
        <w:t>), procedural justice (IV</w:t>
      </w:r>
      <w:r w:rsidRPr="00BC0CE2">
        <w:rPr>
          <w:rFonts w:asciiTheme="majorBidi" w:hAnsiTheme="majorBidi" w:cstheme="majorBidi"/>
          <w:sz w:val="20"/>
          <w:szCs w:val="20"/>
          <w:vertAlign w:val="superscript"/>
        </w:rPr>
        <w:t>2</w:t>
      </w:r>
      <w:r w:rsidRPr="00BC0CE2">
        <w:rPr>
          <w:rFonts w:asciiTheme="majorBidi" w:hAnsiTheme="majorBidi" w:cstheme="majorBidi"/>
          <w:sz w:val="20"/>
          <w:szCs w:val="20"/>
        </w:rPr>
        <w:t>), knowledge-sharing behavior (MV), learning &amp; growth perspective (DV</w:t>
      </w:r>
      <w:r w:rsidRPr="00BC0CE2">
        <w:rPr>
          <w:rFonts w:asciiTheme="majorBidi" w:hAnsiTheme="majorBidi" w:cstheme="majorBidi"/>
          <w:sz w:val="20"/>
          <w:szCs w:val="20"/>
          <w:vertAlign w:val="superscript"/>
        </w:rPr>
        <w:t>1</w:t>
      </w:r>
      <w:r w:rsidRPr="00BC0CE2">
        <w:rPr>
          <w:rFonts w:asciiTheme="majorBidi" w:hAnsiTheme="majorBidi" w:cstheme="majorBidi"/>
          <w:sz w:val="20"/>
          <w:szCs w:val="20"/>
        </w:rPr>
        <w:t>), internal process perspective (DV</w:t>
      </w:r>
      <w:r w:rsidRPr="00BC0CE2">
        <w:rPr>
          <w:rFonts w:asciiTheme="majorBidi" w:hAnsiTheme="majorBidi" w:cstheme="majorBidi"/>
          <w:sz w:val="20"/>
          <w:szCs w:val="20"/>
          <w:vertAlign w:val="superscript"/>
        </w:rPr>
        <w:t>2</w:t>
      </w:r>
      <w:r w:rsidRPr="00BC0CE2">
        <w:rPr>
          <w:rFonts w:asciiTheme="majorBidi" w:hAnsiTheme="majorBidi" w:cstheme="majorBidi"/>
          <w:sz w:val="20"/>
          <w:szCs w:val="20"/>
        </w:rPr>
        <w:t>), customer perspective (DV</w:t>
      </w:r>
      <w:r w:rsidRPr="00BC0CE2">
        <w:rPr>
          <w:rFonts w:asciiTheme="majorBidi" w:hAnsiTheme="majorBidi" w:cstheme="majorBidi"/>
          <w:sz w:val="20"/>
          <w:szCs w:val="20"/>
          <w:vertAlign w:val="superscript"/>
        </w:rPr>
        <w:t>3</w:t>
      </w:r>
      <w:r w:rsidRPr="00BC0CE2">
        <w:rPr>
          <w:rFonts w:asciiTheme="majorBidi" w:hAnsiTheme="majorBidi" w:cstheme="majorBidi"/>
          <w:sz w:val="20"/>
          <w:szCs w:val="20"/>
        </w:rPr>
        <w:t>), and financial perspective (DV</w:t>
      </w:r>
      <w:r w:rsidRPr="00BC0CE2">
        <w:rPr>
          <w:rFonts w:asciiTheme="majorBidi" w:hAnsiTheme="majorBidi" w:cstheme="majorBidi"/>
          <w:sz w:val="20"/>
          <w:szCs w:val="20"/>
          <w:vertAlign w:val="superscript"/>
        </w:rPr>
        <w:t>4</w:t>
      </w:r>
      <w:r w:rsidRPr="00BC0CE2">
        <w:rPr>
          <w:rFonts w:asciiTheme="majorBidi" w:hAnsiTheme="majorBidi" w:cstheme="majorBidi"/>
          <w:sz w:val="20"/>
          <w:szCs w:val="20"/>
        </w:rPr>
        <w:t xml:space="preserve">); </w:t>
      </w:r>
      <w:proofErr w:type="spellStart"/>
      <w:r w:rsidRPr="00BC0CE2">
        <w:rPr>
          <w:rFonts w:asciiTheme="majorBidi" w:hAnsiTheme="majorBidi" w:cstheme="majorBidi"/>
          <w:sz w:val="20"/>
          <w:szCs w:val="20"/>
          <w:vertAlign w:val="superscript"/>
        </w:rPr>
        <w:t>G</w:t>
      </w:r>
      <w:r w:rsidRPr="00BC0CE2">
        <w:rPr>
          <w:rFonts w:asciiTheme="majorBidi" w:hAnsiTheme="majorBidi" w:cstheme="majorBidi"/>
          <w:sz w:val="20"/>
          <w:szCs w:val="20"/>
        </w:rPr>
        <w:t>Model</w:t>
      </w:r>
      <w:proofErr w:type="spellEnd"/>
      <w:r w:rsidRPr="00BC0CE2">
        <w:rPr>
          <w:rFonts w:asciiTheme="majorBidi" w:hAnsiTheme="majorBidi" w:cstheme="majorBidi"/>
          <w:sz w:val="20"/>
          <w:szCs w:val="20"/>
        </w:rPr>
        <w:t xml:space="preserve"> 7:, procedural justice (IV</w:t>
      </w:r>
      <w:r w:rsidRPr="00BC0CE2">
        <w:rPr>
          <w:rFonts w:asciiTheme="majorBidi" w:hAnsiTheme="majorBidi" w:cstheme="majorBidi"/>
          <w:sz w:val="20"/>
          <w:szCs w:val="20"/>
          <w:vertAlign w:val="superscript"/>
        </w:rPr>
        <w:t>1</w:t>
      </w:r>
      <w:r w:rsidRPr="00BC0CE2">
        <w:rPr>
          <w:rFonts w:asciiTheme="majorBidi" w:hAnsiTheme="majorBidi" w:cstheme="majorBidi"/>
          <w:sz w:val="20"/>
          <w:szCs w:val="20"/>
        </w:rPr>
        <w:t>), interactional justice (IV</w:t>
      </w:r>
      <w:r w:rsidRPr="00BC0CE2">
        <w:rPr>
          <w:rFonts w:asciiTheme="majorBidi" w:hAnsiTheme="majorBidi" w:cstheme="majorBidi"/>
          <w:sz w:val="20"/>
          <w:szCs w:val="20"/>
          <w:vertAlign w:val="superscript"/>
        </w:rPr>
        <w:t>2</w:t>
      </w:r>
      <w:r w:rsidRPr="00BC0CE2">
        <w:rPr>
          <w:rFonts w:asciiTheme="majorBidi" w:hAnsiTheme="majorBidi" w:cstheme="majorBidi"/>
          <w:sz w:val="20"/>
          <w:szCs w:val="20"/>
        </w:rPr>
        <w:t>), learning &amp; growth perspective (DV</w:t>
      </w:r>
      <w:r w:rsidRPr="00BC0CE2">
        <w:rPr>
          <w:rFonts w:asciiTheme="majorBidi" w:hAnsiTheme="majorBidi" w:cstheme="majorBidi"/>
          <w:sz w:val="20"/>
          <w:szCs w:val="20"/>
          <w:vertAlign w:val="superscript"/>
        </w:rPr>
        <w:t>1</w:t>
      </w:r>
      <w:r w:rsidRPr="00BC0CE2">
        <w:rPr>
          <w:rFonts w:asciiTheme="majorBidi" w:hAnsiTheme="majorBidi" w:cstheme="majorBidi"/>
          <w:sz w:val="20"/>
          <w:szCs w:val="20"/>
        </w:rPr>
        <w:t>), internal process perspective (DV</w:t>
      </w:r>
      <w:r w:rsidRPr="00BC0CE2">
        <w:rPr>
          <w:rFonts w:asciiTheme="majorBidi" w:hAnsiTheme="majorBidi" w:cstheme="majorBidi"/>
          <w:sz w:val="20"/>
          <w:szCs w:val="20"/>
          <w:vertAlign w:val="superscript"/>
        </w:rPr>
        <w:t>2</w:t>
      </w:r>
      <w:r w:rsidRPr="00BC0CE2">
        <w:rPr>
          <w:rFonts w:asciiTheme="majorBidi" w:hAnsiTheme="majorBidi" w:cstheme="majorBidi"/>
          <w:sz w:val="20"/>
          <w:szCs w:val="20"/>
        </w:rPr>
        <w:t>), customer perspective (DV</w:t>
      </w:r>
      <w:r w:rsidRPr="00BC0CE2">
        <w:rPr>
          <w:rFonts w:asciiTheme="majorBidi" w:hAnsiTheme="majorBidi" w:cstheme="majorBidi"/>
          <w:sz w:val="20"/>
          <w:szCs w:val="20"/>
          <w:vertAlign w:val="superscript"/>
        </w:rPr>
        <w:t>3</w:t>
      </w:r>
      <w:r w:rsidRPr="00BC0CE2">
        <w:rPr>
          <w:rFonts w:asciiTheme="majorBidi" w:hAnsiTheme="majorBidi" w:cstheme="majorBidi"/>
          <w:sz w:val="20"/>
          <w:szCs w:val="20"/>
        </w:rPr>
        <w:t>), and financial perspective (DV</w:t>
      </w:r>
      <w:r w:rsidRPr="00BC0CE2">
        <w:rPr>
          <w:rFonts w:asciiTheme="majorBidi" w:hAnsiTheme="majorBidi" w:cstheme="majorBidi"/>
          <w:sz w:val="20"/>
          <w:szCs w:val="20"/>
          <w:vertAlign w:val="superscript"/>
        </w:rPr>
        <w:t>4</w:t>
      </w:r>
      <w:r w:rsidRPr="00BC0CE2">
        <w:rPr>
          <w:rFonts w:asciiTheme="majorBidi" w:hAnsiTheme="majorBidi" w:cstheme="majorBidi"/>
          <w:sz w:val="20"/>
          <w:szCs w:val="20"/>
        </w:rPr>
        <w:t xml:space="preserve">). </w:t>
      </w:r>
    </w:p>
    <w:p w14:paraId="16D3BAFC" w14:textId="77777777" w:rsidR="00A532A0" w:rsidRPr="00BC0CE2" w:rsidRDefault="00A532A0" w:rsidP="00E14637">
      <w:pPr>
        <w:autoSpaceDE w:val="0"/>
        <w:autoSpaceDN w:val="0"/>
        <w:adjustRightInd w:val="0"/>
        <w:spacing w:line="480" w:lineRule="auto"/>
        <w:ind w:left="-90"/>
        <w:jc w:val="both"/>
        <w:rPr>
          <w:rFonts w:asciiTheme="majorBidi" w:hAnsiTheme="majorBidi" w:cstheme="majorBidi"/>
          <w:sz w:val="20"/>
          <w:szCs w:val="20"/>
        </w:rPr>
      </w:pPr>
    </w:p>
    <w:p w14:paraId="6FE01CD9" w14:textId="3A1652FE" w:rsidR="00AA3201" w:rsidRDefault="00AA3201" w:rsidP="00AA3201">
      <w:pPr>
        <w:pStyle w:val="Heading2"/>
        <w:spacing w:line="480" w:lineRule="auto"/>
      </w:pPr>
      <w:bookmarkStart w:id="233" w:name="_Toc452402347"/>
      <w:r w:rsidRPr="00BC0CE2">
        <w:t>5.</w:t>
      </w:r>
      <w:r>
        <w:t>3</w:t>
      </w:r>
      <w:r w:rsidRPr="00BC0CE2">
        <w:t xml:space="preserve"> </w:t>
      </w:r>
      <w:r>
        <w:t>Correlation Analysis</w:t>
      </w:r>
      <w:bookmarkEnd w:id="233"/>
    </w:p>
    <w:p w14:paraId="21BCEC39" w14:textId="6DBBBBDA" w:rsidR="00041B44" w:rsidRDefault="00435132" w:rsidP="00003CEE">
      <w:pPr>
        <w:spacing w:line="480" w:lineRule="auto"/>
        <w:ind w:firstLine="720"/>
        <w:jc w:val="both"/>
        <w:rPr>
          <w:rFonts w:asciiTheme="majorBidi" w:hAnsiTheme="majorBidi" w:cstheme="majorBidi"/>
        </w:rPr>
      </w:pPr>
      <w:r w:rsidRPr="00BC0CE2">
        <w:rPr>
          <w:rFonts w:asciiTheme="majorBidi" w:hAnsiTheme="majorBidi" w:cstheme="majorBidi"/>
        </w:rPr>
        <w:t xml:space="preserve">Table </w:t>
      </w:r>
      <w:r w:rsidR="00003CEE">
        <w:rPr>
          <w:rFonts w:asciiTheme="majorBidi" w:hAnsiTheme="majorBidi" w:cstheme="majorBidi"/>
        </w:rPr>
        <w:t>9</w:t>
      </w:r>
      <w:r w:rsidRPr="00BC0CE2">
        <w:rPr>
          <w:rFonts w:asciiTheme="majorBidi" w:hAnsiTheme="majorBidi" w:cstheme="majorBidi"/>
        </w:rPr>
        <w:t xml:space="preserve"> shows the d</w:t>
      </w:r>
      <w:r w:rsidR="008426FA" w:rsidRPr="00BC0CE2">
        <w:rPr>
          <w:rFonts w:asciiTheme="majorBidi" w:hAnsiTheme="majorBidi" w:cstheme="majorBidi"/>
        </w:rPr>
        <w:t>escriptive analysis, reliability examination, and the correlation matrix for all constructs. All alpha levels were greater than the acceptable threshold (Cronbach’s α &gt; 0.7)</w:t>
      </w:r>
      <w:r w:rsidR="0054029F">
        <w:rPr>
          <w:rFonts w:asciiTheme="majorBidi" w:hAnsiTheme="majorBidi" w:cstheme="majorBidi"/>
        </w:rPr>
        <w:t xml:space="preserve"> (</w:t>
      </w:r>
      <w:r w:rsidR="0054029F">
        <w:t>Nunnally, 1978)</w:t>
      </w:r>
      <w:r w:rsidR="008426FA" w:rsidRPr="00BC0CE2">
        <w:rPr>
          <w:rFonts w:asciiTheme="majorBidi" w:hAnsiTheme="majorBidi" w:cstheme="majorBidi"/>
        </w:rPr>
        <w:t xml:space="preserve">. </w:t>
      </w:r>
      <w:r w:rsidR="00227628" w:rsidRPr="00BC0CE2">
        <w:rPr>
          <w:rFonts w:asciiTheme="majorBidi" w:hAnsiTheme="majorBidi" w:cstheme="majorBidi"/>
        </w:rPr>
        <w:t xml:space="preserve">Procedural justice </w:t>
      </w:r>
      <w:r w:rsidRPr="00BC0CE2">
        <w:rPr>
          <w:rFonts w:asciiTheme="majorBidi" w:hAnsiTheme="majorBidi" w:cstheme="majorBidi"/>
        </w:rPr>
        <w:t xml:space="preserve">was </w:t>
      </w:r>
      <w:r w:rsidR="00227628" w:rsidRPr="00BC0CE2">
        <w:rPr>
          <w:rFonts w:asciiTheme="majorBidi" w:hAnsiTheme="majorBidi" w:cstheme="majorBidi"/>
        </w:rPr>
        <w:t xml:space="preserve">positively correlated with organizational performance including </w:t>
      </w:r>
      <w:r w:rsidRPr="00BC0CE2">
        <w:rPr>
          <w:rFonts w:asciiTheme="majorBidi" w:hAnsiTheme="majorBidi" w:cstheme="majorBidi"/>
        </w:rPr>
        <w:t xml:space="preserve">the </w:t>
      </w:r>
      <w:r w:rsidR="00227628" w:rsidRPr="00BC0CE2">
        <w:rPr>
          <w:rFonts w:asciiTheme="majorBidi" w:hAnsiTheme="majorBidi" w:cstheme="majorBidi"/>
        </w:rPr>
        <w:t>financial perspective (</w:t>
      </w:r>
      <w:r w:rsidR="00227628" w:rsidRPr="00BC0CE2">
        <w:rPr>
          <w:rFonts w:asciiTheme="majorBidi" w:hAnsiTheme="majorBidi" w:cstheme="majorBidi"/>
          <w:i/>
          <w:iCs/>
        </w:rPr>
        <w:t>r</w:t>
      </w:r>
      <w:r w:rsidR="00227628" w:rsidRPr="00BC0CE2">
        <w:rPr>
          <w:rFonts w:asciiTheme="majorBidi" w:hAnsiTheme="majorBidi" w:cstheme="majorBidi"/>
        </w:rPr>
        <w:t xml:space="preserve"> = 0.</w:t>
      </w:r>
      <w:r w:rsidR="00041B44" w:rsidRPr="00BC0CE2">
        <w:rPr>
          <w:rFonts w:asciiTheme="majorBidi" w:hAnsiTheme="majorBidi" w:cstheme="majorBidi"/>
        </w:rPr>
        <w:t>15</w:t>
      </w:r>
      <w:r w:rsidR="00227628" w:rsidRPr="00BC0CE2">
        <w:rPr>
          <w:rFonts w:asciiTheme="majorBidi" w:hAnsiTheme="majorBidi" w:cstheme="majorBidi"/>
        </w:rPr>
        <w:t xml:space="preserve">, </w:t>
      </w:r>
      <w:r w:rsidR="00227628" w:rsidRPr="00BC0CE2">
        <w:rPr>
          <w:rFonts w:asciiTheme="majorBidi" w:hAnsiTheme="majorBidi" w:cstheme="majorBidi"/>
          <w:i/>
          <w:iCs/>
        </w:rPr>
        <w:t xml:space="preserve">p </w:t>
      </w:r>
      <w:r w:rsidR="00227628" w:rsidRPr="00BC0CE2">
        <w:rPr>
          <w:rFonts w:asciiTheme="majorBidi" w:hAnsiTheme="majorBidi" w:cstheme="majorBidi"/>
          <w:iCs/>
        </w:rPr>
        <w:t>&lt; 0.0</w:t>
      </w:r>
      <w:r w:rsidR="00041B44" w:rsidRPr="00BC0CE2">
        <w:rPr>
          <w:rFonts w:asciiTheme="majorBidi" w:hAnsiTheme="majorBidi" w:cstheme="majorBidi"/>
          <w:iCs/>
        </w:rPr>
        <w:t>5</w:t>
      </w:r>
      <w:r w:rsidR="00227628" w:rsidRPr="00BC0CE2">
        <w:rPr>
          <w:rFonts w:asciiTheme="majorBidi" w:hAnsiTheme="majorBidi" w:cstheme="majorBidi"/>
        </w:rPr>
        <w:t>), customer perspective (</w:t>
      </w:r>
      <w:r w:rsidR="00227628" w:rsidRPr="00BC0CE2">
        <w:rPr>
          <w:rFonts w:asciiTheme="majorBidi" w:hAnsiTheme="majorBidi" w:cstheme="majorBidi"/>
          <w:i/>
          <w:iCs/>
        </w:rPr>
        <w:t>r</w:t>
      </w:r>
      <w:r w:rsidR="00227628" w:rsidRPr="00BC0CE2">
        <w:rPr>
          <w:rFonts w:asciiTheme="majorBidi" w:hAnsiTheme="majorBidi" w:cstheme="majorBidi"/>
        </w:rPr>
        <w:t xml:space="preserve"> = 0.</w:t>
      </w:r>
      <w:r w:rsidR="00041B44" w:rsidRPr="00BC0CE2">
        <w:rPr>
          <w:rFonts w:asciiTheme="majorBidi" w:hAnsiTheme="majorBidi" w:cstheme="majorBidi"/>
        </w:rPr>
        <w:t>36</w:t>
      </w:r>
      <w:r w:rsidR="00227628" w:rsidRPr="00BC0CE2">
        <w:rPr>
          <w:rFonts w:asciiTheme="majorBidi" w:hAnsiTheme="majorBidi" w:cstheme="majorBidi"/>
        </w:rPr>
        <w:t xml:space="preserve">, </w:t>
      </w:r>
      <w:r w:rsidR="00227628" w:rsidRPr="00BC0CE2">
        <w:rPr>
          <w:rFonts w:asciiTheme="majorBidi" w:hAnsiTheme="majorBidi" w:cstheme="majorBidi"/>
          <w:i/>
          <w:iCs/>
        </w:rPr>
        <w:t xml:space="preserve">p </w:t>
      </w:r>
      <w:r w:rsidR="00227628" w:rsidRPr="00BC0CE2">
        <w:rPr>
          <w:rFonts w:asciiTheme="majorBidi" w:hAnsiTheme="majorBidi" w:cstheme="majorBidi"/>
          <w:iCs/>
        </w:rPr>
        <w:t>&lt; 0.01</w:t>
      </w:r>
      <w:r w:rsidR="00227628" w:rsidRPr="00BC0CE2">
        <w:rPr>
          <w:rFonts w:asciiTheme="majorBidi" w:hAnsiTheme="majorBidi" w:cstheme="majorBidi"/>
        </w:rPr>
        <w:t>), internal processes perspective (</w:t>
      </w:r>
      <w:r w:rsidR="00227628" w:rsidRPr="00BC0CE2">
        <w:rPr>
          <w:rFonts w:asciiTheme="majorBidi" w:hAnsiTheme="majorBidi" w:cstheme="majorBidi"/>
          <w:i/>
          <w:iCs/>
        </w:rPr>
        <w:t>r</w:t>
      </w:r>
      <w:r w:rsidR="00041B44" w:rsidRPr="00BC0CE2">
        <w:rPr>
          <w:rFonts w:asciiTheme="majorBidi" w:hAnsiTheme="majorBidi" w:cstheme="majorBidi"/>
        </w:rPr>
        <w:t xml:space="preserve"> = 0.33</w:t>
      </w:r>
      <w:r w:rsidR="00227628" w:rsidRPr="00BC0CE2">
        <w:rPr>
          <w:rFonts w:asciiTheme="majorBidi" w:hAnsiTheme="majorBidi" w:cstheme="majorBidi"/>
        </w:rPr>
        <w:t xml:space="preserve">, </w:t>
      </w:r>
      <w:r w:rsidR="00227628" w:rsidRPr="00BC0CE2">
        <w:rPr>
          <w:rFonts w:asciiTheme="majorBidi" w:hAnsiTheme="majorBidi" w:cstheme="majorBidi"/>
          <w:i/>
          <w:iCs/>
        </w:rPr>
        <w:t xml:space="preserve">p </w:t>
      </w:r>
      <w:r w:rsidR="00227628" w:rsidRPr="00BC0CE2">
        <w:rPr>
          <w:rFonts w:asciiTheme="majorBidi" w:hAnsiTheme="majorBidi" w:cstheme="majorBidi"/>
          <w:iCs/>
        </w:rPr>
        <w:t>&lt; 0.01</w:t>
      </w:r>
      <w:r w:rsidR="00227628" w:rsidRPr="00BC0CE2">
        <w:rPr>
          <w:rFonts w:asciiTheme="majorBidi" w:hAnsiTheme="majorBidi" w:cstheme="majorBidi"/>
        </w:rPr>
        <w:t>) and learning and growth perspective (</w:t>
      </w:r>
      <w:r w:rsidR="00227628" w:rsidRPr="00BC0CE2">
        <w:rPr>
          <w:rFonts w:asciiTheme="majorBidi" w:hAnsiTheme="majorBidi" w:cstheme="majorBidi"/>
          <w:i/>
          <w:iCs/>
        </w:rPr>
        <w:t>r</w:t>
      </w:r>
      <w:r w:rsidR="00227628" w:rsidRPr="00BC0CE2">
        <w:rPr>
          <w:rFonts w:asciiTheme="majorBidi" w:hAnsiTheme="majorBidi" w:cstheme="majorBidi"/>
        </w:rPr>
        <w:t xml:space="preserve"> = 0.</w:t>
      </w:r>
      <w:r w:rsidR="00041B44" w:rsidRPr="00BC0CE2">
        <w:rPr>
          <w:rFonts w:asciiTheme="majorBidi" w:hAnsiTheme="majorBidi" w:cstheme="majorBidi"/>
        </w:rPr>
        <w:t>33</w:t>
      </w:r>
      <w:r w:rsidR="00227628" w:rsidRPr="00BC0CE2">
        <w:rPr>
          <w:rFonts w:asciiTheme="majorBidi" w:hAnsiTheme="majorBidi" w:cstheme="majorBidi"/>
        </w:rPr>
        <w:t xml:space="preserve">, </w:t>
      </w:r>
      <w:r w:rsidR="00227628" w:rsidRPr="00BC0CE2">
        <w:rPr>
          <w:rFonts w:asciiTheme="majorBidi" w:hAnsiTheme="majorBidi" w:cstheme="majorBidi"/>
          <w:i/>
          <w:iCs/>
        </w:rPr>
        <w:t xml:space="preserve">p </w:t>
      </w:r>
      <w:r w:rsidR="00227628" w:rsidRPr="00BC0CE2">
        <w:rPr>
          <w:rFonts w:asciiTheme="majorBidi" w:hAnsiTheme="majorBidi" w:cstheme="majorBidi"/>
          <w:iCs/>
        </w:rPr>
        <w:t>&lt; 0.01</w:t>
      </w:r>
      <w:r w:rsidR="00227628" w:rsidRPr="00BC0CE2">
        <w:rPr>
          <w:rFonts w:asciiTheme="majorBidi" w:hAnsiTheme="majorBidi" w:cstheme="majorBidi"/>
        </w:rPr>
        <w:t>)</w:t>
      </w:r>
      <w:r w:rsidRPr="00BC0CE2">
        <w:rPr>
          <w:rFonts w:asciiTheme="majorBidi" w:hAnsiTheme="majorBidi" w:cstheme="majorBidi"/>
        </w:rPr>
        <w:t>,</w:t>
      </w:r>
      <w:r w:rsidR="00041B44" w:rsidRPr="00BC0CE2">
        <w:rPr>
          <w:rFonts w:asciiTheme="majorBidi" w:hAnsiTheme="majorBidi" w:cstheme="majorBidi"/>
        </w:rPr>
        <w:t xml:space="preserve"> and </w:t>
      </w:r>
      <w:r w:rsidRPr="00BC0CE2">
        <w:rPr>
          <w:rFonts w:asciiTheme="majorBidi" w:hAnsiTheme="majorBidi" w:cstheme="majorBidi"/>
        </w:rPr>
        <w:t xml:space="preserve">also </w:t>
      </w:r>
      <w:r w:rsidR="00041B44" w:rsidRPr="00BC0CE2">
        <w:rPr>
          <w:rFonts w:asciiTheme="majorBidi" w:hAnsiTheme="majorBidi" w:cstheme="majorBidi"/>
        </w:rPr>
        <w:t>knowledge</w:t>
      </w:r>
      <w:r w:rsidRPr="00BC0CE2">
        <w:rPr>
          <w:rFonts w:asciiTheme="majorBidi" w:hAnsiTheme="majorBidi" w:cstheme="majorBidi"/>
        </w:rPr>
        <w:t>-</w:t>
      </w:r>
      <w:r w:rsidR="00041B44" w:rsidRPr="00BC0CE2">
        <w:rPr>
          <w:rFonts w:asciiTheme="majorBidi" w:hAnsiTheme="majorBidi" w:cstheme="majorBidi"/>
        </w:rPr>
        <w:t>sharing behavior (</w:t>
      </w:r>
      <w:r w:rsidR="00041B44" w:rsidRPr="00BC0CE2">
        <w:rPr>
          <w:rFonts w:asciiTheme="majorBidi" w:hAnsiTheme="majorBidi" w:cstheme="majorBidi"/>
          <w:i/>
          <w:iCs/>
        </w:rPr>
        <w:t>r</w:t>
      </w:r>
      <w:r w:rsidR="00041B44" w:rsidRPr="00BC0CE2">
        <w:rPr>
          <w:rFonts w:asciiTheme="majorBidi" w:hAnsiTheme="majorBidi" w:cstheme="majorBidi"/>
        </w:rPr>
        <w:t xml:space="preserve"> = 0.58, </w:t>
      </w:r>
      <w:r w:rsidR="00041B44" w:rsidRPr="00BC0CE2">
        <w:rPr>
          <w:rFonts w:asciiTheme="majorBidi" w:hAnsiTheme="majorBidi" w:cstheme="majorBidi"/>
          <w:i/>
          <w:iCs/>
        </w:rPr>
        <w:t xml:space="preserve">p </w:t>
      </w:r>
      <w:r w:rsidR="00041B44" w:rsidRPr="00BC0CE2">
        <w:rPr>
          <w:rFonts w:asciiTheme="majorBidi" w:hAnsiTheme="majorBidi" w:cstheme="majorBidi"/>
          <w:iCs/>
        </w:rPr>
        <w:t>&lt; 0.01</w:t>
      </w:r>
      <w:r w:rsidR="00041B44" w:rsidRPr="00BC0CE2">
        <w:rPr>
          <w:rFonts w:asciiTheme="majorBidi" w:hAnsiTheme="majorBidi" w:cstheme="majorBidi"/>
        </w:rPr>
        <w:t>)</w:t>
      </w:r>
      <w:r w:rsidR="00227628" w:rsidRPr="00BC0CE2">
        <w:rPr>
          <w:rFonts w:asciiTheme="majorBidi" w:hAnsiTheme="majorBidi" w:cstheme="majorBidi"/>
        </w:rPr>
        <w:t>.</w:t>
      </w:r>
      <w:r w:rsidR="00041B44" w:rsidRPr="00BC0CE2">
        <w:rPr>
          <w:rFonts w:asciiTheme="majorBidi" w:hAnsiTheme="majorBidi" w:cstheme="majorBidi"/>
        </w:rPr>
        <w:t xml:space="preserve"> Interactional justice </w:t>
      </w:r>
      <w:r w:rsidRPr="00BC0CE2">
        <w:rPr>
          <w:rFonts w:asciiTheme="majorBidi" w:hAnsiTheme="majorBidi" w:cstheme="majorBidi"/>
        </w:rPr>
        <w:t xml:space="preserve">was also </w:t>
      </w:r>
      <w:r w:rsidR="00041B44" w:rsidRPr="00BC0CE2">
        <w:rPr>
          <w:rFonts w:asciiTheme="majorBidi" w:hAnsiTheme="majorBidi" w:cstheme="majorBidi"/>
        </w:rPr>
        <w:t xml:space="preserve">positively correlated with organizational performance including </w:t>
      </w:r>
      <w:r w:rsidRPr="00BC0CE2">
        <w:rPr>
          <w:rFonts w:asciiTheme="majorBidi" w:hAnsiTheme="majorBidi" w:cstheme="majorBidi"/>
        </w:rPr>
        <w:t xml:space="preserve">the </w:t>
      </w:r>
      <w:r w:rsidR="00041B44" w:rsidRPr="00BC0CE2">
        <w:rPr>
          <w:rFonts w:asciiTheme="majorBidi" w:hAnsiTheme="majorBidi" w:cstheme="majorBidi"/>
        </w:rPr>
        <w:t>financial perspective (</w:t>
      </w:r>
      <w:r w:rsidR="00041B44" w:rsidRPr="00BC0CE2">
        <w:rPr>
          <w:rFonts w:asciiTheme="majorBidi" w:hAnsiTheme="majorBidi" w:cstheme="majorBidi"/>
          <w:i/>
          <w:iCs/>
        </w:rPr>
        <w:t>r</w:t>
      </w:r>
      <w:r w:rsidR="00041B44" w:rsidRPr="00BC0CE2">
        <w:rPr>
          <w:rFonts w:asciiTheme="majorBidi" w:hAnsiTheme="majorBidi" w:cstheme="majorBidi"/>
        </w:rPr>
        <w:t xml:space="preserve"> = 0.22, </w:t>
      </w:r>
      <w:r w:rsidR="00041B44" w:rsidRPr="00BC0CE2">
        <w:rPr>
          <w:rFonts w:asciiTheme="majorBidi" w:hAnsiTheme="majorBidi" w:cstheme="majorBidi"/>
          <w:i/>
          <w:iCs/>
        </w:rPr>
        <w:t xml:space="preserve">p </w:t>
      </w:r>
      <w:r w:rsidR="00041B44" w:rsidRPr="00BC0CE2">
        <w:rPr>
          <w:rFonts w:asciiTheme="majorBidi" w:hAnsiTheme="majorBidi" w:cstheme="majorBidi"/>
          <w:iCs/>
        </w:rPr>
        <w:t>&lt; 0.01</w:t>
      </w:r>
      <w:r w:rsidR="00041B44" w:rsidRPr="00BC0CE2">
        <w:rPr>
          <w:rFonts w:asciiTheme="majorBidi" w:hAnsiTheme="majorBidi" w:cstheme="majorBidi"/>
        </w:rPr>
        <w:t>), customer perspective (</w:t>
      </w:r>
      <w:r w:rsidR="00041B44" w:rsidRPr="00BC0CE2">
        <w:rPr>
          <w:rFonts w:asciiTheme="majorBidi" w:hAnsiTheme="majorBidi" w:cstheme="majorBidi"/>
          <w:i/>
          <w:iCs/>
        </w:rPr>
        <w:t>r</w:t>
      </w:r>
      <w:r w:rsidR="00041B44" w:rsidRPr="00BC0CE2">
        <w:rPr>
          <w:rFonts w:asciiTheme="majorBidi" w:hAnsiTheme="majorBidi" w:cstheme="majorBidi"/>
        </w:rPr>
        <w:t xml:space="preserve"> = 0.40, </w:t>
      </w:r>
      <w:r w:rsidR="00041B44" w:rsidRPr="00BC0CE2">
        <w:rPr>
          <w:rFonts w:asciiTheme="majorBidi" w:hAnsiTheme="majorBidi" w:cstheme="majorBidi"/>
          <w:i/>
          <w:iCs/>
        </w:rPr>
        <w:t xml:space="preserve">p </w:t>
      </w:r>
      <w:r w:rsidR="00041B44" w:rsidRPr="00BC0CE2">
        <w:rPr>
          <w:rFonts w:asciiTheme="majorBidi" w:hAnsiTheme="majorBidi" w:cstheme="majorBidi"/>
          <w:iCs/>
        </w:rPr>
        <w:t>&lt; 0.01</w:t>
      </w:r>
      <w:r w:rsidR="00041B44" w:rsidRPr="00BC0CE2">
        <w:rPr>
          <w:rFonts w:asciiTheme="majorBidi" w:hAnsiTheme="majorBidi" w:cstheme="majorBidi"/>
        </w:rPr>
        <w:t>), internal processes perspective (</w:t>
      </w:r>
      <w:r w:rsidR="00041B44" w:rsidRPr="00BC0CE2">
        <w:rPr>
          <w:rFonts w:asciiTheme="majorBidi" w:hAnsiTheme="majorBidi" w:cstheme="majorBidi"/>
          <w:i/>
          <w:iCs/>
        </w:rPr>
        <w:t>r</w:t>
      </w:r>
      <w:r w:rsidR="00041B44" w:rsidRPr="00BC0CE2">
        <w:rPr>
          <w:rFonts w:asciiTheme="majorBidi" w:hAnsiTheme="majorBidi" w:cstheme="majorBidi"/>
        </w:rPr>
        <w:t xml:space="preserve"> = 0.38, </w:t>
      </w:r>
      <w:r w:rsidR="00041B44" w:rsidRPr="00BC0CE2">
        <w:rPr>
          <w:rFonts w:asciiTheme="majorBidi" w:hAnsiTheme="majorBidi" w:cstheme="majorBidi"/>
          <w:i/>
          <w:iCs/>
        </w:rPr>
        <w:t xml:space="preserve">p </w:t>
      </w:r>
      <w:r w:rsidR="00041B44" w:rsidRPr="00BC0CE2">
        <w:rPr>
          <w:rFonts w:asciiTheme="majorBidi" w:hAnsiTheme="majorBidi" w:cstheme="majorBidi"/>
          <w:iCs/>
        </w:rPr>
        <w:t>&lt; 0.01</w:t>
      </w:r>
      <w:r w:rsidR="00041B44" w:rsidRPr="00BC0CE2">
        <w:rPr>
          <w:rFonts w:asciiTheme="majorBidi" w:hAnsiTheme="majorBidi" w:cstheme="majorBidi"/>
        </w:rPr>
        <w:t>) and learning and growth perspective (</w:t>
      </w:r>
      <w:r w:rsidR="00041B44" w:rsidRPr="00BC0CE2">
        <w:rPr>
          <w:rFonts w:asciiTheme="majorBidi" w:hAnsiTheme="majorBidi" w:cstheme="majorBidi"/>
          <w:i/>
          <w:iCs/>
        </w:rPr>
        <w:t>r</w:t>
      </w:r>
      <w:r w:rsidR="00041B44" w:rsidRPr="00BC0CE2">
        <w:rPr>
          <w:rFonts w:asciiTheme="majorBidi" w:hAnsiTheme="majorBidi" w:cstheme="majorBidi"/>
        </w:rPr>
        <w:t xml:space="preserve"> = 0.36, </w:t>
      </w:r>
      <w:r w:rsidR="00041B44" w:rsidRPr="00BC0CE2">
        <w:rPr>
          <w:rFonts w:asciiTheme="majorBidi" w:hAnsiTheme="majorBidi" w:cstheme="majorBidi"/>
          <w:i/>
          <w:iCs/>
        </w:rPr>
        <w:t xml:space="preserve">p </w:t>
      </w:r>
      <w:r w:rsidR="00041B44" w:rsidRPr="00BC0CE2">
        <w:rPr>
          <w:rFonts w:asciiTheme="majorBidi" w:hAnsiTheme="majorBidi" w:cstheme="majorBidi"/>
          <w:iCs/>
        </w:rPr>
        <w:t>&lt; 0.01</w:t>
      </w:r>
      <w:r w:rsidR="00041B44" w:rsidRPr="00BC0CE2">
        <w:rPr>
          <w:rFonts w:asciiTheme="majorBidi" w:hAnsiTheme="majorBidi" w:cstheme="majorBidi"/>
        </w:rPr>
        <w:t>)</w:t>
      </w:r>
      <w:r w:rsidRPr="00BC0CE2">
        <w:rPr>
          <w:rFonts w:asciiTheme="majorBidi" w:hAnsiTheme="majorBidi" w:cstheme="majorBidi"/>
        </w:rPr>
        <w:t>,</w:t>
      </w:r>
      <w:r w:rsidR="00041B44" w:rsidRPr="00BC0CE2">
        <w:rPr>
          <w:rFonts w:asciiTheme="majorBidi" w:hAnsiTheme="majorBidi" w:cstheme="majorBidi"/>
        </w:rPr>
        <w:t xml:space="preserve"> and </w:t>
      </w:r>
      <w:r w:rsidRPr="00BC0CE2">
        <w:rPr>
          <w:rFonts w:asciiTheme="majorBidi" w:hAnsiTheme="majorBidi" w:cstheme="majorBidi"/>
        </w:rPr>
        <w:t xml:space="preserve">with </w:t>
      </w:r>
      <w:r w:rsidR="00041B44" w:rsidRPr="00BC0CE2">
        <w:rPr>
          <w:rFonts w:asciiTheme="majorBidi" w:hAnsiTheme="majorBidi" w:cstheme="majorBidi"/>
        </w:rPr>
        <w:t>knowledge</w:t>
      </w:r>
      <w:r w:rsidRPr="00BC0CE2">
        <w:rPr>
          <w:rFonts w:asciiTheme="majorBidi" w:hAnsiTheme="majorBidi" w:cstheme="majorBidi"/>
        </w:rPr>
        <w:t>-</w:t>
      </w:r>
      <w:r w:rsidR="00041B44" w:rsidRPr="00BC0CE2">
        <w:rPr>
          <w:rFonts w:asciiTheme="majorBidi" w:hAnsiTheme="majorBidi" w:cstheme="majorBidi"/>
        </w:rPr>
        <w:t>sharing behavior (</w:t>
      </w:r>
      <w:r w:rsidR="00041B44" w:rsidRPr="00BC0CE2">
        <w:rPr>
          <w:rFonts w:asciiTheme="majorBidi" w:hAnsiTheme="majorBidi" w:cstheme="majorBidi"/>
          <w:i/>
          <w:iCs/>
        </w:rPr>
        <w:t>r</w:t>
      </w:r>
      <w:r w:rsidR="00041B44" w:rsidRPr="00BC0CE2">
        <w:rPr>
          <w:rFonts w:asciiTheme="majorBidi" w:hAnsiTheme="majorBidi" w:cstheme="majorBidi"/>
        </w:rPr>
        <w:t xml:space="preserve"> = 0.52, </w:t>
      </w:r>
      <w:r w:rsidR="00041B44" w:rsidRPr="00BC0CE2">
        <w:rPr>
          <w:rFonts w:asciiTheme="majorBidi" w:hAnsiTheme="majorBidi" w:cstheme="majorBidi"/>
          <w:i/>
          <w:iCs/>
        </w:rPr>
        <w:t xml:space="preserve">p </w:t>
      </w:r>
      <w:r w:rsidR="00041B44" w:rsidRPr="00BC0CE2">
        <w:rPr>
          <w:rFonts w:asciiTheme="majorBidi" w:hAnsiTheme="majorBidi" w:cstheme="majorBidi"/>
          <w:iCs/>
        </w:rPr>
        <w:t>&lt; 0.01</w:t>
      </w:r>
      <w:r w:rsidR="00041B44" w:rsidRPr="00BC0CE2">
        <w:rPr>
          <w:rFonts w:asciiTheme="majorBidi" w:hAnsiTheme="majorBidi" w:cstheme="majorBidi"/>
        </w:rPr>
        <w:t>).</w:t>
      </w:r>
      <w:r w:rsidR="00C81653" w:rsidRPr="00BC0CE2">
        <w:rPr>
          <w:rFonts w:asciiTheme="majorBidi" w:hAnsiTheme="majorBidi" w:cstheme="majorBidi"/>
        </w:rPr>
        <w:t xml:space="preserve"> </w:t>
      </w:r>
      <w:r w:rsidRPr="00BC0CE2">
        <w:rPr>
          <w:rFonts w:asciiTheme="majorBidi" w:hAnsiTheme="majorBidi" w:cstheme="majorBidi"/>
        </w:rPr>
        <w:t xml:space="preserve">The </w:t>
      </w:r>
      <w:r w:rsidR="00C81653" w:rsidRPr="00BC0CE2">
        <w:rPr>
          <w:rFonts w:asciiTheme="majorBidi" w:hAnsiTheme="majorBidi" w:cstheme="majorBidi"/>
        </w:rPr>
        <w:t>correlation analysis</w:t>
      </w:r>
      <w:r w:rsidRPr="00BC0CE2">
        <w:rPr>
          <w:rFonts w:asciiTheme="majorBidi" w:hAnsiTheme="majorBidi" w:cstheme="majorBidi"/>
        </w:rPr>
        <w:t xml:space="preserve"> </w:t>
      </w:r>
      <w:r w:rsidR="00C81653" w:rsidRPr="00BC0CE2">
        <w:rPr>
          <w:rFonts w:asciiTheme="majorBidi" w:hAnsiTheme="majorBidi" w:cstheme="majorBidi"/>
        </w:rPr>
        <w:t xml:space="preserve">also </w:t>
      </w:r>
      <w:r w:rsidRPr="00BC0CE2">
        <w:rPr>
          <w:rFonts w:asciiTheme="majorBidi" w:hAnsiTheme="majorBidi" w:cstheme="majorBidi"/>
        </w:rPr>
        <w:t>showed</w:t>
      </w:r>
      <w:r w:rsidR="00C75EAF" w:rsidRPr="00BC0CE2">
        <w:rPr>
          <w:rFonts w:asciiTheme="majorBidi" w:hAnsiTheme="majorBidi" w:cstheme="majorBidi"/>
        </w:rPr>
        <w:t xml:space="preserve"> that distributive justice </w:t>
      </w:r>
      <w:r w:rsidRPr="00BC0CE2">
        <w:rPr>
          <w:rFonts w:asciiTheme="majorBidi" w:hAnsiTheme="majorBidi" w:cstheme="majorBidi"/>
        </w:rPr>
        <w:t xml:space="preserve">was </w:t>
      </w:r>
      <w:r w:rsidR="00C75EAF" w:rsidRPr="00BC0CE2">
        <w:rPr>
          <w:rFonts w:asciiTheme="majorBidi" w:hAnsiTheme="majorBidi" w:cstheme="majorBidi"/>
        </w:rPr>
        <w:t xml:space="preserve">positively correlated with organizational performance including </w:t>
      </w:r>
      <w:r w:rsidRPr="00BC0CE2">
        <w:rPr>
          <w:rFonts w:asciiTheme="majorBidi" w:hAnsiTheme="majorBidi" w:cstheme="majorBidi"/>
        </w:rPr>
        <w:t xml:space="preserve">the </w:t>
      </w:r>
      <w:r w:rsidR="00C75EAF" w:rsidRPr="00BC0CE2">
        <w:rPr>
          <w:rFonts w:asciiTheme="majorBidi" w:hAnsiTheme="majorBidi" w:cstheme="majorBidi"/>
        </w:rPr>
        <w:t>financial perspective (</w:t>
      </w:r>
      <w:r w:rsidR="00C75EAF" w:rsidRPr="00BC0CE2">
        <w:rPr>
          <w:rFonts w:asciiTheme="majorBidi" w:hAnsiTheme="majorBidi" w:cstheme="majorBidi"/>
          <w:i/>
          <w:iCs/>
        </w:rPr>
        <w:t>r</w:t>
      </w:r>
      <w:r w:rsidR="00C75EAF" w:rsidRPr="00BC0CE2">
        <w:rPr>
          <w:rFonts w:asciiTheme="majorBidi" w:hAnsiTheme="majorBidi" w:cstheme="majorBidi"/>
        </w:rPr>
        <w:t xml:space="preserve"> = 0.20, </w:t>
      </w:r>
      <w:r w:rsidR="00C75EAF" w:rsidRPr="00BC0CE2">
        <w:rPr>
          <w:rFonts w:asciiTheme="majorBidi" w:hAnsiTheme="majorBidi" w:cstheme="majorBidi"/>
          <w:i/>
          <w:iCs/>
        </w:rPr>
        <w:t xml:space="preserve">p </w:t>
      </w:r>
      <w:r w:rsidR="00C75EAF" w:rsidRPr="00BC0CE2">
        <w:rPr>
          <w:rFonts w:asciiTheme="majorBidi" w:hAnsiTheme="majorBidi" w:cstheme="majorBidi"/>
          <w:iCs/>
        </w:rPr>
        <w:t>&lt; 0.01</w:t>
      </w:r>
      <w:r w:rsidR="00C75EAF" w:rsidRPr="00BC0CE2">
        <w:rPr>
          <w:rFonts w:asciiTheme="majorBidi" w:hAnsiTheme="majorBidi" w:cstheme="majorBidi"/>
        </w:rPr>
        <w:t>), customer perspective (</w:t>
      </w:r>
      <w:r w:rsidR="00C75EAF" w:rsidRPr="00BC0CE2">
        <w:rPr>
          <w:rFonts w:asciiTheme="majorBidi" w:hAnsiTheme="majorBidi" w:cstheme="majorBidi"/>
          <w:i/>
          <w:iCs/>
        </w:rPr>
        <w:t>r</w:t>
      </w:r>
      <w:r w:rsidR="00C75EAF" w:rsidRPr="00BC0CE2">
        <w:rPr>
          <w:rFonts w:asciiTheme="majorBidi" w:hAnsiTheme="majorBidi" w:cstheme="majorBidi"/>
        </w:rPr>
        <w:t xml:space="preserve"> = 0.41, </w:t>
      </w:r>
      <w:r w:rsidR="00C75EAF" w:rsidRPr="00BC0CE2">
        <w:rPr>
          <w:rFonts w:asciiTheme="majorBidi" w:hAnsiTheme="majorBidi" w:cstheme="majorBidi"/>
          <w:i/>
          <w:iCs/>
        </w:rPr>
        <w:t xml:space="preserve">p </w:t>
      </w:r>
      <w:r w:rsidR="00C75EAF" w:rsidRPr="00BC0CE2">
        <w:rPr>
          <w:rFonts w:asciiTheme="majorBidi" w:hAnsiTheme="majorBidi" w:cstheme="majorBidi"/>
          <w:iCs/>
        </w:rPr>
        <w:t>&lt; 0.01</w:t>
      </w:r>
      <w:r w:rsidR="00C75EAF" w:rsidRPr="00BC0CE2">
        <w:rPr>
          <w:rFonts w:asciiTheme="majorBidi" w:hAnsiTheme="majorBidi" w:cstheme="majorBidi"/>
        </w:rPr>
        <w:t>), internal processes perspective (</w:t>
      </w:r>
      <w:r w:rsidR="00C75EAF" w:rsidRPr="00BC0CE2">
        <w:rPr>
          <w:rFonts w:asciiTheme="majorBidi" w:hAnsiTheme="majorBidi" w:cstheme="majorBidi"/>
          <w:i/>
          <w:iCs/>
        </w:rPr>
        <w:t>r</w:t>
      </w:r>
      <w:r w:rsidR="00C75EAF" w:rsidRPr="00BC0CE2">
        <w:rPr>
          <w:rFonts w:asciiTheme="majorBidi" w:hAnsiTheme="majorBidi" w:cstheme="majorBidi"/>
        </w:rPr>
        <w:t xml:space="preserve"> = 0.36, </w:t>
      </w:r>
      <w:r w:rsidR="00C75EAF" w:rsidRPr="00BC0CE2">
        <w:rPr>
          <w:rFonts w:asciiTheme="majorBidi" w:hAnsiTheme="majorBidi" w:cstheme="majorBidi"/>
          <w:i/>
          <w:iCs/>
        </w:rPr>
        <w:t xml:space="preserve">p </w:t>
      </w:r>
      <w:r w:rsidR="00C75EAF" w:rsidRPr="00BC0CE2">
        <w:rPr>
          <w:rFonts w:asciiTheme="majorBidi" w:hAnsiTheme="majorBidi" w:cstheme="majorBidi"/>
          <w:iCs/>
        </w:rPr>
        <w:t>&lt; 0.01</w:t>
      </w:r>
      <w:r w:rsidR="00C75EAF" w:rsidRPr="00BC0CE2">
        <w:rPr>
          <w:rFonts w:asciiTheme="majorBidi" w:hAnsiTheme="majorBidi" w:cstheme="majorBidi"/>
        </w:rPr>
        <w:t>) and learning and growth perspective (</w:t>
      </w:r>
      <w:r w:rsidR="00C75EAF" w:rsidRPr="00BC0CE2">
        <w:rPr>
          <w:rFonts w:asciiTheme="majorBidi" w:hAnsiTheme="majorBidi" w:cstheme="majorBidi"/>
          <w:i/>
          <w:iCs/>
        </w:rPr>
        <w:t>r</w:t>
      </w:r>
      <w:r w:rsidR="00C75EAF" w:rsidRPr="00BC0CE2">
        <w:rPr>
          <w:rFonts w:asciiTheme="majorBidi" w:hAnsiTheme="majorBidi" w:cstheme="majorBidi"/>
        </w:rPr>
        <w:t xml:space="preserve"> = 0.36, </w:t>
      </w:r>
      <w:r w:rsidR="00C75EAF" w:rsidRPr="00BC0CE2">
        <w:rPr>
          <w:rFonts w:asciiTheme="majorBidi" w:hAnsiTheme="majorBidi" w:cstheme="majorBidi"/>
          <w:i/>
          <w:iCs/>
        </w:rPr>
        <w:t xml:space="preserve">p </w:t>
      </w:r>
      <w:r w:rsidR="00C75EAF" w:rsidRPr="00BC0CE2">
        <w:rPr>
          <w:rFonts w:asciiTheme="majorBidi" w:hAnsiTheme="majorBidi" w:cstheme="majorBidi"/>
          <w:iCs/>
        </w:rPr>
        <w:t>&lt; 0.01</w:t>
      </w:r>
      <w:r w:rsidR="00C75EAF" w:rsidRPr="00BC0CE2">
        <w:rPr>
          <w:rFonts w:asciiTheme="majorBidi" w:hAnsiTheme="majorBidi" w:cstheme="majorBidi"/>
        </w:rPr>
        <w:t>)</w:t>
      </w:r>
      <w:r w:rsidRPr="00BC0CE2">
        <w:rPr>
          <w:rFonts w:asciiTheme="majorBidi" w:hAnsiTheme="majorBidi" w:cstheme="majorBidi"/>
        </w:rPr>
        <w:t>,</w:t>
      </w:r>
      <w:r w:rsidR="00C75EAF" w:rsidRPr="00BC0CE2">
        <w:rPr>
          <w:rFonts w:asciiTheme="majorBidi" w:hAnsiTheme="majorBidi" w:cstheme="majorBidi"/>
        </w:rPr>
        <w:t xml:space="preserve"> and </w:t>
      </w:r>
      <w:r w:rsidRPr="00BC0CE2">
        <w:rPr>
          <w:rFonts w:asciiTheme="majorBidi" w:hAnsiTheme="majorBidi" w:cstheme="majorBidi"/>
        </w:rPr>
        <w:t xml:space="preserve">with </w:t>
      </w:r>
      <w:r w:rsidR="00C75EAF" w:rsidRPr="00BC0CE2">
        <w:rPr>
          <w:rFonts w:asciiTheme="majorBidi" w:hAnsiTheme="majorBidi" w:cstheme="majorBidi"/>
        </w:rPr>
        <w:t>knowledge</w:t>
      </w:r>
      <w:r w:rsidRPr="00BC0CE2">
        <w:rPr>
          <w:rFonts w:asciiTheme="majorBidi" w:hAnsiTheme="majorBidi" w:cstheme="majorBidi"/>
        </w:rPr>
        <w:t>-</w:t>
      </w:r>
      <w:r w:rsidR="00C75EAF" w:rsidRPr="00BC0CE2">
        <w:rPr>
          <w:rFonts w:asciiTheme="majorBidi" w:hAnsiTheme="majorBidi" w:cstheme="majorBidi"/>
        </w:rPr>
        <w:t>sharing behavior (</w:t>
      </w:r>
      <w:r w:rsidR="00C75EAF" w:rsidRPr="00BC0CE2">
        <w:rPr>
          <w:rFonts w:asciiTheme="majorBidi" w:hAnsiTheme="majorBidi" w:cstheme="majorBidi"/>
          <w:i/>
          <w:iCs/>
        </w:rPr>
        <w:t>r</w:t>
      </w:r>
      <w:r w:rsidR="00C75EAF" w:rsidRPr="00BC0CE2">
        <w:rPr>
          <w:rFonts w:asciiTheme="majorBidi" w:hAnsiTheme="majorBidi" w:cstheme="majorBidi"/>
        </w:rPr>
        <w:t xml:space="preserve"> = 0.55, </w:t>
      </w:r>
      <w:r w:rsidR="00C75EAF" w:rsidRPr="00BC0CE2">
        <w:rPr>
          <w:rFonts w:asciiTheme="majorBidi" w:hAnsiTheme="majorBidi" w:cstheme="majorBidi"/>
          <w:i/>
          <w:iCs/>
        </w:rPr>
        <w:t xml:space="preserve">p </w:t>
      </w:r>
      <w:r w:rsidR="00C75EAF" w:rsidRPr="00BC0CE2">
        <w:rPr>
          <w:rFonts w:asciiTheme="majorBidi" w:hAnsiTheme="majorBidi" w:cstheme="majorBidi"/>
          <w:iCs/>
        </w:rPr>
        <w:t>&lt; 0.01</w:t>
      </w:r>
      <w:r w:rsidR="00C75EAF" w:rsidRPr="00BC0CE2">
        <w:rPr>
          <w:rFonts w:asciiTheme="majorBidi" w:hAnsiTheme="majorBidi" w:cstheme="majorBidi"/>
        </w:rPr>
        <w:t>). Knowledge</w:t>
      </w:r>
      <w:r w:rsidRPr="00BC0CE2">
        <w:rPr>
          <w:rFonts w:asciiTheme="majorBidi" w:hAnsiTheme="majorBidi" w:cstheme="majorBidi"/>
        </w:rPr>
        <w:t>-</w:t>
      </w:r>
      <w:r w:rsidR="00C75EAF" w:rsidRPr="00BC0CE2">
        <w:rPr>
          <w:rFonts w:asciiTheme="majorBidi" w:hAnsiTheme="majorBidi" w:cstheme="majorBidi"/>
        </w:rPr>
        <w:t xml:space="preserve">sharing behavior was positively correlated with all dimensions of organizational performance including </w:t>
      </w:r>
      <w:r w:rsidRPr="00BC0CE2">
        <w:rPr>
          <w:rFonts w:asciiTheme="majorBidi" w:hAnsiTheme="majorBidi" w:cstheme="majorBidi"/>
        </w:rPr>
        <w:t xml:space="preserve">the </w:t>
      </w:r>
      <w:r w:rsidR="00C75EAF" w:rsidRPr="00BC0CE2">
        <w:rPr>
          <w:rFonts w:asciiTheme="majorBidi" w:hAnsiTheme="majorBidi" w:cstheme="majorBidi"/>
        </w:rPr>
        <w:t>financial perspective (</w:t>
      </w:r>
      <w:r w:rsidR="00C75EAF" w:rsidRPr="00BC0CE2">
        <w:rPr>
          <w:rFonts w:asciiTheme="majorBidi" w:hAnsiTheme="majorBidi" w:cstheme="majorBidi"/>
          <w:i/>
          <w:iCs/>
        </w:rPr>
        <w:t>r</w:t>
      </w:r>
      <w:r w:rsidR="00C75EAF" w:rsidRPr="00BC0CE2">
        <w:rPr>
          <w:rFonts w:asciiTheme="majorBidi" w:hAnsiTheme="majorBidi" w:cstheme="majorBidi"/>
        </w:rPr>
        <w:t xml:space="preserve"> = 0.16, </w:t>
      </w:r>
      <w:r w:rsidR="00C75EAF" w:rsidRPr="00BC0CE2">
        <w:rPr>
          <w:rFonts w:asciiTheme="majorBidi" w:hAnsiTheme="majorBidi" w:cstheme="majorBidi"/>
          <w:i/>
          <w:iCs/>
        </w:rPr>
        <w:t xml:space="preserve">p </w:t>
      </w:r>
      <w:r w:rsidR="00C75EAF" w:rsidRPr="00BC0CE2">
        <w:rPr>
          <w:rFonts w:asciiTheme="majorBidi" w:hAnsiTheme="majorBidi" w:cstheme="majorBidi"/>
          <w:iCs/>
        </w:rPr>
        <w:t>&lt; 0.01</w:t>
      </w:r>
      <w:r w:rsidR="00C75EAF" w:rsidRPr="00BC0CE2">
        <w:rPr>
          <w:rFonts w:asciiTheme="majorBidi" w:hAnsiTheme="majorBidi" w:cstheme="majorBidi"/>
        </w:rPr>
        <w:t xml:space="preserve">), </w:t>
      </w:r>
      <w:r w:rsidR="00C75EAF" w:rsidRPr="00BC0CE2">
        <w:rPr>
          <w:rFonts w:asciiTheme="majorBidi" w:hAnsiTheme="majorBidi" w:cstheme="majorBidi"/>
        </w:rPr>
        <w:lastRenderedPageBreak/>
        <w:t>customer perspective (</w:t>
      </w:r>
      <w:r w:rsidR="00C75EAF" w:rsidRPr="00BC0CE2">
        <w:rPr>
          <w:rFonts w:asciiTheme="majorBidi" w:hAnsiTheme="majorBidi" w:cstheme="majorBidi"/>
          <w:i/>
          <w:iCs/>
        </w:rPr>
        <w:t>r</w:t>
      </w:r>
      <w:r w:rsidR="00C75EAF" w:rsidRPr="00BC0CE2">
        <w:rPr>
          <w:rFonts w:asciiTheme="majorBidi" w:hAnsiTheme="majorBidi" w:cstheme="majorBidi"/>
        </w:rPr>
        <w:t xml:space="preserve"> = 0.29, </w:t>
      </w:r>
      <w:r w:rsidR="00C75EAF" w:rsidRPr="00BC0CE2">
        <w:rPr>
          <w:rFonts w:asciiTheme="majorBidi" w:hAnsiTheme="majorBidi" w:cstheme="majorBidi"/>
          <w:i/>
          <w:iCs/>
        </w:rPr>
        <w:t xml:space="preserve">p </w:t>
      </w:r>
      <w:r w:rsidR="00C75EAF" w:rsidRPr="00BC0CE2">
        <w:rPr>
          <w:rFonts w:asciiTheme="majorBidi" w:hAnsiTheme="majorBidi" w:cstheme="majorBidi"/>
          <w:iCs/>
        </w:rPr>
        <w:t>&lt; 0.01</w:t>
      </w:r>
      <w:r w:rsidR="00C75EAF" w:rsidRPr="00BC0CE2">
        <w:rPr>
          <w:rFonts w:asciiTheme="majorBidi" w:hAnsiTheme="majorBidi" w:cstheme="majorBidi"/>
        </w:rPr>
        <w:t>), internal processes perspective (</w:t>
      </w:r>
      <w:r w:rsidR="00C75EAF" w:rsidRPr="00BC0CE2">
        <w:rPr>
          <w:rFonts w:asciiTheme="majorBidi" w:hAnsiTheme="majorBidi" w:cstheme="majorBidi"/>
          <w:i/>
          <w:iCs/>
        </w:rPr>
        <w:t>r</w:t>
      </w:r>
      <w:r w:rsidR="00C75EAF" w:rsidRPr="00BC0CE2">
        <w:rPr>
          <w:rFonts w:asciiTheme="majorBidi" w:hAnsiTheme="majorBidi" w:cstheme="majorBidi"/>
        </w:rPr>
        <w:t xml:space="preserve"> = 0.28, </w:t>
      </w:r>
      <w:r w:rsidR="00C75EAF" w:rsidRPr="00BC0CE2">
        <w:rPr>
          <w:rFonts w:asciiTheme="majorBidi" w:hAnsiTheme="majorBidi" w:cstheme="majorBidi"/>
          <w:i/>
          <w:iCs/>
        </w:rPr>
        <w:t xml:space="preserve">p </w:t>
      </w:r>
      <w:r w:rsidR="00C75EAF" w:rsidRPr="00BC0CE2">
        <w:rPr>
          <w:rFonts w:asciiTheme="majorBidi" w:hAnsiTheme="majorBidi" w:cstheme="majorBidi"/>
          <w:iCs/>
        </w:rPr>
        <w:t>&lt; 0.01</w:t>
      </w:r>
      <w:r w:rsidR="00C75EAF" w:rsidRPr="00BC0CE2">
        <w:rPr>
          <w:rFonts w:asciiTheme="majorBidi" w:hAnsiTheme="majorBidi" w:cstheme="majorBidi"/>
        </w:rPr>
        <w:t>) and learning and growth perspective (</w:t>
      </w:r>
      <w:r w:rsidR="00C75EAF" w:rsidRPr="00BC0CE2">
        <w:rPr>
          <w:rFonts w:asciiTheme="majorBidi" w:hAnsiTheme="majorBidi" w:cstheme="majorBidi"/>
          <w:i/>
          <w:iCs/>
        </w:rPr>
        <w:t>r</w:t>
      </w:r>
      <w:r w:rsidR="00C75EAF" w:rsidRPr="00BC0CE2">
        <w:rPr>
          <w:rFonts w:asciiTheme="majorBidi" w:hAnsiTheme="majorBidi" w:cstheme="majorBidi"/>
        </w:rPr>
        <w:t xml:space="preserve"> = 0.32, </w:t>
      </w:r>
      <w:r w:rsidR="00C75EAF" w:rsidRPr="00BC0CE2">
        <w:rPr>
          <w:rFonts w:asciiTheme="majorBidi" w:hAnsiTheme="majorBidi" w:cstheme="majorBidi"/>
          <w:i/>
          <w:iCs/>
        </w:rPr>
        <w:t xml:space="preserve">p </w:t>
      </w:r>
      <w:r w:rsidR="00C75EAF" w:rsidRPr="00BC0CE2">
        <w:rPr>
          <w:rFonts w:asciiTheme="majorBidi" w:hAnsiTheme="majorBidi" w:cstheme="majorBidi"/>
          <w:iCs/>
        </w:rPr>
        <w:t>&lt; 0.01</w:t>
      </w:r>
      <w:r w:rsidR="00C75EAF" w:rsidRPr="00BC0CE2">
        <w:rPr>
          <w:rFonts w:asciiTheme="majorBidi" w:hAnsiTheme="majorBidi" w:cstheme="majorBidi"/>
        </w:rPr>
        <w:t>)</w:t>
      </w:r>
      <w:r w:rsidR="00D952C8" w:rsidRPr="00BC0CE2">
        <w:rPr>
          <w:rFonts w:asciiTheme="majorBidi" w:hAnsiTheme="majorBidi" w:cstheme="majorBidi"/>
        </w:rPr>
        <w:t>. These findings support our hypothes</w:t>
      </w:r>
      <w:r w:rsidR="00CA614B" w:rsidRPr="00BC0CE2">
        <w:rPr>
          <w:rFonts w:asciiTheme="majorBidi" w:hAnsiTheme="majorBidi" w:cstheme="majorBidi"/>
        </w:rPr>
        <w:t>e</w:t>
      </w:r>
      <w:r w:rsidR="00D952C8" w:rsidRPr="00BC0CE2">
        <w:rPr>
          <w:rFonts w:asciiTheme="majorBidi" w:hAnsiTheme="majorBidi" w:cstheme="majorBidi"/>
        </w:rPr>
        <w:t>s</w:t>
      </w:r>
      <w:r w:rsidRPr="00BC0CE2">
        <w:rPr>
          <w:rFonts w:asciiTheme="majorBidi" w:hAnsiTheme="majorBidi" w:cstheme="majorBidi"/>
        </w:rPr>
        <w:t>.</w:t>
      </w:r>
    </w:p>
    <w:p w14:paraId="53B92665" w14:textId="77777777" w:rsidR="00A532A0" w:rsidRDefault="00A532A0" w:rsidP="00003CEE">
      <w:pPr>
        <w:spacing w:line="480" w:lineRule="auto"/>
        <w:ind w:firstLine="720"/>
        <w:jc w:val="both"/>
        <w:rPr>
          <w:rFonts w:asciiTheme="majorBidi" w:hAnsiTheme="majorBidi" w:cstheme="majorBidi"/>
        </w:rPr>
      </w:pPr>
    </w:p>
    <w:p w14:paraId="4CA3E834" w14:textId="77777777" w:rsidR="00A532A0" w:rsidRDefault="00A532A0" w:rsidP="00003CEE">
      <w:pPr>
        <w:spacing w:line="480" w:lineRule="auto"/>
        <w:ind w:firstLine="720"/>
        <w:jc w:val="both"/>
        <w:rPr>
          <w:rFonts w:asciiTheme="majorBidi" w:hAnsiTheme="majorBidi" w:cstheme="majorBidi"/>
        </w:rPr>
      </w:pPr>
    </w:p>
    <w:p w14:paraId="470FEAB5" w14:textId="77777777" w:rsidR="00A532A0" w:rsidRDefault="00A532A0" w:rsidP="00003CEE">
      <w:pPr>
        <w:spacing w:line="480" w:lineRule="auto"/>
        <w:ind w:firstLine="720"/>
        <w:jc w:val="both"/>
        <w:rPr>
          <w:rFonts w:asciiTheme="majorBidi" w:hAnsiTheme="majorBidi" w:cstheme="majorBidi"/>
        </w:rPr>
      </w:pPr>
    </w:p>
    <w:p w14:paraId="48ABF719" w14:textId="77777777" w:rsidR="00A532A0" w:rsidRDefault="00A532A0" w:rsidP="00003CEE">
      <w:pPr>
        <w:spacing w:line="480" w:lineRule="auto"/>
        <w:ind w:firstLine="720"/>
        <w:jc w:val="both"/>
        <w:rPr>
          <w:rFonts w:asciiTheme="majorBidi" w:hAnsiTheme="majorBidi" w:cstheme="majorBidi"/>
        </w:rPr>
      </w:pPr>
    </w:p>
    <w:p w14:paraId="08334FA7" w14:textId="77777777" w:rsidR="00A532A0" w:rsidRDefault="00A532A0" w:rsidP="00003CEE">
      <w:pPr>
        <w:spacing w:line="480" w:lineRule="auto"/>
        <w:ind w:firstLine="720"/>
        <w:jc w:val="both"/>
        <w:rPr>
          <w:rFonts w:asciiTheme="majorBidi" w:hAnsiTheme="majorBidi" w:cstheme="majorBidi"/>
        </w:rPr>
      </w:pPr>
    </w:p>
    <w:p w14:paraId="33837DC7" w14:textId="77777777" w:rsidR="00A532A0" w:rsidRDefault="00A532A0" w:rsidP="00003CEE">
      <w:pPr>
        <w:spacing w:line="480" w:lineRule="auto"/>
        <w:ind w:firstLine="720"/>
        <w:jc w:val="both"/>
        <w:rPr>
          <w:rFonts w:asciiTheme="majorBidi" w:hAnsiTheme="majorBidi" w:cstheme="majorBidi"/>
        </w:rPr>
      </w:pPr>
    </w:p>
    <w:p w14:paraId="567D1967" w14:textId="77777777" w:rsidR="00A532A0" w:rsidRDefault="00A532A0" w:rsidP="00003CEE">
      <w:pPr>
        <w:spacing w:line="480" w:lineRule="auto"/>
        <w:ind w:firstLine="720"/>
        <w:jc w:val="both"/>
        <w:rPr>
          <w:rFonts w:asciiTheme="majorBidi" w:hAnsiTheme="majorBidi" w:cstheme="majorBidi"/>
        </w:rPr>
      </w:pPr>
    </w:p>
    <w:p w14:paraId="184463A8" w14:textId="77777777" w:rsidR="00A532A0" w:rsidRDefault="00A532A0" w:rsidP="00003CEE">
      <w:pPr>
        <w:spacing w:line="480" w:lineRule="auto"/>
        <w:ind w:firstLine="720"/>
        <w:jc w:val="both"/>
        <w:rPr>
          <w:rFonts w:asciiTheme="majorBidi" w:hAnsiTheme="majorBidi" w:cstheme="majorBidi"/>
        </w:rPr>
      </w:pPr>
    </w:p>
    <w:p w14:paraId="12AFD257" w14:textId="77777777" w:rsidR="00A532A0" w:rsidRDefault="00A532A0" w:rsidP="00003CEE">
      <w:pPr>
        <w:spacing w:line="480" w:lineRule="auto"/>
        <w:ind w:firstLine="720"/>
        <w:jc w:val="both"/>
        <w:rPr>
          <w:rFonts w:asciiTheme="majorBidi" w:hAnsiTheme="majorBidi" w:cstheme="majorBidi"/>
        </w:rPr>
      </w:pPr>
    </w:p>
    <w:p w14:paraId="7E2510D2" w14:textId="77777777" w:rsidR="00A532A0" w:rsidRDefault="00A532A0" w:rsidP="00003CEE">
      <w:pPr>
        <w:spacing w:line="480" w:lineRule="auto"/>
        <w:ind w:firstLine="720"/>
        <w:jc w:val="both"/>
        <w:rPr>
          <w:rFonts w:asciiTheme="majorBidi" w:hAnsiTheme="majorBidi" w:cstheme="majorBidi"/>
        </w:rPr>
      </w:pPr>
    </w:p>
    <w:p w14:paraId="6F03317C" w14:textId="77777777" w:rsidR="00A532A0" w:rsidRDefault="00A532A0" w:rsidP="00003CEE">
      <w:pPr>
        <w:spacing w:line="480" w:lineRule="auto"/>
        <w:ind w:firstLine="720"/>
        <w:jc w:val="both"/>
        <w:rPr>
          <w:rFonts w:asciiTheme="majorBidi" w:hAnsiTheme="majorBidi" w:cstheme="majorBidi"/>
        </w:rPr>
      </w:pPr>
    </w:p>
    <w:p w14:paraId="688E6325" w14:textId="77777777" w:rsidR="00A532A0" w:rsidRDefault="00A532A0" w:rsidP="00003CEE">
      <w:pPr>
        <w:spacing w:line="480" w:lineRule="auto"/>
        <w:ind w:firstLine="720"/>
        <w:jc w:val="both"/>
        <w:rPr>
          <w:rFonts w:asciiTheme="majorBidi" w:hAnsiTheme="majorBidi" w:cstheme="majorBidi"/>
        </w:rPr>
      </w:pPr>
    </w:p>
    <w:p w14:paraId="397E8172" w14:textId="77777777" w:rsidR="00A532A0" w:rsidRPr="00BC0CE2" w:rsidRDefault="00A532A0" w:rsidP="00003CEE">
      <w:pPr>
        <w:spacing w:line="480" w:lineRule="auto"/>
        <w:ind w:firstLine="720"/>
        <w:jc w:val="both"/>
        <w:rPr>
          <w:rFonts w:asciiTheme="majorBidi" w:hAnsiTheme="majorBidi" w:cstheme="majorBidi"/>
        </w:rPr>
      </w:pPr>
    </w:p>
    <w:p w14:paraId="5AE45A19" w14:textId="08A9AB75" w:rsidR="0093399E" w:rsidRPr="00D676EF" w:rsidRDefault="0093399E" w:rsidP="00003CEE">
      <w:pPr>
        <w:pStyle w:val="Caption"/>
        <w:keepNext/>
        <w:spacing w:line="480" w:lineRule="auto"/>
        <w:rPr>
          <w:sz w:val="24"/>
          <w:szCs w:val="24"/>
        </w:rPr>
      </w:pPr>
      <w:r w:rsidRPr="00D676EF">
        <w:rPr>
          <w:sz w:val="24"/>
          <w:szCs w:val="24"/>
        </w:rPr>
        <w:t xml:space="preserve">Table </w:t>
      </w:r>
      <w:r w:rsidR="00003CEE">
        <w:rPr>
          <w:sz w:val="24"/>
          <w:szCs w:val="24"/>
        </w:rPr>
        <w:t>9</w:t>
      </w:r>
      <w:r w:rsidRPr="00D676EF">
        <w:rPr>
          <w:sz w:val="24"/>
          <w:szCs w:val="24"/>
        </w:rPr>
        <w:t>: Mean, standard deviation, and correlations among variables</w:t>
      </w:r>
    </w:p>
    <w:tbl>
      <w:tblPr>
        <w:tblStyle w:val="LightShading1"/>
        <w:tblW w:w="9360" w:type="dxa"/>
        <w:jc w:val="center"/>
        <w:tblLayout w:type="fixed"/>
        <w:tblLook w:val="04A0" w:firstRow="1" w:lastRow="0" w:firstColumn="1" w:lastColumn="0" w:noHBand="0" w:noVBand="1"/>
      </w:tblPr>
      <w:tblGrid>
        <w:gridCol w:w="1701"/>
        <w:gridCol w:w="765"/>
        <w:gridCol w:w="766"/>
        <w:gridCol w:w="766"/>
        <w:gridCol w:w="766"/>
        <w:gridCol w:w="766"/>
        <w:gridCol w:w="766"/>
        <w:gridCol w:w="766"/>
        <w:gridCol w:w="766"/>
        <w:gridCol w:w="766"/>
        <w:gridCol w:w="766"/>
      </w:tblGrid>
      <w:tr w:rsidR="0093399E" w:rsidRPr="00D676EF" w14:paraId="1B2E0A35" w14:textId="77777777" w:rsidTr="00BC0CE2">
        <w:trPr>
          <w:cnfStyle w:val="100000000000" w:firstRow="1" w:lastRow="0" w:firstColumn="0" w:lastColumn="0" w:oddVBand="0" w:evenVBand="0" w:oddHBand="0" w:evenHBand="0" w:firstRowFirstColumn="0" w:firstRowLastColumn="0" w:lastRowFirstColumn="0" w:lastRowLastColumn="0"/>
          <w:trHeight w:val="621"/>
          <w:jc w:val="center"/>
        </w:trPr>
        <w:tc>
          <w:tcPr>
            <w:cnfStyle w:val="001000000000" w:firstRow="0" w:lastRow="0" w:firstColumn="1" w:lastColumn="0" w:oddVBand="0" w:evenVBand="0" w:oddHBand="0" w:evenHBand="0" w:firstRowFirstColumn="0" w:firstRowLastColumn="0" w:lastRowFirstColumn="0" w:lastRowLastColumn="0"/>
            <w:tcW w:w="1701" w:type="dxa"/>
            <w:vAlign w:val="center"/>
          </w:tcPr>
          <w:p w14:paraId="05614C80" w14:textId="77777777" w:rsidR="0093399E" w:rsidRPr="00BC0CE2" w:rsidRDefault="0093399E" w:rsidP="00E14637">
            <w:pPr>
              <w:spacing w:line="480" w:lineRule="auto"/>
            </w:pPr>
          </w:p>
        </w:tc>
        <w:tc>
          <w:tcPr>
            <w:tcW w:w="765" w:type="dxa"/>
            <w:vAlign w:val="center"/>
          </w:tcPr>
          <w:p w14:paraId="00C06EB2" w14:textId="77777777" w:rsidR="0093399E" w:rsidRPr="00BC0CE2" w:rsidRDefault="0093399E" w:rsidP="00E14637">
            <w:pPr>
              <w:spacing w:line="480" w:lineRule="auto"/>
              <w:jc w:val="center"/>
              <w:cnfStyle w:val="100000000000" w:firstRow="1" w:lastRow="0" w:firstColumn="0" w:lastColumn="0" w:oddVBand="0" w:evenVBand="0" w:oddHBand="0" w:evenHBand="0" w:firstRowFirstColumn="0" w:firstRowLastColumn="0" w:lastRowFirstColumn="0" w:lastRowLastColumn="0"/>
              <w:rPr>
                <w:i/>
                <w:iCs/>
              </w:rPr>
            </w:pPr>
            <w:r w:rsidRPr="00BC0CE2">
              <w:rPr>
                <w:i/>
                <w:iCs/>
              </w:rPr>
              <w:t>M</w:t>
            </w:r>
          </w:p>
        </w:tc>
        <w:tc>
          <w:tcPr>
            <w:tcW w:w="766" w:type="dxa"/>
            <w:vAlign w:val="center"/>
          </w:tcPr>
          <w:p w14:paraId="71634BDF" w14:textId="77777777" w:rsidR="0093399E" w:rsidRPr="00BC0CE2" w:rsidRDefault="0093399E" w:rsidP="00E14637">
            <w:pPr>
              <w:spacing w:line="480" w:lineRule="auto"/>
              <w:jc w:val="center"/>
              <w:cnfStyle w:val="100000000000" w:firstRow="1" w:lastRow="0" w:firstColumn="0" w:lastColumn="0" w:oddVBand="0" w:evenVBand="0" w:oddHBand="0" w:evenHBand="0" w:firstRowFirstColumn="0" w:firstRowLastColumn="0" w:lastRowFirstColumn="0" w:lastRowLastColumn="0"/>
            </w:pPr>
            <w:r w:rsidRPr="00BC0CE2">
              <w:t>SD</w:t>
            </w:r>
          </w:p>
        </w:tc>
        <w:tc>
          <w:tcPr>
            <w:tcW w:w="766" w:type="dxa"/>
            <w:vAlign w:val="center"/>
          </w:tcPr>
          <w:p w14:paraId="0962A679" w14:textId="77777777" w:rsidR="0093399E" w:rsidRPr="00BC0CE2" w:rsidRDefault="0093399E" w:rsidP="00E14637">
            <w:pPr>
              <w:spacing w:line="480" w:lineRule="auto"/>
              <w:jc w:val="center"/>
              <w:cnfStyle w:val="100000000000" w:firstRow="1" w:lastRow="0" w:firstColumn="0" w:lastColumn="0" w:oddVBand="0" w:evenVBand="0" w:oddHBand="0" w:evenHBand="0" w:firstRowFirstColumn="0" w:firstRowLastColumn="0" w:lastRowFirstColumn="0" w:lastRowLastColumn="0"/>
              <w:rPr>
                <w:color w:val="000000"/>
              </w:rPr>
            </w:pPr>
            <w:r w:rsidRPr="00BC0CE2">
              <w:rPr>
                <w:color w:val="000000"/>
              </w:rPr>
              <w:t>1</w:t>
            </w:r>
          </w:p>
        </w:tc>
        <w:tc>
          <w:tcPr>
            <w:tcW w:w="766" w:type="dxa"/>
            <w:vAlign w:val="center"/>
          </w:tcPr>
          <w:p w14:paraId="289923BC" w14:textId="77777777" w:rsidR="0093399E" w:rsidRPr="00BC0CE2" w:rsidRDefault="0093399E" w:rsidP="00E14637">
            <w:pPr>
              <w:spacing w:line="480" w:lineRule="auto"/>
              <w:jc w:val="center"/>
              <w:cnfStyle w:val="100000000000" w:firstRow="1" w:lastRow="0" w:firstColumn="0" w:lastColumn="0" w:oddVBand="0" w:evenVBand="0" w:oddHBand="0" w:evenHBand="0" w:firstRowFirstColumn="0" w:firstRowLastColumn="0" w:lastRowFirstColumn="0" w:lastRowLastColumn="0"/>
              <w:rPr>
                <w:color w:val="000000"/>
              </w:rPr>
            </w:pPr>
            <w:r w:rsidRPr="00BC0CE2">
              <w:rPr>
                <w:color w:val="000000"/>
              </w:rPr>
              <w:t>2</w:t>
            </w:r>
          </w:p>
        </w:tc>
        <w:tc>
          <w:tcPr>
            <w:tcW w:w="766" w:type="dxa"/>
            <w:vAlign w:val="center"/>
          </w:tcPr>
          <w:p w14:paraId="15FCAA7B" w14:textId="77777777" w:rsidR="0093399E" w:rsidRPr="00BC0CE2" w:rsidRDefault="0093399E" w:rsidP="00E14637">
            <w:pPr>
              <w:spacing w:line="480" w:lineRule="auto"/>
              <w:jc w:val="center"/>
              <w:cnfStyle w:val="100000000000" w:firstRow="1" w:lastRow="0" w:firstColumn="0" w:lastColumn="0" w:oddVBand="0" w:evenVBand="0" w:oddHBand="0" w:evenHBand="0" w:firstRowFirstColumn="0" w:firstRowLastColumn="0" w:lastRowFirstColumn="0" w:lastRowLastColumn="0"/>
              <w:rPr>
                <w:color w:val="000000"/>
              </w:rPr>
            </w:pPr>
            <w:r w:rsidRPr="00BC0CE2">
              <w:rPr>
                <w:color w:val="000000"/>
              </w:rPr>
              <w:t>3</w:t>
            </w:r>
          </w:p>
        </w:tc>
        <w:tc>
          <w:tcPr>
            <w:tcW w:w="766" w:type="dxa"/>
            <w:vAlign w:val="center"/>
          </w:tcPr>
          <w:p w14:paraId="1924F997" w14:textId="77777777" w:rsidR="0093399E" w:rsidRPr="00BC0CE2" w:rsidRDefault="0093399E" w:rsidP="00E14637">
            <w:pPr>
              <w:spacing w:line="480" w:lineRule="auto"/>
              <w:jc w:val="center"/>
              <w:cnfStyle w:val="100000000000" w:firstRow="1" w:lastRow="0" w:firstColumn="0" w:lastColumn="0" w:oddVBand="0" w:evenVBand="0" w:oddHBand="0" w:evenHBand="0" w:firstRowFirstColumn="0" w:firstRowLastColumn="0" w:lastRowFirstColumn="0" w:lastRowLastColumn="0"/>
              <w:rPr>
                <w:color w:val="000000"/>
              </w:rPr>
            </w:pPr>
            <w:r w:rsidRPr="00BC0CE2">
              <w:rPr>
                <w:color w:val="000000"/>
              </w:rPr>
              <w:t>4</w:t>
            </w:r>
          </w:p>
        </w:tc>
        <w:tc>
          <w:tcPr>
            <w:tcW w:w="766" w:type="dxa"/>
            <w:vAlign w:val="center"/>
          </w:tcPr>
          <w:p w14:paraId="3A87E594" w14:textId="77777777" w:rsidR="0093399E" w:rsidRPr="00BC0CE2" w:rsidRDefault="0093399E" w:rsidP="00E14637">
            <w:pPr>
              <w:spacing w:line="480" w:lineRule="auto"/>
              <w:jc w:val="center"/>
              <w:cnfStyle w:val="100000000000" w:firstRow="1" w:lastRow="0" w:firstColumn="0" w:lastColumn="0" w:oddVBand="0" w:evenVBand="0" w:oddHBand="0" w:evenHBand="0" w:firstRowFirstColumn="0" w:firstRowLastColumn="0" w:lastRowFirstColumn="0" w:lastRowLastColumn="0"/>
              <w:rPr>
                <w:color w:val="000000"/>
              </w:rPr>
            </w:pPr>
            <w:r w:rsidRPr="00BC0CE2">
              <w:rPr>
                <w:color w:val="000000"/>
              </w:rPr>
              <w:t>5</w:t>
            </w:r>
          </w:p>
        </w:tc>
        <w:tc>
          <w:tcPr>
            <w:tcW w:w="766" w:type="dxa"/>
            <w:vAlign w:val="center"/>
          </w:tcPr>
          <w:p w14:paraId="0A7F42CC" w14:textId="77777777" w:rsidR="0093399E" w:rsidRPr="00BC0CE2" w:rsidRDefault="0093399E" w:rsidP="00E14637">
            <w:pPr>
              <w:spacing w:line="480" w:lineRule="auto"/>
              <w:jc w:val="center"/>
              <w:cnfStyle w:val="100000000000" w:firstRow="1" w:lastRow="0" w:firstColumn="0" w:lastColumn="0" w:oddVBand="0" w:evenVBand="0" w:oddHBand="0" w:evenHBand="0" w:firstRowFirstColumn="0" w:firstRowLastColumn="0" w:lastRowFirstColumn="0" w:lastRowLastColumn="0"/>
              <w:rPr>
                <w:color w:val="000000"/>
              </w:rPr>
            </w:pPr>
            <w:r w:rsidRPr="00BC0CE2">
              <w:rPr>
                <w:color w:val="000000"/>
              </w:rPr>
              <w:t>6</w:t>
            </w:r>
          </w:p>
        </w:tc>
        <w:tc>
          <w:tcPr>
            <w:tcW w:w="766" w:type="dxa"/>
            <w:vAlign w:val="center"/>
          </w:tcPr>
          <w:p w14:paraId="4F325264" w14:textId="77777777" w:rsidR="0093399E" w:rsidRPr="00BC0CE2" w:rsidRDefault="0093399E" w:rsidP="00E14637">
            <w:pPr>
              <w:spacing w:line="480" w:lineRule="auto"/>
              <w:jc w:val="center"/>
              <w:cnfStyle w:val="100000000000" w:firstRow="1" w:lastRow="0" w:firstColumn="0" w:lastColumn="0" w:oddVBand="0" w:evenVBand="0" w:oddHBand="0" w:evenHBand="0" w:firstRowFirstColumn="0" w:firstRowLastColumn="0" w:lastRowFirstColumn="0" w:lastRowLastColumn="0"/>
              <w:rPr>
                <w:color w:val="000000"/>
              </w:rPr>
            </w:pPr>
            <w:r w:rsidRPr="00BC0CE2">
              <w:rPr>
                <w:color w:val="000000"/>
              </w:rPr>
              <w:t>7</w:t>
            </w:r>
          </w:p>
        </w:tc>
        <w:tc>
          <w:tcPr>
            <w:tcW w:w="766" w:type="dxa"/>
            <w:vAlign w:val="center"/>
          </w:tcPr>
          <w:p w14:paraId="588FAEB4" w14:textId="77777777" w:rsidR="0093399E" w:rsidRPr="00BC0CE2" w:rsidRDefault="0093399E" w:rsidP="00E14637">
            <w:pPr>
              <w:spacing w:line="480" w:lineRule="auto"/>
              <w:jc w:val="center"/>
              <w:cnfStyle w:val="100000000000" w:firstRow="1" w:lastRow="0" w:firstColumn="0" w:lastColumn="0" w:oddVBand="0" w:evenVBand="0" w:oddHBand="0" w:evenHBand="0" w:firstRowFirstColumn="0" w:firstRowLastColumn="0" w:lastRowFirstColumn="0" w:lastRowLastColumn="0"/>
              <w:rPr>
                <w:color w:val="000000"/>
              </w:rPr>
            </w:pPr>
            <w:r w:rsidRPr="00BC0CE2">
              <w:rPr>
                <w:color w:val="000000"/>
              </w:rPr>
              <w:t>8</w:t>
            </w:r>
          </w:p>
        </w:tc>
      </w:tr>
      <w:tr w:rsidR="0093399E" w:rsidRPr="00D676EF" w14:paraId="35ED21A5" w14:textId="77777777" w:rsidTr="00BC0CE2">
        <w:trPr>
          <w:cnfStyle w:val="000000100000" w:firstRow="0" w:lastRow="0" w:firstColumn="0" w:lastColumn="0" w:oddVBand="0" w:evenVBand="0" w:oddHBand="1" w:evenHBand="0" w:firstRowFirstColumn="0" w:firstRowLastColumn="0" w:lastRowFirstColumn="0" w:lastRowLastColumn="0"/>
          <w:trHeight w:val="621"/>
          <w:jc w:val="center"/>
        </w:trPr>
        <w:tc>
          <w:tcPr>
            <w:cnfStyle w:val="001000000000" w:firstRow="0" w:lastRow="0" w:firstColumn="1" w:lastColumn="0" w:oddVBand="0" w:evenVBand="0" w:oddHBand="0" w:evenHBand="0" w:firstRowFirstColumn="0" w:firstRowLastColumn="0" w:lastRowFirstColumn="0" w:lastRowLastColumn="0"/>
            <w:tcW w:w="1701" w:type="dxa"/>
            <w:vAlign w:val="center"/>
          </w:tcPr>
          <w:p w14:paraId="504A4C6C" w14:textId="77777777" w:rsidR="0093399E" w:rsidRPr="00BC0CE2" w:rsidRDefault="0093399E" w:rsidP="00E14637">
            <w:pPr>
              <w:spacing w:line="480" w:lineRule="auto"/>
              <w:rPr>
                <w:color w:val="000000"/>
                <w:sz w:val="22"/>
                <w:szCs w:val="22"/>
              </w:rPr>
            </w:pPr>
            <w:r w:rsidRPr="00BC0CE2">
              <w:rPr>
                <w:color w:val="000000"/>
                <w:sz w:val="22"/>
                <w:szCs w:val="22"/>
              </w:rPr>
              <w:t>1.Procedural Justice</w:t>
            </w:r>
          </w:p>
        </w:tc>
        <w:tc>
          <w:tcPr>
            <w:tcW w:w="765" w:type="dxa"/>
            <w:vAlign w:val="center"/>
          </w:tcPr>
          <w:p w14:paraId="4D62BBC7" w14:textId="77777777" w:rsidR="0093399E" w:rsidRPr="00BC0CE2" w:rsidRDefault="0093399E" w:rsidP="00E14637">
            <w:pPr>
              <w:spacing w:line="480"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BC0CE2">
              <w:rPr>
                <w:color w:val="000000"/>
                <w:sz w:val="20"/>
                <w:szCs w:val="20"/>
              </w:rPr>
              <w:t>2.11</w:t>
            </w:r>
          </w:p>
        </w:tc>
        <w:tc>
          <w:tcPr>
            <w:tcW w:w="766" w:type="dxa"/>
            <w:vAlign w:val="center"/>
          </w:tcPr>
          <w:p w14:paraId="5FCA9463" w14:textId="77777777" w:rsidR="0093399E" w:rsidRPr="00BC0CE2" w:rsidRDefault="0093399E" w:rsidP="00E14637">
            <w:pPr>
              <w:spacing w:line="480"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BC0CE2">
              <w:rPr>
                <w:color w:val="000000"/>
                <w:sz w:val="20"/>
                <w:szCs w:val="20"/>
              </w:rPr>
              <w:t>0.77</w:t>
            </w:r>
          </w:p>
        </w:tc>
        <w:tc>
          <w:tcPr>
            <w:tcW w:w="766" w:type="dxa"/>
            <w:vAlign w:val="center"/>
          </w:tcPr>
          <w:p w14:paraId="79AB84A9" w14:textId="14EA71B6" w:rsidR="0093399E" w:rsidRPr="00BC0CE2" w:rsidRDefault="0093399E" w:rsidP="00E14637">
            <w:pPr>
              <w:spacing w:line="480"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BC0CE2">
              <w:rPr>
                <w:color w:val="000000"/>
                <w:sz w:val="20"/>
                <w:szCs w:val="20"/>
              </w:rPr>
              <w:t>(</w:t>
            </w:r>
            <w:r w:rsidR="003555D5" w:rsidRPr="00BC0CE2">
              <w:rPr>
                <w:color w:val="000000"/>
                <w:sz w:val="20"/>
                <w:szCs w:val="20"/>
              </w:rPr>
              <w:t>0</w:t>
            </w:r>
            <w:r w:rsidRPr="00BC0CE2">
              <w:rPr>
                <w:color w:val="000000"/>
                <w:sz w:val="20"/>
                <w:szCs w:val="20"/>
              </w:rPr>
              <w:t>.9</w:t>
            </w:r>
            <w:r w:rsidR="007952D0" w:rsidRPr="00BC0CE2">
              <w:rPr>
                <w:color w:val="000000"/>
                <w:sz w:val="20"/>
                <w:szCs w:val="20"/>
              </w:rPr>
              <w:t>3</w:t>
            </w:r>
            <w:r w:rsidRPr="00BC0CE2">
              <w:rPr>
                <w:color w:val="000000"/>
                <w:sz w:val="20"/>
                <w:szCs w:val="20"/>
              </w:rPr>
              <w:t>)</w:t>
            </w:r>
          </w:p>
        </w:tc>
        <w:tc>
          <w:tcPr>
            <w:tcW w:w="766" w:type="dxa"/>
            <w:vAlign w:val="center"/>
          </w:tcPr>
          <w:p w14:paraId="440D3A69" w14:textId="77777777" w:rsidR="0093399E" w:rsidRPr="00BC0CE2" w:rsidRDefault="0093399E" w:rsidP="00E14637">
            <w:pPr>
              <w:spacing w:line="480"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p>
        </w:tc>
        <w:tc>
          <w:tcPr>
            <w:tcW w:w="766" w:type="dxa"/>
            <w:vAlign w:val="center"/>
          </w:tcPr>
          <w:p w14:paraId="4A86A117" w14:textId="77777777" w:rsidR="0093399E" w:rsidRPr="00BC0CE2" w:rsidRDefault="0093399E" w:rsidP="00E14637">
            <w:pPr>
              <w:spacing w:line="480"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p>
        </w:tc>
        <w:tc>
          <w:tcPr>
            <w:tcW w:w="766" w:type="dxa"/>
            <w:vAlign w:val="center"/>
          </w:tcPr>
          <w:p w14:paraId="29DECC1E" w14:textId="77777777" w:rsidR="0093399E" w:rsidRPr="00BC0CE2" w:rsidRDefault="0093399E" w:rsidP="00E14637">
            <w:pPr>
              <w:spacing w:line="480"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p>
        </w:tc>
        <w:tc>
          <w:tcPr>
            <w:tcW w:w="766" w:type="dxa"/>
            <w:vAlign w:val="center"/>
          </w:tcPr>
          <w:p w14:paraId="63496FCA" w14:textId="77777777" w:rsidR="0093399E" w:rsidRPr="00BC0CE2" w:rsidRDefault="0093399E" w:rsidP="00E14637">
            <w:pPr>
              <w:spacing w:line="480"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p>
        </w:tc>
        <w:tc>
          <w:tcPr>
            <w:tcW w:w="766" w:type="dxa"/>
            <w:vAlign w:val="center"/>
          </w:tcPr>
          <w:p w14:paraId="135290DF" w14:textId="77777777" w:rsidR="0093399E" w:rsidRPr="00BC0CE2" w:rsidRDefault="0093399E" w:rsidP="00E14637">
            <w:pPr>
              <w:spacing w:line="480"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p>
        </w:tc>
        <w:tc>
          <w:tcPr>
            <w:tcW w:w="766" w:type="dxa"/>
            <w:vAlign w:val="center"/>
          </w:tcPr>
          <w:p w14:paraId="618C717C" w14:textId="77777777" w:rsidR="0093399E" w:rsidRPr="00BC0CE2" w:rsidRDefault="0093399E" w:rsidP="00E14637">
            <w:pPr>
              <w:spacing w:line="480"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p>
        </w:tc>
        <w:tc>
          <w:tcPr>
            <w:tcW w:w="766" w:type="dxa"/>
            <w:vAlign w:val="center"/>
          </w:tcPr>
          <w:p w14:paraId="63EA7DE8" w14:textId="77777777" w:rsidR="0093399E" w:rsidRPr="00BC0CE2" w:rsidRDefault="0093399E" w:rsidP="00E14637">
            <w:pPr>
              <w:spacing w:line="480"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p>
        </w:tc>
      </w:tr>
      <w:tr w:rsidR="0093399E" w:rsidRPr="00D676EF" w14:paraId="2A445075" w14:textId="77777777" w:rsidTr="00BC0CE2">
        <w:trPr>
          <w:trHeight w:val="621"/>
          <w:jc w:val="center"/>
        </w:trPr>
        <w:tc>
          <w:tcPr>
            <w:cnfStyle w:val="001000000000" w:firstRow="0" w:lastRow="0" w:firstColumn="1" w:lastColumn="0" w:oddVBand="0" w:evenVBand="0" w:oddHBand="0" w:evenHBand="0" w:firstRowFirstColumn="0" w:firstRowLastColumn="0" w:lastRowFirstColumn="0" w:lastRowLastColumn="0"/>
            <w:tcW w:w="1701" w:type="dxa"/>
            <w:vAlign w:val="center"/>
          </w:tcPr>
          <w:p w14:paraId="65309426" w14:textId="77777777" w:rsidR="0093399E" w:rsidRPr="00BC0CE2" w:rsidRDefault="0093399E" w:rsidP="00E14637">
            <w:pPr>
              <w:spacing w:line="480" w:lineRule="auto"/>
              <w:rPr>
                <w:color w:val="000000"/>
                <w:sz w:val="22"/>
                <w:szCs w:val="22"/>
              </w:rPr>
            </w:pPr>
            <w:r w:rsidRPr="00BC0CE2">
              <w:rPr>
                <w:color w:val="000000"/>
                <w:sz w:val="22"/>
                <w:szCs w:val="22"/>
              </w:rPr>
              <w:t>2.Interactional Justice</w:t>
            </w:r>
          </w:p>
        </w:tc>
        <w:tc>
          <w:tcPr>
            <w:tcW w:w="765" w:type="dxa"/>
            <w:vAlign w:val="center"/>
          </w:tcPr>
          <w:p w14:paraId="13B07483" w14:textId="77777777" w:rsidR="0093399E" w:rsidRPr="00BC0CE2" w:rsidRDefault="0093399E" w:rsidP="00E14637">
            <w:pPr>
              <w:spacing w:line="480"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BC0CE2">
              <w:rPr>
                <w:color w:val="000000"/>
                <w:sz w:val="20"/>
                <w:szCs w:val="20"/>
              </w:rPr>
              <w:t>2.16</w:t>
            </w:r>
          </w:p>
        </w:tc>
        <w:tc>
          <w:tcPr>
            <w:tcW w:w="766" w:type="dxa"/>
            <w:vAlign w:val="center"/>
          </w:tcPr>
          <w:p w14:paraId="73727EFB" w14:textId="77777777" w:rsidR="0093399E" w:rsidRPr="00BC0CE2" w:rsidRDefault="0093399E" w:rsidP="00E14637">
            <w:pPr>
              <w:spacing w:line="480"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BC0CE2">
              <w:rPr>
                <w:color w:val="000000"/>
                <w:sz w:val="20"/>
                <w:szCs w:val="20"/>
              </w:rPr>
              <w:t>0.72</w:t>
            </w:r>
          </w:p>
        </w:tc>
        <w:tc>
          <w:tcPr>
            <w:tcW w:w="766" w:type="dxa"/>
            <w:vAlign w:val="center"/>
          </w:tcPr>
          <w:p w14:paraId="0A7E68A2" w14:textId="39366203" w:rsidR="0093399E" w:rsidRPr="00BC0CE2" w:rsidRDefault="003555D5" w:rsidP="00E14637">
            <w:pPr>
              <w:spacing w:line="480" w:lineRule="auto"/>
              <w:jc w:val="center"/>
              <w:cnfStyle w:val="000000000000" w:firstRow="0" w:lastRow="0" w:firstColumn="0" w:lastColumn="0" w:oddVBand="0" w:evenVBand="0" w:oddHBand="0" w:evenHBand="0" w:firstRowFirstColumn="0" w:firstRowLastColumn="0" w:lastRowFirstColumn="0" w:lastRowLastColumn="0"/>
              <w:rPr>
                <w:color w:val="auto"/>
                <w:sz w:val="20"/>
                <w:szCs w:val="20"/>
              </w:rPr>
            </w:pPr>
            <w:r w:rsidRPr="00BC0CE2">
              <w:rPr>
                <w:sz w:val="20"/>
                <w:szCs w:val="20"/>
              </w:rPr>
              <w:t>0</w:t>
            </w:r>
            <w:r w:rsidR="0093399E" w:rsidRPr="00BC0CE2">
              <w:rPr>
                <w:sz w:val="20"/>
                <w:szCs w:val="20"/>
              </w:rPr>
              <w:t>.77**</w:t>
            </w:r>
          </w:p>
        </w:tc>
        <w:tc>
          <w:tcPr>
            <w:tcW w:w="766" w:type="dxa"/>
            <w:vAlign w:val="center"/>
          </w:tcPr>
          <w:p w14:paraId="2E80D5A9" w14:textId="765ACFFF" w:rsidR="0093399E" w:rsidRPr="00BC0CE2" w:rsidRDefault="0093399E" w:rsidP="00E14637">
            <w:pPr>
              <w:spacing w:line="480" w:lineRule="auto"/>
              <w:jc w:val="center"/>
              <w:cnfStyle w:val="000000000000" w:firstRow="0" w:lastRow="0" w:firstColumn="0" w:lastColumn="0" w:oddVBand="0" w:evenVBand="0" w:oddHBand="0" w:evenHBand="0" w:firstRowFirstColumn="0" w:firstRowLastColumn="0" w:lastRowFirstColumn="0" w:lastRowLastColumn="0"/>
              <w:rPr>
                <w:color w:val="auto"/>
                <w:sz w:val="20"/>
                <w:szCs w:val="20"/>
              </w:rPr>
            </w:pPr>
            <w:r w:rsidRPr="00BC0CE2">
              <w:rPr>
                <w:sz w:val="20"/>
                <w:szCs w:val="20"/>
              </w:rPr>
              <w:t>(</w:t>
            </w:r>
            <w:r w:rsidR="003555D5" w:rsidRPr="00BC0CE2">
              <w:rPr>
                <w:sz w:val="20"/>
                <w:szCs w:val="20"/>
              </w:rPr>
              <w:t>0</w:t>
            </w:r>
            <w:r w:rsidRPr="00BC0CE2">
              <w:rPr>
                <w:sz w:val="20"/>
                <w:szCs w:val="20"/>
              </w:rPr>
              <w:t>.9</w:t>
            </w:r>
            <w:r w:rsidR="007952D0" w:rsidRPr="00BC0CE2">
              <w:rPr>
                <w:sz w:val="20"/>
                <w:szCs w:val="20"/>
              </w:rPr>
              <w:t>2</w:t>
            </w:r>
            <w:r w:rsidRPr="00BC0CE2">
              <w:rPr>
                <w:sz w:val="20"/>
                <w:szCs w:val="20"/>
              </w:rPr>
              <w:t>)</w:t>
            </w:r>
          </w:p>
        </w:tc>
        <w:tc>
          <w:tcPr>
            <w:tcW w:w="766" w:type="dxa"/>
            <w:vAlign w:val="center"/>
          </w:tcPr>
          <w:p w14:paraId="1F9180D3" w14:textId="77777777" w:rsidR="0093399E" w:rsidRPr="00BC0CE2" w:rsidRDefault="0093399E" w:rsidP="00E14637">
            <w:pPr>
              <w:spacing w:line="480" w:lineRule="auto"/>
              <w:jc w:val="center"/>
              <w:cnfStyle w:val="000000000000" w:firstRow="0" w:lastRow="0" w:firstColumn="0" w:lastColumn="0" w:oddVBand="0" w:evenVBand="0" w:oddHBand="0" w:evenHBand="0" w:firstRowFirstColumn="0" w:firstRowLastColumn="0" w:lastRowFirstColumn="0" w:lastRowLastColumn="0"/>
              <w:rPr>
                <w:color w:val="auto"/>
                <w:sz w:val="20"/>
                <w:szCs w:val="20"/>
              </w:rPr>
            </w:pPr>
          </w:p>
        </w:tc>
        <w:tc>
          <w:tcPr>
            <w:tcW w:w="766" w:type="dxa"/>
            <w:vAlign w:val="center"/>
          </w:tcPr>
          <w:p w14:paraId="2C07DC9F" w14:textId="77777777" w:rsidR="0093399E" w:rsidRPr="00BC0CE2" w:rsidRDefault="0093399E" w:rsidP="00E14637">
            <w:pPr>
              <w:spacing w:line="480"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p>
        </w:tc>
        <w:tc>
          <w:tcPr>
            <w:tcW w:w="766" w:type="dxa"/>
            <w:vAlign w:val="center"/>
          </w:tcPr>
          <w:p w14:paraId="44A77B8E" w14:textId="77777777" w:rsidR="0093399E" w:rsidRPr="00BC0CE2" w:rsidRDefault="0093399E" w:rsidP="00E14637">
            <w:pPr>
              <w:spacing w:line="480"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p>
        </w:tc>
        <w:tc>
          <w:tcPr>
            <w:tcW w:w="766" w:type="dxa"/>
            <w:vAlign w:val="center"/>
          </w:tcPr>
          <w:p w14:paraId="683BCE7A" w14:textId="77777777" w:rsidR="0093399E" w:rsidRPr="00BC0CE2" w:rsidRDefault="0093399E" w:rsidP="00E14637">
            <w:pPr>
              <w:spacing w:line="480"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p>
        </w:tc>
        <w:tc>
          <w:tcPr>
            <w:tcW w:w="766" w:type="dxa"/>
            <w:vAlign w:val="center"/>
          </w:tcPr>
          <w:p w14:paraId="596CFAA1" w14:textId="77777777" w:rsidR="0093399E" w:rsidRPr="00BC0CE2" w:rsidRDefault="0093399E" w:rsidP="00E14637">
            <w:pPr>
              <w:spacing w:line="480"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p>
        </w:tc>
        <w:tc>
          <w:tcPr>
            <w:tcW w:w="766" w:type="dxa"/>
            <w:vAlign w:val="center"/>
          </w:tcPr>
          <w:p w14:paraId="44D7EA4C" w14:textId="77777777" w:rsidR="0093399E" w:rsidRPr="00BC0CE2" w:rsidRDefault="0093399E" w:rsidP="00E14637">
            <w:pPr>
              <w:spacing w:line="480"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p>
        </w:tc>
      </w:tr>
      <w:tr w:rsidR="0093399E" w:rsidRPr="00D676EF" w14:paraId="6145E69C" w14:textId="77777777" w:rsidTr="00BC0CE2">
        <w:trPr>
          <w:cnfStyle w:val="000000100000" w:firstRow="0" w:lastRow="0" w:firstColumn="0" w:lastColumn="0" w:oddVBand="0" w:evenVBand="0" w:oddHBand="1" w:evenHBand="0" w:firstRowFirstColumn="0" w:firstRowLastColumn="0" w:lastRowFirstColumn="0" w:lastRowLastColumn="0"/>
          <w:trHeight w:val="621"/>
          <w:jc w:val="center"/>
        </w:trPr>
        <w:tc>
          <w:tcPr>
            <w:cnfStyle w:val="001000000000" w:firstRow="0" w:lastRow="0" w:firstColumn="1" w:lastColumn="0" w:oddVBand="0" w:evenVBand="0" w:oddHBand="0" w:evenHBand="0" w:firstRowFirstColumn="0" w:firstRowLastColumn="0" w:lastRowFirstColumn="0" w:lastRowLastColumn="0"/>
            <w:tcW w:w="1701" w:type="dxa"/>
            <w:vAlign w:val="center"/>
          </w:tcPr>
          <w:p w14:paraId="19CF7318" w14:textId="77777777" w:rsidR="0093399E" w:rsidRPr="00BC0CE2" w:rsidRDefault="0093399E" w:rsidP="00E14637">
            <w:pPr>
              <w:spacing w:line="480" w:lineRule="auto"/>
              <w:rPr>
                <w:color w:val="000000"/>
                <w:sz w:val="22"/>
                <w:szCs w:val="22"/>
              </w:rPr>
            </w:pPr>
            <w:r w:rsidRPr="00BC0CE2">
              <w:rPr>
                <w:color w:val="000000"/>
                <w:sz w:val="22"/>
                <w:szCs w:val="22"/>
              </w:rPr>
              <w:t>3.Distributive Justice</w:t>
            </w:r>
          </w:p>
        </w:tc>
        <w:tc>
          <w:tcPr>
            <w:tcW w:w="765" w:type="dxa"/>
            <w:vAlign w:val="center"/>
          </w:tcPr>
          <w:p w14:paraId="467F2A59" w14:textId="77777777" w:rsidR="0093399E" w:rsidRPr="00BC0CE2" w:rsidRDefault="0093399E" w:rsidP="00E14637">
            <w:pPr>
              <w:spacing w:line="480"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BC0CE2">
              <w:rPr>
                <w:color w:val="000000"/>
                <w:sz w:val="20"/>
                <w:szCs w:val="20"/>
              </w:rPr>
              <w:t>2.22</w:t>
            </w:r>
          </w:p>
        </w:tc>
        <w:tc>
          <w:tcPr>
            <w:tcW w:w="766" w:type="dxa"/>
            <w:vAlign w:val="center"/>
          </w:tcPr>
          <w:p w14:paraId="17886EE1" w14:textId="77777777" w:rsidR="0093399E" w:rsidRPr="00BC0CE2" w:rsidRDefault="0093399E" w:rsidP="00E14637">
            <w:pPr>
              <w:spacing w:line="480"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BC0CE2">
              <w:rPr>
                <w:color w:val="000000"/>
                <w:sz w:val="20"/>
                <w:szCs w:val="20"/>
              </w:rPr>
              <w:t>0.90</w:t>
            </w:r>
          </w:p>
        </w:tc>
        <w:tc>
          <w:tcPr>
            <w:tcW w:w="766" w:type="dxa"/>
            <w:vAlign w:val="center"/>
          </w:tcPr>
          <w:p w14:paraId="68125958" w14:textId="01190134" w:rsidR="0093399E" w:rsidRPr="00BC0CE2" w:rsidRDefault="003555D5" w:rsidP="00E14637">
            <w:pPr>
              <w:spacing w:line="480" w:lineRule="auto"/>
              <w:cnfStyle w:val="000000100000" w:firstRow="0" w:lastRow="0" w:firstColumn="0" w:lastColumn="0" w:oddVBand="0" w:evenVBand="0" w:oddHBand="1" w:evenHBand="0" w:firstRowFirstColumn="0" w:firstRowLastColumn="0" w:lastRowFirstColumn="0" w:lastRowLastColumn="0"/>
              <w:rPr>
                <w:color w:val="auto"/>
                <w:sz w:val="20"/>
                <w:szCs w:val="20"/>
              </w:rPr>
            </w:pPr>
            <w:r w:rsidRPr="00BC0CE2">
              <w:rPr>
                <w:sz w:val="20"/>
                <w:szCs w:val="20"/>
              </w:rPr>
              <w:t>0</w:t>
            </w:r>
            <w:r w:rsidR="0093399E" w:rsidRPr="00BC0CE2">
              <w:rPr>
                <w:sz w:val="20"/>
                <w:szCs w:val="20"/>
              </w:rPr>
              <w:t>.51**</w:t>
            </w:r>
          </w:p>
        </w:tc>
        <w:tc>
          <w:tcPr>
            <w:tcW w:w="766" w:type="dxa"/>
            <w:vAlign w:val="center"/>
          </w:tcPr>
          <w:p w14:paraId="22FA7A3C" w14:textId="045E10FF" w:rsidR="0093399E" w:rsidRPr="00BC0CE2" w:rsidRDefault="003555D5" w:rsidP="00E14637">
            <w:pPr>
              <w:spacing w:line="480" w:lineRule="auto"/>
              <w:jc w:val="center"/>
              <w:cnfStyle w:val="000000100000" w:firstRow="0" w:lastRow="0" w:firstColumn="0" w:lastColumn="0" w:oddVBand="0" w:evenVBand="0" w:oddHBand="1" w:evenHBand="0" w:firstRowFirstColumn="0" w:firstRowLastColumn="0" w:lastRowFirstColumn="0" w:lastRowLastColumn="0"/>
              <w:rPr>
                <w:color w:val="auto"/>
                <w:sz w:val="20"/>
                <w:szCs w:val="20"/>
              </w:rPr>
            </w:pPr>
            <w:r w:rsidRPr="00BC0CE2">
              <w:rPr>
                <w:sz w:val="20"/>
                <w:szCs w:val="20"/>
              </w:rPr>
              <w:t>0</w:t>
            </w:r>
            <w:r w:rsidR="0093399E" w:rsidRPr="00BC0CE2">
              <w:rPr>
                <w:sz w:val="20"/>
                <w:szCs w:val="20"/>
              </w:rPr>
              <w:t>.60**</w:t>
            </w:r>
          </w:p>
        </w:tc>
        <w:tc>
          <w:tcPr>
            <w:tcW w:w="766" w:type="dxa"/>
            <w:vAlign w:val="center"/>
          </w:tcPr>
          <w:p w14:paraId="7E300D89" w14:textId="17465AEE" w:rsidR="0093399E" w:rsidRPr="00BC0CE2" w:rsidRDefault="0093399E" w:rsidP="00E14637">
            <w:pPr>
              <w:spacing w:line="480" w:lineRule="auto"/>
              <w:jc w:val="center"/>
              <w:cnfStyle w:val="000000100000" w:firstRow="0" w:lastRow="0" w:firstColumn="0" w:lastColumn="0" w:oddVBand="0" w:evenVBand="0" w:oddHBand="1" w:evenHBand="0" w:firstRowFirstColumn="0" w:firstRowLastColumn="0" w:lastRowFirstColumn="0" w:lastRowLastColumn="0"/>
              <w:rPr>
                <w:color w:val="auto"/>
                <w:sz w:val="20"/>
                <w:szCs w:val="20"/>
              </w:rPr>
            </w:pPr>
            <w:r w:rsidRPr="00BC0CE2">
              <w:rPr>
                <w:sz w:val="20"/>
                <w:szCs w:val="20"/>
              </w:rPr>
              <w:t>(</w:t>
            </w:r>
            <w:r w:rsidR="003555D5" w:rsidRPr="00BC0CE2">
              <w:rPr>
                <w:sz w:val="20"/>
                <w:szCs w:val="20"/>
              </w:rPr>
              <w:t>0</w:t>
            </w:r>
            <w:r w:rsidRPr="00BC0CE2">
              <w:rPr>
                <w:sz w:val="20"/>
                <w:szCs w:val="20"/>
              </w:rPr>
              <w:t>.93)</w:t>
            </w:r>
          </w:p>
        </w:tc>
        <w:tc>
          <w:tcPr>
            <w:tcW w:w="766" w:type="dxa"/>
            <w:vAlign w:val="center"/>
          </w:tcPr>
          <w:p w14:paraId="14843463" w14:textId="77777777" w:rsidR="0093399E" w:rsidRPr="00BC0CE2" w:rsidRDefault="0093399E" w:rsidP="00E14637">
            <w:pPr>
              <w:spacing w:line="480"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p>
        </w:tc>
        <w:tc>
          <w:tcPr>
            <w:tcW w:w="766" w:type="dxa"/>
            <w:vAlign w:val="center"/>
          </w:tcPr>
          <w:p w14:paraId="2EDA77EF" w14:textId="77777777" w:rsidR="0093399E" w:rsidRPr="00BC0CE2" w:rsidRDefault="0093399E" w:rsidP="00E14637">
            <w:pPr>
              <w:spacing w:line="480"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p>
        </w:tc>
        <w:tc>
          <w:tcPr>
            <w:tcW w:w="766" w:type="dxa"/>
            <w:vAlign w:val="center"/>
          </w:tcPr>
          <w:p w14:paraId="0E37C79F" w14:textId="77777777" w:rsidR="0093399E" w:rsidRPr="00BC0CE2" w:rsidRDefault="0093399E" w:rsidP="00E14637">
            <w:pPr>
              <w:spacing w:line="480"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p>
        </w:tc>
        <w:tc>
          <w:tcPr>
            <w:tcW w:w="766" w:type="dxa"/>
            <w:vAlign w:val="center"/>
          </w:tcPr>
          <w:p w14:paraId="0CF1D04B" w14:textId="77777777" w:rsidR="0093399E" w:rsidRPr="00BC0CE2" w:rsidRDefault="0093399E" w:rsidP="00E14637">
            <w:pPr>
              <w:spacing w:line="480"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p>
        </w:tc>
        <w:tc>
          <w:tcPr>
            <w:tcW w:w="766" w:type="dxa"/>
            <w:vAlign w:val="center"/>
          </w:tcPr>
          <w:p w14:paraId="33D08332" w14:textId="77777777" w:rsidR="0093399E" w:rsidRPr="00BC0CE2" w:rsidRDefault="0093399E" w:rsidP="00E14637">
            <w:pPr>
              <w:spacing w:line="480"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p>
        </w:tc>
      </w:tr>
      <w:tr w:rsidR="0093399E" w:rsidRPr="00D676EF" w14:paraId="146ADF3B" w14:textId="77777777" w:rsidTr="00BC0CE2">
        <w:trPr>
          <w:trHeight w:val="621"/>
          <w:jc w:val="center"/>
        </w:trPr>
        <w:tc>
          <w:tcPr>
            <w:cnfStyle w:val="001000000000" w:firstRow="0" w:lastRow="0" w:firstColumn="1" w:lastColumn="0" w:oddVBand="0" w:evenVBand="0" w:oddHBand="0" w:evenHBand="0" w:firstRowFirstColumn="0" w:firstRowLastColumn="0" w:lastRowFirstColumn="0" w:lastRowLastColumn="0"/>
            <w:tcW w:w="1701" w:type="dxa"/>
            <w:vAlign w:val="center"/>
          </w:tcPr>
          <w:p w14:paraId="51ACD985" w14:textId="77777777" w:rsidR="0093399E" w:rsidRPr="00BC0CE2" w:rsidRDefault="0093399E" w:rsidP="00E14637">
            <w:pPr>
              <w:spacing w:line="480" w:lineRule="auto"/>
              <w:rPr>
                <w:color w:val="000000"/>
                <w:sz w:val="22"/>
                <w:szCs w:val="22"/>
              </w:rPr>
            </w:pPr>
            <w:r w:rsidRPr="00BC0CE2">
              <w:rPr>
                <w:color w:val="000000"/>
                <w:sz w:val="22"/>
                <w:szCs w:val="22"/>
              </w:rPr>
              <w:lastRenderedPageBreak/>
              <w:t>4.Financial Perspective</w:t>
            </w:r>
          </w:p>
        </w:tc>
        <w:tc>
          <w:tcPr>
            <w:tcW w:w="765" w:type="dxa"/>
            <w:vAlign w:val="center"/>
          </w:tcPr>
          <w:p w14:paraId="6F219DE7" w14:textId="77777777" w:rsidR="0093399E" w:rsidRPr="00BC0CE2" w:rsidRDefault="0093399E" w:rsidP="00E14637">
            <w:pPr>
              <w:spacing w:line="480"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BC0CE2">
              <w:rPr>
                <w:color w:val="000000"/>
                <w:sz w:val="20"/>
                <w:szCs w:val="20"/>
              </w:rPr>
              <w:t>2.00</w:t>
            </w:r>
          </w:p>
        </w:tc>
        <w:tc>
          <w:tcPr>
            <w:tcW w:w="766" w:type="dxa"/>
            <w:vAlign w:val="center"/>
          </w:tcPr>
          <w:p w14:paraId="77B397E8" w14:textId="77777777" w:rsidR="0093399E" w:rsidRPr="00BC0CE2" w:rsidRDefault="0093399E" w:rsidP="00E14637">
            <w:pPr>
              <w:spacing w:line="480"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BC0CE2">
              <w:rPr>
                <w:color w:val="000000"/>
                <w:sz w:val="20"/>
                <w:szCs w:val="20"/>
              </w:rPr>
              <w:t>0.23</w:t>
            </w:r>
          </w:p>
        </w:tc>
        <w:tc>
          <w:tcPr>
            <w:tcW w:w="766" w:type="dxa"/>
            <w:vAlign w:val="center"/>
          </w:tcPr>
          <w:p w14:paraId="3FD79C30" w14:textId="374FD034" w:rsidR="0093399E" w:rsidRPr="00BC0CE2" w:rsidRDefault="003555D5" w:rsidP="00E14637">
            <w:pPr>
              <w:spacing w:line="480" w:lineRule="auto"/>
              <w:jc w:val="center"/>
              <w:cnfStyle w:val="000000000000" w:firstRow="0" w:lastRow="0" w:firstColumn="0" w:lastColumn="0" w:oddVBand="0" w:evenVBand="0" w:oddHBand="0" w:evenHBand="0" w:firstRowFirstColumn="0" w:firstRowLastColumn="0" w:lastRowFirstColumn="0" w:lastRowLastColumn="0"/>
              <w:rPr>
                <w:color w:val="auto"/>
                <w:sz w:val="20"/>
                <w:szCs w:val="20"/>
              </w:rPr>
            </w:pPr>
            <w:r w:rsidRPr="00BC0CE2">
              <w:rPr>
                <w:sz w:val="20"/>
                <w:szCs w:val="20"/>
              </w:rPr>
              <w:t>0</w:t>
            </w:r>
            <w:r w:rsidR="0093399E" w:rsidRPr="00BC0CE2">
              <w:rPr>
                <w:sz w:val="20"/>
                <w:szCs w:val="20"/>
              </w:rPr>
              <w:t>.15*</w:t>
            </w:r>
          </w:p>
        </w:tc>
        <w:tc>
          <w:tcPr>
            <w:tcW w:w="766" w:type="dxa"/>
            <w:vAlign w:val="center"/>
          </w:tcPr>
          <w:p w14:paraId="4D8FAF7C" w14:textId="27BEB4DF" w:rsidR="0093399E" w:rsidRPr="00BC0CE2" w:rsidRDefault="003555D5" w:rsidP="00E14637">
            <w:pPr>
              <w:spacing w:line="480" w:lineRule="auto"/>
              <w:jc w:val="center"/>
              <w:cnfStyle w:val="000000000000" w:firstRow="0" w:lastRow="0" w:firstColumn="0" w:lastColumn="0" w:oddVBand="0" w:evenVBand="0" w:oddHBand="0" w:evenHBand="0" w:firstRowFirstColumn="0" w:firstRowLastColumn="0" w:lastRowFirstColumn="0" w:lastRowLastColumn="0"/>
              <w:rPr>
                <w:color w:val="auto"/>
                <w:sz w:val="20"/>
                <w:szCs w:val="20"/>
              </w:rPr>
            </w:pPr>
            <w:r w:rsidRPr="00BC0CE2">
              <w:rPr>
                <w:sz w:val="20"/>
                <w:szCs w:val="20"/>
              </w:rPr>
              <w:t>0</w:t>
            </w:r>
            <w:r w:rsidR="0093399E" w:rsidRPr="00BC0CE2">
              <w:rPr>
                <w:sz w:val="20"/>
                <w:szCs w:val="20"/>
              </w:rPr>
              <w:t>.22**</w:t>
            </w:r>
          </w:p>
        </w:tc>
        <w:tc>
          <w:tcPr>
            <w:tcW w:w="766" w:type="dxa"/>
            <w:vAlign w:val="center"/>
          </w:tcPr>
          <w:p w14:paraId="1C4BFDEB" w14:textId="011B1449" w:rsidR="0093399E" w:rsidRPr="00BC0CE2" w:rsidRDefault="003555D5" w:rsidP="00E14637">
            <w:pPr>
              <w:spacing w:line="480" w:lineRule="auto"/>
              <w:jc w:val="center"/>
              <w:cnfStyle w:val="000000000000" w:firstRow="0" w:lastRow="0" w:firstColumn="0" w:lastColumn="0" w:oddVBand="0" w:evenVBand="0" w:oddHBand="0" w:evenHBand="0" w:firstRowFirstColumn="0" w:firstRowLastColumn="0" w:lastRowFirstColumn="0" w:lastRowLastColumn="0"/>
              <w:rPr>
                <w:color w:val="auto"/>
                <w:sz w:val="20"/>
                <w:szCs w:val="20"/>
              </w:rPr>
            </w:pPr>
            <w:r w:rsidRPr="00BC0CE2">
              <w:rPr>
                <w:sz w:val="20"/>
                <w:szCs w:val="20"/>
              </w:rPr>
              <w:t>0</w:t>
            </w:r>
            <w:r w:rsidR="0093399E" w:rsidRPr="00BC0CE2">
              <w:rPr>
                <w:sz w:val="20"/>
                <w:szCs w:val="20"/>
              </w:rPr>
              <w:t>.20**</w:t>
            </w:r>
          </w:p>
        </w:tc>
        <w:tc>
          <w:tcPr>
            <w:tcW w:w="766" w:type="dxa"/>
            <w:vAlign w:val="center"/>
          </w:tcPr>
          <w:p w14:paraId="2A58D9FE" w14:textId="06E5F45D" w:rsidR="0093399E" w:rsidRPr="00BC0CE2" w:rsidRDefault="0093399E" w:rsidP="00E14637">
            <w:pPr>
              <w:spacing w:line="480"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BC0CE2">
              <w:rPr>
                <w:color w:val="000000"/>
                <w:sz w:val="20"/>
                <w:szCs w:val="20"/>
              </w:rPr>
              <w:t>(</w:t>
            </w:r>
            <w:r w:rsidR="003555D5" w:rsidRPr="00BC0CE2">
              <w:rPr>
                <w:color w:val="000000"/>
                <w:sz w:val="20"/>
                <w:szCs w:val="20"/>
              </w:rPr>
              <w:t>0</w:t>
            </w:r>
            <w:r w:rsidRPr="00BC0CE2">
              <w:rPr>
                <w:color w:val="000000"/>
                <w:sz w:val="20"/>
                <w:szCs w:val="20"/>
              </w:rPr>
              <w:t>.9</w:t>
            </w:r>
            <w:r w:rsidR="007952D0" w:rsidRPr="00BC0CE2">
              <w:rPr>
                <w:color w:val="000000"/>
                <w:sz w:val="20"/>
                <w:szCs w:val="20"/>
              </w:rPr>
              <w:t>1</w:t>
            </w:r>
            <w:r w:rsidRPr="00BC0CE2">
              <w:rPr>
                <w:color w:val="000000"/>
                <w:sz w:val="20"/>
                <w:szCs w:val="20"/>
              </w:rPr>
              <w:t>)</w:t>
            </w:r>
          </w:p>
        </w:tc>
        <w:tc>
          <w:tcPr>
            <w:tcW w:w="766" w:type="dxa"/>
            <w:vAlign w:val="center"/>
          </w:tcPr>
          <w:p w14:paraId="2DAFB2E7" w14:textId="77777777" w:rsidR="0093399E" w:rsidRPr="00BC0CE2" w:rsidRDefault="0093399E" w:rsidP="00E14637">
            <w:pPr>
              <w:spacing w:line="480"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p>
        </w:tc>
        <w:tc>
          <w:tcPr>
            <w:tcW w:w="766" w:type="dxa"/>
            <w:vAlign w:val="center"/>
          </w:tcPr>
          <w:p w14:paraId="486F0249" w14:textId="77777777" w:rsidR="0093399E" w:rsidRPr="00BC0CE2" w:rsidRDefault="0093399E" w:rsidP="00E14637">
            <w:pPr>
              <w:spacing w:line="480"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p>
        </w:tc>
        <w:tc>
          <w:tcPr>
            <w:tcW w:w="766" w:type="dxa"/>
            <w:vAlign w:val="center"/>
          </w:tcPr>
          <w:p w14:paraId="65B79777" w14:textId="77777777" w:rsidR="0093399E" w:rsidRPr="00BC0CE2" w:rsidRDefault="0093399E" w:rsidP="00E14637">
            <w:pPr>
              <w:spacing w:line="480"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p>
        </w:tc>
        <w:tc>
          <w:tcPr>
            <w:tcW w:w="766" w:type="dxa"/>
            <w:vAlign w:val="center"/>
          </w:tcPr>
          <w:p w14:paraId="4F3A8E1D" w14:textId="77777777" w:rsidR="0093399E" w:rsidRPr="00BC0CE2" w:rsidRDefault="0093399E" w:rsidP="00E14637">
            <w:pPr>
              <w:spacing w:line="480"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p>
        </w:tc>
      </w:tr>
      <w:tr w:rsidR="0093399E" w:rsidRPr="00D676EF" w14:paraId="36DABB91" w14:textId="77777777" w:rsidTr="00BC0CE2">
        <w:trPr>
          <w:cnfStyle w:val="000000100000" w:firstRow="0" w:lastRow="0" w:firstColumn="0" w:lastColumn="0" w:oddVBand="0" w:evenVBand="0" w:oddHBand="1" w:evenHBand="0" w:firstRowFirstColumn="0" w:firstRowLastColumn="0" w:lastRowFirstColumn="0" w:lastRowLastColumn="0"/>
          <w:trHeight w:val="621"/>
          <w:jc w:val="center"/>
        </w:trPr>
        <w:tc>
          <w:tcPr>
            <w:cnfStyle w:val="001000000000" w:firstRow="0" w:lastRow="0" w:firstColumn="1" w:lastColumn="0" w:oddVBand="0" w:evenVBand="0" w:oddHBand="0" w:evenHBand="0" w:firstRowFirstColumn="0" w:firstRowLastColumn="0" w:lastRowFirstColumn="0" w:lastRowLastColumn="0"/>
            <w:tcW w:w="1701" w:type="dxa"/>
            <w:vAlign w:val="center"/>
          </w:tcPr>
          <w:p w14:paraId="6302951A" w14:textId="77777777" w:rsidR="0093399E" w:rsidRPr="00BC0CE2" w:rsidRDefault="0093399E" w:rsidP="00E14637">
            <w:pPr>
              <w:spacing w:line="480" w:lineRule="auto"/>
              <w:rPr>
                <w:color w:val="000000"/>
                <w:sz w:val="22"/>
                <w:szCs w:val="22"/>
              </w:rPr>
            </w:pPr>
            <w:r w:rsidRPr="00BC0CE2">
              <w:rPr>
                <w:color w:val="000000"/>
                <w:sz w:val="22"/>
                <w:szCs w:val="22"/>
              </w:rPr>
              <w:t>5.Customer Perspective</w:t>
            </w:r>
          </w:p>
        </w:tc>
        <w:tc>
          <w:tcPr>
            <w:tcW w:w="765" w:type="dxa"/>
            <w:vAlign w:val="center"/>
          </w:tcPr>
          <w:p w14:paraId="751EE8E6" w14:textId="77777777" w:rsidR="0093399E" w:rsidRPr="00BC0CE2" w:rsidRDefault="0093399E" w:rsidP="00E14637">
            <w:pPr>
              <w:spacing w:line="480"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BC0CE2">
              <w:rPr>
                <w:color w:val="000000"/>
                <w:sz w:val="20"/>
                <w:szCs w:val="20"/>
              </w:rPr>
              <w:t>1.9</w:t>
            </w:r>
          </w:p>
        </w:tc>
        <w:tc>
          <w:tcPr>
            <w:tcW w:w="766" w:type="dxa"/>
            <w:vAlign w:val="center"/>
          </w:tcPr>
          <w:p w14:paraId="3DD9B352" w14:textId="77777777" w:rsidR="0093399E" w:rsidRPr="00BC0CE2" w:rsidRDefault="0093399E" w:rsidP="00E14637">
            <w:pPr>
              <w:spacing w:line="480"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BC0CE2">
              <w:rPr>
                <w:color w:val="000000"/>
                <w:sz w:val="20"/>
                <w:szCs w:val="20"/>
              </w:rPr>
              <w:t>0.65</w:t>
            </w:r>
          </w:p>
        </w:tc>
        <w:tc>
          <w:tcPr>
            <w:tcW w:w="766" w:type="dxa"/>
            <w:vAlign w:val="center"/>
          </w:tcPr>
          <w:p w14:paraId="63C11CB1" w14:textId="0BF32A18" w:rsidR="0093399E" w:rsidRPr="00BC0CE2" w:rsidRDefault="003555D5" w:rsidP="00E14637">
            <w:pPr>
              <w:spacing w:line="480" w:lineRule="auto"/>
              <w:jc w:val="center"/>
              <w:cnfStyle w:val="000000100000" w:firstRow="0" w:lastRow="0" w:firstColumn="0" w:lastColumn="0" w:oddVBand="0" w:evenVBand="0" w:oddHBand="1" w:evenHBand="0" w:firstRowFirstColumn="0" w:firstRowLastColumn="0" w:lastRowFirstColumn="0" w:lastRowLastColumn="0"/>
              <w:rPr>
                <w:color w:val="auto"/>
                <w:sz w:val="20"/>
                <w:szCs w:val="20"/>
              </w:rPr>
            </w:pPr>
            <w:r w:rsidRPr="00BC0CE2">
              <w:rPr>
                <w:sz w:val="20"/>
                <w:szCs w:val="20"/>
              </w:rPr>
              <w:t>0</w:t>
            </w:r>
            <w:r w:rsidR="0093399E" w:rsidRPr="00BC0CE2">
              <w:rPr>
                <w:sz w:val="20"/>
                <w:szCs w:val="20"/>
              </w:rPr>
              <w:t>.36**</w:t>
            </w:r>
          </w:p>
        </w:tc>
        <w:tc>
          <w:tcPr>
            <w:tcW w:w="766" w:type="dxa"/>
            <w:vAlign w:val="center"/>
          </w:tcPr>
          <w:p w14:paraId="02768C38" w14:textId="5A2D8542" w:rsidR="0093399E" w:rsidRPr="00BC0CE2" w:rsidRDefault="003555D5" w:rsidP="00E14637">
            <w:pPr>
              <w:spacing w:line="480" w:lineRule="auto"/>
              <w:jc w:val="center"/>
              <w:cnfStyle w:val="000000100000" w:firstRow="0" w:lastRow="0" w:firstColumn="0" w:lastColumn="0" w:oddVBand="0" w:evenVBand="0" w:oddHBand="1" w:evenHBand="0" w:firstRowFirstColumn="0" w:firstRowLastColumn="0" w:lastRowFirstColumn="0" w:lastRowLastColumn="0"/>
              <w:rPr>
                <w:color w:val="auto"/>
                <w:sz w:val="20"/>
                <w:szCs w:val="20"/>
              </w:rPr>
            </w:pPr>
            <w:r w:rsidRPr="00BC0CE2">
              <w:rPr>
                <w:sz w:val="20"/>
                <w:szCs w:val="20"/>
              </w:rPr>
              <w:t>0</w:t>
            </w:r>
            <w:r w:rsidR="0093399E" w:rsidRPr="00BC0CE2">
              <w:rPr>
                <w:sz w:val="20"/>
                <w:szCs w:val="20"/>
              </w:rPr>
              <w:t>.40**</w:t>
            </w:r>
          </w:p>
        </w:tc>
        <w:tc>
          <w:tcPr>
            <w:tcW w:w="766" w:type="dxa"/>
            <w:vAlign w:val="center"/>
          </w:tcPr>
          <w:p w14:paraId="18EDF2A0" w14:textId="6B00C304" w:rsidR="0093399E" w:rsidRPr="00BC0CE2" w:rsidRDefault="003555D5" w:rsidP="00E14637">
            <w:pPr>
              <w:spacing w:line="480" w:lineRule="auto"/>
              <w:jc w:val="center"/>
              <w:cnfStyle w:val="000000100000" w:firstRow="0" w:lastRow="0" w:firstColumn="0" w:lastColumn="0" w:oddVBand="0" w:evenVBand="0" w:oddHBand="1" w:evenHBand="0" w:firstRowFirstColumn="0" w:firstRowLastColumn="0" w:lastRowFirstColumn="0" w:lastRowLastColumn="0"/>
              <w:rPr>
                <w:color w:val="auto"/>
                <w:sz w:val="20"/>
                <w:szCs w:val="20"/>
              </w:rPr>
            </w:pPr>
            <w:r w:rsidRPr="00BC0CE2">
              <w:rPr>
                <w:sz w:val="20"/>
                <w:szCs w:val="20"/>
              </w:rPr>
              <w:t>0</w:t>
            </w:r>
            <w:r w:rsidR="0093399E" w:rsidRPr="00BC0CE2">
              <w:rPr>
                <w:sz w:val="20"/>
                <w:szCs w:val="20"/>
              </w:rPr>
              <w:t>.41**</w:t>
            </w:r>
          </w:p>
        </w:tc>
        <w:tc>
          <w:tcPr>
            <w:tcW w:w="766" w:type="dxa"/>
            <w:vAlign w:val="center"/>
          </w:tcPr>
          <w:p w14:paraId="7B819307" w14:textId="3EDC3DF9" w:rsidR="0093399E" w:rsidRPr="00BC0CE2" w:rsidRDefault="003555D5" w:rsidP="00E14637">
            <w:pPr>
              <w:spacing w:line="480"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BC0CE2">
              <w:rPr>
                <w:color w:val="000000"/>
                <w:sz w:val="20"/>
                <w:szCs w:val="20"/>
              </w:rPr>
              <w:t>0</w:t>
            </w:r>
            <w:r w:rsidR="0093399E" w:rsidRPr="00BC0CE2">
              <w:rPr>
                <w:color w:val="000000"/>
                <w:sz w:val="20"/>
                <w:szCs w:val="20"/>
              </w:rPr>
              <w:t>.20**</w:t>
            </w:r>
          </w:p>
        </w:tc>
        <w:tc>
          <w:tcPr>
            <w:tcW w:w="766" w:type="dxa"/>
            <w:vAlign w:val="center"/>
          </w:tcPr>
          <w:p w14:paraId="34F27F83" w14:textId="2242428D" w:rsidR="0093399E" w:rsidRPr="00BC0CE2" w:rsidRDefault="0093399E" w:rsidP="00E14637">
            <w:pPr>
              <w:spacing w:line="480"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BC0CE2">
              <w:rPr>
                <w:color w:val="000000"/>
                <w:sz w:val="20"/>
                <w:szCs w:val="20"/>
              </w:rPr>
              <w:t>(</w:t>
            </w:r>
            <w:r w:rsidR="003555D5" w:rsidRPr="00BC0CE2">
              <w:rPr>
                <w:color w:val="000000"/>
                <w:sz w:val="20"/>
                <w:szCs w:val="20"/>
              </w:rPr>
              <w:t>0</w:t>
            </w:r>
            <w:r w:rsidRPr="00BC0CE2">
              <w:rPr>
                <w:color w:val="000000"/>
                <w:sz w:val="20"/>
                <w:szCs w:val="20"/>
              </w:rPr>
              <w:t>.</w:t>
            </w:r>
            <w:r w:rsidR="007952D0" w:rsidRPr="00BC0CE2">
              <w:rPr>
                <w:color w:val="000000"/>
                <w:sz w:val="20"/>
                <w:szCs w:val="20"/>
              </w:rPr>
              <w:t>76</w:t>
            </w:r>
            <w:r w:rsidRPr="00BC0CE2">
              <w:rPr>
                <w:color w:val="000000"/>
                <w:sz w:val="20"/>
                <w:szCs w:val="20"/>
              </w:rPr>
              <w:t>)</w:t>
            </w:r>
          </w:p>
        </w:tc>
        <w:tc>
          <w:tcPr>
            <w:tcW w:w="766" w:type="dxa"/>
            <w:vAlign w:val="center"/>
          </w:tcPr>
          <w:p w14:paraId="561283C1" w14:textId="77777777" w:rsidR="0093399E" w:rsidRPr="00BC0CE2" w:rsidRDefault="0093399E" w:rsidP="00E14637">
            <w:pPr>
              <w:spacing w:line="480"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p>
        </w:tc>
        <w:tc>
          <w:tcPr>
            <w:tcW w:w="766" w:type="dxa"/>
            <w:vAlign w:val="center"/>
          </w:tcPr>
          <w:p w14:paraId="1F5561AD" w14:textId="77777777" w:rsidR="0093399E" w:rsidRPr="00BC0CE2" w:rsidRDefault="0093399E" w:rsidP="00E14637">
            <w:pPr>
              <w:spacing w:line="480"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p>
        </w:tc>
        <w:tc>
          <w:tcPr>
            <w:tcW w:w="766" w:type="dxa"/>
            <w:vAlign w:val="center"/>
          </w:tcPr>
          <w:p w14:paraId="2990E62B" w14:textId="77777777" w:rsidR="0093399E" w:rsidRPr="00BC0CE2" w:rsidRDefault="0093399E" w:rsidP="00E14637">
            <w:pPr>
              <w:spacing w:line="480"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p>
        </w:tc>
      </w:tr>
      <w:tr w:rsidR="0093399E" w:rsidRPr="00D676EF" w14:paraId="133A56CA" w14:textId="77777777" w:rsidTr="00BC0CE2">
        <w:trPr>
          <w:trHeight w:val="621"/>
          <w:jc w:val="center"/>
        </w:trPr>
        <w:tc>
          <w:tcPr>
            <w:cnfStyle w:val="001000000000" w:firstRow="0" w:lastRow="0" w:firstColumn="1" w:lastColumn="0" w:oddVBand="0" w:evenVBand="0" w:oddHBand="0" w:evenHBand="0" w:firstRowFirstColumn="0" w:firstRowLastColumn="0" w:lastRowFirstColumn="0" w:lastRowLastColumn="0"/>
            <w:tcW w:w="1701" w:type="dxa"/>
            <w:vAlign w:val="center"/>
          </w:tcPr>
          <w:p w14:paraId="005A6925" w14:textId="77777777" w:rsidR="0093399E" w:rsidRPr="00BC0CE2" w:rsidRDefault="0093399E" w:rsidP="00E14637">
            <w:pPr>
              <w:spacing w:line="480" w:lineRule="auto"/>
              <w:rPr>
                <w:color w:val="000000"/>
                <w:sz w:val="22"/>
                <w:szCs w:val="22"/>
              </w:rPr>
            </w:pPr>
            <w:r w:rsidRPr="00BC0CE2">
              <w:rPr>
                <w:color w:val="000000"/>
                <w:sz w:val="22"/>
                <w:szCs w:val="22"/>
              </w:rPr>
              <w:t>6.Internal Process Perspective</w:t>
            </w:r>
          </w:p>
        </w:tc>
        <w:tc>
          <w:tcPr>
            <w:tcW w:w="765" w:type="dxa"/>
            <w:vAlign w:val="center"/>
          </w:tcPr>
          <w:p w14:paraId="27805E26" w14:textId="77777777" w:rsidR="0093399E" w:rsidRPr="00BC0CE2" w:rsidRDefault="0093399E" w:rsidP="00E14637">
            <w:pPr>
              <w:spacing w:line="480"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BC0CE2">
              <w:rPr>
                <w:color w:val="000000"/>
                <w:sz w:val="20"/>
                <w:szCs w:val="20"/>
              </w:rPr>
              <w:t>2.10</w:t>
            </w:r>
          </w:p>
        </w:tc>
        <w:tc>
          <w:tcPr>
            <w:tcW w:w="766" w:type="dxa"/>
            <w:vAlign w:val="center"/>
          </w:tcPr>
          <w:p w14:paraId="02A8AA02" w14:textId="77777777" w:rsidR="0093399E" w:rsidRPr="00BC0CE2" w:rsidRDefault="0093399E" w:rsidP="00E14637">
            <w:pPr>
              <w:spacing w:line="480"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BC0CE2">
              <w:rPr>
                <w:color w:val="000000"/>
                <w:sz w:val="20"/>
                <w:szCs w:val="20"/>
              </w:rPr>
              <w:t>0.70</w:t>
            </w:r>
          </w:p>
        </w:tc>
        <w:tc>
          <w:tcPr>
            <w:tcW w:w="766" w:type="dxa"/>
            <w:vAlign w:val="center"/>
          </w:tcPr>
          <w:p w14:paraId="1B8EB431" w14:textId="0AA29970" w:rsidR="0093399E" w:rsidRPr="00BC0CE2" w:rsidRDefault="003555D5" w:rsidP="00E14637">
            <w:pPr>
              <w:spacing w:line="480" w:lineRule="auto"/>
              <w:jc w:val="center"/>
              <w:cnfStyle w:val="000000000000" w:firstRow="0" w:lastRow="0" w:firstColumn="0" w:lastColumn="0" w:oddVBand="0" w:evenVBand="0" w:oddHBand="0" w:evenHBand="0" w:firstRowFirstColumn="0" w:firstRowLastColumn="0" w:lastRowFirstColumn="0" w:lastRowLastColumn="0"/>
              <w:rPr>
                <w:color w:val="auto"/>
                <w:sz w:val="20"/>
                <w:szCs w:val="20"/>
              </w:rPr>
            </w:pPr>
            <w:r w:rsidRPr="00BC0CE2">
              <w:rPr>
                <w:sz w:val="20"/>
                <w:szCs w:val="20"/>
              </w:rPr>
              <w:t>0</w:t>
            </w:r>
            <w:r w:rsidR="0093399E" w:rsidRPr="00BC0CE2">
              <w:rPr>
                <w:sz w:val="20"/>
                <w:szCs w:val="20"/>
              </w:rPr>
              <w:t>.33**</w:t>
            </w:r>
          </w:p>
        </w:tc>
        <w:tc>
          <w:tcPr>
            <w:tcW w:w="766" w:type="dxa"/>
            <w:vAlign w:val="center"/>
          </w:tcPr>
          <w:p w14:paraId="4CA38EC0" w14:textId="1F5E224D" w:rsidR="0093399E" w:rsidRPr="00BC0CE2" w:rsidRDefault="003555D5" w:rsidP="00E14637">
            <w:pPr>
              <w:spacing w:line="480" w:lineRule="auto"/>
              <w:jc w:val="center"/>
              <w:cnfStyle w:val="000000000000" w:firstRow="0" w:lastRow="0" w:firstColumn="0" w:lastColumn="0" w:oddVBand="0" w:evenVBand="0" w:oddHBand="0" w:evenHBand="0" w:firstRowFirstColumn="0" w:firstRowLastColumn="0" w:lastRowFirstColumn="0" w:lastRowLastColumn="0"/>
              <w:rPr>
                <w:color w:val="auto"/>
                <w:sz w:val="20"/>
                <w:szCs w:val="20"/>
              </w:rPr>
            </w:pPr>
            <w:r w:rsidRPr="00BC0CE2">
              <w:rPr>
                <w:sz w:val="20"/>
                <w:szCs w:val="20"/>
              </w:rPr>
              <w:t>0</w:t>
            </w:r>
            <w:r w:rsidR="0093399E" w:rsidRPr="00BC0CE2">
              <w:rPr>
                <w:sz w:val="20"/>
                <w:szCs w:val="20"/>
              </w:rPr>
              <w:t>.38**</w:t>
            </w:r>
          </w:p>
        </w:tc>
        <w:tc>
          <w:tcPr>
            <w:tcW w:w="766" w:type="dxa"/>
            <w:vAlign w:val="center"/>
          </w:tcPr>
          <w:p w14:paraId="39A82927" w14:textId="13818610" w:rsidR="0093399E" w:rsidRPr="00BC0CE2" w:rsidRDefault="003555D5" w:rsidP="00E14637">
            <w:pPr>
              <w:spacing w:line="480" w:lineRule="auto"/>
              <w:jc w:val="center"/>
              <w:cnfStyle w:val="000000000000" w:firstRow="0" w:lastRow="0" w:firstColumn="0" w:lastColumn="0" w:oddVBand="0" w:evenVBand="0" w:oddHBand="0" w:evenHBand="0" w:firstRowFirstColumn="0" w:firstRowLastColumn="0" w:lastRowFirstColumn="0" w:lastRowLastColumn="0"/>
              <w:rPr>
                <w:color w:val="auto"/>
                <w:sz w:val="20"/>
                <w:szCs w:val="20"/>
              </w:rPr>
            </w:pPr>
            <w:r w:rsidRPr="00BC0CE2">
              <w:rPr>
                <w:sz w:val="20"/>
                <w:szCs w:val="20"/>
              </w:rPr>
              <w:t>0</w:t>
            </w:r>
            <w:r w:rsidR="0093399E" w:rsidRPr="00BC0CE2">
              <w:rPr>
                <w:sz w:val="20"/>
                <w:szCs w:val="20"/>
              </w:rPr>
              <w:t>.36**</w:t>
            </w:r>
          </w:p>
        </w:tc>
        <w:tc>
          <w:tcPr>
            <w:tcW w:w="766" w:type="dxa"/>
            <w:vAlign w:val="center"/>
          </w:tcPr>
          <w:p w14:paraId="033F8900" w14:textId="0EA02D0D" w:rsidR="0093399E" w:rsidRPr="00BC0CE2" w:rsidRDefault="003555D5" w:rsidP="00E14637">
            <w:pPr>
              <w:spacing w:line="480"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BC0CE2">
              <w:rPr>
                <w:color w:val="000000"/>
                <w:sz w:val="20"/>
                <w:szCs w:val="20"/>
              </w:rPr>
              <w:t>0</w:t>
            </w:r>
            <w:r w:rsidR="0093399E" w:rsidRPr="00BC0CE2">
              <w:rPr>
                <w:color w:val="000000"/>
                <w:sz w:val="20"/>
                <w:szCs w:val="20"/>
              </w:rPr>
              <w:t>.21**</w:t>
            </w:r>
          </w:p>
        </w:tc>
        <w:tc>
          <w:tcPr>
            <w:tcW w:w="766" w:type="dxa"/>
            <w:vAlign w:val="center"/>
          </w:tcPr>
          <w:p w14:paraId="37777195" w14:textId="62FFE925" w:rsidR="0093399E" w:rsidRPr="00BC0CE2" w:rsidRDefault="003555D5" w:rsidP="00E14637">
            <w:pPr>
              <w:spacing w:line="480"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BC0CE2">
              <w:rPr>
                <w:color w:val="000000"/>
                <w:sz w:val="20"/>
                <w:szCs w:val="20"/>
              </w:rPr>
              <w:t>0</w:t>
            </w:r>
            <w:r w:rsidR="0093399E" w:rsidRPr="00BC0CE2">
              <w:rPr>
                <w:color w:val="000000"/>
                <w:sz w:val="20"/>
                <w:szCs w:val="20"/>
              </w:rPr>
              <w:t>.60**</w:t>
            </w:r>
          </w:p>
        </w:tc>
        <w:tc>
          <w:tcPr>
            <w:tcW w:w="766" w:type="dxa"/>
            <w:vAlign w:val="center"/>
          </w:tcPr>
          <w:p w14:paraId="7C4D3DE4" w14:textId="6D5B9E52" w:rsidR="0093399E" w:rsidRPr="00BC0CE2" w:rsidRDefault="0093399E" w:rsidP="00E14637">
            <w:pPr>
              <w:spacing w:line="480"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BC0CE2">
              <w:rPr>
                <w:color w:val="000000"/>
                <w:sz w:val="20"/>
                <w:szCs w:val="20"/>
              </w:rPr>
              <w:t>(</w:t>
            </w:r>
            <w:r w:rsidR="003555D5" w:rsidRPr="00BC0CE2">
              <w:rPr>
                <w:color w:val="000000"/>
                <w:sz w:val="20"/>
                <w:szCs w:val="20"/>
              </w:rPr>
              <w:t>0</w:t>
            </w:r>
            <w:r w:rsidRPr="00BC0CE2">
              <w:rPr>
                <w:color w:val="000000"/>
                <w:sz w:val="20"/>
                <w:szCs w:val="20"/>
              </w:rPr>
              <w:t>.7</w:t>
            </w:r>
            <w:r w:rsidR="007952D0" w:rsidRPr="00BC0CE2">
              <w:rPr>
                <w:color w:val="000000"/>
                <w:sz w:val="20"/>
                <w:szCs w:val="20"/>
              </w:rPr>
              <w:t>3</w:t>
            </w:r>
            <w:r w:rsidRPr="00BC0CE2">
              <w:rPr>
                <w:color w:val="000000"/>
                <w:sz w:val="20"/>
                <w:szCs w:val="20"/>
              </w:rPr>
              <w:t>)</w:t>
            </w:r>
          </w:p>
        </w:tc>
        <w:tc>
          <w:tcPr>
            <w:tcW w:w="766" w:type="dxa"/>
            <w:vAlign w:val="center"/>
          </w:tcPr>
          <w:p w14:paraId="3A4C3FBA" w14:textId="77777777" w:rsidR="0093399E" w:rsidRPr="00BC0CE2" w:rsidRDefault="0093399E" w:rsidP="00E14637">
            <w:pPr>
              <w:spacing w:line="480"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p>
        </w:tc>
        <w:tc>
          <w:tcPr>
            <w:tcW w:w="766" w:type="dxa"/>
            <w:vAlign w:val="center"/>
          </w:tcPr>
          <w:p w14:paraId="1A358BA1" w14:textId="77777777" w:rsidR="0093399E" w:rsidRPr="00BC0CE2" w:rsidRDefault="0093399E" w:rsidP="00E14637">
            <w:pPr>
              <w:spacing w:line="480"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p>
        </w:tc>
      </w:tr>
      <w:tr w:rsidR="0093399E" w:rsidRPr="00D676EF" w14:paraId="66D8B7CD" w14:textId="77777777" w:rsidTr="00BC0CE2">
        <w:trPr>
          <w:cnfStyle w:val="000000100000" w:firstRow="0" w:lastRow="0" w:firstColumn="0" w:lastColumn="0" w:oddVBand="0" w:evenVBand="0" w:oddHBand="1" w:evenHBand="0" w:firstRowFirstColumn="0" w:firstRowLastColumn="0" w:lastRowFirstColumn="0" w:lastRowLastColumn="0"/>
          <w:trHeight w:val="621"/>
          <w:jc w:val="center"/>
        </w:trPr>
        <w:tc>
          <w:tcPr>
            <w:cnfStyle w:val="001000000000" w:firstRow="0" w:lastRow="0" w:firstColumn="1" w:lastColumn="0" w:oddVBand="0" w:evenVBand="0" w:oddHBand="0" w:evenHBand="0" w:firstRowFirstColumn="0" w:firstRowLastColumn="0" w:lastRowFirstColumn="0" w:lastRowLastColumn="0"/>
            <w:tcW w:w="1701" w:type="dxa"/>
            <w:vAlign w:val="center"/>
          </w:tcPr>
          <w:p w14:paraId="402038CF" w14:textId="77777777" w:rsidR="0093399E" w:rsidRPr="00BC0CE2" w:rsidRDefault="0093399E" w:rsidP="00E14637">
            <w:pPr>
              <w:spacing w:line="480" w:lineRule="auto"/>
              <w:rPr>
                <w:color w:val="000000"/>
                <w:sz w:val="22"/>
                <w:szCs w:val="22"/>
              </w:rPr>
            </w:pPr>
            <w:r w:rsidRPr="00BC0CE2">
              <w:rPr>
                <w:color w:val="000000"/>
                <w:sz w:val="22"/>
                <w:szCs w:val="22"/>
              </w:rPr>
              <w:t>7.Learning and growth Perspective</w:t>
            </w:r>
          </w:p>
        </w:tc>
        <w:tc>
          <w:tcPr>
            <w:tcW w:w="765" w:type="dxa"/>
            <w:vAlign w:val="center"/>
          </w:tcPr>
          <w:p w14:paraId="2F30243C" w14:textId="77777777" w:rsidR="0093399E" w:rsidRPr="00BC0CE2" w:rsidRDefault="0093399E" w:rsidP="00E14637">
            <w:pPr>
              <w:spacing w:line="480"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BC0CE2">
              <w:rPr>
                <w:color w:val="000000"/>
                <w:sz w:val="20"/>
                <w:szCs w:val="20"/>
              </w:rPr>
              <w:t>2.20</w:t>
            </w:r>
          </w:p>
        </w:tc>
        <w:tc>
          <w:tcPr>
            <w:tcW w:w="766" w:type="dxa"/>
            <w:vAlign w:val="center"/>
          </w:tcPr>
          <w:p w14:paraId="64EACCC3" w14:textId="77777777" w:rsidR="0093399E" w:rsidRPr="00BC0CE2" w:rsidRDefault="0093399E" w:rsidP="00E14637">
            <w:pPr>
              <w:spacing w:line="480"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BC0CE2">
              <w:rPr>
                <w:color w:val="000000"/>
                <w:sz w:val="20"/>
                <w:szCs w:val="20"/>
              </w:rPr>
              <w:t>0.75</w:t>
            </w:r>
          </w:p>
        </w:tc>
        <w:tc>
          <w:tcPr>
            <w:tcW w:w="766" w:type="dxa"/>
            <w:vAlign w:val="center"/>
          </w:tcPr>
          <w:p w14:paraId="1EBE532C" w14:textId="1AE51271" w:rsidR="0093399E" w:rsidRPr="00BC0CE2" w:rsidRDefault="003555D5" w:rsidP="00E14637">
            <w:pPr>
              <w:spacing w:line="480" w:lineRule="auto"/>
              <w:jc w:val="center"/>
              <w:cnfStyle w:val="000000100000" w:firstRow="0" w:lastRow="0" w:firstColumn="0" w:lastColumn="0" w:oddVBand="0" w:evenVBand="0" w:oddHBand="1" w:evenHBand="0" w:firstRowFirstColumn="0" w:firstRowLastColumn="0" w:lastRowFirstColumn="0" w:lastRowLastColumn="0"/>
              <w:rPr>
                <w:color w:val="auto"/>
                <w:sz w:val="20"/>
                <w:szCs w:val="20"/>
              </w:rPr>
            </w:pPr>
            <w:r w:rsidRPr="00BC0CE2">
              <w:rPr>
                <w:sz w:val="20"/>
                <w:szCs w:val="20"/>
              </w:rPr>
              <w:t>0</w:t>
            </w:r>
            <w:r w:rsidR="0093399E" w:rsidRPr="00BC0CE2">
              <w:rPr>
                <w:sz w:val="20"/>
                <w:szCs w:val="20"/>
              </w:rPr>
              <w:t>.33**</w:t>
            </w:r>
          </w:p>
        </w:tc>
        <w:tc>
          <w:tcPr>
            <w:tcW w:w="766" w:type="dxa"/>
            <w:vAlign w:val="center"/>
          </w:tcPr>
          <w:p w14:paraId="06897BE8" w14:textId="795697F8" w:rsidR="0093399E" w:rsidRPr="00BC0CE2" w:rsidRDefault="003555D5" w:rsidP="00E14637">
            <w:pPr>
              <w:spacing w:line="480" w:lineRule="auto"/>
              <w:jc w:val="center"/>
              <w:cnfStyle w:val="000000100000" w:firstRow="0" w:lastRow="0" w:firstColumn="0" w:lastColumn="0" w:oddVBand="0" w:evenVBand="0" w:oddHBand="1" w:evenHBand="0" w:firstRowFirstColumn="0" w:firstRowLastColumn="0" w:lastRowFirstColumn="0" w:lastRowLastColumn="0"/>
              <w:rPr>
                <w:color w:val="auto"/>
                <w:sz w:val="20"/>
                <w:szCs w:val="20"/>
              </w:rPr>
            </w:pPr>
            <w:r w:rsidRPr="00BC0CE2">
              <w:rPr>
                <w:sz w:val="20"/>
                <w:szCs w:val="20"/>
              </w:rPr>
              <w:t>0</w:t>
            </w:r>
            <w:r w:rsidR="0093399E" w:rsidRPr="00BC0CE2">
              <w:rPr>
                <w:sz w:val="20"/>
                <w:szCs w:val="20"/>
              </w:rPr>
              <w:t>.36**</w:t>
            </w:r>
          </w:p>
        </w:tc>
        <w:tc>
          <w:tcPr>
            <w:tcW w:w="766" w:type="dxa"/>
            <w:vAlign w:val="center"/>
          </w:tcPr>
          <w:p w14:paraId="63631A3E" w14:textId="2A121A23" w:rsidR="0093399E" w:rsidRPr="00BC0CE2" w:rsidRDefault="003555D5" w:rsidP="00E14637">
            <w:pPr>
              <w:spacing w:line="480" w:lineRule="auto"/>
              <w:jc w:val="center"/>
              <w:cnfStyle w:val="000000100000" w:firstRow="0" w:lastRow="0" w:firstColumn="0" w:lastColumn="0" w:oddVBand="0" w:evenVBand="0" w:oddHBand="1" w:evenHBand="0" w:firstRowFirstColumn="0" w:firstRowLastColumn="0" w:lastRowFirstColumn="0" w:lastRowLastColumn="0"/>
              <w:rPr>
                <w:color w:val="auto"/>
                <w:sz w:val="20"/>
                <w:szCs w:val="20"/>
              </w:rPr>
            </w:pPr>
            <w:r w:rsidRPr="00BC0CE2">
              <w:rPr>
                <w:sz w:val="20"/>
                <w:szCs w:val="20"/>
              </w:rPr>
              <w:t>0</w:t>
            </w:r>
            <w:r w:rsidR="0093399E" w:rsidRPr="00BC0CE2">
              <w:rPr>
                <w:sz w:val="20"/>
                <w:szCs w:val="20"/>
              </w:rPr>
              <w:t>.55**</w:t>
            </w:r>
          </w:p>
        </w:tc>
        <w:tc>
          <w:tcPr>
            <w:tcW w:w="766" w:type="dxa"/>
            <w:vAlign w:val="center"/>
          </w:tcPr>
          <w:p w14:paraId="6BF2A7BE" w14:textId="31ED01D2" w:rsidR="0093399E" w:rsidRPr="00BC0CE2" w:rsidRDefault="003555D5" w:rsidP="00E14637">
            <w:pPr>
              <w:spacing w:line="480"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BC0CE2">
              <w:rPr>
                <w:color w:val="000000"/>
                <w:sz w:val="20"/>
                <w:szCs w:val="20"/>
              </w:rPr>
              <w:t>0</w:t>
            </w:r>
            <w:r w:rsidR="0093399E" w:rsidRPr="00BC0CE2">
              <w:rPr>
                <w:color w:val="000000"/>
                <w:sz w:val="20"/>
                <w:szCs w:val="20"/>
              </w:rPr>
              <w:t>.11</w:t>
            </w:r>
          </w:p>
        </w:tc>
        <w:tc>
          <w:tcPr>
            <w:tcW w:w="766" w:type="dxa"/>
            <w:vAlign w:val="center"/>
          </w:tcPr>
          <w:p w14:paraId="571A2174" w14:textId="25A606B2" w:rsidR="0093399E" w:rsidRPr="00BC0CE2" w:rsidRDefault="003555D5" w:rsidP="00E14637">
            <w:pPr>
              <w:spacing w:line="480"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BC0CE2">
              <w:rPr>
                <w:color w:val="000000"/>
                <w:sz w:val="20"/>
                <w:szCs w:val="20"/>
              </w:rPr>
              <w:t>0</w:t>
            </w:r>
            <w:r w:rsidR="0093399E" w:rsidRPr="00BC0CE2">
              <w:rPr>
                <w:color w:val="000000"/>
                <w:sz w:val="20"/>
                <w:szCs w:val="20"/>
              </w:rPr>
              <w:t>.53**</w:t>
            </w:r>
          </w:p>
        </w:tc>
        <w:tc>
          <w:tcPr>
            <w:tcW w:w="766" w:type="dxa"/>
            <w:vAlign w:val="center"/>
          </w:tcPr>
          <w:p w14:paraId="20823BAE" w14:textId="6ED5B0D0" w:rsidR="0093399E" w:rsidRPr="00BC0CE2" w:rsidRDefault="003555D5" w:rsidP="00E14637">
            <w:pPr>
              <w:spacing w:line="480"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BC0CE2">
              <w:rPr>
                <w:color w:val="000000"/>
                <w:sz w:val="20"/>
                <w:szCs w:val="20"/>
              </w:rPr>
              <w:t>0</w:t>
            </w:r>
            <w:r w:rsidR="0093399E" w:rsidRPr="00BC0CE2">
              <w:rPr>
                <w:color w:val="000000"/>
                <w:sz w:val="20"/>
                <w:szCs w:val="20"/>
              </w:rPr>
              <w:t>.56**</w:t>
            </w:r>
          </w:p>
        </w:tc>
        <w:tc>
          <w:tcPr>
            <w:tcW w:w="766" w:type="dxa"/>
            <w:vAlign w:val="center"/>
          </w:tcPr>
          <w:p w14:paraId="3F384233" w14:textId="69094171" w:rsidR="0093399E" w:rsidRPr="00BC0CE2" w:rsidRDefault="007952D0" w:rsidP="00E14637">
            <w:pPr>
              <w:spacing w:line="480"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BC0CE2">
              <w:rPr>
                <w:color w:val="000000"/>
                <w:sz w:val="20"/>
                <w:szCs w:val="20"/>
              </w:rPr>
              <w:t>(</w:t>
            </w:r>
            <w:r w:rsidR="003555D5" w:rsidRPr="00BC0CE2">
              <w:rPr>
                <w:color w:val="000000"/>
                <w:sz w:val="20"/>
                <w:szCs w:val="20"/>
              </w:rPr>
              <w:t>0</w:t>
            </w:r>
            <w:r w:rsidRPr="00BC0CE2">
              <w:rPr>
                <w:color w:val="000000"/>
                <w:sz w:val="20"/>
                <w:szCs w:val="20"/>
              </w:rPr>
              <w:t>.88</w:t>
            </w:r>
            <w:r w:rsidR="0093399E" w:rsidRPr="00BC0CE2">
              <w:rPr>
                <w:color w:val="000000"/>
                <w:sz w:val="20"/>
                <w:szCs w:val="20"/>
              </w:rPr>
              <w:t>)</w:t>
            </w:r>
          </w:p>
        </w:tc>
        <w:tc>
          <w:tcPr>
            <w:tcW w:w="766" w:type="dxa"/>
            <w:vAlign w:val="center"/>
          </w:tcPr>
          <w:p w14:paraId="6C507D02" w14:textId="77777777" w:rsidR="0093399E" w:rsidRPr="00BC0CE2" w:rsidRDefault="0093399E" w:rsidP="00E14637">
            <w:pPr>
              <w:spacing w:line="480"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p>
        </w:tc>
      </w:tr>
      <w:tr w:rsidR="0093399E" w:rsidRPr="00D676EF" w14:paraId="5C527C1B" w14:textId="77777777" w:rsidTr="00BC0CE2">
        <w:trPr>
          <w:trHeight w:val="621"/>
          <w:jc w:val="center"/>
        </w:trPr>
        <w:tc>
          <w:tcPr>
            <w:cnfStyle w:val="001000000000" w:firstRow="0" w:lastRow="0" w:firstColumn="1" w:lastColumn="0" w:oddVBand="0" w:evenVBand="0" w:oddHBand="0" w:evenHBand="0" w:firstRowFirstColumn="0" w:firstRowLastColumn="0" w:lastRowFirstColumn="0" w:lastRowLastColumn="0"/>
            <w:tcW w:w="1701" w:type="dxa"/>
            <w:vAlign w:val="center"/>
          </w:tcPr>
          <w:p w14:paraId="231019E7" w14:textId="302B241B" w:rsidR="0093399E" w:rsidRPr="00BC0CE2" w:rsidRDefault="0093399E" w:rsidP="00E14637">
            <w:pPr>
              <w:spacing w:line="480" w:lineRule="auto"/>
              <w:rPr>
                <w:color w:val="000000"/>
                <w:sz w:val="22"/>
                <w:szCs w:val="22"/>
              </w:rPr>
            </w:pPr>
            <w:r w:rsidRPr="00BC0CE2">
              <w:rPr>
                <w:color w:val="000000"/>
                <w:sz w:val="22"/>
                <w:szCs w:val="22"/>
              </w:rPr>
              <w:t>8.Knowledge-sharing behavior</w:t>
            </w:r>
          </w:p>
        </w:tc>
        <w:tc>
          <w:tcPr>
            <w:tcW w:w="765" w:type="dxa"/>
            <w:vAlign w:val="center"/>
          </w:tcPr>
          <w:p w14:paraId="3BBE7202" w14:textId="77777777" w:rsidR="0093399E" w:rsidRPr="00BC0CE2" w:rsidRDefault="0093399E" w:rsidP="00E14637">
            <w:pPr>
              <w:spacing w:line="480"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BC0CE2">
              <w:rPr>
                <w:color w:val="000000"/>
                <w:sz w:val="20"/>
                <w:szCs w:val="20"/>
              </w:rPr>
              <w:t>2.10</w:t>
            </w:r>
          </w:p>
        </w:tc>
        <w:tc>
          <w:tcPr>
            <w:tcW w:w="766" w:type="dxa"/>
            <w:vAlign w:val="center"/>
          </w:tcPr>
          <w:p w14:paraId="14288E52" w14:textId="77777777" w:rsidR="0093399E" w:rsidRPr="00BC0CE2" w:rsidRDefault="0093399E" w:rsidP="00E14637">
            <w:pPr>
              <w:spacing w:line="480"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BC0CE2">
              <w:rPr>
                <w:color w:val="000000"/>
                <w:sz w:val="20"/>
                <w:szCs w:val="20"/>
              </w:rPr>
              <w:t>0.69</w:t>
            </w:r>
          </w:p>
        </w:tc>
        <w:tc>
          <w:tcPr>
            <w:tcW w:w="766" w:type="dxa"/>
            <w:vAlign w:val="center"/>
          </w:tcPr>
          <w:p w14:paraId="72E8A03A" w14:textId="610127BB" w:rsidR="0093399E" w:rsidRPr="00BC0CE2" w:rsidRDefault="003555D5" w:rsidP="00E14637">
            <w:pPr>
              <w:spacing w:line="480" w:lineRule="auto"/>
              <w:jc w:val="center"/>
              <w:cnfStyle w:val="000000000000" w:firstRow="0" w:lastRow="0" w:firstColumn="0" w:lastColumn="0" w:oddVBand="0" w:evenVBand="0" w:oddHBand="0" w:evenHBand="0" w:firstRowFirstColumn="0" w:firstRowLastColumn="0" w:lastRowFirstColumn="0" w:lastRowLastColumn="0"/>
              <w:rPr>
                <w:color w:val="auto"/>
                <w:sz w:val="20"/>
                <w:szCs w:val="20"/>
              </w:rPr>
            </w:pPr>
            <w:r w:rsidRPr="00BC0CE2">
              <w:rPr>
                <w:sz w:val="20"/>
                <w:szCs w:val="20"/>
              </w:rPr>
              <w:t>0</w:t>
            </w:r>
            <w:r w:rsidR="0093399E" w:rsidRPr="00BC0CE2">
              <w:rPr>
                <w:sz w:val="20"/>
                <w:szCs w:val="20"/>
              </w:rPr>
              <w:t>.58**</w:t>
            </w:r>
          </w:p>
        </w:tc>
        <w:tc>
          <w:tcPr>
            <w:tcW w:w="766" w:type="dxa"/>
            <w:vAlign w:val="center"/>
          </w:tcPr>
          <w:p w14:paraId="6157B300" w14:textId="0A11078C" w:rsidR="0093399E" w:rsidRPr="00BC0CE2" w:rsidRDefault="003555D5" w:rsidP="00E14637">
            <w:pPr>
              <w:spacing w:line="480" w:lineRule="auto"/>
              <w:jc w:val="center"/>
              <w:cnfStyle w:val="000000000000" w:firstRow="0" w:lastRow="0" w:firstColumn="0" w:lastColumn="0" w:oddVBand="0" w:evenVBand="0" w:oddHBand="0" w:evenHBand="0" w:firstRowFirstColumn="0" w:firstRowLastColumn="0" w:lastRowFirstColumn="0" w:lastRowLastColumn="0"/>
              <w:rPr>
                <w:color w:val="auto"/>
                <w:sz w:val="20"/>
                <w:szCs w:val="20"/>
              </w:rPr>
            </w:pPr>
            <w:r w:rsidRPr="00BC0CE2">
              <w:rPr>
                <w:sz w:val="20"/>
                <w:szCs w:val="20"/>
              </w:rPr>
              <w:t>0</w:t>
            </w:r>
            <w:r w:rsidR="0093399E" w:rsidRPr="00BC0CE2">
              <w:rPr>
                <w:sz w:val="20"/>
                <w:szCs w:val="20"/>
              </w:rPr>
              <w:t>.52**</w:t>
            </w:r>
          </w:p>
        </w:tc>
        <w:tc>
          <w:tcPr>
            <w:tcW w:w="766" w:type="dxa"/>
            <w:vAlign w:val="center"/>
          </w:tcPr>
          <w:p w14:paraId="7C7AF06C" w14:textId="4A5B427A" w:rsidR="0093399E" w:rsidRPr="00BC0CE2" w:rsidRDefault="003555D5" w:rsidP="00E14637">
            <w:pPr>
              <w:spacing w:line="480" w:lineRule="auto"/>
              <w:jc w:val="center"/>
              <w:cnfStyle w:val="000000000000" w:firstRow="0" w:lastRow="0" w:firstColumn="0" w:lastColumn="0" w:oddVBand="0" w:evenVBand="0" w:oddHBand="0" w:evenHBand="0" w:firstRowFirstColumn="0" w:firstRowLastColumn="0" w:lastRowFirstColumn="0" w:lastRowLastColumn="0"/>
              <w:rPr>
                <w:color w:val="auto"/>
                <w:sz w:val="20"/>
                <w:szCs w:val="20"/>
              </w:rPr>
            </w:pPr>
            <w:r w:rsidRPr="00BC0CE2">
              <w:rPr>
                <w:sz w:val="20"/>
                <w:szCs w:val="20"/>
              </w:rPr>
              <w:t>0</w:t>
            </w:r>
            <w:r w:rsidR="0093399E" w:rsidRPr="00BC0CE2">
              <w:rPr>
                <w:sz w:val="20"/>
                <w:szCs w:val="20"/>
              </w:rPr>
              <w:t>.50**</w:t>
            </w:r>
          </w:p>
        </w:tc>
        <w:tc>
          <w:tcPr>
            <w:tcW w:w="766" w:type="dxa"/>
            <w:vAlign w:val="center"/>
          </w:tcPr>
          <w:p w14:paraId="13664EE1" w14:textId="6C6BB4AC" w:rsidR="0093399E" w:rsidRPr="00BC0CE2" w:rsidRDefault="003555D5" w:rsidP="00E14637">
            <w:pPr>
              <w:spacing w:line="480"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BC0CE2">
              <w:rPr>
                <w:color w:val="000000"/>
                <w:sz w:val="20"/>
                <w:szCs w:val="20"/>
              </w:rPr>
              <w:t>0</w:t>
            </w:r>
            <w:r w:rsidR="0093399E" w:rsidRPr="00BC0CE2">
              <w:rPr>
                <w:color w:val="000000"/>
                <w:sz w:val="20"/>
                <w:szCs w:val="20"/>
              </w:rPr>
              <w:t>.16**</w:t>
            </w:r>
          </w:p>
        </w:tc>
        <w:tc>
          <w:tcPr>
            <w:tcW w:w="766" w:type="dxa"/>
            <w:vAlign w:val="center"/>
          </w:tcPr>
          <w:p w14:paraId="56ECDA17" w14:textId="7AFF0D16" w:rsidR="0093399E" w:rsidRPr="00BC0CE2" w:rsidRDefault="003555D5" w:rsidP="00E14637">
            <w:pPr>
              <w:spacing w:line="480"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BC0CE2">
              <w:rPr>
                <w:color w:val="000000"/>
                <w:sz w:val="20"/>
                <w:szCs w:val="20"/>
              </w:rPr>
              <w:t>0</w:t>
            </w:r>
            <w:r w:rsidR="0093399E" w:rsidRPr="00BC0CE2">
              <w:rPr>
                <w:color w:val="000000"/>
                <w:sz w:val="20"/>
                <w:szCs w:val="20"/>
              </w:rPr>
              <w:t>.29**</w:t>
            </w:r>
          </w:p>
        </w:tc>
        <w:tc>
          <w:tcPr>
            <w:tcW w:w="766" w:type="dxa"/>
            <w:vAlign w:val="center"/>
          </w:tcPr>
          <w:p w14:paraId="577781B7" w14:textId="16ED13AD" w:rsidR="0093399E" w:rsidRPr="00BC0CE2" w:rsidRDefault="003555D5" w:rsidP="00E14637">
            <w:pPr>
              <w:spacing w:line="480"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BC0CE2">
              <w:rPr>
                <w:color w:val="000000"/>
                <w:sz w:val="20"/>
                <w:szCs w:val="20"/>
              </w:rPr>
              <w:t>0</w:t>
            </w:r>
            <w:r w:rsidR="0093399E" w:rsidRPr="00BC0CE2">
              <w:rPr>
                <w:color w:val="000000"/>
                <w:sz w:val="20"/>
                <w:szCs w:val="20"/>
              </w:rPr>
              <w:t>.28**</w:t>
            </w:r>
          </w:p>
        </w:tc>
        <w:tc>
          <w:tcPr>
            <w:tcW w:w="766" w:type="dxa"/>
            <w:vAlign w:val="center"/>
          </w:tcPr>
          <w:p w14:paraId="1EB82FC3" w14:textId="20188DEB" w:rsidR="0093399E" w:rsidRPr="00BC0CE2" w:rsidRDefault="003555D5" w:rsidP="00E14637">
            <w:pPr>
              <w:spacing w:line="480"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BC0CE2">
              <w:rPr>
                <w:color w:val="000000"/>
                <w:sz w:val="20"/>
                <w:szCs w:val="20"/>
              </w:rPr>
              <w:t>0</w:t>
            </w:r>
            <w:r w:rsidR="0093399E" w:rsidRPr="00BC0CE2">
              <w:rPr>
                <w:color w:val="000000"/>
                <w:sz w:val="20"/>
                <w:szCs w:val="20"/>
              </w:rPr>
              <w:t>.32**</w:t>
            </w:r>
          </w:p>
        </w:tc>
        <w:tc>
          <w:tcPr>
            <w:tcW w:w="766" w:type="dxa"/>
            <w:vAlign w:val="center"/>
          </w:tcPr>
          <w:p w14:paraId="1B0CFCFF" w14:textId="23207A6C" w:rsidR="0093399E" w:rsidRPr="00BC0CE2" w:rsidRDefault="0093399E" w:rsidP="00E14637">
            <w:pPr>
              <w:spacing w:line="480"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BC0CE2">
              <w:rPr>
                <w:color w:val="000000"/>
                <w:sz w:val="20"/>
                <w:szCs w:val="20"/>
              </w:rPr>
              <w:t>(</w:t>
            </w:r>
            <w:r w:rsidR="003555D5" w:rsidRPr="00BC0CE2">
              <w:rPr>
                <w:color w:val="000000"/>
                <w:sz w:val="20"/>
                <w:szCs w:val="20"/>
              </w:rPr>
              <w:t>0</w:t>
            </w:r>
            <w:r w:rsidRPr="00BC0CE2">
              <w:rPr>
                <w:color w:val="000000"/>
                <w:sz w:val="20"/>
                <w:szCs w:val="20"/>
              </w:rPr>
              <w:t>.</w:t>
            </w:r>
            <w:r w:rsidR="007952D0" w:rsidRPr="00BC0CE2">
              <w:rPr>
                <w:color w:val="000000"/>
                <w:sz w:val="20"/>
                <w:szCs w:val="20"/>
              </w:rPr>
              <w:t>90</w:t>
            </w:r>
            <w:r w:rsidRPr="00BC0CE2">
              <w:rPr>
                <w:color w:val="000000"/>
                <w:sz w:val="20"/>
                <w:szCs w:val="20"/>
              </w:rPr>
              <w:t>)</w:t>
            </w:r>
          </w:p>
        </w:tc>
      </w:tr>
    </w:tbl>
    <w:p w14:paraId="636FFDDC" w14:textId="77777777" w:rsidR="0093399E" w:rsidRPr="00BC0CE2" w:rsidRDefault="0093399E" w:rsidP="00E14637">
      <w:pPr>
        <w:spacing w:line="480" w:lineRule="auto"/>
        <w:rPr>
          <w:rFonts w:asciiTheme="majorBidi" w:hAnsiTheme="majorBidi" w:cstheme="majorBidi"/>
          <w:sz w:val="20"/>
          <w:szCs w:val="20"/>
        </w:rPr>
      </w:pPr>
      <w:r w:rsidRPr="00BC0CE2">
        <w:rPr>
          <w:rFonts w:asciiTheme="majorBidi" w:hAnsiTheme="majorBidi" w:cstheme="majorBidi"/>
          <w:b/>
          <w:bCs/>
          <w:sz w:val="20"/>
          <w:szCs w:val="20"/>
        </w:rPr>
        <w:t>Note:</w:t>
      </w:r>
      <w:r w:rsidRPr="00BC0CE2">
        <w:rPr>
          <w:rFonts w:asciiTheme="majorBidi" w:hAnsiTheme="majorBidi" w:cstheme="majorBidi"/>
          <w:sz w:val="20"/>
          <w:szCs w:val="20"/>
        </w:rPr>
        <w:t xml:space="preserve"> </w:t>
      </w:r>
    </w:p>
    <w:p w14:paraId="07FF0C2B" w14:textId="0214FDEC" w:rsidR="00593479" w:rsidRPr="00BC0CE2" w:rsidRDefault="0093399E" w:rsidP="00E14637">
      <w:pPr>
        <w:spacing w:line="480" w:lineRule="auto"/>
        <w:rPr>
          <w:rFonts w:asciiTheme="majorBidi" w:hAnsiTheme="majorBidi" w:cstheme="majorBidi"/>
          <w:sz w:val="20"/>
          <w:szCs w:val="20"/>
        </w:rPr>
      </w:pPr>
      <w:r w:rsidRPr="00BC0CE2">
        <w:rPr>
          <w:rFonts w:asciiTheme="majorBidi" w:hAnsiTheme="majorBidi" w:cstheme="majorBidi"/>
          <w:sz w:val="20"/>
          <w:szCs w:val="20"/>
        </w:rPr>
        <w:t>* P &lt; 0.05 level, all are two</w:t>
      </w:r>
      <w:r w:rsidR="00435132" w:rsidRPr="00BC0CE2">
        <w:rPr>
          <w:rFonts w:asciiTheme="majorBidi" w:hAnsiTheme="majorBidi" w:cstheme="majorBidi"/>
          <w:sz w:val="20"/>
          <w:szCs w:val="20"/>
        </w:rPr>
        <w:t>-</w:t>
      </w:r>
      <w:r w:rsidRPr="00BC0CE2">
        <w:rPr>
          <w:rFonts w:asciiTheme="majorBidi" w:hAnsiTheme="majorBidi" w:cstheme="majorBidi"/>
          <w:sz w:val="20"/>
          <w:szCs w:val="20"/>
        </w:rPr>
        <w:t xml:space="preserve">tailed; reliability test (Cronbach’s α) shown in brackets. </w:t>
      </w:r>
    </w:p>
    <w:p w14:paraId="7325B0DD" w14:textId="7A5DFF9A" w:rsidR="00593479" w:rsidRPr="00BC0CE2" w:rsidRDefault="00593479" w:rsidP="00E14637">
      <w:pPr>
        <w:spacing w:line="480" w:lineRule="auto"/>
        <w:rPr>
          <w:rFonts w:asciiTheme="majorBidi" w:hAnsiTheme="majorBidi" w:cstheme="majorBidi"/>
          <w:sz w:val="20"/>
          <w:szCs w:val="20"/>
        </w:rPr>
      </w:pPr>
      <w:r w:rsidRPr="00BC0CE2">
        <w:rPr>
          <w:rFonts w:asciiTheme="majorBidi" w:hAnsiTheme="majorBidi" w:cstheme="majorBidi"/>
          <w:sz w:val="20"/>
          <w:szCs w:val="20"/>
        </w:rPr>
        <w:t>** P &lt; 0.01 level, all are two</w:t>
      </w:r>
      <w:r w:rsidR="00435132" w:rsidRPr="00BC0CE2">
        <w:rPr>
          <w:rFonts w:asciiTheme="majorBidi" w:hAnsiTheme="majorBidi" w:cstheme="majorBidi"/>
          <w:sz w:val="20"/>
          <w:szCs w:val="20"/>
        </w:rPr>
        <w:t>-</w:t>
      </w:r>
      <w:r w:rsidRPr="00BC0CE2">
        <w:rPr>
          <w:rFonts w:asciiTheme="majorBidi" w:hAnsiTheme="majorBidi" w:cstheme="majorBidi"/>
          <w:sz w:val="20"/>
          <w:szCs w:val="20"/>
        </w:rPr>
        <w:t xml:space="preserve">tailed; reliability test (Cronbach’s α) shown in brackets. </w:t>
      </w:r>
    </w:p>
    <w:p w14:paraId="057A9FD0" w14:textId="77777777" w:rsidR="00AA3201" w:rsidRDefault="008426FA" w:rsidP="00E14637">
      <w:pPr>
        <w:autoSpaceDE w:val="0"/>
        <w:autoSpaceDN w:val="0"/>
        <w:adjustRightInd w:val="0"/>
        <w:spacing w:line="480" w:lineRule="auto"/>
        <w:ind w:left="-90"/>
        <w:jc w:val="both"/>
        <w:rPr>
          <w:rFonts w:asciiTheme="majorBidi" w:hAnsiTheme="majorBidi" w:cstheme="majorBidi"/>
        </w:rPr>
      </w:pPr>
      <w:r w:rsidRPr="00BC0CE2">
        <w:rPr>
          <w:rFonts w:asciiTheme="majorBidi" w:hAnsiTheme="majorBidi" w:cstheme="majorBidi"/>
        </w:rPr>
        <w:tab/>
      </w:r>
      <w:r w:rsidRPr="00BC0CE2">
        <w:rPr>
          <w:rFonts w:asciiTheme="majorBidi" w:hAnsiTheme="majorBidi" w:cstheme="majorBidi"/>
        </w:rPr>
        <w:tab/>
      </w:r>
    </w:p>
    <w:p w14:paraId="5A061900" w14:textId="159AEAE9" w:rsidR="00AA3201" w:rsidRDefault="00AA3201" w:rsidP="00AA3201">
      <w:pPr>
        <w:pStyle w:val="Heading2"/>
        <w:spacing w:line="480" w:lineRule="auto"/>
      </w:pPr>
      <w:bookmarkStart w:id="234" w:name="_Toc452402348"/>
      <w:r w:rsidRPr="00BC0CE2">
        <w:t>5.</w:t>
      </w:r>
      <w:r>
        <w:t>4</w:t>
      </w:r>
      <w:r w:rsidRPr="00BC0CE2">
        <w:t xml:space="preserve"> </w:t>
      </w:r>
      <w:r>
        <w:t>Hierarchical Regression Analysis</w:t>
      </w:r>
      <w:bookmarkEnd w:id="234"/>
    </w:p>
    <w:p w14:paraId="02C72E1E" w14:textId="4C519141" w:rsidR="007400AB" w:rsidRPr="00BC0CE2" w:rsidRDefault="008426FA" w:rsidP="00AA3201">
      <w:pPr>
        <w:autoSpaceDE w:val="0"/>
        <w:autoSpaceDN w:val="0"/>
        <w:adjustRightInd w:val="0"/>
        <w:spacing w:line="480" w:lineRule="auto"/>
        <w:ind w:left="-90" w:firstLine="810"/>
        <w:jc w:val="both"/>
        <w:rPr>
          <w:rFonts w:asciiTheme="majorBidi" w:hAnsiTheme="majorBidi" w:cstheme="majorBidi"/>
          <w:b/>
          <w:bCs/>
        </w:rPr>
      </w:pPr>
      <w:r w:rsidRPr="00BC0CE2">
        <w:rPr>
          <w:rFonts w:asciiTheme="majorBidi" w:hAnsiTheme="majorBidi" w:cstheme="majorBidi"/>
        </w:rPr>
        <w:t>After the linearity test, hierarchical regression analysis showed that</w:t>
      </w:r>
      <w:r w:rsidR="007400AB" w:rsidRPr="00BC0CE2">
        <w:rPr>
          <w:rFonts w:asciiTheme="majorBidi" w:hAnsiTheme="majorBidi" w:cstheme="majorBidi"/>
        </w:rPr>
        <w:t xml:space="preserve"> the dimensions</w:t>
      </w:r>
      <w:r w:rsidRPr="00BC0CE2">
        <w:rPr>
          <w:rFonts w:asciiTheme="majorBidi" w:hAnsiTheme="majorBidi" w:cstheme="majorBidi"/>
        </w:rPr>
        <w:t xml:space="preserve"> </w:t>
      </w:r>
      <w:r w:rsidR="004202A9" w:rsidRPr="00BC0CE2">
        <w:rPr>
          <w:rFonts w:asciiTheme="majorBidi" w:hAnsiTheme="majorBidi" w:cstheme="majorBidi"/>
        </w:rPr>
        <w:t xml:space="preserve">of </w:t>
      </w:r>
      <w:r w:rsidRPr="00BC0CE2">
        <w:rPr>
          <w:rFonts w:asciiTheme="majorBidi" w:hAnsiTheme="majorBidi" w:cstheme="majorBidi"/>
        </w:rPr>
        <w:t xml:space="preserve">organizational justice effectively predicted </w:t>
      </w:r>
      <w:r w:rsidR="007400AB" w:rsidRPr="00BC0CE2">
        <w:rPr>
          <w:rFonts w:asciiTheme="majorBidi" w:hAnsiTheme="majorBidi" w:cstheme="majorBidi"/>
        </w:rPr>
        <w:t>the four</w:t>
      </w:r>
      <w:r w:rsidRPr="00BC0CE2">
        <w:rPr>
          <w:rFonts w:asciiTheme="majorBidi" w:hAnsiTheme="majorBidi" w:cstheme="majorBidi"/>
        </w:rPr>
        <w:t xml:space="preserve"> organizational performance perspectives. </w:t>
      </w:r>
      <w:r w:rsidR="007400AB" w:rsidRPr="00BC0CE2">
        <w:rPr>
          <w:rFonts w:asciiTheme="majorBidi" w:hAnsiTheme="majorBidi" w:cstheme="majorBidi"/>
        </w:rPr>
        <w:t>Distributive justice</w:t>
      </w:r>
      <w:r w:rsidRPr="00BC0CE2">
        <w:rPr>
          <w:rFonts w:asciiTheme="majorBidi" w:hAnsiTheme="majorBidi" w:cstheme="majorBidi"/>
        </w:rPr>
        <w:t xml:space="preserve"> explained an average variance of 3</w:t>
      </w:r>
      <w:r w:rsidR="007400AB" w:rsidRPr="00BC0CE2">
        <w:rPr>
          <w:rFonts w:asciiTheme="majorBidi" w:hAnsiTheme="majorBidi" w:cstheme="majorBidi"/>
        </w:rPr>
        <w:t>0</w:t>
      </w:r>
      <w:r w:rsidRPr="00BC0CE2">
        <w:rPr>
          <w:rFonts w:asciiTheme="majorBidi" w:hAnsiTheme="majorBidi" w:cstheme="majorBidi"/>
        </w:rPr>
        <w:t xml:space="preserve">% </w:t>
      </w:r>
      <w:r w:rsidR="004202A9" w:rsidRPr="00BC0CE2">
        <w:rPr>
          <w:rFonts w:asciiTheme="majorBidi" w:hAnsiTheme="majorBidi" w:cstheme="majorBidi"/>
        </w:rPr>
        <w:t xml:space="preserve">in </w:t>
      </w:r>
      <w:r w:rsidRPr="00BC0CE2">
        <w:rPr>
          <w:rFonts w:asciiTheme="majorBidi" w:hAnsiTheme="majorBidi" w:cstheme="majorBidi"/>
        </w:rPr>
        <w:t>the learning and growth perspective</w:t>
      </w:r>
      <w:r w:rsidR="007400AB" w:rsidRPr="00BC0CE2">
        <w:rPr>
          <w:rFonts w:asciiTheme="majorBidi" w:hAnsiTheme="majorBidi" w:cstheme="majorBidi"/>
        </w:rPr>
        <w:t>, 12</w:t>
      </w:r>
      <w:r w:rsidRPr="00BC0CE2">
        <w:rPr>
          <w:rFonts w:asciiTheme="majorBidi" w:hAnsiTheme="majorBidi" w:cstheme="majorBidi"/>
        </w:rPr>
        <w:t xml:space="preserve">% </w:t>
      </w:r>
      <w:r w:rsidR="004202A9" w:rsidRPr="00BC0CE2">
        <w:rPr>
          <w:rFonts w:asciiTheme="majorBidi" w:hAnsiTheme="majorBidi" w:cstheme="majorBidi"/>
        </w:rPr>
        <w:t xml:space="preserve">in </w:t>
      </w:r>
      <w:r w:rsidRPr="00BC0CE2">
        <w:rPr>
          <w:rFonts w:asciiTheme="majorBidi" w:hAnsiTheme="majorBidi" w:cstheme="majorBidi"/>
        </w:rPr>
        <w:t>the internal process perspective</w:t>
      </w:r>
      <w:r w:rsidR="007400AB" w:rsidRPr="00BC0CE2">
        <w:rPr>
          <w:rFonts w:asciiTheme="majorBidi" w:hAnsiTheme="majorBidi" w:cstheme="majorBidi"/>
        </w:rPr>
        <w:t xml:space="preserve">, 17% </w:t>
      </w:r>
      <w:r w:rsidR="004202A9" w:rsidRPr="00BC0CE2">
        <w:rPr>
          <w:rFonts w:asciiTheme="majorBidi" w:hAnsiTheme="majorBidi" w:cstheme="majorBidi"/>
        </w:rPr>
        <w:t xml:space="preserve">in </w:t>
      </w:r>
      <w:r w:rsidR="007400AB" w:rsidRPr="00BC0CE2">
        <w:rPr>
          <w:rFonts w:asciiTheme="majorBidi" w:hAnsiTheme="majorBidi" w:cstheme="majorBidi"/>
        </w:rPr>
        <w:t xml:space="preserve">the customer perspective, and 5% </w:t>
      </w:r>
      <w:r w:rsidR="004202A9" w:rsidRPr="00BC0CE2">
        <w:rPr>
          <w:rFonts w:asciiTheme="majorBidi" w:hAnsiTheme="majorBidi" w:cstheme="majorBidi"/>
        </w:rPr>
        <w:t xml:space="preserve">in </w:t>
      </w:r>
      <w:r w:rsidR="007400AB" w:rsidRPr="00BC0CE2">
        <w:rPr>
          <w:rFonts w:asciiTheme="majorBidi" w:hAnsiTheme="majorBidi" w:cstheme="majorBidi"/>
        </w:rPr>
        <w:t>the financial perspective</w:t>
      </w:r>
      <w:r w:rsidRPr="00BC0CE2">
        <w:rPr>
          <w:rFonts w:asciiTheme="majorBidi" w:hAnsiTheme="majorBidi" w:cstheme="majorBidi"/>
        </w:rPr>
        <w:t xml:space="preserve">. </w:t>
      </w:r>
      <w:r w:rsidR="004202A9" w:rsidRPr="00BC0CE2">
        <w:rPr>
          <w:rFonts w:asciiTheme="majorBidi" w:hAnsiTheme="majorBidi" w:cstheme="majorBidi"/>
        </w:rPr>
        <w:t>P</w:t>
      </w:r>
      <w:r w:rsidR="007400AB" w:rsidRPr="00BC0CE2">
        <w:rPr>
          <w:rFonts w:asciiTheme="majorBidi" w:hAnsiTheme="majorBidi" w:cstheme="majorBidi"/>
        </w:rPr>
        <w:t xml:space="preserve">rocedural justice explained an average variance of 10% </w:t>
      </w:r>
      <w:r w:rsidR="004202A9" w:rsidRPr="00BC0CE2">
        <w:rPr>
          <w:rFonts w:asciiTheme="majorBidi" w:hAnsiTheme="majorBidi" w:cstheme="majorBidi"/>
        </w:rPr>
        <w:t xml:space="preserve">in each of </w:t>
      </w:r>
      <w:r w:rsidR="007400AB" w:rsidRPr="00BC0CE2">
        <w:rPr>
          <w:rFonts w:asciiTheme="majorBidi" w:hAnsiTheme="majorBidi" w:cstheme="majorBidi"/>
        </w:rPr>
        <w:t xml:space="preserve">the learning and growth </w:t>
      </w:r>
      <w:r w:rsidR="004202A9" w:rsidRPr="00BC0CE2">
        <w:rPr>
          <w:rFonts w:asciiTheme="majorBidi" w:hAnsiTheme="majorBidi" w:cstheme="majorBidi"/>
        </w:rPr>
        <w:t>and</w:t>
      </w:r>
      <w:r w:rsidR="007400AB" w:rsidRPr="00BC0CE2">
        <w:rPr>
          <w:rFonts w:asciiTheme="majorBidi" w:hAnsiTheme="majorBidi" w:cstheme="majorBidi"/>
        </w:rPr>
        <w:t xml:space="preserve"> internal process perspective</w:t>
      </w:r>
      <w:r w:rsidR="004202A9" w:rsidRPr="00BC0CE2">
        <w:rPr>
          <w:rFonts w:asciiTheme="majorBidi" w:hAnsiTheme="majorBidi" w:cstheme="majorBidi"/>
        </w:rPr>
        <w:t>s</w:t>
      </w:r>
      <w:r w:rsidR="007400AB" w:rsidRPr="00BC0CE2">
        <w:rPr>
          <w:rFonts w:asciiTheme="majorBidi" w:hAnsiTheme="majorBidi" w:cstheme="majorBidi"/>
        </w:rPr>
        <w:t xml:space="preserve">, 13% </w:t>
      </w:r>
      <w:r w:rsidR="004202A9" w:rsidRPr="00BC0CE2">
        <w:rPr>
          <w:rFonts w:asciiTheme="majorBidi" w:hAnsiTheme="majorBidi" w:cstheme="majorBidi"/>
        </w:rPr>
        <w:t xml:space="preserve">in </w:t>
      </w:r>
      <w:r w:rsidR="007400AB" w:rsidRPr="00BC0CE2">
        <w:rPr>
          <w:rFonts w:asciiTheme="majorBidi" w:hAnsiTheme="majorBidi" w:cstheme="majorBidi"/>
        </w:rPr>
        <w:t xml:space="preserve">the customer perspective, and 2% </w:t>
      </w:r>
      <w:r w:rsidR="004202A9" w:rsidRPr="00BC0CE2">
        <w:rPr>
          <w:rFonts w:asciiTheme="majorBidi" w:hAnsiTheme="majorBidi" w:cstheme="majorBidi"/>
        </w:rPr>
        <w:t xml:space="preserve">in </w:t>
      </w:r>
      <w:r w:rsidR="007400AB" w:rsidRPr="00BC0CE2">
        <w:rPr>
          <w:rFonts w:asciiTheme="majorBidi" w:hAnsiTheme="majorBidi" w:cstheme="majorBidi"/>
        </w:rPr>
        <w:t xml:space="preserve">the financial perspective. </w:t>
      </w:r>
      <w:r w:rsidR="004202A9" w:rsidRPr="00BC0CE2">
        <w:rPr>
          <w:rFonts w:asciiTheme="majorBidi" w:hAnsiTheme="majorBidi" w:cstheme="majorBidi"/>
        </w:rPr>
        <w:t>I</w:t>
      </w:r>
      <w:r w:rsidR="007400AB" w:rsidRPr="00BC0CE2">
        <w:rPr>
          <w:rFonts w:asciiTheme="majorBidi" w:hAnsiTheme="majorBidi" w:cstheme="majorBidi"/>
        </w:rPr>
        <w:t>nteractional justice explained an average variance of 1</w:t>
      </w:r>
      <w:r w:rsidR="00086745" w:rsidRPr="00BC0CE2">
        <w:rPr>
          <w:rFonts w:asciiTheme="majorBidi" w:hAnsiTheme="majorBidi" w:cstheme="majorBidi"/>
        </w:rPr>
        <w:t>3</w:t>
      </w:r>
      <w:r w:rsidR="007400AB" w:rsidRPr="00BC0CE2">
        <w:rPr>
          <w:rFonts w:asciiTheme="majorBidi" w:hAnsiTheme="majorBidi" w:cstheme="majorBidi"/>
        </w:rPr>
        <w:t xml:space="preserve">% </w:t>
      </w:r>
      <w:r w:rsidR="004202A9" w:rsidRPr="00BC0CE2">
        <w:rPr>
          <w:rFonts w:asciiTheme="majorBidi" w:hAnsiTheme="majorBidi" w:cstheme="majorBidi"/>
        </w:rPr>
        <w:t xml:space="preserve">in </w:t>
      </w:r>
      <w:r w:rsidR="007400AB" w:rsidRPr="00BC0CE2">
        <w:rPr>
          <w:rFonts w:asciiTheme="majorBidi" w:hAnsiTheme="majorBidi" w:cstheme="majorBidi"/>
        </w:rPr>
        <w:t xml:space="preserve">the learning and growth </w:t>
      </w:r>
      <w:r w:rsidR="007400AB" w:rsidRPr="00BC0CE2">
        <w:rPr>
          <w:rFonts w:asciiTheme="majorBidi" w:hAnsiTheme="majorBidi" w:cstheme="majorBidi"/>
        </w:rPr>
        <w:lastRenderedPageBreak/>
        <w:t>perspective, 1</w:t>
      </w:r>
      <w:r w:rsidR="00086745" w:rsidRPr="00BC0CE2">
        <w:rPr>
          <w:rFonts w:asciiTheme="majorBidi" w:hAnsiTheme="majorBidi" w:cstheme="majorBidi"/>
        </w:rPr>
        <w:t>4</w:t>
      </w:r>
      <w:r w:rsidR="007400AB" w:rsidRPr="00BC0CE2">
        <w:rPr>
          <w:rFonts w:asciiTheme="majorBidi" w:hAnsiTheme="majorBidi" w:cstheme="majorBidi"/>
        </w:rPr>
        <w:t xml:space="preserve">% </w:t>
      </w:r>
      <w:r w:rsidR="004202A9" w:rsidRPr="00BC0CE2">
        <w:rPr>
          <w:rFonts w:asciiTheme="majorBidi" w:hAnsiTheme="majorBidi" w:cstheme="majorBidi"/>
        </w:rPr>
        <w:t xml:space="preserve">in </w:t>
      </w:r>
      <w:r w:rsidR="007400AB" w:rsidRPr="00BC0CE2">
        <w:rPr>
          <w:rFonts w:asciiTheme="majorBidi" w:hAnsiTheme="majorBidi" w:cstheme="majorBidi"/>
        </w:rPr>
        <w:t>the internal process perspective, 1</w:t>
      </w:r>
      <w:r w:rsidR="00086745" w:rsidRPr="00BC0CE2">
        <w:rPr>
          <w:rFonts w:asciiTheme="majorBidi" w:hAnsiTheme="majorBidi" w:cstheme="majorBidi"/>
        </w:rPr>
        <w:t>5</w:t>
      </w:r>
      <w:r w:rsidR="007400AB" w:rsidRPr="00BC0CE2">
        <w:rPr>
          <w:rFonts w:asciiTheme="majorBidi" w:hAnsiTheme="majorBidi" w:cstheme="majorBidi"/>
        </w:rPr>
        <w:t xml:space="preserve">% </w:t>
      </w:r>
      <w:r w:rsidR="004202A9" w:rsidRPr="00BC0CE2">
        <w:rPr>
          <w:rFonts w:asciiTheme="majorBidi" w:hAnsiTheme="majorBidi" w:cstheme="majorBidi"/>
        </w:rPr>
        <w:t xml:space="preserve">in </w:t>
      </w:r>
      <w:r w:rsidR="007400AB" w:rsidRPr="00BC0CE2">
        <w:rPr>
          <w:rFonts w:asciiTheme="majorBidi" w:hAnsiTheme="majorBidi" w:cstheme="majorBidi"/>
        </w:rPr>
        <w:t xml:space="preserve">the customer perspective, and </w:t>
      </w:r>
      <w:r w:rsidR="00086745" w:rsidRPr="00BC0CE2">
        <w:rPr>
          <w:rFonts w:asciiTheme="majorBidi" w:hAnsiTheme="majorBidi" w:cstheme="majorBidi"/>
        </w:rPr>
        <w:t>5</w:t>
      </w:r>
      <w:r w:rsidR="007400AB" w:rsidRPr="00BC0CE2">
        <w:rPr>
          <w:rFonts w:asciiTheme="majorBidi" w:hAnsiTheme="majorBidi" w:cstheme="majorBidi"/>
        </w:rPr>
        <w:t xml:space="preserve">% </w:t>
      </w:r>
      <w:r w:rsidR="004202A9" w:rsidRPr="00BC0CE2">
        <w:rPr>
          <w:rFonts w:asciiTheme="majorBidi" w:hAnsiTheme="majorBidi" w:cstheme="majorBidi"/>
        </w:rPr>
        <w:t xml:space="preserve">in </w:t>
      </w:r>
      <w:r w:rsidR="007400AB" w:rsidRPr="00BC0CE2">
        <w:rPr>
          <w:rFonts w:asciiTheme="majorBidi" w:hAnsiTheme="majorBidi" w:cstheme="majorBidi"/>
        </w:rPr>
        <w:t>the financial perspective.</w:t>
      </w:r>
      <w:r w:rsidR="003E24EB" w:rsidRPr="00BC0CE2">
        <w:rPr>
          <w:rFonts w:asciiTheme="majorBidi" w:hAnsiTheme="majorBidi" w:cstheme="majorBidi"/>
        </w:rPr>
        <w:t xml:space="preserve"> </w:t>
      </w:r>
      <w:r w:rsidR="004202A9" w:rsidRPr="00BC0CE2">
        <w:rPr>
          <w:rFonts w:asciiTheme="majorBidi" w:hAnsiTheme="majorBidi" w:cstheme="majorBidi"/>
        </w:rPr>
        <w:t>O</w:t>
      </w:r>
      <w:r w:rsidR="003E24EB" w:rsidRPr="00BC0CE2">
        <w:rPr>
          <w:rFonts w:asciiTheme="majorBidi" w:hAnsiTheme="majorBidi" w:cstheme="majorBidi"/>
        </w:rPr>
        <w:t>rganizational justice</w:t>
      </w:r>
      <w:r w:rsidR="004202A9" w:rsidRPr="00BC0CE2">
        <w:rPr>
          <w:rFonts w:asciiTheme="majorBidi" w:hAnsiTheme="majorBidi" w:cstheme="majorBidi"/>
        </w:rPr>
        <w:t xml:space="preserve"> as a single construct</w:t>
      </w:r>
      <w:r w:rsidR="003E24EB" w:rsidRPr="00BC0CE2">
        <w:rPr>
          <w:rFonts w:asciiTheme="majorBidi" w:hAnsiTheme="majorBidi" w:cstheme="majorBidi"/>
        </w:rPr>
        <w:t xml:space="preserve"> explain</w:t>
      </w:r>
      <w:r w:rsidR="004202A9" w:rsidRPr="00BC0CE2">
        <w:rPr>
          <w:rFonts w:asciiTheme="majorBidi" w:hAnsiTheme="majorBidi" w:cstheme="majorBidi"/>
        </w:rPr>
        <w:t>ed</w:t>
      </w:r>
      <w:r w:rsidR="003E24EB" w:rsidRPr="00BC0CE2">
        <w:rPr>
          <w:rFonts w:asciiTheme="majorBidi" w:hAnsiTheme="majorBidi" w:cstheme="majorBidi"/>
        </w:rPr>
        <w:t xml:space="preserve"> an average of 53% </w:t>
      </w:r>
      <w:r w:rsidR="004202A9" w:rsidRPr="00BC0CE2">
        <w:rPr>
          <w:rFonts w:asciiTheme="majorBidi" w:hAnsiTheme="majorBidi" w:cstheme="majorBidi"/>
        </w:rPr>
        <w:t xml:space="preserve">of variance in the </w:t>
      </w:r>
      <w:r w:rsidR="003E24EB" w:rsidRPr="00BC0CE2">
        <w:rPr>
          <w:rFonts w:asciiTheme="majorBidi" w:hAnsiTheme="majorBidi" w:cstheme="majorBidi"/>
        </w:rPr>
        <w:t xml:space="preserve">learning and growth perspective, 36% </w:t>
      </w:r>
      <w:r w:rsidR="004202A9" w:rsidRPr="00BC0CE2">
        <w:rPr>
          <w:rFonts w:asciiTheme="majorBidi" w:hAnsiTheme="majorBidi" w:cstheme="majorBidi"/>
        </w:rPr>
        <w:t xml:space="preserve">in </w:t>
      </w:r>
      <w:r w:rsidR="003E24EB" w:rsidRPr="00BC0CE2">
        <w:rPr>
          <w:rFonts w:asciiTheme="majorBidi" w:hAnsiTheme="majorBidi" w:cstheme="majorBidi"/>
        </w:rPr>
        <w:t xml:space="preserve">the internal process perspective, 45% </w:t>
      </w:r>
      <w:r w:rsidR="004202A9" w:rsidRPr="00BC0CE2">
        <w:rPr>
          <w:rFonts w:asciiTheme="majorBidi" w:hAnsiTheme="majorBidi" w:cstheme="majorBidi"/>
        </w:rPr>
        <w:t xml:space="preserve">in </w:t>
      </w:r>
      <w:r w:rsidR="003E24EB" w:rsidRPr="00BC0CE2">
        <w:rPr>
          <w:rFonts w:asciiTheme="majorBidi" w:hAnsiTheme="majorBidi" w:cstheme="majorBidi"/>
        </w:rPr>
        <w:t xml:space="preserve">the customer perspective, and 12% </w:t>
      </w:r>
      <w:r w:rsidR="004202A9" w:rsidRPr="00BC0CE2">
        <w:rPr>
          <w:rFonts w:asciiTheme="majorBidi" w:hAnsiTheme="majorBidi" w:cstheme="majorBidi"/>
        </w:rPr>
        <w:t xml:space="preserve">in </w:t>
      </w:r>
      <w:r w:rsidR="003E24EB" w:rsidRPr="00BC0CE2">
        <w:rPr>
          <w:rFonts w:asciiTheme="majorBidi" w:hAnsiTheme="majorBidi" w:cstheme="majorBidi"/>
        </w:rPr>
        <w:t>the financial perspective.</w:t>
      </w:r>
      <w:r w:rsidR="003A7915" w:rsidRPr="00BC0CE2">
        <w:rPr>
          <w:rFonts w:asciiTheme="majorBidi" w:hAnsiTheme="majorBidi" w:cstheme="majorBidi"/>
        </w:rPr>
        <w:t xml:space="preserve"> </w:t>
      </w:r>
      <w:r w:rsidR="004202A9" w:rsidRPr="00BC0CE2">
        <w:rPr>
          <w:rFonts w:asciiTheme="majorBidi" w:hAnsiTheme="majorBidi" w:cstheme="majorBidi"/>
        </w:rPr>
        <w:t>These</w:t>
      </w:r>
      <w:r w:rsidR="003A7915" w:rsidRPr="00BC0CE2">
        <w:rPr>
          <w:rFonts w:asciiTheme="majorBidi" w:hAnsiTheme="majorBidi" w:cstheme="majorBidi"/>
        </w:rPr>
        <w:t xml:space="preserve"> findings</w:t>
      </w:r>
      <w:r w:rsidR="004202A9" w:rsidRPr="00BC0CE2">
        <w:rPr>
          <w:rFonts w:asciiTheme="majorBidi" w:hAnsiTheme="majorBidi" w:cstheme="majorBidi"/>
        </w:rPr>
        <w:t xml:space="preserve"> suggest that variance in the</w:t>
      </w:r>
      <w:r w:rsidR="003A7915" w:rsidRPr="00BC0CE2">
        <w:rPr>
          <w:rFonts w:asciiTheme="majorBidi" w:hAnsiTheme="majorBidi" w:cstheme="majorBidi"/>
        </w:rPr>
        <w:t xml:space="preserve"> learning and growth </w:t>
      </w:r>
      <w:r w:rsidR="00C31D0D" w:rsidRPr="00BC0CE2">
        <w:rPr>
          <w:rFonts w:asciiTheme="majorBidi" w:hAnsiTheme="majorBidi" w:cstheme="majorBidi"/>
        </w:rPr>
        <w:t>and customer perspective</w:t>
      </w:r>
      <w:r w:rsidR="004202A9" w:rsidRPr="00BC0CE2">
        <w:rPr>
          <w:rFonts w:asciiTheme="majorBidi" w:hAnsiTheme="majorBidi" w:cstheme="majorBidi"/>
        </w:rPr>
        <w:t xml:space="preserve">s </w:t>
      </w:r>
      <w:r w:rsidR="007A1E50" w:rsidRPr="00BC0CE2">
        <w:rPr>
          <w:rFonts w:asciiTheme="majorBidi" w:hAnsiTheme="majorBidi" w:cstheme="majorBidi"/>
        </w:rPr>
        <w:t>is</w:t>
      </w:r>
      <w:r w:rsidR="00C31D0D" w:rsidRPr="00BC0CE2">
        <w:rPr>
          <w:rFonts w:asciiTheme="majorBidi" w:hAnsiTheme="majorBidi" w:cstheme="majorBidi"/>
        </w:rPr>
        <w:t xml:space="preserve"> </w:t>
      </w:r>
      <w:r w:rsidR="004202A9" w:rsidRPr="00BC0CE2">
        <w:rPr>
          <w:rFonts w:asciiTheme="majorBidi" w:hAnsiTheme="majorBidi" w:cstheme="majorBidi"/>
        </w:rPr>
        <w:t xml:space="preserve">largely </w:t>
      </w:r>
      <w:r w:rsidR="003A7915" w:rsidRPr="00BC0CE2">
        <w:rPr>
          <w:rFonts w:asciiTheme="majorBidi" w:hAnsiTheme="majorBidi" w:cstheme="majorBidi"/>
        </w:rPr>
        <w:t xml:space="preserve">explained by distributive justice, while </w:t>
      </w:r>
      <w:r w:rsidR="004202A9" w:rsidRPr="00BC0CE2">
        <w:rPr>
          <w:rFonts w:asciiTheme="majorBidi" w:hAnsiTheme="majorBidi" w:cstheme="majorBidi"/>
        </w:rPr>
        <w:t xml:space="preserve">variance in the </w:t>
      </w:r>
      <w:r w:rsidR="009C5D33" w:rsidRPr="00BC0CE2">
        <w:rPr>
          <w:rFonts w:asciiTheme="majorBidi" w:hAnsiTheme="majorBidi" w:cstheme="majorBidi"/>
        </w:rPr>
        <w:t xml:space="preserve">internal process perspective </w:t>
      </w:r>
      <w:r w:rsidR="004202A9" w:rsidRPr="00BC0CE2">
        <w:rPr>
          <w:rFonts w:asciiTheme="majorBidi" w:hAnsiTheme="majorBidi" w:cstheme="majorBidi"/>
        </w:rPr>
        <w:t xml:space="preserve">is </w:t>
      </w:r>
      <w:r w:rsidR="00C31D0D" w:rsidRPr="00BC0CE2">
        <w:rPr>
          <w:rFonts w:asciiTheme="majorBidi" w:hAnsiTheme="majorBidi" w:cstheme="majorBidi"/>
        </w:rPr>
        <w:t xml:space="preserve">mostly </w:t>
      </w:r>
      <w:r w:rsidR="007A1E50" w:rsidRPr="00BC0CE2">
        <w:rPr>
          <w:rFonts w:asciiTheme="majorBidi" w:hAnsiTheme="majorBidi" w:cstheme="majorBidi"/>
        </w:rPr>
        <w:t>a result of</w:t>
      </w:r>
      <w:r w:rsidR="00C31D0D" w:rsidRPr="00BC0CE2">
        <w:rPr>
          <w:rFonts w:asciiTheme="majorBidi" w:hAnsiTheme="majorBidi" w:cstheme="majorBidi"/>
        </w:rPr>
        <w:t xml:space="preserve"> interactional justice and </w:t>
      </w:r>
      <w:r w:rsidR="007A1E50" w:rsidRPr="00BC0CE2">
        <w:rPr>
          <w:rFonts w:asciiTheme="majorBidi" w:hAnsiTheme="majorBidi" w:cstheme="majorBidi"/>
        </w:rPr>
        <w:t xml:space="preserve">variance in the </w:t>
      </w:r>
      <w:r w:rsidR="00C31D0D" w:rsidRPr="00BC0CE2">
        <w:rPr>
          <w:rFonts w:asciiTheme="majorBidi" w:hAnsiTheme="majorBidi" w:cstheme="majorBidi"/>
        </w:rPr>
        <w:t>financial perspective</w:t>
      </w:r>
      <w:r w:rsidR="007A1E50" w:rsidRPr="00BC0CE2">
        <w:rPr>
          <w:rFonts w:asciiTheme="majorBidi" w:hAnsiTheme="majorBidi" w:cstheme="majorBidi"/>
        </w:rPr>
        <w:t xml:space="preserve"> depends on</w:t>
      </w:r>
      <w:r w:rsidR="00C31D0D" w:rsidRPr="00BC0CE2">
        <w:rPr>
          <w:rFonts w:asciiTheme="majorBidi" w:hAnsiTheme="majorBidi" w:cstheme="majorBidi"/>
        </w:rPr>
        <w:t xml:space="preserve"> distributive and interactional justice. </w:t>
      </w:r>
      <w:r w:rsidR="007A1E50" w:rsidRPr="00BC0CE2">
        <w:rPr>
          <w:rFonts w:asciiTheme="majorBidi" w:hAnsiTheme="majorBidi" w:cstheme="majorBidi"/>
        </w:rPr>
        <w:t>Variance in k</w:t>
      </w:r>
      <w:r w:rsidR="009D1925" w:rsidRPr="00BC0CE2">
        <w:rPr>
          <w:rFonts w:asciiTheme="majorBidi" w:hAnsiTheme="majorBidi" w:cstheme="majorBidi"/>
        </w:rPr>
        <w:t>nowledge</w:t>
      </w:r>
      <w:r w:rsidR="007A1E50" w:rsidRPr="00BC0CE2">
        <w:rPr>
          <w:rFonts w:asciiTheme="majorBidi" w:hAnsiTheme="majorBidi" w:cstheme="majorBidi"/>
        </w:rPr>
        <w:t>-</w:t>
      </w:r>
      <w:r w:rsidR="009D1925" w:rsidRPr="00BC0CE2">
        <w:rPr>
          <w:rFonts w:asciiTheme="majorBidi" w:hAnsiTheme="majorBidi" w:cstheme="majorBidi"/>
        </w:rPr>
        <w:t xml:space="preserve">sharing behavior is predicted by an average of 25% distributive justice, 33% procedural justice, and 26% interactional justice. </w:t>
      </w:r>
    </w:p>
    <w:p w14:paraId="0D52E334" w14:textId="77777777" w:rsidR="007400AB" w:rsidRPr="00BC0CE2" w:rsidRDefault="007400AB" w:rsidP="00E14637">
      <w:pPr>
        <w:autoSpaceDE w:val="0"/>
        <w:autoSpaceDN w:val="0"/>
        <w:adjustRightInd w:val="0"/>
        <w:spacing w:line="480" w:lineRule="auto"/>
        <w:ind w:left="-90"/>
        <w:jc w:val="both"/>
        <w:rPr>
          <w:rFonts w:asciiTheme="majorBidi" w:hAnsiTheme="majorBidi" w:cstheme="majorBidi"/>
        </w:rPr>
      </w:pPr>
    </w:p>
    <w:p w14:paraId="2FBFA1DC" w14:textId="548E9070" w:rsidR="008426FA" w:rsidRPr="00BC0CE2" w:rsidRDefault="0087044A" w:rsidP="00003CEE">
      <w:pPr>
        <w:autoSpaceDE w:val="0"/>
        <w:autoSpaceDN w:val="0"/>
        <w:adjustRightInd w:val="0"/>
        <w:spacing w:line="480" w:lineRule="auto"/>
        <w:ind w:left="-90" w:firstLine="810"/>
        <w:jc w:val="both"/>
        <w:rPr>
          <w:rFonts w:asciiTheme="majorBidi" w:hAnsiTheme="majorBidi" w:cstheme="majorBidi"/>
          <w:iCs/>
        </w:rPr>
      </w:pPr>
      <w:r w:rsidRPr="00BC0CE2">
        <w:rPr>
          <w:rFonts w:asciiTheme="majorBidi" w:hAnsiTheme="majorBidi" w:cstheme="majorBidi"/>
        </w:rPr>
        <w:t>T</w:t>
      </w:r>
      <w:r w:rsidR="008B3570" w:rsidRPr="00BC0CE2">
        <w:rPr>
          <w:rFonts w:asciiTheme="majorBidi" w:hAnsiTheme="majorBidi" w:cstheme="majorBidi"/>
        </w:rPr>
        <w:t>able</w:t>
      </w:r>
      <w:r w:rsidRPr="00BC0CE2">
        <w:rPr>
          <w:rFonts w:asciiTheme="majorBidi" w:hAnsiTheme="majorBidi" w:cstheme="majorBidi"/>
        </w:rPr>
        <w:t>s</w:t>
      </w:r>
      <w:r w:rsidR="008B3570" w:rsidRPr="00BC0CE2">
        <w:rPr>
          <w:rFonts w:asciiTheme="majorBidi" w:hAnsiTheme="majorBidi" w:cstheme="majorBidi"/>
        </w:rPr>
        <w:t xml:space="preserve"> </w:t>
      </w:r>
      <w:r w:rsidR="00003CEE">
        <w:rPr>
          <w:rFonts w:asciiTheme="majorBidi" w:hAnsiTheme="majorBidi" w:cstheme="majorBidi"/>
        </w:rPr>
        <w:t>10</w:t>
      </w:r>
      <w:r w:rsidR="007952D0" w:rsidRPr="00BC0CE2">
        <w:rPr>
          <w:rFonts w:asciiTheme="majorBidi" w:hAnsiTheme="majorBidi" w:cstheme="majorBidi"/>
        </w:rPr>
        <w:t>,</w:t>
      </w:r>
      <w:r w:rsidR="00F61E02">
        <w:rPr>
          <w:rFonts w:asciiTheme="majorBidi" w:hAnsiTheme="majorBidi" w:cstheme="majorBidi"/>
        </w:rPr>
        <w:t xml:space="preserve"> </w:t>
      </w:r>
      <w:r w:rsidR="00003CEE">
        <w:rPr>
          <w:rFonts w:asciiTheme="majorBidi" w:hAnsiTheme="majorBidi" w:cstheme="majorBidi"/>
        </w:rPr>
        <w:t>11</w:t>
      </w:r>
      <w:r w:rsidR="007952D0" w:rsidRPr="00BC0CE2">
        <w:rPr>
          <w:rFonts w:asciiTheme="majorBidi" w:hAnsiTheme="majorBidi" w:cstheme="majorBidi"/>
        </w:rPr>
        <w:t xml:space="preserve"> and </w:t>
      </w:r>
      <w:r w:rsidR="00003CEE">
        <w:rPr>
          <w:rFonts w:asciiTheme="majorBidi" w:hAnsiTheme="majorBidi" w:cstheme="majorBidi"/>
        </w:rPr>
        <w:t>12</w:t>
      </w:r>
      <w:r w:rsidR="007A1E50" w:rsidRPr="00BC0CE2">
        <w:rPr>
          <w:rFonts w:asciiTheme="majorBidi" w:hAnsiTheme="majorBidi" w:cstheme="majorBidi"/>
        </w:rPr>
        <w:t xml:space="preserve"> show that</w:t>
      </w:r>
      <w:r w:rsidR="008B3570" w:rsidRPr="00BC0CE2">
        <w:rPr>
          <w:rFonts w:asciiTheme="majorBidi" w:hAnsiTheme="majorBidi" w:cstheme="majorBidi"/>
        </w:rPr>
        <w:t xml:space="preserve"> </w:t>
      </w:r>
      <w:r w:rsidR="007A1E50" w:rsidRPr="00BC0CE2">
        <w:rPr>
          <w:rFonts w:asciiTheme="majorBidi" w:hAnsiTheme="majorBidi" w:cstheme="majorBidi"/>
        </w:rPr>
        <w:t>all three dimensions of organizational justice have a significant functional impact on all dimensions of organizational performance, although the precise impact varies. D</w:t>
      </w:r>
      <w:r w:rsidR="00952380" w:rsidRPr="00BC0CE2">
        <w:rPr>
          <w:rFonts w:asciiTheme="majorBidi" w:hAnsiTheme="majorBidi" w:cstheme="majorBidi"/>
        </w:rPr>
        <w:t xml:space="preserve">istributive justice </w:t>
      </w:r>
      <w:r w:rsidR="008426FA" w:rsidRPr="00BC0CE2">
        <w:rPr>
          <w:rFonts w:asciiTheme="majorBidi" w:hAnsiTheme="majorBidi" w:cstheme="majorBidi"/>
        </w:rPr>
        <w:t xml:space="preserve">has </w:t>
      </w:r>
      <w:r w:rsidR="007A1E50" w:rsidRPr="00BC0CE2">
        <w:rPr>
          <w:rFonts w:asciiTheme="majorBidi" w:hAnsiTheme="majorBidi" w:cstheme="majorBidi"/>
        </w:rPr>
        <w:t>the greatest</w:t>
      </w:r>
      <w:r w:rsidR="008426FA" w:rsidRPr="00BC0CE2">
        <w:rPr>
          <w:rFonts w:asciiTheme="majorBidi" w:hAnsiTheme="majorBidi" w:cstheme="majorBidi"/>
        </w:rPr>
        <w:t xml:space="preserve"> impact on learning and growth (β = 0.5</w:t>
      </w:r>
      <w:r w:rsidR="00952380" w:rsidRPr="00BC0CE2">
        <w:rPr>
          <w:rFonts w:asciiTheme="majorBidi" w:hAnsiTheme="majorBidi" w:cstheme="majorBidi"/>
        </w:rPr>
        <w:t>6</w:t>
      </w:r>
      <w:r w:rsidR="008426FA" w:rsidRPr="00BC0CE2">
        <w:rPr>
          <w:rFonts w:asciiTheme="majorBidi" w:hAnsiTheme="majorBidi" w:cstheme="majorBidi"/>
        </w:rPr>
        <w:t xml:space="preserve">, </w:t>
      </w:r>
      <w:r w:rsidR="008426FA" w:rsidRPr="00BC0CE2">
        <w:rPr>
          <w:rFonts w:asciiTheme="majorBidi" w:hAnsiTheme="majorBidi" w:cstheme="majorBidi"/>
          <w:i/>
          <w:iCs/>
        </w:rPr>
        <w:t xml:space="preserve">p </w:t>
      </w:r>
      <w:r w:rsidR="008426FA" w:rsidRPr="00BC0CE2">
        <w:rPr>
          <w:rFonts w:asciiTheme="majorBidi" w:hAnsiTheme="majorBidi" w:cstheme="majorBidi"/>
          <w:iCs/>
        </w:rPr>
        <w:t>&lt; 0.001</w:t>
      </w:r>
      <w:r w:rsidR="00952380" w:rsidRPr="00BC0CE2">
        <w:rPr>
          <w:rFonts w:asciiTheme="majorBidi" w:hAnsiTheme="majorBidi" w:cstheme="majorBidi"/>
        </w:rPr>
        <w:t xml:space="preserve">), </w:t>
      </w:r>
      <w:r w:rsidR="007A1E50" w:rsidRPr="00BC0CE2">
        <w:rPr>
          <w:rFonts w:asciiTheme="majorBidi" w:hAnsiTheme="majorBidi" w:cstheme="majorBidi"/>
        </w:rPr>
        <w:t xml:space="preserve">and less effect on the </w:t>
      </w:r>
      <w:r w:rsidR="008426FA" w:rsidRPr="00BC0CE2">
        <w:rPr>
          <w:rFonts w:asciiTheme="majorBidi" w:hAnsiTheme="majorBidi" w:cstheme="majorBidi"/>
        </w:rPr>
        <w:t>internal process (β = 0.</w:t>
      </w:r>
      <w:r w:rsidR="00952380" w:rsidRPr="00BC0CE2">
        <w:rPr>
          <w:rFonts w:asciiTheme="majorBidi" w:hAnsiTheme="majorBidi" w:cstheme="majorBidi"/>
        </w:rPr>
        <w:t>36</w:t>
      </w:r>
      <w:r w:rsidR="008426FA" w:rsidRPr="00BC0CE2">
        <w:rPr>
          <w:rFonts w:asciiTheme="majorBidi" w:hAnsiTheme="majorBidi" w:cstheme="majorBidi"/>
        </w:rPr>
        <w:t xml:space="preserve">, </w:t>
      </w:r>
      <w:r w:rsidR="008426FA" w:rsidRPr="00BC0CE2">
        <w:rPr>
          <w:rFonts w:asciiTheme="majorBidi" w:hAnsiTheme="majorBidi" w:cstheme="majorBidi"/>
          <w:i/>
          <w:iCs/>
        </w:rPr>
        <w:t xml:space="preserve">p </w:t>
      </w:r>
      <w:r w:rsidR="008426FA" w:rsidRPr="00BC0CE2">
        <w:rPr>
          <w:rFonts w:asciiTheme="majorBidi" w:hAnsiTheme="majorBidi" w:cstheme="majorBidi"/>
          <w:iCs/>
        </w:rPr>
        <w:t>&lt; 0.001</w:t>
      </w:r>
      <w:r w:rsidR="008426FA" w:rsidRPr="00BC0CE2">
        <w:rPr>
          <w:rFonts w:asciiTheme="majorBidi" w:hAnsiTheme="majorBidi" w:cstheme="majorBidi"/>
        </w:rPr>
        <w:t>)</w:t>
      </w:r>
      <w:r w:rsidR="00952380" w:rsidRPr="00BC0CE2">
        <w:rPr>
          <w:rFonts w:asciiTheme="majorBidi" w:hAnsiTheme="majorBidi" w:cstheme="majorBidi"/>
        </w:rPr>
        <w:t xml:space="preserve">, customer (β = 0.41, </w:t>
      </w:r>
      <w:r w:rsidR="00952380" w:rsidRPr="00BC0CE2">
        <w:rPr>
          <w:rFonts w:asciiTheme="majorBidi" w:hAnsiTheme="majorBidi" w:cstheme="majorBidi"/>
          <w:i/>
          <w:iCs/>
        </w:rPr>
        <w:t xml:space="preserve">p </w:t>
      </w:r>
      <w:r w:rsidR="00952380" w:rsidRPr="00BC0CE2">
        <w:rPr>
          <w:rFonts w:asciiTheme="majorBidi" w:hAnsiTheme="majorBidi" w:cstheme="majorBidi"/>
          <w:iCs/>
        </w:rPr>
        <w:t>&lt; 0.001</w:t>
      </w:r>
      <w:r w:rsidR="00952380" w:rsidRPr="00BC0CE2">
        <w:rPr>
          <w:rFonts w:asciiTheme="majorBidi" w:hAnsiTheme="majorBidi" w:cstheme="majorBidi"/>
        </w:rPr>
        <w:t>)</w:t>
      </w:r>
      <w:r w:rsidR="007A1E50" w:rsidRPr="00BC0CE2">
        <w:rPr>
          <w:rFonts w:asciiTheme="majorBidi" w:hAnsiTheme="majorBidi" w:cstheme="majorBidi"/>
        </w:rPr>
        <w:t xml:space="preserve"> and</w:t>
      </w:r>
      <w:r w:rsidR="00952380" w:rsidRPr="00BC0CE2">
        <w:rPr>
          <w:rFonts w:asciiTheme="majorBidi" w:hAnsiTheme="majorBidi" w:cstheme="majorBidi"/>
        </w:rPr>
        <w:t xml:space="preserve"> financial perspective</w:t>
      </w:r>
      <w:r w:rsidR="007A1E50" w:rsidRPr="00BC0CE2">
        <w:rPr>
          <w:rFonts w:asciiTheme="majorBidi" w:hAnsiTheme="majorBidi" w:cstheme="majorBidi"/>
        </w:rPr>
        <w:t>s</w:t>
      </w:r>
      <w:r w:rsidR="00952380" w:rsidRPr="00BC0CE2">
        <w:rPr>
          <w:rFonts w:asciiTheme="majorBidi" w:hAnsiTheme="majorBidi" w:cstheme="majorBidi"/>
        </w:rPr>
        <w:t xml:space="preserve"> (β = 0.20, </w:t>
      </w:r>
      <w:r w:rsidR="00952380" w:rsidRPr="00BC0CE2">
        <w:rPr>
          <w:rFonts w:asciiTheme="majorBidi" w:hAnsiTheme="majorBidi" w:cstheme="majorBidi"/>
          <w:i/>
          <w:iCs/>
        </w:rPr>
        <w:t xml:space="preserve">p </w:t>
      </w:r>
      <w:r w:rsidR="00952380" w:rsidRPr="00BC0CE2">
        <w:rPr>
          <w:rFonts w:asciiTheme="majorBidi" w:hAnsiTheme="majorBidi" w:cstheme="majorBidi"/>
          <w:iCs/>
        </w:rPr>
        <w:t>&lt; 0.0</w:t>
      </w:r>
      <w:r w:rsidR="00E54FE2" w:rsidRPr="00BC0CE2">
        <w:rPr>
          <w:rFonts w:asciiTheme="majorBidi" w:hAnsiTheme="majorBidi" w:cstheme="majorBidi"/>
          <w:iCs/>
        </w:rPr>
        <w:t>1</w:t>
      </w:r>
      <w:r w:rsidR="00952380" w:rsidRPr="00BC0CE2">
        <w:rPr>
          <w:rFonts w:asciiTheme="majorBidi" w:hAnsiTheme="majorBidi" w:cstheme="majorBidi"/>
        </w:rPr>
        <w:t>)</w:t>
      </w:r>
      <w:r w:rsidR="008426FA" w:rsidRPr="00BC0CE2">
        <w:rPr>
          <w:rFonts w:asciiTheme="majorBidi" w:hAnsiTheme="majorBidi" w:cstheme="majorBidi"/>
        </w:rPr>
        <w:t>.</w:t>
      </w:r>
      <w:r w:rsidR="00C31D0D" w:rsidRPr="00BC0CE2">
        <w:rPr>
          <w:rFonts w:asciiTheme="majorBidi" w:hAnsiTheme="majorBidi" w:cstheme="majorBidi"/>
        </w:rPr>
        <w:t xml:space="preserve"> </w:t>
      </w:r>
      <w:r w:rsidR="007A1E50" w:rsidRPr="00BC0CE2">
        <w:rPr>
          <w:rFonts w:asciiTheme="majorBidi" w:hAnsiTheme="majorBidi" w:cstheme="majorBidi"/>
        </w:rPr>
        <w:t>P</w:t>
      </w:r>
      <w:r w:rsidR="00952380" w:rsidRPr="00BC0CE2">
        <w:rPr>
          <w:rFonts w:asciiTheme="majorBidi" w:hAnsiTheme="majorBidi" w:cstheme="majorBidi"/>
        </w:rPr>
        <w:t xml:space="preserve">rocedural justice has </w:t>
      </w:r>
      <w:r w:rsidR="007A1E50" w:rsidRPr="00BC0CE2">
        <w:rPr>
          <w:rFonts w:asciiTheme="majorBidi" w:hAnsiTheme="majorBidi" w:cstheme="majorBidi"/>
        </w:rPr>
        <w:t xml:space="preserve">similar impact on each of </w:t>
      </w:r>
      <w:r w:rsidR="00952380" w:rsidRPr="00BC0CE2">
        <w:rPr>
          <w:rFonts w:asciiTheme="majorBidi" w:hAnsiTheme="majorBidi" w:cstheme="majorBidi"/>
        </w:rPr>
        <w:t>learning and growth (β = 0.</w:t>
      </w:r>
      <w:r w:rsidR="00E54FE2" w:rsidRPr="00BC0CE2">
        <w:rPr>
          <w:rFonts w:asciiTheme="majorBidi" w:hAnsiTheme="majorBidi" w:cstheme="majorBidi"/>
        </w:rPr>
        <w:t>33</w:t>
      </w:r>
      <w:r w:rsidR="00952380" w:rsidRPr="00BC0CE2">
        <w:rPr>
          <w:rFonts w:asciiTheme="majorBidi" w:hAnsiTheme="majorBidi" w:cstheme="majorBidi"/>
        </w:rPr>
        <w:t>, p &lt; 0.001), internal process (β = 0.</w:t>
      </w:r>
      <w:r w:rsidR="00E54FE2" w:rsidRPr="00BC0CE2">
        <w:rPr>
          <w:rFonts w:asciiTheme="majorBidi" w:hAnsiTheme="majorBidi" w:cstheme="majorBidi"/>
        </w:rPr>
        <w:t>33</w:t>
      </w:r>
      <w:r w:rsidR="00952380" w:rsidRPr="00BC0CE2">
        <w:rPr>
          <w:rFonts w:asciiTheme="majorBidi" w:hAnsiTheme="majorBidi" w:cstheme="majorBidi"/>
        </w:rPr>
        <w:t xml:space="preserve">, </w:t>
      </w:r>
      <w:r w:rsidR="00952380" w:rsidRPr="00BC0CE2">
        <w:rPr>
          <w:rFonts w:asciiTheme="majorBidi" w:hAnsiTheme="majorBidi" w:cstheme="majorBidi"/>
          <w:i/>
          <w:iCs/>
        </w:rPr>
        <w:t xml:space="preserve">p </w:t>
      </w:r>
      <w:r w:rsidR="00952380" w:rsidRPr="00BC0CE2">
        <w:rPr>
          <w:rFonts w:asciiTheme="majorBidi" w:hAnsiTheme="majorBidi" w:cstheme="majorBidi"/>
          <w:iCs/>
        </w:rPr>
        <w:t>&lt; 0.001</w:t>
      </w:r>
      <w:r w:rsidR="00952380" w:rsidRPr="00BC0CE2">
        <w:rPr>
          <w:rFonts w:asciiTheme="majorBidi" w:hAnsiTheme="majorBidi" w:cstheme="majorBidi"/>
        </w:rPr>
        <w:t xml:space="preserve">), </w:t>
      </w:r>
      <w:r w:rsidR="007A1E50" w:rsidRPr="00BC0CE2">
        <w:rPr>
          <w:rFonts w:asciiTheme="majorBidi" w:hAnsiTheme="majorBidi" w:cstheme="majorBidi"/>
        </w:rPr>
        <w:t xml:space="preserve">and </w:t>
      </w:r>
      <w:r w:rsidR="00952380" w:rsidRPr="00BC0CE2">
        <w:rPr>
          <w:rFonts w:asciiTheme="majorBidi" w:hAnsiTheme="majorBidi" w:cstheme="majorBidi"/>
        </w:rPr>
        <w:t>customer perspective</w:t>
      </w:r>
      <w:r w:rsidR="007A1E50" w:rsidRPr="00BC0CE2">
        <w:rPr>
          <w:rFonts w:asciiTheme="majorBidi" w:hAnsiTheme="majorBidi" w:cstheme="majorBidi"/>
        </w:rPr>
        <w:t>s</w:t>
      </w:r>
      <w:r w:rsidR="00952380" w:rsidRPr="00BC0CE2">
        <w:rPr>
          <w:rFonts w:asciiTheme="majorBidi" w:hAnsiTheme="majorBidi" w:cstheme="majorBidi"/>
        </w:rPr>
        <w:t xml:space="preserve"> (β = 0.</w:t>
      </w:r>
      <w:r w:rsidR="00E54FE2" w:rsidRPr="00BC0CE2">
        <w:rPr>
          <w:rFonts w:asciiTheme="majorBidi" w:hAnsiTheme="majorBidi" w:cstheme="majorBidi"/>
        </w:rPr>
        <w:t>36</w:t>
      </w:r>
      <w:r w:rsidR="00952380" w:rsidRPr="00BC0CE2">
        <w:rPr>
          <w:rFonts w:asciiTheme="majorBidi" w:hAnsiTheme="majorBidi" w:cstheme="majorBidi"/>
        </w:rPr>
        <w:t xml:space="preserve">, </w:t>
      </w:r>
      <w:r w:rsidR="00952380" w:rsidRPr="00BC0CE2">
        <w:rPr>
          <w:rFonts w:asciiTheme="majorBidi" w:hAnsiTheme="majorBidi" w:cstheme="majorBidi"/>
          <w:i/>
          <w:iCs/>
        </w:rPr>
        <w:t xml:space="preserve">p </w:t>
      </w:r>
      <w:r w:rsidR="00952380" w:rsidRPr="00BC0CE2">
        <w:rPr>
          <w:rFonts w:asciiTheme="majorBidi" w:hAnsiTheme="majorBidi" w:cstheme="majorBidi"/>
          <w:iCs/>
        </w:rPr>
        <w:t>&lt; 0.001</w:t>
      </w:r>
      <w:r w:rsidR="00952380" w:rsidRPr="00BC0CE2">
        <w:rPr>
          <w:rFonts w:asciiTheme="majorBidi" w:hAnsiTheme="majorBidi" w:cstheme="majorBidi"/>
        </w:rPr>
        <w:t xml:space="preserve">), </w:t>
      </w:r>
      <w:r w:rsidR="007A1E50" w:rsidRPr="00BC0CE2">
        <w:rPr>
          <w:rFonts w:asciiTheme="majorBidi" w:hAnsiTheme="majorBidi" w:cstheme="majorBidi"/>
        </w:rPr>
        <w:t xml:space="preserve">and less impact on the </w:t>
      </w:r>
      <w:r w:rsidR="00952380" w:rsidRPr="00BC0CE2">
        <w:rPr>
          <w:rFonts w:asciiTheme="majorBidi" w:hAnsiTheme="majorBidi" w:cstheme="majorBidi"/>
        </w:rPr>
        <w:t>financial perspective (β = 0.</w:t>
      </w:r>
      <w:r w:rsidR="00E54FE2" w:rsidRPr="00BC0CE2">
        <w:rPr>
          <w:rFonts w:asciiTheme="majorBidi" w:hAnsiTheme="majorBidi" w:cstheme="majorBidi"/>
        </w:rPr>
        <w:t>15</w:t>
      </w:r>
      <w:r w:rsidR="00952380" w:rsidRPr="00BC0CE2">
        <w:rPr>
          <w:rFonts w:asciiTheme="majorBidi" w:hAnsiTheme="majorBidi" w:cstheme="majorBidi"/>
        </w:rPr>
        <w:t xml:space="preserve">, </w:t>
      </w:r>
      <w:r w:rsidR="00952380" w:rsidRPr="00BC0CE2">
        <w:rPr>
          <w:rFonts w:asciiTheme="majorBidi" w:hAnsiTheme="majorBidi" w:cstheme="majorBidi"/>
          <w:i/>
          <w:iCs/>
        </w:rPr>
        <w:t xml:space="preserve">p </w:t>
      </w:r>
      <w:r w:rsidR="00952380" w:rsidRPr="00BC0CE2">
        <w:rPr>
          <w:rFonts w:asciiTheme="majorBidi" w:hAnsiTheme="majorBidi" w:cstheme="majorBidi"/>
          <w:iCs/>
        </w:rPr>
        <w:t>&lt; 0.0</w:t>
      </w:r>
      <w:r w:rsidR="00E54FE2" w:rsidRPr="00BC0CE2">
        <w:rPr>
          <w:rFonts w:asciiTheme="majorBidi" w:hAnsiTheme="majorBidi" w:cstheme="majorBidi"/>
          <w:iCs/>
        </w:rPr>
        <w:t>5</w:t>
      </w:r>
      <w:r w:rsidR="00952380" w:rsidRPr="00BC0CE2">
        <w:rPr>
          <w:rFonts w:asciiTheme="majorBidi" w:hAnsiTheme="majorBidi" w:cstheme="majorBidi"/>
        </w:rPr>
        <w:t xml:space="preserve">). Interactional justice </w:t>
      </w:r>
      <w:r w:rsidR="007A1E50" w:rsidRPr="00BC0CE2">
        <w:rPr>
          <w:rFonts w:asciiTheme="majorBidi" w:hAnsiTheme="majorBidi" w:cstheme="majorBidi"/>
        </w:rPr>
        <w:t xml:space="preserve">shows a similar pattern, with </w:t>
      </w:r>
      <w:r w:rsidR="00952380" w:rsidRPr="00BC0CE2">
        <w:rPr>
          <w:rFonts w:asciiTheme="majorBidi" w:hAnsiTheme="majorBidi" w:cstheme="majorBidi"/>
        </w:rPr>
        <w:t>impact on learning and growth (β = 0.</w:t>
      </w:r>
      <w:r w:rsidR="00E54FE2" w:rsidRPr="00BC0CE2">
        <w:rPr>
          <w:rFonts w:asciiTheme="majorBidi" w:hAnsiTheme="majorBidi" w:cstheme="majorBidi"/>
        </w:rPr>
        <w:t>36</w:t>
      </w:r>
      <w:r w:rsidR="00952380" w:rsidRPr="00BC0CE2">
        <w:rPr>
          <w:rFonts w:asciiTheme="majorBidi" w:hAnsiTheme="majorBidi" w:cstheme="majorBidi"/>
        </w:rPr>
        <w:t xml:space="preserve">, </w:t>
      </w:r>
      <w:r w:rsidR="00952380" w:rsidRPr="00BC0CE2">
        <w:rPr>
          <w:rFonts w:asciiTheme="majorBidi" w:hAnsiTheme="majorBidi" w:cstheme="majorBidi"/>
          <w:i/>
          <w:iCs/>
        </w:rPr>
        <w:t xml:space="preserve">p </w:t>
      </w:r>
      <w:r w:rsidR="00952380" w:rsidRPr="00BC0CE2">
        <w:rPr>
          <w:rFonts w:asciiTheme="majorBidi" w:hAnsiTheme="majorBidi" w:cstheme="majorBidi"/>
          <w:iCs/>
        </w:rPr>
        <w:t>&lt; 0.001</w:t>
      </w:r>
      <w:r w:rsidR="00952380" w:rsidRPr="00BC0CE2">
        <w:rPr>
          <w:rFonts w:asciiTheme="majorBidi" w:hAnsiTheme="majorBidi" w:cstheme="majorBidi"/>
        </w:rPr>
        <w:t>), internal process (β = 0.</w:t>
      </w:r>
      <w:r w:rsidR="00E54FE2" w:rsidRPr="00BC0CE2">
        <w:rPr>
          <w:rFonts w:asciiTheme="majorBidi" w:hAnsiTheme="majorBidi" w:cstheme="majorBidi"/>
        </w:rPr>
        <w:t>38</w:t>
      </w:r>
      <w:r w:rsidR="00952380" w:rsidRPr="00BC0CE2">
        <w:rPr>
          <w:rFonts w:asciiTheme="majorBidi" w:hAnsiTheme="majorBidi" w:cstheme="majorBidi"/>
        </w:rPr>
        <w:t xml:space="preserve">, </w:t>
      </w:r>
      <w:r w:rsidR="00952380" w:rsidRPr="00BC0CE2">
        <w:rPr>
          <w:rFonts w:asciiTheme="majorBidi" w:hAnsiTheme="majorBidi" w:cstheme="majorBidi"/>
          <w:i/>
          <w:iCs/>
        </w:rPr>
        <w:t xml:space="preserve">p </w:t>
      </w:r>
      <w:r w:rsidR="00952380" w:rsidRPr="00BC0CE2">
        <w:rPr>
          <w:rFonts w:asciiTheme="majorBidi" w:hAnsiTheme="majorBidi" w:cstheme="majorBidi"/>
          <w:iCs/>
        </w:rPr>
        <w:t>&lt; 0.001</w:t>
      </w:r>
      <w:r w:rsidR="00952380" w:rsidRPr="00BC0CE2">
        <w:rPr>
          <w:rFonts w:asciiTheme="majorBidi" w:hAnsiTheme="majorBidi" w:cstheme="majorBidi"/>
        </w:rPr>
        <w:t>), customer (β = 0.</w:t>
      </w:r>
      <w:r w:rsidR="00AD6661" w:rsidRPr="00BC0CE2">
        <w:rPr>
          <w:rFonts w:asciiTheme="majorBidi" w:hAnsiTheme="majorBidi" w:cstheme="majorBidi"/>
        </w:rPr>
        <w:t>40</w:t>
      </w:r>
      <w:r w:rsidR="00952380" w:rsidRPr="00BC0CE2">
        <w:rPr>
          <w:rFonts w:asciiTheme="majorBidi" w:hAnsiTheme="majorBidi" w:cstheme="majorBidi"/>
        </w:rPr>
        <w:t xml:space="preserve">, </w:t>
      </w:r>
      <w:r w:rsidR="00952380" w:rsidRPr="00BC0CE2">
        <w:rPr>
          <w:rFonts w:asciiTheme="majorBidi" w:hAnsiTheme="majorBidi" w:cstheme="majorBidi"/>
          <w:i/>
          <w:iCs/>
        </w:rPr>
        <w:t xml:space="preserve">p </w:t>
      </w:r>
      <w:r w:rsidR="00952380" w:rsidRPr="00BC0CE2">
        <w:rPr>
          <w:rFonts w:asciiTheme="majorBidi" w:hAnsiTheme="majorBidi" w:cstheme="majorBidi"/>
          <w:iCs/>
        </w:rPr>
        <w:t>&lt; 0.001</w:t>
      </w:r>
      <w:r w:rsidR="00952380" w:rsidRPr="00BC0CE2">
        <w:rPr>
          <w:rFonts w:asciiTheme="majorBidi" w:hAnsiTheme="majorBidi" w:cstheme="majorBidi"/>
        </w:rPr>
        <w:t xml:space="preserve">), </w:t>
      </w:r>
      <w:r w:rsidR="007A1E50" w:rsidRPr="00BC0CE2">
        <w:rPr>
          <w:rFonts w:asciiTheme="majorBidi" w:hAnsiTheme="majorBidi" w:cstheme="majorBidi"/>
        </w:rPr>
        <w:t xml:space="preserve">and </w:t>
      </w:r>
      <w:r w:rsidR="00952380" w:rsidRPr="00BC0CE2">
        <w:rPr>
          <w:rFonts w:asciiTheme="majorBidi" w:hAnsiTheme="majorBidi" w:cstheme="majorBidi"/>
        </w:rPr>
        <w:t>financial perspective</w:t>
      </w:r>
      <w:r w:rsidR="007A1E50" w:rsidRPr="00BC0CE2">
        <w:rPr>
          <w:rFonts w:asciiTheme="majorBidi" w:hAnsiTheme="majorBidi" w:cstheme="majorBidi"/>
        </w:rPr>
        <w:t>s</w:t>
      </w:r>
      <w:r w:rsidR="00952380" w:rsidRPr="00BC0CE2">
        <w:rPr>
          <w:rFonts w:asciiTheme="majorBidi" w:hAnsiTheme="majorBidi" w:cstheme="majorBidi"/>
        </w:rPr>
        <w:t xml:space="preserve"> (β = 0.</w:t>
      </w:r>
      <w:r w:rsidR="00AD6661" w:rsidRPr="00BC0CE2">
        <w:rPr>
          <w:rFonts w:asciiTheme="majorBidi" w:hAnsiTheme="majorBidi" w:cstheme="majorBidi"/>
        </w:rPr>
        <w:t>22</w:t>
      </w:r>
      <w:r w:rsidR="00952380" w:rsidRPr="00BC0CE2">
        <w:rPr>
          <w:rFonts w:asciiTheme="majorBidi" w:hAnsiTheme="majorBidi" w:cstheme="majorBidi"/>
        </w:rPr>
        <w:t xml:space="preserve">, </w:t>
      </w:r>
      <w:r w:rsidR="00952380" w:rsidRPr="00BC0CE2">
        <w:rPr>
          <w:rFonts w:asciiTheme="majorBidi" w:hAnsiTheme="majorBidi" w:cstheme="majorBidi"/>
          <w:i/>
          <w:iCs/>
        </w:rPr>
        <w:t xml:space="preserve">p </w:t>
      </w:r>
      <w:r w:rsidR="00952380" w:rsidRPr="00BC0CE2">
        <w:rPr>
          <w:rFonts w:asciiTheme="majorBidi" w:hAnsiTheme="majorBidi" w:cstheme="majorBidi"/>
          <w:iCs/>
        </w:rPr>
        <w:t>&lt; 0.0</w:t>
      </w:r>
      <w:r w:rsidR="00AD6661" w:rsidRPr="00BC0CE2">
        <w:rPr>
          <w:rFonts w:asciiTheme="majorBidi" w:hAnsiTheme="majorBidi" w:cstheme="majorBidi"/>
          <w:iCs/>
        </w:rPr>
        <w:t>1</w:t>
      </w:r>
      <w:r w:rsidR="00E0384D" w:rsidRPr="00BC0CE2">
        <w:rPr>
          <w:rFonts w:asciiTheme="majorBidi" w:hAnsiTheme="majorBidi" w:cstheme="majorBidi"/>
        </w:rPr>
        <w:t>).</w:t>
      </w:r>
      <w:r w:rsidR="00E0384D">
        <w:rPr>
          <w:rFonts w:asciiTheme="majorBidi" w:hAnsiTheme="majorBidi" w:cstheme="majorBidi"/>
        </w:rPr>
        <w:t xml:space="preserve"> </w:t>
      </w:r>
      <w:r w:rsidR="00A200E1" w:rsidRPr="00BC0CE2">
        <w:rPr>
          <w:rFonts w:asciiTheme="majorBidi" w:hAnsiTheme="majorBidi" w:cstheme="majorBidi"/>
        </w:rPr>
        <w:t xml:space="preserve">Distributive, procedural, and interactional justice </w:t>
      </w:r>
      <w:r w:rsidR="007A1E50" w:rsidRPr="00BC0CE2">
        <w:rPr>
          <w:rFonts w:asciiTheme="majorBidi" w:hAnsiTheme="majorBidi" w:cstheme="majorBidi"/>
        </w:rPr>
        <w:t xml:space="preserve">all </w:t>
      </w:r>
      <w:r w:rsidR="00A200E1" w:rsidRPr="00BC0CE2">
        <w:rPr>
          <w:rFonts w:asciiTheme="majorBidi" w:hAnsiTheme="majorBidi" w:cstheme="majorBidi"/>
        </w:rPr>
        <w:t>have a significant functional impact on knowledge</w:t>
      </w:r>
      <w:r w:rsidR="007A1E50" w:rsidRPr="00BC0CE2">
        <w:rPr>
          <w:rFonts w:asciiTheme="majorBidi" w:hAnsiTheme="majorBidi" w:cstheme="majorBidi"/>
        </w:rPr>
        <w:t>-</w:t>
      </w:r>
      <w:r w:rsidR="00A200E1" w:rsidRPr="00BC0CE2">
        <w:rPr>
          <w:rFonts w:asciiTheme="majorBidi" w:hAnsiTheme="majorBidi" w:cstheme="majorBidi"/>
          <w:iCs/>
        </w:rPr>
        <w:t>sharing behavior (β = 0.25, p &lt; 0.001</w:t>
      </w:r>
      <w:r w:rsidR="007A1E50" w:rsidRPr="00BC0CE2">
        <w:rPr>
          <w:rFonts w:asciiTheme="majorBidi" w:hAnsiTheme="majorBidi" w:cstheme="majorBidi"/>
          <w:iCs/>
        </w:rPr>
        <w:t xml:space="preserve">; </w:t>
      </w:r>
      <w:r w:rsidR="00A200E1" w:rsidRPr="00BC0CE2">
        <w:rPr>
          <w:rFonts w:asciiTheme="majorBidi" w:hAnsiTheme="majorBidi" w:cstheme="majorBidi"/>
          <w:iCs/>
        </w:rPr>
        <w:t>β = 0.33, p &lt; 0.001</w:t>
      </w:r>
      <w:r w:rsidR="007A1E50" w:rsidRPr="00BC0CE2">
        <w:rPr>
          <w:rFonts w:asciiTheme="majorBidi" w:hAnsiTheme="majorBidi" w:cstheme="majorBidi"/>
          <w:iCs/>
        </w:rPr>
        <w:t>;</w:t>
      </w:r>
      <w:r w:rsidR="00A200E1" w:rsidRPr="00BC0CE2">
        <w:rPr>
          <w:rFonts w:asciiTheme="majorBidi" w:hAnsiTheme="majorBidi" w:cstheme="majorBidi"/>
          <w:iCs/>
        </w:rPr>
        <w:t xml:space="preserve"> and β = 0.26, p &lt; 0.001).</w:t>
      </w:r>
      <w:r w:rsidR="0089581D" w:rsidRPr="00BC0CE2">
        <w:rPr>
          <w:rFonts w:asciiTheme="majorBidi" w:hAnsiTheme="majorBidi" w:cstheme="majorBidi"/>
          <w:iCs/>
        </w:rPr>
        <w:t xml:space="preserve"> </w:t>
      </w:r>
      <w:r w:rsidR="008426FA" w:rsidRPr="00BC0CE2">
        <w:rPr>
          <w:rFonts w:asciiTheme="majorBidi" w:hAnsiTheme="majorBidi" w:cstheme="majorBidi"/>
          <w:iCs/>
        </w:rPr>
        <w:t xml:space="preserve">Hypotheses </w:t>
      </w:r>
      <w:r w:rsidR="00A31417" w:rsidRPr="00BC0CE2">
        <w:rPr>
          <w:rFonts w:asciiTheme="majorBidi" w:hAnsiTheme="majorBidi" w:cstheme="majorBidi"/>
        </w:rPr>
        <w:t>H</w:t>
      </w:r>
      <w:r w:rsidR="00A31417" w:rsidRPr="00BC0CE2">
        <w:rPr>
          <w:rFonts w:asciiTheme="majorBidi" w:hAnsiTheme="majorBidi" w:cstheme="majorBidi"/>
          <w:vertAlign w:val="subscript"/>
        </w:rPr>
        <w:t>1</w:t>
      </w:r>
      <w:r w:rsidR="00A31417" w:rsidRPr="00BC0CE2">
        <w:rPr>
          <w:rFonts w:asciiTheme="majorBidi" w:hAnsiTheme="majorBidi" w:cstheme="majorBidi"/>
        </w:rPr>
        <w:t>, H</w:t>
      </w:r>
      <w:r w:rsidR="00A31417" w:rsidRPr="00BC0CE2">
        <w:rPr>
          <w:rFonts w:asciiTheme="majorBidi" w:hAnsiTheme="majorBidi" w:cstheme="majorBidi"/>
          <w:vertAlign w:val="subscript"/>
        </w:rPr>
        <w:t>2</w:t>
      </w:r>
      <w:r w:rsidR="00A31417" w:rsidRPr="00BC0CE2">
        <w:rPr>
          <w:rFonts w:asciiTheme="majorBidi" w:hAnsiTheme="majorBidi" w:cstheme="majorBidi"/>
        </w:rPr>
        <w:t>, H</w:t>
      </w:r>
      <w:r w:rsidR="00A31417" w:rsidRPr="00BC0CE2">
        <w:rPr>
          <w:rFonts w:asciiTheme="majorBidi" w:hAnsiTheme="majorBidi" w:cstheme="majorBidi"/>
          <w:vertAlign w:val="subscript"/>
        </w:rPr>
        <w:t>3</w:t>
      </w:r>
      <w:r w:rsidR="00A31417" w:rsidRPr="00BC0CE2">
        <w:rPr>
          <w:rFonts w:asciiTheme="majorBidi" w:hAnsiTheme="majorBidi" w:cstheme="majorBidi"/>
        </w:rPr>
        <w:t>, H</w:t>
      </w:r>
      <w:r w:rsidR="00A31417" w:rsidRPr="00BC0CE2">
        <w:rPr>
          <w:rFonts w:asciiTheme="majorBidi" w:hAnsiTheme="majorBidi" w:cstheme="majorBidi"/>
          <w:vertAlign w:val="subscript"/>
        </w:rPr>
        <w:t>4</w:t>
      </w:r>
      <w:r w:rsidR="00A31417" w:rsidRPr="00BC0CE2">
        <w:rPr>
          <w:rFonts w:asciiTheme="majorBidi" w:hAnsiTheme="majorBidi" w:cstheme="majorBidi"/>
        </w:rPr>
        <w:t>, H</w:t>
      </w:r>
      <w:r w:rsidR="00A31417" w:rsidRPr="00BC0CE2">
        <w:rPr>
          <w:rFonts w:asciiTheme="majorBidi" w:hAnsiTheme="majorBidi" w:cstheme="majorBidi"/>
          <w:vertAlign w:val="subscript"/>
        </w:rPr>
        <w:t>5</w:t>
      </w:r>
      <w:r w:rsidR="00A31417" w:rsidRPr="00BC0CE2">
        <w:rPr>
          <w:rFonts w:asciiTheme="majorBidi" w:hAnsiTheme="majorBidi" w:cstheme="majorBidi"/>
        </w:rPr>
        <w:t>, H</w:t>
      </w:r>
      <w:r w:rsidR="00A31417" w:rsidRPr="00BC0CE2">
        <w:rPr>
          <w:rFonts w:asciiTheme="majorBidi" w:hAnsiTheme="majorBidi" w:cstheme="majorBidi"/>
          <w:vertAlign w:val="subscript"/>
        </w:rPr>
        <w:t>6</w:t>
      </w:r>
      <w:r w:rsidR="00A31417" w:rsidRPr="00BC0CE2">
        <w:rPr>
          <w:rFonts w:asciiTheme="majorBidi" w:hAnsiTheme="majorBidi" w:cstheme="majorBidi"/>
        </w:rPr>
        <w:t>, H</w:t>
      </w:r>
      <w:r w:rsidR="00A31417" w:rsidRPr="00BC0CE2">
        <w:rPr>
          <w:rFonts w:asciiTheme="majorBidi" w:hAnsiTheme="majorBidi" w:cstheme="majorBidi"/>
          <w:vertAlign w:val="subscript"/>
        </w:rPr>
        <w:t>7</w:t>
      </w:r>
      <w:r w:rsidR="00A31417" w:rsidRPr="00BC0CE2">
        <w:rPr>
          <w:rFonts w:asciiTheme="majorBidi" w:hAnsiTheme="majorBidi" w:cstheme="majorBidi"/>
        </w:rPr>
        <w:t>, H</w:t>
      </w:r>
      <w:r w:rsidR="00A31417" w:rsidRPr="00BC0CE2">
        <w:rPr>
          <w:rFonts w:asciiTheme="majorBidi" w:hAnsiTheme="majorBidi" w:cstheme="majorBidi"/>
          <w:vertAlign w:val="subscript"/>
        </w:rPr>
        <w:t>8</w:t>
      </w:r>
      <w:r w:rsidR="00A31417" w:rsidRPr="00BC0CE2">
        <w:rPr>
          <w:rFonts w:asciiTheme="majorBidi" w:hAnsiTheme="majorBidi" w:cstheme="majorBidi"/>
        </w:rPr>
        <w:t>, H</w:t>
      </w:r>
      <w:r w:rsidR="00A31417" w:rsidRPr="00BC0CE2">
        <w:rPr>
          <w:rFonts w:asciiTheme="majorBidi" w:hAnsiTheme="majorBidi" w:cstheme="majorBidi"/>
          <w:vertAlign w:val="subscript"/>
        </w:rPr>
        <w:t>9</w:t>
      </w:r>
      <w:r w:rsidR="00A31417" w:rsidRPr="00BC0CE2">
        <w:rPr>
          <w:rFonts w:asciiTheme="majorBidi" w:hAnsiTheme="majorBidi" w:cstheme="majorBidi"/>
        </w:rPr>
        <w:t>, H</w:t>
      </w:r>
      <w:r w:rsidR="00A31417" w:rsidRPr="00BC0CE2">
        <w:rPr>
          <w:rFonts w:asciiTheme="majorBidi" w:hAnsiTheme="majorBidi" w:cstheme="majorBidi"/>
          <w:vertAlign w:val="subscript"/>
        </w:rPr>
        <w:t>10</w:t>
      </w:r>
      <w:r w:rsidR="00A31417" w:rsidRPr="00BC0CE2">
        <w:rPr>
          <w:rFonts w:asciiTheme="majorBidi" w:hAnsiTheme="majorBidi" w:cstheme="majorBidi"/>
        </w:rPr>
        <w:t>, H</w:t>
      </w:r>
      <w:r w:rsidR="00A31417" w:rsidRPr="00BC0CE2">
        <w:rPr>
          <w:rFonts w:asciiTheme="majorBidi" w:hAnsiTheme="majorBidi" w:cstheme="majorBidi"/>
          <w:vertAlign w:val="subscript"/>
        </w:rPr>
        <w:t>11</w:t>
      </w:r>
      <w:r w:rsidR="00A31417" w:rsidRPr="00BC0CE2">
        <w:rPr>
          <w:rFonts w:asciiTheme="majorBidi" w:hAnsiTheme="majorBidi" w:cstheme="majorBidi"/>
        </w:rPr>
        <w:t>, H</w:t>
      </w:r>
      <w:r w:rsidR="00A31417" w:rsidRPr="00BC0CE2">
        <w:rPr>
          <w:rFonts w:asciiTheme="majorBidi" w:hAnsiTheme="majorBidi" w:cstheme="majorBidi"/>
          <w:vertAlign w:val="subscript"/>
        </w:rPr>
        <w:t>12</w:t>
      </w:r>
      <w:r w:rsidR="00A31417" w:rsidRPr="00BC0CE2">
        <w:rPr>
          <w:rFonts w:asciiTheme="majorBidi" w:hAnsiTheme="majorBidi" w:cstheme="majorBidi"/>
        </w:rPr>
        <w:t xml:space="preserve"> and H</w:t>
      </w:r>
      <w:r w:rsidR="00A31417" w:rsidRPr="00BC0CE2">
        <w:rPr>
          <w:rFonts w:asciiTheme="majorBidi" w:hAnsiTheme="majorBidi" w:cstheme="majorBidi"/>
          <w:vertAlign w:val="subscript"/>
        </w:rPr>
        <w:t xml:space="preserve">15 </w:t>
      </w:r>
      <w:r w:rsidR="008426FA" w:rsidRPr="00BC0CE2">
        <w:rPr>
          <w:rFonts w:asciiTheme="majorBidi" w:hAnsiTheme="majorBidi" w:cstheme="majorBidi"/>
          <w:iCs/>
        </w:rPr>
        <w:t xml:space="preserve">were therefore fully supported. </w:t>
      </w:r>
    </w:p>
    <w:p w14:paraId="65B14FF5" w14:textId="77777777" w:rsidR="008426FA" w:rsidRPr="00BC0CE2" w:rsidRDefault="008426FA" w:rsidP="00E14637">
      <w:pPr>
        <w:autoSpaceDE w:val="0"/>
        <w:autoSpaceDN w:val="0"/>
        <w:adjustRightInd w:val="0"/>
        <w:spacing w:line="480" w:lineRule="auto"/>
        <w:ind w:left="-90" w:right="-630"/>
        <w:jc w:val="both"/>
        <w:rPr>
          <w:rFonts w:asciiTheme="majorBidi" w:hAnsiTheme="majorBidi" w:cstheme="majorBidi"/>
        </w:rPr>
      </w:pPr>
    </w:p>
    <w:p w14:paraId="5E555E71" w14:textId="2DA250D1" w:rsidR="008426FA" w:rsidRPr="00BC0CE2" w:rsidRDefault="008426FA" w:rsidP="00E14637">
      <w:pPr>
        <w:spacing w:line="480" w:lineRule="auto"/>
        <w:jc w:val="both"/>
        <w:rPr>
          <w:rFonts w:asciiTheme="majorBidi" w:hAnsiTheme="majorBidi" w:cstheme="majorBidi"/>
        </w:rPr>
      </w:pPr>
      <w:r w:rsidRPr="00BC0CE2">
        <w:rPr>
          <w:rFonts w:asciiTheme="majorBidi" w:hAnsiTheme="majorBidi" w:cstheme="majorBidi"/>
        </w:rPr>
        <w:tab/>
        <w:t xml:space="preserve">The mediating role of knowledge-sharing behavior between organizational justice </w:t>
      </w:r>
      <w:r w:rsidR="002251B8" w:rsidRPr="00BC0CE2">
        <w:rPr>
          <w:rFonts w:asciiTheme="majorBidi" w:hAnsiTheme="majorBidi" w:cstheme="majorBidi"/>
        </w:rPr>
        <w:t xml:space="preserve">dimensions </w:t>
      </w:r>
      <w:r w:rsidRPr="00BC0CE2">
        <w:rPr>
          <w:rFonts w:asciiTheme="majorBidi" w:hAnsiTheme="majorBidi" w:cstheme="majorBidi"/>
        </w:rPr>
        <w:t>and organizational performance</w:t>
      </w:r>
      <w:r w:rsidR="002251B8" w:rsidRPr="00BC0CE2">
        <w:rPr>
          <w:rFonts w:asciiTheme="majorBidi" w:hAnsiTheme="majorBidi" w:cstheme="majorBidi"/>
        </w:rPr>
        <w:t xml:space="preserve"> dimensions</w:t>
      </w:r>
      <w:r w:rsidRPr="00BC0CE2">
        <w:rPr>
          <w:rFonts w:asciiTheme="majorBidi" w:hAnsiTheme="majorBidi" w:cstheme="majorBidi"/>
        </w:rPr>
        <w:t xml:space="preserve"> was statistically tested using </w:t>
      </w:r>
      <w:r w:rsidRPr="00BC0CE2">
        <w:rPr>
          <w:rFonts w:asciiTheme="majorBidi" w:hAnsiTheme="majorBidi" w:cstheme="majorBidi"/>
        </w:rPr>
        <w:fldChar w:fldCharType="begin"/>
      </w:r>
      <w:r w:rsidRPr="00BC0CE2">
        <w:rPr>
          <w:rFonts w:asciiTheme="majorBidi" w:hAnsiTheme="majorBidi" w:cstheme="majorBidi"/>
        </w:rPr>
        <w:instrText xml:space="preserve"> ADDIN ZOTERO_ITEM CSL_CITATION {"citationID":"26mkljer6o","properties":{"formattedCitation":"(Baron &amp; Kenny, 1986)","plainCitation":"(Baron &amp; Kenny, 1986)"},"citationItems":[{"id":734,"uris":["http://zotero.org/users/1114046/items/8XNDHP9H"],"uri":["http://zotero.org/users/1114046/items/8XNDHP9H"],"itemData":{"id":734,"type":"article-journal","title":"The moderator–mediator variable distinction in social psychological research: Conceptual, strategic, and statistical considerations","container-title":"Journal of Personality and Social Psychology","page":"1173-1182","volume":"51","issue":"6","source":"APA PsycNET","abstract":"In this article, we attempt to distinguish between the properties of moderator and mediator variables at a number of levels. First, we seek to make theorists and researchers aware of the importance of not using the terms moderator and mediator interchangeably by carefully elaborating, both conceptually and strategically, the many ways in which moderators and mediators differ. We then go beyond this largely pedagogical function and delineate the conceptual and strategic implications of making use of such distinctions with regard to a wide range of phenomena, including control and stress, attitudes, and personality traits. We also provide a specific compendium of analytic procedures appropriate for making the most effective use of the moderator and mediator distinction, both separately and in terms of a broader causal system that includes both moderators and mediators. (46 ref)","DOI":"10.1037/0022-3514.51.6.1173","ISSN":"1939-1315(Electronic);0022-3514(Print)","shortTitle":"The moderator–mediator variable distinction in social psychological research","author":[{"family":"Baron","given":"Reuben M."},{"family":"Kenny","given":"David A."}],"issued":{"date-parts":[["1986"]]}}}],"schema":"https://github.com/citation-style-language/schema/raw/master/csl-citation.json"} </w:instrText>
      </w:r>
      <w:r w:rsidRPr="00BC0CE2">
        <w:rPr>
          <w:rFonts w:asciiTheme="majorBidi" w:hAnsiTheme="majorBidi" w:cstheme="majorBidi"/>
        </w:rPr>
        <w:fldChar w:fldCharType="separate"/>
      </w:r>
      <w:r w:rsidRPr="00BC0CE2">
        <w:rPr>
          <w:rFonts w:asciiTheme="majorBidi" w:hAnsiTheme="majorBidi" w:cstheme="majorBidi"/>
        </w:rPr>
        <w:t>Baron and Kenny's (1986)</w:t>
      </w:r>
      <w:r w:rsidRPr="00BC0CE2">
        <w:rPr>
          <w:rFonts w:asciiTheme="majorBidi" w:hAnsiTheme="majorBidi" w:cstheme="majorBidi"/>
        </w:rPr>
        <w:fldChar w:fldCharType="end"/>
      </w:r>
      <w:r w:rsidRPr="00BC0CE2">
        <w:rPr>
          <w:rFonts w:asciiTheme="majorBidi" w:hAnsiTheme="majorBidi" w:cstheme="majorBidi"/>
        </w:rPr>
        <w:t xml:space="preserve"> suggested approach. This has two steps. First, to investigate the mediating role of knowledge-sharing behavior, analysis should demonstrate a significant effect of organizational justice on knowledge-sharing behavior (H</w:t>
      </w:r>
      <w:r w:rsidR="007760D2" w:rsidRPr="00BC0CE2">
        <w:rPr>
          <w:rFonts w:asciiTheme="majorBidi" w:hAnsiTheme="majorBidi" w:cstheme="majorBidi"/>
          <w:vertAlign w:val="subscript"/>
        </w:rPr>
        <w:t>13</w:t>
      </w:r>
      <w:r w:rsidR="007760D2" w:rsidRPr="00BC0CE2">
        <w:rPr>
          <w:rFonts w:asciiTheme="majorBidi" w:hAnsiTheme="majorBidi" w:cstheme="majorBidi"/>
        </w:rPr>
        <w:t>, H</w:t>
      </w:r>
      <w:r w:rsidR="007760D2" w:rsidRPr="00BC0CE2">
        <w:rPr>
          <w:rFonts w:asciiTheme="majorBidi" w:hAnsiTheme="majorBidi" w:cstheme="majorBidi"/>
          <w:vertAlign w:val="subscript"/>
        </w:rPr>
        <w:t>14</w:t>
      </w:r>
      <w:r w:rsidR="007760D2" w:rsidRPr="00BC0CE2">
        <w:rPr>
          <w:rFonts w:asciiTheme="majorBidi" w:hAnsiTheme="majorBidi" w:cstheme="majorBidi"/>
        </w:rPr>
        <w:t>, and</w:t>
      </w:r>
      <w:r w:rsidR="00425442" w:rsidRPr="00BC0CE2">
        <w:rPr>
          <w:rFonts w:asciiTheme="majorBidi" w:hAnsiTheme="majorBidi" w:cstheme="majorBidi"/>
        </w:rPr>
        <w:t xml:space="preserve"> </w:t>
      </w:r>
      <w:r w:rsidR="007760D2" w:rsidRPr="00BC0CE2">
        <w:rPr>
          <w:rFonts w:asciiTheme="majorBidi" w:hAnsiTheme="majorBidi" w:cstheme="majorBidi"/>
        </w:rPr>
        <w:t>H</w:t>
      </w:r>
      <w:r w:rsidR="007760D2" w:rsidRPr="00BC0CE2">
        <w:rPr>
          <w:rFonts w:asciiTheme="majorBidi" w:hAnsiTheme="majorBidi" w:cstheme="majorBidi"/>
          <w:vertAlign w:val="subscript"/>
        </w:rPr>
        <w:t>15</w:t>
      </w:r>
      <w:r w:rsidRPr="00BC0CE2">
        <w:rPr>
          <w:rFonts w:asciiTheme="majorBidi" w:hAnsiTheme="majorBidi" w:cstheme="majorBidi"/>
        </w:rPr>
        <w:t xml:space="preserve">), as well as organizational performance </w:t>
      </w:r>
      <w:r w:rsidR="00425442" w:rsidRPr="00BC0CE2">
        <w:rPr>
          <w:rFonts w:asciiTheme="majorBidi" w:hAnsiTheme="majorBidi" w:cstheme="majorBidi"/>
        </w:rPr>
        <w:t>(H</w:t>
      </w:r>
      <w:r w:rsidR="00425442" w:rsidRPr="00BC0CE2">
        <w:rPr>
          <w:rFonts w:asciiTheme="majorBidi" w:hAnsiTheme="majorBidi" w:cstheme="majorBidi"/>
          <w:vertAlign w:val="subscript"/>
        </w:rPr>
        <w:t>1</w:t>
      </w:r>
      <w:r w:rsidR="00425442" w:rsidRPr="00BC0CE2">
        <w:rPr>
          <w:rFonts w:asciiTheme="majorBidi" w:hAnsiTheme="majorBidi" w:cstheme="majorBidi"/>
        </w:rPr>
        <w:t>, H</w:t>
      </w:r>
      <w:r w:rsidR="00425442" w:rsidRPr="00BC0CE2">
        <w:rPr>
          <w:rFonts w:asciiTheme="majorBidi" w:hAnsiTheme="majorBidi" w:cstheme="majorBidi"/>
          <w:vertAlign w:val="subscript"/>
        </w:rPr>
        <w:t>2</w:t>
      </w:r>
      <w:r w:rsidR="00425442" w:rsidRPr="00BC0CE2">
        <w:rPr>
          <w:rFonts w:asciiTheme="majorBidi" w:hAnsiTheme="majorBidi" w:cstheme="majorBidi"/>
        </w:rPr>
        <w:t>, H</w:t>
      </w:r>
      <w:r w:rsidR="00425442" w:rsidRPr="00BC0CE2">
        <w:rPr>
          <w:rFonts w:asciiTheme="majorBidi" w:hAnsiTheme="majorBidi" w:cstheme="majorBidi"/>
          <w:vertAlign w:val="subscript"/>
        </w:rPr>
        <w:t>3</w:t>
      </w:r>
      <w:r w:rsidR="00425442" w:rsidRPr="00BC0CE2">
        <w:rPr>
          <w:rFonts w:asciiTheme="majorBidi" w:hAnsiTheme="majorBidi" w:cstheme="majorBidi"/>
        </w:rPr>
        <w:t>, H</w:t>
      </w:r>
      <w:r w:rsidR="00425442" w:rsidRPr="00BC0CE2">
        <w:rPr>
          <w:rFonts w:asciiTheme="majorBidi" w:hAnsiTheme="majorBidi" w:cstheme="majorBidi"/>
          <w:vertAlign w:val="subscript"/>
        </w:rPr>
        <w:t>4</w:t>
      </w:r>
      <w:r w:rsidR="00425442" w:rsidRPr="00BC0CE2">
        <w:rPr>
          <w:rFonts w:asciiTheme="majorBidi" w:hAnsiTheme="majorBidi" w:cstheme="majorBidi"/>
        </w:rPr>
        <w:t>, H</w:t>
      </w:r>
      <w:r w:rsidR="00425442" w:rsidRPr="00BC0CE2">
        <w:rPr>
          <w:rFonts w:asciiTheme="majorBidi" w:hAnsiTheme="majorBidi" w:cstheme="majorBidi"/>
          <w:vertAlign w:val="subscript"/>
        </w:rPr>
        <w:t>5</w:t>
      </w:r>
      <w:r w:rsidR="00425442" w:rsidRPr="00BC0CE2">
        <w:rPr>
          <w:rFonts w:asciiTheme="majorBidi" w:hAnsiTheme="majorBidi" w:cstheme="majorBidi"/>
        </w:rPr>
        <w:t>, H</w:t>
      </w:r>
      <w:r w:rsidR="00425442" w:rsidRPr="00BC0CE2">
        <w:rPr>
          <w:rFonts w:asciiTheme="majorBidi" w:hAnsiTheme="majorBidi" w:cstheme="majorBidi"/>
          <w:vertAlign w:val="subscript"/>
        </w:rPr>
        <w:t>6</w:t>
      </w:r>
      <w:r w:rsidR="00425442" w:rsidRPr="00BC0CE2">
        <w:rPr>
          <w:rFonts w:asciiTheme="majorBidi" w:hAnsiTheme="majorBidi" w:cstheme="majorBidi"/>
        </w:rPr>
        <w:t>, H</w:t>
      </w:r>
      <w:r w:rsidR="00425442" w:rsidRPr="00BC0CE2">
        <w:rPr>
          <w:rFonts w:asciiTheme="majorBidi" w:hAnsiTheme="majorBidi" w:cstheme="majorBidi"/>
          <w:vertAlign w:val="subscript"/>
        </w:rPr>
        <w:t>7</w:t>
      </w:r>
      <w:r w:rsidR="00425442" w:rsidRPr="00BC0CE2">
        <w:rPr>
          <w:rFonts w:asciiTheme="majorBidi" w:hAnsiTheme="majorBidi" w:cstheme="majorBidi"/>
        </w:rPr>
        <w:t>, H</w:t>
      </w:r>
      <w:r w:rsidR="00425442" w:rsidRPr="00BC0CE2">
        <w:rPr>
          <w:rFonts w:asciiTheme="majorBidi" w:hAnsiTheme="majorBidi" w:cstheme="majorBidi"/>
          <w:vertAlign w:val="subscript"/>
        </w:rPr>
        <w:t>8</w:t>
      </w:r>
      <w:r w:rsidR="00425442" w:rsidRPr="00BC0CE2">
        <w:rPr>
          <w:rFonts w:asciiTheme="majorBidi" w:hAnsiTheme="majorBidi" w:cstheme="majorBidi"/>
        </w:rPr>
        <w:t>, H</w:t>
      </w:r>
      <w:r w:rsidR="00425442" w:rsidRPr="00BC0CE2">
        <w:rPr>
          <w:rFonts w:asciiTheme="majorBidi" w:hAnsiTheme="majorBidi" w:cstheme="majorBidi"/>
          <w:vertAlign w:val="subscript"/>
        </w:rPr>
        <w:t>9</w:t>
      </w:r>
      <w:r w:rsidR="00425442" w:rsidRPr="00BC0CE2">
        <w:rPr>
          <w:rFonts w:asciiTheme="majorBidi" w:hAnsiTheme="majorBidi" w:cstheme="majorBidi"/>
        </w:rPr>
        <w:t>, H</w:t>
      </w:r>
      <w:r w:rsidR="00425442" w:rsidRPr="00BC0CE2">
        <w:rPr>
          <w:rFonts w:asciiTheme="majorBidi" w:hAnsiTheme="majorBidi" w:cstheme="majorBidi"/>
          <w:vertAlign w:val="subscript"/>
        </w:rPr>
        <w:t>10</w:t>
      </w:r>
      <w:r w:rsidR="00425442" w:rsidRPr="00BC0CE2">
        <w:rPr>
          <w:rFonts w:asciiTheme="majorBidi" w:hAnsiTheme="majorBidi" w:cstheme="majorBidi"/>
        </w:rPr>
        <w:t>, H</w:t>
      </w:r>
      <w:r w:rsidR="00425442" w:rsidRPr="00BC0CE2">
        <w:rPr>
          <w:rFonts w:asciiTheme="majorBidi" w:hAnsiTheme="majorBidi" w:cstheme="majorBidi"/>
          <w:vertAlign w:val="subscript"/>
        </w:rPr>
        <w:t>11</w:t>
      </w:r>
      <w:r w:rsidR="00425442" w:rsidRPr="00BC0CE2">
        <w:rPr>
          <w:rFonts w:asciiTheme="majorBidi" w:hAnsiTheme="majorBidi" w:cstheme="majorBidi"/>
        </w:rPr>
        <w:t>, H</w:t>
      </w:r>
      <w:r w:rsidR="00425442" w:rsidRPr="00BC0CE2">
        <w:rPr>
          <w:rFonts w:asciiTheme="majorBidi" w:hAnsiTheme="majorBidi" w:cstheme="majorBidi"/>
          <w:vertAlign w:val="subscript"/>
        </w:rPr>
        <w:t>12</w:t>
      </w:r>
      <w:r w:rsidR="00425442" w:rsidRPr="00BC0CE2">
        <w:rPr>
          <w:rFonts w:asciiTheme="majorBidi" w:hAnsiTheme="majorBidi" w:cstheme="majorBidi"/>
        </w:rPr>
        <w:t xml:space="preserve"> and H</w:t>
      </w:r>
      <w:r w:rsidR="00425442" w:rsidRPr="00BC0CE2">
        <w:rPr>
          <w:rFonts w:asciiTheme="majorBidi" w:hAnsiTheme="majorBidi" w:cstheme="majorBidi"/>
          <w:vertAlign w:val="subscript"/>
        </w:rPr>
        <w:t>15</w:t>
      </w:r>
      <w:r w:rsidR="00425442" w:rsidRPr="00BC0CE2">
        <w:rPr>
          <w:rFonts w:asciiTheme="majorBidi" w:hAnsiTheme="majorBidi" w:cstheme="majorBidi"/>
        </w:rPr>
        <w:t>)</w:t>
      </w:r>
      <w:r w:rsidRPr="00BC0CE2">
        <w:rPr>
          <w:rFonts w:asciiTheme="majorBidi" w:hAnsiTheme="majorBidi" w:cstheme="majorBidi"/>
        </w:rPr>
        <w:t xml:space="preserve">. Secondly, when testing the regression model of the </w:t>
      </w:r>
      <w:r w:rsidR="00425442" w:rsidRPr="00BC0CE2">
        <w:rPr>
          <w:rFonts w:asciiTheme="majorBidi" w:hAnsiTheme="majorBidi" w:cstheme="majorBidi"/>
        </w:rPr>
        <w:t>four</w:t>
      </w:r>
      <w:r w:rsidRPr="00BC0CE2">
        <w:rPr>
          <w:rFonts w:asciiTheme="majorBidi" w:hAnsiTheme="majorBidi" w:cstheme="majorBidi"/>
        </w:rPr>
        <w:t xml:space="preserve"> organizational performance dimensions on organizational justice and knowledge-sharing behavior, the latter should have a significant effect on the organizational performance dimensions (</w:t>
      </w:r>
      <w:r w:rsidR="00652804" w:rsidRPr="00BC0CE2">
        <w:rPr>
          <w:rFonts w:asciiTheme="majorBidi" w:hAnsiTheme="majorBidi" w:cstheme="majorBidi"/>
        </w:rPr>
        <w:t>H</w:t>
      </w:r>
      <w:r w:rsidR="00652804" w:rsidRPr="00BC0CE2">
        <w:rPr>
          <w:rFonts w:asciiTheme="majorBidi" w:hAnsiTheme="majorBidi" w:cstheme="majorBidi"/>
          <w:vertAlign w:val="subscript"/>
        </w:rPr>
        <w:t>16</w:t>
      </w:r>
      <w:r w:rsidR="00652804" w:rsidRPr="00BC0CE2">
        <w:rPr>
          <w:rFonts w:asciiTheme="majorBidi" w:hAnsiTheme="majorBidi" w:cstheme="majorBidi"/>
        </w:rPr>
        <w:t>, H</w:t>
      </w:r>
      <w:r w:rsidR="00652804" w:rsidRPr="00BC0CE2">
        <w:rPr>
          <w:rFonts w:asciiTheme="majorBidi" w:hAnsiTheme="majorBidi" w:cstheme="majorBidi"/>
          <w:vertAlign w:val="subscript"/>
        </w:rPr>
        <w:t>17</w:t>
      </w:r>
      <w:r w:rsidR="00652804" w:rsidRPr="00BC0CE2">
        <w:rPr>
          <w:rFonts w:asciiTheme="majorBidi" w:hAnsiTheme="majorBidi" w:cstheme="majorBidi"/>
        </w:rPr>
        <w:t>, H</w:t>
      </w:r>
      <w:r w:rsidR="00652804" w:rsidRPr="00BC0CE2">
        <w:rPr>
          <w:rFonts w:asciiTheme="majorBidi" w:hAnsiTheme="majorBidi" w:cstheme="majorBidi"/>
          <w:vertAlign w:val="subscript"/>
        </w:rPr>
        <w:t>18</w:t>
      </w:r>
      <w:r w:rsidR="00652804" w:rsidRPr="00BC0CE2">
        <w:rPr>
          <w:rFonts w:asciiTheme="majorBidi" w:hAnsiTheme="majorBidi" w:cstheme="majorBidi"/>
        </w:rPr>
        <w:t>, H</w:t>
      </w:r>
      <w:r w:rsidR="00652804" w:rsidRPr="00BC0CE2">
        <w:rPr>
          <w:rFonts w:asciiTheme="majorBidi" w:hAnsiTheme="majorBidi" w:cstheme="majorBidi"/>
          <w:vertAlign w:val="subscript"/>
        </w:rPr>
        <w:t>19</w:t>
      </w:r>
      <w:r w:rsidR="00652804" w:rsidRPr="00BC0CE2">
        <w:rPr>
          <w:rFonts w:asciiTheme="majorBidi" w:hAnsiTheme="majorBidi" w:cstheme="majorBidi"/>
        </w:rPr>
        <w:t>, H</w:t>
      </w:r>
      <w:r w:rsidR="00652804" w:rsidRPr="00BC0CE2">
        <w:rPr>
          <w:rFonts w:asciiTheme="majorBidi" w:hAnsiTheme="majorBidi" w:cstheme="majorBidi"/>
          <w:vertAlign w:val="subscript"/>
        </w:rPr>
        <w:t>20</w:t>
      </w:r>
      <w:r w:rsidR="00652804" w:rsidRPr="00BC0CE2">
        <w:rPr>
          <w:rFonts w:asciiTheme="majorBidi" w:hAnsiTheme="majorBidi" w:cstheme="majorBidi"/>
        </w:rPr>
        <w:t>, H</w:t>
      </w:r>
      <w:r w:rsidR="00652804" w:rsidRPr="00BC0CE2">
        <w:rPr>
          <w:rFonts w:asciiTheme="majorBidi" w:hAnsiTheme="majorBidi" w:cstheme="majorBidi"/>
          <w:vertAlign w:val="subscript"/>
        </w:rPr>
        <w:t>21</w:t>
      </w:r>
      <w:r w:rsidR="00652804" w:rsidRPr="00BC0CE2">
        <w:rPr>
          <w:rFonts w:asciiTheme="majorBidi" w:hAnsiTheme="majorBidi" w:cstheme="majorBidi"/>
        </w:rPr>
        <w:t>, H</w:t>
      </w:r>
      <w:r w:rsidR="00652804" w:rsidRPr="00BC0CE2">
        <w:rPr>
          <w:rFonts w:asciiTheme="majorBidi" w:hAnsiTheme="majorBidi" w:cstheme="majorBidi"/>
          <w:vertAlign w:val="subscript"/>
        </w:rPr>
        <w:t>22</w:t>
      </w:r>
      <w:r w:rsidR="00652804" w:rsidRPr="00BC0CE2">
        <w:rPr>
          <w:rFonts w:asciiTheme="majorBidi" w:hAnsiTheme="majorBidi" w:cstheme="majorBidi"/>
        </w:rPr>
        <w:t>, H</w:t>
      </w:r>
      <w:r w:rsidR="00652804" w:rsidRPr="00BC0CE2">
        <w:rPr>
          <w:rFonts w:asciiTheme="majorBidi" w:hAnsiTheme="majorBidi" w:cstheme="majorBidi"/>
          <w:vertAlign w:val="subscript"/>
        </w:rPr>
        <w:t>23</w:t>
      </w:r>
      <w:r w:rsidR="00652804" w:rsidRPr="00BC0CE2">
        <w:rPr>
          <w:rFonts w:asciiTheme="majorBidi" w:hAnsiTheme="majorBidi" w:cstheme="majorBidi"/>
        </w:rPr>
        <w:t>, H</w:t>
      </w:r>
      <w:r w:rsidR="00652804" w:rsidRPr="00BC0CE2">
        <w:rPr>
          <w:rFonts w:asciiTheme="majorBidi" w:hAnsiTheme="majorBidi" w:cstheme="majorBidi"/>
          <w:vertAlign w:val="subscript"/>
        </w:rPr>
        <w:t>24</w:t>
      </w:r>
      <w:r w:rsidR="00652804" w:rsidRPr="00BC0CE2">
        <w:rPr>
          <w:rFonts w:asciiTheme="majorBidi" w:hAnsiTheme="majorBidi" w:cstheme="majorBidi"/>
        </w:rPr>
        <w:t>, H</w:t>
      </w:r>
      <w:r w:rsidR="00652804" w:rsidRPr="00BC0CE2">
        <w:rPr>
          <w:rFonts w:asciiTheme="majorBidi" w:hAnsiTheme="majorBidi" w:cstheme="majorBidi"/>
          <w:vertAlign w:val="subscript"/>
        </w:rPr>
        <w:t>25</w:t>
      </w:r>
      <w:r w:rsidR="00652804" w:rsidRPr="00BC0CE2">
        <w:rPr>
          <w:rFonts w:asciiTheme="majorBidi" w:hAnsiTheme="majorBidi" w:cstheme="majorBidi"/>
        </w:rPr>
        <w:t>, H</w:t>
      </w:r>
      <w:r w:rsidR="00652804" w:rsidRPr="00BC0CE2">
        <w:rPr>
          <w:rFonts w:asciiTheme="majorBidi" w:hAnsiTheme="majorBidi" w:cstheme="majorBidi"/>
          <w:vertAlign w:val="subscript"/>
        </w:rPr>
        <w:t>26</w:t>
      </w:r>
      <w:r w:rsidR="00652804" w:rsidRPr="00BC0CE2">
        <w:rPr>
          <w:rFonts w:asciiTheme="majorBidi" w:hAnsiTheme="majorBidi" w:cstheme="majorBidi"/>
        </w:rPr>
        <w:t>, and H</w:t>
      </w:r>
      <w:r w:rsidR="00652804" w:rsidRPr="00BC0CE2">
        <w:rPr>
          <w:rFonts w:asciiTheme="majorBidi" w:hAnsiTheme="majorBidi" w:cstheme="majorBidi"/>
          <w:vertAlign w:val="subscript"/>
        </w:rPr>
        <w:t>27</w:t>
      </w:r>
      <w:r w:rsidR="00652804" w:rsidRPr="00BC0CE2">
        <w:rPr>
          <w:rFonts w:asciiTheme="majorBidi" w:hAnsiTheme="majorBidi" w:cstheme="majorBidi"/>
        </w:rPr>
        <w:t>)</w:t>
      </w:r>
      <w:r w:rsidRPr="00BC0CE2">
        <w:rPr>
          <w:rFonts w:asciiTheme="majorBidi" w:hAnsiTheme="majorBidi" w:cstheme="majorBidi"/>
        </w:rPr>
        <w:t>, and the effect of organizational justice must become less significant or insignificant (</w:t>
      </w:r>
      <w:r w:rsidR="00652804" w:rsidRPr="00BC0CE2">
        <w:rPr>
          <w:rFonts w:asciiTheme="majorBidi" w:hAnsiTheme="majorBidi" w:cstheme="majorBidi"/>
        </w:rPr>
        <w:t>H</w:t>
      </w:r>
      <w:r w:rsidR="00652804" w:rsidRPr="00BC0CE2">
        <w:rPr>
          <w:rFonts w:asciiTheme="majorBidi" w:hAnsiTheme="majorBidi" w:cstheme="majorBidi"/>
          <w:vertAlign w:val="subscript"/>
        </w:rPr>
        <w:t>1</w:t>
      </w:r>
      <w:r w:rsidR="00652804" w:rsidRPr="00BC0CE2">
        <w:rPr>
          <w:rFonts w:asciiTheme="majorBidi" w:hAnsiTheme="majorBidi" w:cstheme="majorBidi"/>
        </w:rPr>
        <w:t>, H</w:t>
      </w:r>
      <w:r w:rsidR="00652804" w:rsidRPr="00BC0CE2">
        <w:rPr>
          <w:rFonts w:asciiTheme="majorBidi" w:hAnsiTheme="majorBidi" w:cstheme="majorBidi"/>
          <w:vertAlign w:val="subscript"/>
        </w:rPr>
        <w:t>2</w:t>
      </w:r>
      <w:r w:rsidR="00652804" w:rsidRPr="00BC0CE2">
        <w:rPr>
          <w:rFonts w:asciiTheme="majorBidi" w:hAnsiTheme="majorBidi" w:cstheme="majorBidi"/>
        </w:rPr>
        <w:t>, H</w:t>
      </w:r>
      <w:r w:rsidR="00652804" w:rsidRPr="00BC0CE2">
        <w:rPr>
          <w:rFonts w:asciiTheme="majorBidi" w:hAnsiTheme="majorBidi" w:cstheme="majorBidi"/>
          <w:vertAlign w:val="subscript"/>
        </w:rPr>
        <w:t>3</w:t>
      </w:r>
      <w:r w:rsidR="00652804" w:rsidRPr="00BC0CE2">
        <w:rPr>
          <w:rFonts w:asciiTheme="majorBidi" w:hAnsiTheme="majorBidi" w:cstheme="majorBidi"/>
        </w:rPr>
        <w:t>, H</w:t>
      </w:r>
      <w:r w:rsidR="00652804" w:rsidRPr="00BC0CE2">
        <w:rPr>
          <w:rFonts w:asciiTheme="majorBidi" w:hAnsiTheme="majorBidi" w:cstheme="majorBidi"/>
          <w:vertAlign w:val="subscript"/>
        </w:rPr>
        <w:t>4</w:t>
      </w:r>
      <w:r w:rsidR="00652804" w:rsidRPr="00BC0CE2">
        <w:rPr>
          <w:rFonts w:asciiTheme="majorBidi" w:hAnsiTheme="majorBidi" w:cstheme="majorBidi"/>
        </w:rPr>
        <w:t>, H</w:t>
      </w:r>
      <w:r w:rsidR="00652804" w:rsidRPr="00BC0CE2">
        <w:rPr>
          <w:rFonts w:asciiTheme="majorBidi" w:hAnsiTheme="majorBidi" w:cstheme="majorBidi"/>
          <w:vertAlign w:val="subscript"/>
        </w:rPr>
        <w:t>5</w:t>
      </w:r>
      <w:r w:rsidR="00652804" w:rsidRPr="00BC0CE2">
        <w:rPr>
          <w:rFonts w:asciiTheme="majorBidi" w:hAnsiTheme="majorBidi" w:cstheme="majorBidi"/>
        </w:rPr>
        <w:t>, H</w:t>
      </w:r>
      <w:r w:rsidR="00652804" w:rsidRPr="00BC0CE2">
        <w:rPr>
          <w:rFonts w:asciiTheme="majorBidi" w:hAnsiTheme="majorBidi" w:cstheme="majorBidi"/>
          <w:vertAlign w:val="subscript"/>
        </w:rPr>
        <w:t>6</w:t>
      </w:r>
      <w:r w:rsidR="00652804" w:rsidRPr="00BC0CE2">
        <w:rPr>
          <w:rFonts w:asciiTheme="majorBidi" w:hAnsiTheme="majorBidi" w:cstheme="majorBidi"/>
        </w:rPr>
        <w:t>, H</w:t>
      </w:r>
      <w:r w:rsidR="00652804" w:rsidRPr="00BC0CE2">
        <w:rPr>
          <w:rFonts w:asciiTheme="majorBidi" w:hAnsiTheme="majorBidi" w:cstheme="majorBidi"/>
          <w:vertAlign w:val="subscript"/>
        </w:rPr>
        <w:t>7</w:t>
      </w:r>
      <w:r w:rsidR="00652804" w:rsidRPr="00BC0CE2">
        <w:rPr>
          <w:rFonts w:asciiTheme="majorBidi" w:hAnsiTheme="majorBidi" w:cstheme="majorBidi"/>
        </w:rPr>
        <w:t>, H</w:t>
      </w:r>
      <w:r w:rsidR="00652804" w:rsidRPr="00BC0CE2">
        <w:rPr>
          <w:rFonts w:asciiTheme="majorBidi" w:hAnsiTheme="majorBidi" w:cstheme="majorBidi"/>
          <w:vertAlign w:val="subscript"/>
        </w:rPr>
        <w:t>8</w:t>
      </w:r>
      <w:r w:rsidR="00652804" w:rsidRPr="00BC0CE2">
        <w:rPr>
          <w:rFonts w:asciiTheme="majorBidi" w:hAnsiTheme="majorBidi" w:cstheme="majorBidi"/>
        </w:rPr>
        <w:t>, H</w:t>
      </w:r>
      <w:r w:rsidR="00652804" w:rsidRPr="00BC0CE2">
        <w:rPr>
          <w:rFonts w:asciiTheme="majorBidi" w:hAnsiTheme="majorBidi" w:cstheme="majorBidi"/>
          <w:vertAlign w:val="subscript"/>
        </w:rPr>
        <w:t>9</w:t>
      </w:r>
      <w:r w:rsidR="00652804" w:rsidRPr="00BC0CE2">
        <w:rPr>
          <w:rFonts w:asciiTheme="majorBidi" w:hAnsiTheme="majorBidi" w:cstheme="majorBidi"/>
        </w:rPr>
        <w:t>, H</w:t>
      </w:r>
      <w:r w:rsidR="00652804" w:rsidRPr="00BC0CE2">
        <w:rPr>
          <w:rFonts w:asciiTheme="majorBidi" w:hAnsiTheme="majorBidi" w:cstheme="majorBidi"/>
          <w:vertAlign w:val="subscript"/>
        </w:rPr>
        <w:t>10</w:t>
      </w:r>
      <w:r w:rsidR="00652804" w:rsidRPr="00BC0CE2">
        <w:rPr>
          <w:rFonts w:asciiTheme="majorBidi" w:hAnsiTheme="majorBidi" w:cstheme="majorBidi"/>
        </w:rPr>
        <w:t>, H</w:t>
      </w:r>
      <w:r w:rsidR="00652804" w:rsidRPr="00BC0CE2">
        <w:rPr>
          <w:rFonts w:asciiTheme="majorBidi" w:hAnsiTheme="majorBidi" w:cstheme="majorBidi"/>
          <w:vertAlign w:val="subscript"/>
        </w:rPr>
        <w:t>11</w:t>
      </w:r>
      <w:r w:rsidR="00652804" w:rsidRPr="00BC0CE2">
        <w:rPr>
          <w:rFonts w:asciiTheme="majorBidi" w:hAnsiTheme="majorBidi" w:cstheme="majorBidi"/>
        </w:rPr>
        <w:t>, H</w:t>
      </w:r>
      <w:r w:rsidR="00652804" w:rsidRPr="00BC0CE2">
        <w:rPr>
          <w:rFonts w:asciiTheme="majorBidi" w:hAnsiTheme="majorBidi" w:cstheme="majorBidi"/>
          <w:vertAlign w:val="subscript"/>
        </w:rPr>
        <w:t>12</w:t>
      </w:r>
      <w:r w:rsidR="00652804" w:rsidRPr="00BC0CE2">
        <w:rPr>
          <w:rFonts w:asciiTheme="majorBidi" w:hAnsiTheme="majorBidi" w:cstheme="majorBidi"/>
        </w:rPr>
        <w:t xml:space="preserve"> and H</w:t>
      </w:r>
      <w:r w:rsidR="00652804" w:rsidRPr="00BC0CE2">
        <w:rPr>
          <w:rFonts w:asciiTheme="majorBidi" w:hAnsiTheme="majorBidi" w:cstheme="majorBidi"/>
          <w:vertAlign w:val="subscript"/>
        </w:rPr>
        <w:t>15</w:t>
      </w:r>
      <w:r w:rsidRPr="00BC0CE2">
        <w:rPr>
          <w:rFonts w:asciiTheme="majorBidi" w:hAnsiTheme="majorBidi" w:cstheme="majorBidi"/>
        </w:rPr>
        <w:t xml:space="preserve">). </w:t>
      </w:r>
    </w:p>
    <w:p w14:paraId="0C14F93C" w14:textId="77777777" w:rsidR="008426FA" w:rsidRPr="00BC0CE2" w:rsidRDefault="008426FA" w:rsidP="00E14637">
      <w:pPr>
        <w:autoSpaceDE w:val="0"/>
        <w:autoSpaceDN w:val="0"/>
        <w:adjustRightInd w:val="0"/>
        <w:spacing w:line="480" w:lineRule="auto"/>
        <w:ind w:left="-90" w:right="-630"/>
        <w:jc w:val="both"/>
        <w:rPr>
          <w:rFonts w:asciiTheme="majorBidi" w:hAnsiTheme="majorBidi" w:cstheme="majorBidi"/>
        </w:rPr>
      </w:pPr>
    </w:p>
    <w:p w14:paraId="68B386CC" w14:textId="3E1120C8" w:rsidR="008426FA" w:rsidRPr="00BC0CE2" w:rsidRDefault="008426FA" w:rsidP="003F71CF">
      <w:pPr>
        <w:autoSpaceDE w:val="0"/>
        <w:autoSpaceDN w:val="0"/>
        <w:adjustRightInd w:val="0"/>
        <w:spacing w:line="480" w:lineRule="auto"/>
        <w:ind w:left="-90"/>
        <w:jc w:val="both"/>
        <w:rPr>
          <w:rFonts w:asciiTheme="majorBidi" w:hAnsiTheme="majorBidi" w:cstheme="majorBidi"/>
        </w:rPr>
      </w:pPr>
      <w:r w:rsidRPr="00BC0CE2">
        <w:rPr>
          <w:rFonts w:asciiTheme="majorBidi" w:hAnsiTheme="majorBidi" w:cstheme="majorBidi"/>
        </w:rPr>
        <w:tab/>
      </w:r>
      <w:r w:rsidRPr="00BC0CE2">
        <w:rPr>
          <w:rFonts w:asciiTheme="majorBidi" w:hAnsiTheme="majorBidi" w:cstheme="majorBidi"/>
        </w:rPr>
        <w:tab/>
        <w:t>Table</w:t>
      </w:r>
      <w:r w:rsidR="0087044A" w:rsidRPr="00BC0CE2">
        <w:rPr>
          <w:rFonts w:asciiTheme="majorBidi" w:hAnsiTheme="majorBidi" w:cstheme="majorBidi"/>
        </w:rPr>
        <w:t>s</w:t>
      </w:r>
      <w:r w:rsidRPr="00BC0CE2">
        <w:rPr>
          <w:rFonts w:asciiTheme="majorBidi" w:hAnsiTheme="majorBidi" w:cstheme="majorBidi"/>
        </w:rPr>
        <w:t xml:space="preserve"> </w:t>
      </w:r>
      <w:r w:rsidR="00003CEE">
        <w:rPr>
          <w:rFonts w:asciiTheme="majorBidi" w:hAnsiTheme="majorBidi" w:cstheme="majorBidi"/>
        </w:rPr>
        <w:t>10</w:t>
      </w:r>
      <w:r w:rsidR="008C579F" w:rsidRPr="00BC0CE2">
        <w:rPr>
          <w:rFonts w:asciiTheme="majorBidi" w:hAnsiTheme="majorBidi" w:cstheme="majorBidi"/>
        </w:rPr>
        <w:t xml:space="preserve">, </w:t>
      </w:r>
      <w:r w:rsidR="00003CEE">
        <w:rPr>
          <w:rFonts w:asciiTheme="majorBidi" w:hAnsiTheme="majorBidi" w:cstheme="majorBidi"/>
        </w:rPr>
        <w:t>11</w:t>
      </w:r>
      <w:r w:rsidR="008C579F" w:rsidRPr="00FB1DA0">
        <w:rPr>
          <w:rFonts w:asciiTheme="majorBidi" w:hAnsiTheme="majorBidi" w:cstheme="majorBidi"/>
        </w:rPr>
        <w:t xml:space="preserve">, and </w:t>
      </w:r>
      <w:r w:rsidR="00003CEE" w:rsidRPr="00FB1DA0">
        <w:rPr>
          <w:rFonts w:asciiTheme="majorBidi" w:hAnsiTheme="majorBidi" w:cstheme="majorBidi"/>
        </w:rPr>
        <w:t>12</w:t>
      </w:r>
      <w:r w:rsidRPr="00FB1DA0">
        <w:rPr>
          <w:rFonts w:asciiTheme="majorBidi" w:hAnsiTheme="majorBidi" w:cstheme="majorBidi"/>
        </w:rPr>
        <w:t xml:space="preserve"> shows the analysis of the mediating role of knowledge-sharing behavior. Step 1 was the regression analysis </w:t>
      </w:r>
      <w:r w:rsidR="003F71CF" w:rsidRPr="00FB1DA0">
        <w:rPr>
          <w:rFonts w:asciiTheme="majorBidi" w:hAnsiTheme="majorBidi" w:cstheme="majorBidi"/>
        </w:rPr>
        <w:t>among</w:t>
      </w:r>
      <w:r w:rsidRPr="00FB1DA0">
        <w:rPr>
          <w:rFonts w:asciiTheme="majorBidi" w:hAnsiTheme="majorBidi" w:cstheme="majorBidi"/>
        </w:rPr>
        <w:t xml:space="preserve"> organization</w:t>
      </w:r>
      <w:r w:rsidR="00D676EF" w:rsidRPr="00FB1DA0">
        <w:rPr>
          <w:rFonts w:asciiTheme="majorBidi" w:hAnsiTheme="majorBidi" w:cstheme="majorBidi"/>
        </w:rPr>
        <w:t>al</w:t>
      </w:r>
      <w:r w:rsidRPr="00FB1DA0">
        <w:rPr>
          <w:rFonts w:asciiTheme="majorBidi" w:hAnsiTheme="majorBidi" w:cstheme="majorBidi"/>
        </w:rPr>
        <w:t xml:space="preserve"> </w:t>
      </w:r>
      <w:r w:rsidRPr="00BC0CE2">
        <w:rPr>
          <w:rFonts w:asciiTheme="majorBidi" w:hAnsiTheme="majorBidi" w:cstheme="majorBidi"/>
        </w:rPr>
        <w:t xml:space="preserve">justice as independent variable and knowledge-sharing behavior, and </w:t>
      </w:r>
      <w:r w:rsidR="00D676EF" w:rsidRPr="00BC0CE2">
        <w:rPr>
          <w:rFonts w:asciiTheme="majorBidi" w:hAnsiTheme="majorBidi" w:cstheme="majorBidi"/>
        </w:rPr>
        <w:t xml:space="preserve">the four </w:t>
      </w:r>
      <w:r w:rsidRPr="00BC0CE2">
        <w:rPr>
          <w:rFonts w:asciiTheme="majorBidi" w:hAnsiTheme="majorBidi" w:cstheme="majorBidi"/>
        </w:rPr>
        <w:t>perspectives</w:t>
      </w:r>
      <w:r w:rsidR="00D676EF" w:rsidRPr="00BC0CE2">
        <w:rPr>
          <w:rFonts w:asciiTheme="majorBidi" w:hAnsiTheme="majorBidi" w:cstheme="majorBidi"/>
        </w:rPr>
        <w:t xml:space="preserve"> of organizational performance</w:t>
      </w:r>
      <w:r w:rsidR="0001142D" w:rsidRPr="00BC0CE2">
        <w:rPr>
          <w:rFonts w:asciiTheme="majorBidi" w:hAnsiTheme="majorBidi" w:cstheme="majorBidi"/>
        </w:rPr>
        <w:t xml:space="preserve"> </w:t>
      </w:r>
      <w:r w:rsidRPr="00BC0CE2">
        <w:rPr>
          <w:rFonts w:asciiTheme="majorBidi" w:hAnsiTheme="majorBidi" w:cstheme="majorBidi"/>
        </w:rPr>
        <w:t xml:space="preserve">as separate dependent variables. In line with expectations, </w:t>
      </w:r>
      <w:r w:rsidR="00A87291" w:rsidRPr="00BC0CE2">
        <w:rPr>
          <w:rFonts w:asciiTheme="majorBidi" w:hAnsiTheme="majorBidi" w:cstheme="majorBidi"/>
        </w:rPr>
        <w:t xml:space="preserve">distributive </w:t>
      </w:r>
      <w:r w:rsidRPr="00BC0CE2">
        <w:rPr>
          <w:rFonts w:asciiTheme="majorBidi" w:hAnsiTheme="majorBidi" w:cstheme="majorBidi"/>
        </w:rPr>
        <w:t>justice successfully</w:t>
      </w:r>
      <w:r w:rsidR="00A87291" w:rsidRPr="00BC0CE2">
        <w:rPr>
          <w:rFonts w:asciiTheme="majorBidi" w:hAnsiTheme="majorBidi" w:cstheme="majorBidi"/>
        </w:rPr>
        <w:t xml:space="preserve"> </w:t>
      </w:r>
      <w:r w:rsidRPr="00BC0CE2">
        <w:rPr>
          <w:rFonts w:asciiTheme="majorBidi" w:hAnsiTheme="majorBidi" w:cstheme="majorBidi"/>
        </w:rPr>
        <w:t xml:space="preserve">explained </w:t>
      </w:r>
      <w:r w:rsidR="00CA5A32">
        <w:rPr>
          <w:rFonts w:asciiTheme="majorBidi" w:hAnsiTheme="majorBidi" w:cstheme="majorBidi"/>
        </w:rPr>
        <w:t xml:space="preserve">31% of </w:t>
      </w:r>
      <w:r w:rsidRPr="00BC0CE2">
        <w:rPr>
          <w:rFonts w:asciiTheme="majorBidi" w:hAnsiTheme="majorBidi" w:cstheme="majorBidi"/>
        </w:rPr>
        <w:t>the varianc</w:t>
      </w:r>
      <w:r w:rsidR="00A87291" w:rsidRPr="00BC0CE2">
        <w:rPr>
          <w:rFonts w:asciiTheme="majorBidi" w:hAnsiTheme="majorBidi" w:cstheme="majorBidi"/>
        </w:rPr>
        <w:t xml:space="preserve">e in </w:t>
      </w:r>
      <w:r w:rsidR="00CA5A32">
        <w:rPr>
          <w:rFonts w:asciiTheme="majorBidi" w:hAnsiTheme="majorBidi" w:cstheme="majorBidi"/>
        </w:rPr>
        <w:t xml:space="preserve">the </w:t>
      </w:r>
      <w:r w:rsidR="00A87291" w:rsidRPr="00BC0CE2">
        <w:rPr>
          <w:rFonts w:asciiTheme="majorBidi" w:hAnsiTheme="majorBidi" w:cstheme="majorBidi"/>
        </w:rPr>
        <w:t>learning and growth perspective</w:t>
      </w:r>
      <w:r w:rsidRPr="00BC0CE2">
        <w:rPr>
          <w:rFonts w:asciiTheme="majorBidi" w:hAnsiTheme="majorBidi" w:cstheme="majorBidi"/>
        </w:rPr>
        <w:t>.</w:t>
      </w:r>
      <w:r w:rsidR="00A87291" w:rsidRPr="00BC0CE2">
        <w:rPr>
          <w:rFonts w:asciiTheme="majorBidi" w:hAnsiTheme="majorBidi" w:cstheme="majorBidi"/>
        </w:rPr>
        <w:t xml:space="preserve"> </w:t>
      </w:r>
      <w:r w:rsidR="00CA5A32">
        <w:rPr>
          <w:rFonts w:asciiTheme="majorBidi" w:hAnsiTheme="majorBidi" w:cstheme="majorBidi"/>
        </w:rPr>
        <w:t>P</w:t>
      </w:r>
      <w:r w:rsidR="008E4203" w:rsidRPr="00BC0CE2">
        <w:rPr>
          <w:rFonts w:asciiTheme="majorBidi" w:hAnsiTheme="majorBidi" w:cstheme="majorBidi"/>
        </w:rPr>
        <w:t>rocedural and interactional</w:t>
      </w:r>
      <w:r w:rsidR="00A87291" w:rsidRPr="00BC0CE2">
        <w:rPr>
          <w:rFonts w:asciiTheme="majorBidi" w:hAnsiTheme="majorBidi" w:cstheme="majorBidi"/>
        </w:rPr>
        <w:t xml:space="preserve"> justice explain</w:t>
      </w:r>
      <w:r w:rsidR="00CA5A32">
        <w:rPr>
          <w:rFonts w:asciiTheme="majorBidi" w:hAnsiTheme="majorBidi" w:cstheme="majorBidi"/>
        </w:rPr>
        <w:t>ed</w:t>
      </w:r>
      <w:r w:rsidR="00A87291" w:rsidRPr="00BC0CE2">
        <w:rPr>
          <w:rFonts w:asciiTheme="majorBidi" w:hAnsiTheme="majorBidi" w:cstheme="majorBidi"/>
        </w:rPr>
        <w:t xml:space="preserve"> most</w:t>
      </w:r>
      <w:r w:rsidR="00CA5A32">
        <w:rPr>
          <w:rFonts w:asciiTheme="majorBidi" w:hAnsiTheme="majorBidi" w:cstheme="majorBidi"/>
        </w:rPr>
        <w:t xml:space="preserve"> of the</w:t>
      </w:r>
      <w:r w:rsidR="00A87291" w:rsidRPr="00BC0CE2">
        <w:rPr>
          <w:rFonts w:asciiTheme="majorBidi" w:hAnsiTheme="majorBidi" w:cstheme="majorBidi"/>
        </w:rPr>
        <w:t xml:space="preserve"> variance </w:t>
      </w:r>
      <w:r w:rsidR="00CA5A32">
        <w:rPr>
          <w:rFonts w:asciiTheme="majorBidi" w:hAnsiTheme="majorBidi" w:cstheme="majorBidi"/>
        </w:rPr>
        <w:t>in</w:t>
      </w:r>
      <w:r w:rsidR="00A87291" w:rsidRPr="00BC0CE2">
        <w:rPr>
          <w:rFonts w:asciiTheme="majorBidi" w:hAnsiTheme="majorBidi" w:cstheme="majorBidi"/>
        </w:rPr>
        <w:t xml:space="preserve"> knowledge</w:t>
      </w:r>
      <w:r w:rsidR="00CA5A32">
        <w:rPr>
          <w:rFonts w:asciiTheme="majorBidi" w:hAnsiTheme="majorBidi" w:cstheme="majorBidi"/>
        </w:rPr>
        <w:t>-</w:t>
      </w:r>
      <w:r w:rsidR="00A87291" w:rsidRPr="00BC0CE2">
        <w:rPr>
          <w:rFonts w:asciiTheme="majorBidi" w:hAnsiTheme="majorBidi" w:cstheme="majorBidi"/>
        </w:rPr>
        <w:t xml:space="preserve">sharing behavior. </w:t>
      </w:r>
      <w:r w:rsidRPr="00BC0CE2">
        <w:rPr>
          <w:rFonts w:asciiTheme="majorBidi" w:hAnsiTheme="majorBidi" w:cstheme="majorBidi"/>
        </w:rPr>
        <w:t xml:space="preserve">The testing also showed a significant positive relationship between </w:t>
      </w:r>
      <w:r w:rsidR="00F02643" w:rsidRPr="00BC0CE2">
        <w:rPr>
          <w:rFonts w:asciiTheme="majorBidi" w:hAnsiTheme="majorBidi" w:cstheme="majorBidi"/>
        </w:rPr>
        <w:t xml:space="preserve">distributive, procedural, and interactional justice </w:t>
      </w:r>
      <w:r w:rsidRPr="00BC0CE2">
        <w:rPr>
          <w:rFonts w:asciiTheme="majorBidi" w:hAnsiTheme="majorBidi" w:cstheme="majorBidi"/>
        </w:rPr>
        <w:t>and knowledge-sharing behavior</w:t>
      </w:r>
      <w:r w:rsidR="00F02643" w:rsidRPr="00BC0CE2">
        <w:rPr>
          <w:rFonts w:asciiTheme="majorBidi" w:hAnsiTheme="majorBidi" w:cstheme="majorBidi"/>
        </w:rPr>
        <w:t xml:space="preserve"> </w:t>
      </w:r>
      <w:r w:rsidRPr="00BC0CE2">
        <w:rPr>
          <w:rFonts w:asciiTheme="majorBidi" w:hAnsiTheme="majorBidi" w:cstheme="majorBidi"/>
        </w:rPr>
        <w:t>(β = 0.</w:t>
      </w:r>
      <w:r w:rsidR="00F02643" w:rsidRPr="00BC0CE2">
        <w:rPr>
          <w:rFonts w:asciiTheme="majorBidi" w:hAnsiTheme="majorBidi" w:cstheme="majorBidi"/>
        </w:rPr>
        <w:t>50</w:t>
      </w:r>
      <w:r w:rsidRPr="00BC0CE2">
        <w:rPr>
          <w:rFonts w:asciiTheme="majorBidi" w:hAnsiTheme="majorBidi" w:cstheme="majorBidi"/>
        </w:rPr>
        <w:t xml:space="preserve">, </w:t>
      </w:r>
      <w:r w:rsidRPr="00BC0CE2">
        <w:rPr>
          <w:rFonts w:asciiTheme="majorBidi" w:hAnsiTheme="majorBidi" w:cstheme="majorBidi"/>
          <w:i/>
          <w:iCs/>
        </w:rPr>
        <w:t>p</w:t>
      </w:r>
      <w:r w:rsidRPr="00BC0CE2">
        <w:rPr>
          <w:rFonts w:asciiTheme="majorBidi" w:hAnsiTheme="majorBidi" w:cstheme="majorBidi"/>
        </w:rPr>
        <w:t xml:space="preserve"> &lt; 0.001</w:t>
      </w:r>
      <w:r w:rsidR="00CA5A32">
        <w:rPr>
          <w:rFonts w:asciiTheme="majorBidi" w:hAnsiTheme="majorBidi" w:cstheme="majorBidi"/>
        </w:rPr>
        <w:t>;</w:t>
      </w:r>
      <w:r w:rsidR="00F02643" w:rsidRPr="00BC0CE2">
        <w:rPr>
          <w:rFonts w:asciiTheme="majorBidi" w:hAnsiTheme="majorBidi" w:cstheme="majorBidi"/>
        </w:rPr>
        <w:t xml:space="preserve"> β = 0.58, </w:t>
      </w:r>
      <w:r w:rsidR="00F02643" w:rsidRPr="00BC0CE2">
        <w:rPr>
          <w:rFonts w:asciiTheme="majorBidi" w:hAnsiTheme="majorBidi" w:cstheme="majorBidi"/>
          <w:i/>
          <w:iCs/>
        </w:rPr>
        <w:t>p</w:t>
      </w:r>
      <w:r w:rsidR="00F02643" w:rsidRPr="00BC0CE2">
        <w:rPr>
          <w:rFonts w:asciiTheme="majorBidi" w:hAnsiTheme="majorBidi" w:cstheme="majorBidi"/>
        </w:rPr>
        <w:t xml:space="preserve"> &lt; 0.001</w:t>
      </w:r>
      <w:r w:rsidR="00CA5A32">
        <w:rPr>
          <w:rFonts w:asciiTheme="majorBidi" w:hAnsiTheme="majorBidi" w:cstheme="majorBidi"/>
        </w:rPr>
        <w:t>;</w:t>
      </w:r>
      <w:r w:rsidR="00F02643" w:rsidRPr="00BC0CE2">
        <w:rPr>
          <w:rFonts w:asciiTheme="majorBidi" w:hAnsiTheme="majorBidi" w:cstheme="majorBidi"/>
        </w:rPr>
        <w:t xml:space="preserve"> and β = 0.52, </w:t>
      </w:r>
      <w:r w:rsidR="00F02643" w:rsidRPr="00BC0CE2">
        <w:rPr>
          <w:rFonts w:asciiTheme="majorBidi" w:hAnsiTheme="majorBidi" w:cstheme="majorBidi"/>
          <w:i/>
          <w:iCs/>
        </w:rPr>
        <w:t>p</w:t>
      </w:r>
      <w:r w:rsidR="00F02643" w:rsidRPr="00BC0CE2">
        <w:rPr>
          <w:rFonts w:asciiTheme="majorBidi" w:hAnsiTheme="majorBidi" w:cstheme="majorBidi"/>
        </w:rPr>
        <w:t xml:space="preserve"> &lt; 0.001)</w:t>
      </w:r>
      <w:r w:rsidRPr="00BC0CE2">
        <w:rPr>
          <w:rFonts w:asciiTheme="majorBidi" w:hAnsiTheme="majorBidi" w:cstheme="majorBidi"/>
        </w:rPr>
        <w:t xml:space="preserve"> and</w:t>
      </w:r>
      <w:r w:rsidR="00F02643" w:rsidRPr="00BC0CE2">
        <w:rPr>
          <w:rFonts w:asciiTheme="majorBidi" w:hAnsiTheme="majorBidi" w:cstheme="majorBidi"/>
        </w:rPr>
        <w:t xml:space="preserve"> </w:t>
      </w:r>
      <w:r w:rsidR="00CA5A32">
        <w:rPr>
          <w:rFonts w:asciiTheme="majorBidi" w:hAnsiTheme="majorBidi" w:cstheme="majorBidi"/>
        </w:rPr>
        <w:t xml:space="preserve">with </w:t>
      </w:r>
      <w:r w:rsidR="00F02643" w:rsidRPr="00BC0CE2">
        <w:rPr>
          <w:rFonts w:asciiTheme="majorBidi" w:hAnsiTheme="majorBidi" w:cstheme="majorBidi"/>
        </w:rPr>
        <w:t>the four</w:t>
      </w:r>
      <w:r w:rsidRPr="00BC0CE2">
        <w:rPr>
          <w:rFonts w:asciiTheme="majorBidi" w:hAnsiTheme="majorBidi" w:cstheme="majorBidi"/>
        </w:rPr>
        <w:t xml:space="preserve"> dimensions of organizational performance. The combination of these results fulfils the requirements </w:t>
      </w:r>
      <w:r w:rsidR="00CA5A32">
        <w:rPr>
          <w:rFonts w:asciiTheme="majorBidi" w:hAnsiTheme="majorBidi" w:cstheme="majorBidi"/>
        </w:rPr>
        <w:t>for</w:t>
      </w:r>
      <w:r w:rsidR="00CA5A32" w:rsidRPr="00BC0CE2">
        <w:rPr>
          <w:rFonts w:asciiTheme="majorBidi" w:hAnsiTheme="majorBidi" w:cstheme="majorBidi"/>
        </w:rPr>
        <w:t xml:space="preserve"> </w:t>
      </w:r>
      <w:r w:rsidRPr="00BC0CE2">
        <w:rPr>
          <w:rFonts w:asciiTheme="majorBidi" w:hAnsiTheme="majorBidi" w:cstheme="majorBidi"/>
        </w:rPr>
        <w:t xml:space="preserve">possible mediation. In step 2, the knowledge-sharing behavior construct was </w:t>
      </w:r>
      <w:r w:rsidRPr="00BC0CE2">
        <w:rPr>
          <w:rFonts w:asciiTheme="majorBidi" w:hAnsiTheme="majorBidi" w:cstheme="majorBidi"/>
        </w:rPr>
        <w:lastRenderedPageBreak/>
        <w:t xml:space="preserve">added to each regression model. </w:t>
      </w:r>
      <w:r w:rsidR="000F0D9F" w:rsidRPr="00BC0CE2">
        <w:rPr>
          <w:rFonts w:asciiTheme="majorBidi" w:hAnsiTheme="majorBidi" w:cstheme="majorBidi"/>
        </w:rPr>
        <w:t>The result shows that there was a significant</w:t>
      </w:r>
      <w:r w:rsidR="00B83612" w:rsidRPr="00BC0CE2">
        <w:rPr>
          <w:rFonts w:asciiTheme="majorBidi" w:hAnsiTheme="majorBidi" w:cstheme="majorBidi"/>
        </w:rPr>
        <w:t xml:space="preserve"> mediation</w:t>
      </w:r>
      <w:r w:rsidR="000F0D9F" w:rsidRPr="00BC0CE2">
        <w:rPr>
          <w:rFonts w:asciiTheme="majorBidi" w:hAnsiTheme="majorBidi" w:cstheme="majorBidi"/>
        </w:rPr>
        <w:t xml:space="preserve"> effect</w:t>
      </w:r>
      <w:r w:rsidR="00B83612" w:rsidRPr="00BC0CE2">
        <w:rPr>
          <w:rFonts w:asciiTheme="majorBidi" w:hAnsiTheme="majorBidi" w:cstheme="majorBidi"/>
        </w:rPr>
        <w:t xml:space="preserve"> of knowledge</w:t>
      </w:r>
      <w:r w:rsidR="00CA5A32">
        <w:rPr>
          <w:rFonts w:asciiTheme="majorBidi" w:hAnsiTheme="majorBidi" w:cstheme="majorBidi"/>
        </w:rPr>
        <w:t>-</w:t>
      </w:r>
      <w:r w:rsidR="00B83612" w:rsidRPr="00BC0CE2">
        <w:rPr>
          <w:rFonts w:asciiTheme="majorBidi" w:hAnsiTheme="majorBidi" w:cstheme="majorBidi"/>
        </w:rPr>
        <w:t>sharing behavior</w:t>
      </w:r>
      <w:r w:rsidR="000F0D9F" w:rsidRPr="00BC0CE2">
        <w:rPr>
          <w:rFonts w:asciiTheme="majorBidi" w:hAnsiTheme="majorBidi" w:cstheme="majorBidi"/>
        </w:rPr>
        <w:t xml:space="preserve"> between </w:t>
      </w:r>
      <w:r w:rsidR="00B83612" w:rsidRPr="00BC0CE2">
        <w:rPr>
          <w:rFonts w:asciiTheme="majorBidi" w:hAnsiTheme="majorBidi" w:cstheme="majorBidi"/>
        </w:rPr>
        <w:t xml:space="preserve">distributive justice and </w:t>
      </w:r>
      <w:r w:rsidR="00CA5A32">
        <w:rPr>
          <w:rFonts w:asciiTheme="majorBidi" w:hAnsiTheme="majorBidi" w:cstheme="majorBidi"/>
        </w:rPr>
        <w:t xml:space="preserve">the </w:t>
      </w:r>
      <w:r w:rsidR="00B83612" w:rsidRPr="00BC0CE2">
        <w:rPr>
          <w:rFonts w:asciiTheme="majorBidi" w:hAnsiTheme="majorBidi" w:cstheme="majorBidi"/>
        </w:rPr>
        <w:t xml:space="preserve">learning and growth perspective (β = 0.53, </w:t>
      </w:r>
      <w:r w:rsidR="00B83612" w:rsidRPr="00BC0CE2">
        <w:rPr>
          <w:rFonts w:asciiTheme="majorBidi" w:hAnsiTheme="majorBidi" w:cstheme="majorBidi"/>
          <w:i/>
          <w:iCs/>
        </w:rPr>
        <w:t>p</w:t>
      </w:r>
      <w:r w:rsidR="00B83612" w:rsidRPr="00BC0CE2">
        <w:rPr>
          <w:rFonts w:asciiTheme="majorBidi" w:hAnsiTheme="majorBidi" w:cstheme="majorBidi"/>
        </w:rPr>
        <w:t xml:space="preserve"> &lt; 0.001</w:t>
      </w:r>
      <w:r w:rsidR="00CA5A32">
        <w:rPr>
          <w:rFonts w:asciiTheme="majorBidi" w:hAnsiTheme="majorBidi" w:cstheme="majorBidi"/>
        </w:rPr>
        <w:t xml:space="preserve"> to</w:t>
      </w:r>
      <w:r w:rsidR="00B83612" w:rsidRPr="00BC0CE2">
        <w:rPr>
          <w:rFonts w:asciiTheme="majorBidi" w:hAnsiTheme="majorBidi" w:cstheme="majorBidi"/>
        </w:rPr>
        <w:t xml:space="preserve"> β = 0.06), internal process perspective (β = 0.29, </w:t>
      </w:r>
      <w:r w:rsidR="00B83612" w:rsidRPr="00BC0CE2">
        <w:rPr>
          <w:rFonts w:asciiTheme="majorBidi" w:hAnsiTheme="majorBidi" w:cstheme="majorBidi"/>
          <w:i/>
          <w:iCs/>
        </w:rPr>
        <w:t>p</w:t>
      </w:r>
      <w:r w:rsidR="00B83612" w:rsidRPr="00BC0CE2">
        <w:rPr>
          <w:rFonts w:asciiTheme="majorBidi" w:hAnsiTheme="majorBidi" w:cstheme="majorBidi"/>
        </w:rPr>
        <w:t xml:space="preserve"> &lt; 0.001 </w:t>
      </w:r>
      <w:r w:rsidR="00CA5A32">
        <w:rPr>
          <w:rFonts w:asciiTheme="majorBidi" w:hAnsiTheme="majorBidi" w:cstheme="majorBidi"/>
        </w:rPr>
        <w:t>to</w:t>
      </w:r>
      <w:r w:rsidR="00B83612" w:rsidRPr="00BC0CE2">
        <w:rPr>
          <w:rFonts w:asciiTheme="majorBidi" w:hAnsiTheme="majorBidi" w:cstheme="majorBidi"/>
        </w:rPr>
        <w:t xml:space="preserve"> β = 0.14), </w:t>
      </w:r>
      <w:r w:rsidR="00D14AEA">
        <w:rPr>
          <w:rFonts w:asciiTheme="majorBidi" w:hAnsiTheme="majorBidi" w:cstheme="majorBidi"/>
        </w:rPr>
        <w:t xml:space="preserve">and </w:t>
      </w:r>
      <w:r w:rsidR="00B83612" w:rsidRPr="00BC0CE2">
        <w:rPr>
          <w:rFonts w:asciiTheme="majorBidi" w:hAnsiTheme="majorBidi" w:cstheme="majorBidi"/>
        </w:rPr>
        <w:t xml:space="preserve">customer perspective (β = 0.36, </w:t>
      </w:r>
      <w:r w:rsidR="00B83612" w:rsidRPr="00BC0CE2">
        <w:rPr>
          <w:rFonts w:asciiTheme="majorBidi" w:hAnsiTheme="majorBidi" w:cstheme="majorBidi"/>
          <w:i/>
          <w:iCs/>
        </w:rPr>
        <w:t>p</w:t>
      </w:r>
      <w:r w:rsidR="00B83612" w:rsidRPr="00BC0CE2">
        <w:rPr>
          <w:rFonts w:asciiTheme="majorBidi" w:hAnsiTheme="majorBidi" w:cstheme="majorBidi"/>
        </w:rPr>
        <w:t xml:space="preserve"> &lt; 0.001</w:t>
      </w:r>
      <w:r w:rsidR="00CA5A32">
        <w:rPr>
          <w:rFonts w:asciiTheme="majorBidi" w:hAnsiTheme="majorBidi" w:cstheme="majorBidi"/>
        </w:rPr>
        <w:t xml:space="preserve"> to</w:t>
      </w:r>
      <w:r w:rsidR="00B83612" w:rsidRPr="00BC0CE2">
        <w:rPr>
          <w:rFonts w:asciiTheme="majorBidi" w:hAnsiTheme="majorBidi" w:cstheme="majorBidi"/>
        </w:rPr>
        <w:t xml:space="preserve"> β = 0.11). </w:t>
      </w:r>
      <w:r w:rsidR="00CA5A32">
        <w:rPr>
          <w:rFonts w:asciiTheme="majorBidi" w:hAnsiTheme="majorBidi" w:cstheme="majorBidi"/>
        </w:rPr>
        <w:t>T</w:t>
      </w:r>
      <w:r w:rsidR="00B83612" w:rsidRPr="00BC0CE2">
        <w:rPr>
          <w:rFonts w:asciiTheme="majorBidi" w:hAnsiTheme="majorBidi" w:cstheme="majorBidi"/>
        </w:rPr>
        <w:t xml:space="preserve">here </w:t>
      </w:r>
      <w:r w:rsidR="00CA5A32">
        <w:rPr>
          <w:rFonts w:asciiTheme="majorBidi" w:hAnsiTheme="majorBidi" w:cstheme="majorBidi"/>
        </w:rPr>
        <w:t>was</w:t>
      </w:r>
      <w:r w:rsidR="00CA5A32" w:rsidRPr="00BC0CE2">
        <w:rPr>
          <w:rFonts w:asciiTheme="majorBidi" w:hAnsiTheme="majorBidi" w:cstheme="majorBidi"/>
        </w:rPr>
        <w:t xml:space="preserve"> </w:t>
      </w:r>
      <w:r w:rsidR="00B83612" w:rsidRPr="00BC0CE2">
        <w:rPr>
          <w:rFonts w:asciiTheme="majorBidi" w:hAnsiTheme="majorBidi" w:cstheme="majorBidi"/>
        </w:rPr>
        <w:t xml:space="preserve">no significant </w:t>
      </w:r>
      <w:r w:rsidR="00CA5A32">
        <w:rPr>
          <w:rFonts w:asciiTheme="majorBidi" w:hAnsiTheme="majorBidi" w:cstheme="majorBidi"/>
        </w:rPr>
        <w:t xml:space="preserve">mediation </w:t>
      </w:r>
      <w:r w:rsidR="00B83612" w:rsidRPr="00BC0CE2">
        <w:rPr>
          <w:rFonts w:asciiTheme="majorBidi" w:hAnsiTheme="majorBidi" w:cstheme="majorBidi"/>
        </w:rPr>
        <w:t xml:space="preserve">impact on </w:t>
      </w:r>
      <w:r w:rsidR="00CA5A32">
        <w:rPr>
          <w:rFonts w:asciiTheme="majorBidi" w:hAnsiTheme="majorBidi" w:cstheme="majorBidi"/>
        </w:rPr>
        <w:t xml:space="preserve">the </w:t>
      </w:r>
      <w:r w:rsidR="00B83612" w:rsidRPr="00BC0CE2">
        <w:rPr>
          <w:rFonts w:asciiTheme="majorBidi" w:hAnsiTheme="majorBidi" w:cstheme="majorBidi"/>
        </w:rPr>
        <w:t xml:space="preserve">financial perspective, since β was insignificant and </w:t>
      </w:r>
      <w:r w:rsidR="00CA5A32">
        <w:rPr>
          <w:rFonts w:asciiTheme="majorBidi" w:hAnsiTheme="majorBidi" w:cstheme="majorBidi"/>
        </w:rPr>
        <w:t>remained that way</w:t>
      </w:r>
      <w:r w:rsidR="00B83612" w:rsidRPr="00BC0CE2">
        <w:rPr>
          <w:rFonts w:asciiTheme="majorBidi" w:hAnsiTheme="majorBidi" w:cstheme="majorBidi"/>
        </w:rPr>
        <w:t xml:space="preserve">. </w:t>
      </w:r>
      <w:r w:rsidR="00CA5A32">
        <w:rPr>
          <w:rFonts w:asciiTheme="majorBidi" w:hAnsiTheme="majorBidi" w:cstheme="majorBidi"/>
        </w:rPr>
        <w:t>P</w:t>
      </w:r>
      <w:r w:rsidR="00B83612" w:rsidRPr="00BC0CE2">
        <w:rPr>
          <w:rFonts w:asciiTheme="majorBidi" w:hAnsiTheme="majorBidi" w:cstheme="majorBidi"/>
        </w:rPr>
        <w:t xml:space="preserve">rocedural justice showed a positive impact of mediation </w:t>
      </w:r>
      <w:r w:rsidR="00CA5A32">
        <w:rPr>
          <w:rFonts w:asciiTheme="majorBidi" w:hAnsiTheme="majorBidi" w:cstheme="majorBidi"/>
        </w:rPr>
        <w:t>from</w:t>
      </w:r>
      <w:r w:rsidR="00CA5A32" w:rsidRPr="00BC0CE2">
        <w:rPr>
          <w:rFonts w:asciiTheme="majorBidi" w:hAnsiTheme="majorBidi" w:cstheme="majorBidi"/>
        </w:rPr>
        <w:t xml:space="preserve"> </w:t>
      </w:r>
      <w:r w:rsidR="00B83612" w:rsidRPr="00BC0CE2">
        <w:rPr>
          <w:rFonts w:asciiTheme="majorBidi" w:hAnsiTheme="majorBidi" w:cstheme="majorBidi"/>
        </w:rPr>
        <w:t>knowledge</w:t>
      </w:r>
      <w:r w:rsidR="00CA5A32">
        <w:rPr>
          <w:rFonts w:asciiTheme="majorBidi" w:hAnsiTheme="majorBidi" w:cstheme="majorBidi"/>
        </w:rPr>
        <w:t>-</w:t>
      </w:r>
      <w:r w:rsidR="00B83612" w:rsidRPr="00BC0CE2">
        <w:rPr>
          <w:rFonts w:asciiTheme="majorBidi" w:hAnsiTheme="majorBidi" w:cstheme="majorBidi"/>
        </w:rPr>
        <w:t xml:space="preserve">sharing behavior </w:t>
      </w:r>
      <w:r w:rsidR="00CA5A32">
        <w:rPr>
          <w:rFonts w:asciiTheme="majorBidi" w:hAnsiTheme="majorBidi" w:cstheme="majorBidi"/>
        </w:rPr>
        <w:t>on the</w:t>
      </w:r>
      <w:r w:rsidR="00CA5A32" w:rsidRPr="00BC0CE2">
        <w:rPr>
          <w:rFonts w:asciiTheme="majorBidi" w:hAnsiTheme="majorBidi" w:cstheme="majorBidi"/>
        </w:rPr>
        <w:t xml:space="preserve"> </w:t>
      </w:r>
      <w:r w:rsidR="00B83612" w:rsidRPr="00BC0CE2">
        <w:rPr>
          <w:rFonts w:asciiTheme="majorBidi" w:hAnsiTheme="majorBidi" w:cstheme="majorBidi"/>
        </w:rPr>
        <w:t>internal process perspective</w:t>
      </w:r>
      <w:r w:rsidR="003D6A97" w:rsidRPr="00BC0CE2">
        <w:rPr>
          <w:rFonts w:asciiTheme="majorBidi" w:hAnsiTheme="majorBidi" w:cstheme="majorBidi"/>
        </w:rPr>
        <w:t xml:space="preserve"> (β = 0.24, </w:t>
      </w:r>
      <w:r w:rsidR="003D6A97" w:rsidRPr="00BC0CE2">
        <w:rPr>
          <w:rFonts w:asciiTheme="majorBidi" w:hAnsiTheme="majorBidi" w:cstheme="majorBidi"/>
          <w:i/>
          <w:iCs/>
        </w:rPr>
        <w:t>p</w:t>
      </w:r>
      <w:r w:rsidR="003D6A97" w:rsidRPr="00BC0CE2">
        <w:rPr>
          <w:rFonts w:asciiTheme="majorBidi" w:hAnsiTheme="majorBidi" w:cstheme="majorBidi"/>
        </w:rPr>
        <w:t xml:space="preserve"> &lt; 0.01 </w:t>
      </w:r>
      <w:r w:rsidR="00CA5A32">
        <w:rPr>
          <w:rFonts w:asciiTheme="majorBidi" w:hAnsiTheme="majorBidi" w:cstheme="majorBidi"/>
        </w:rPr>
        <w:t>to</w:t>
      </w:r>
      <w:r w:rsidR="003D6A97" w:rsidRPr="00BC0CE2">
        <w:rPr>
          <w:rFonts w:asciiTheme="majorBidi" w:hAnsiTheme="majorBidi" w:cstheme="majorBidi"/>
        </w:rPr>
        <w:t xml:space="preserve"> β = 0.14)</w:t>
      </w:r>
      <w:r w:rsidR="00B83612" w:rsidRPr="00BC0CE2">
        <w:rPr>
          <w:rFonts w:asciiTheme="majorBidi" w:hAnsiTheme="majorBidi" w:cstheme="majorBidi"/>
        </w:rPr>
        <w:t xml:space="preserve"> and customer perspective</w:t>
      </w:r>
      <w:r w:rsidR="003D6A97" w:rsidRPr="00BC0CE2">
        <w:rPr>
          <w:rFonts w:asciiTheme="majorBidi" w:hAnsiTheme="majorBidi" w:cstheme="majorBidi"/>
        </w:rPr>
        <w:t xml:space="preserve"> (β = 0.28, </w:t>
      </w:r>
      <w:r w:rsidR="003D6A97" w:rsidRPr="00BC0CE2">
        <w:rPr>
          <w:rFonts w:asciiTheme="majorBidi" w:hAnsiTheme="majorBidi" w:cstheme="majorBidi"/>
          <w:i/>
          <w:iCs/>
        </w:rPr>
        <w:t>p</w:t>
      </w:r>
      <w:r w:rsidR="003D6A97" w:rsidRPr="00BC0CE2">
        <w:rPr>
          <w:rFonts w:asciiTheme="majorBidi" w:hAnsiTheme="majorBidi" w:cstheme="majorBidi"/>
        </w:rPr>
        <w:t xml:space="preserve"> &lt; 0.001 </w:t>
      </w:r>
      <w:r w:rsidR="00CA5A32">
        <w:rPr>
          <w:rFonts w:asciiTheme="majorBidi" w:hAnsiTheme="majorBidi" w:cstheme="majorBidi"/>
        </w:rPr>
        <w:t>to</w:t>
      </w:r>
      <w:r w:rsidR="003D6A97" w:rsidRPr="00BC0CE2">
        <w:rPr>
          <w:rFonts w:asciiTheme="majorBidi" w:hAnsiTheme="majorBidi" w:cstheme="majorBidi"/>
        </w:rPr>
        <w:t xml:space="preserve"> β = 0.12)</w:t>
      </w:r>
      <w:r w:rsidR="00B83612" w:rsidRPr="00BC0CE2">
        <w:rPr>
          <w:rFonts w:asciiTheme="majorBidi" w:hAnsiTheme="majorBidi" w:cstheme="majorBidi"/>
        </w:rPr>
        <w:t>.</w:t>
      </w:r>
      <w:r w:rsidR="00C92D4B" w:rsidRPr="00BC0CE2">
        <w:rPr>
          <w:rFonts w:asciiTheme="majorBidi" w:hAnsiTheme="majorBidi" w:cstheme="majorBidi"/>
        </w:rPr>
        <w:t xml:space="preserve"> </w:t>
      </w:r>
      <w:r w:rsidR="00CA5A32">
        <w:rPr>
          <w:rFonts w:asciiTheme="majorBidi" w:hAnsiTheme="majorBidi" w:cstheme="majorBidi"/>
        </w:rPr>
        <w:t>T</w:t>
      </w:r>
      <w:r w:rsidR="00C92D4B" w:rsidRPr="00BC0CE2">
        <w:rPr>
          <w:rFonts w:asciiTheme="majorBidi" w:hAnsiTheme="majorBidi" w:cstheme="majorBidi"/>
        </w:rPr>
        <w:t xml:space="preserve">he only </w:t>
      </w:r>
      <w:r w:rsidR="00CA5A32">
        <w:rPr>
          <w:rFonts w:asciiTheme="majorBidi" w:hAnsiTheme="majorBidi" w:cstheme="majorBidi"/>
        </w:rPr>
        <w:t xml:space="preserve">area showing </w:t>
      </w:r>
      <w:r w:rsidR="00C92D4B" w:rsidRPr="00BC0CE2">
        <w:rPr>
          <w:rFonts w:asciiTheme="majorBidi" w:hAnsiTheme="majorBidi" w:cstheme="majorBidi"/>
        </w:rPr>
        <w:t>partial mediation of knowledge</w:t>
      </w:r>
      <w:r w:rsidR="00CA5A32">
        <w:rPr>
          <w:rFonts w:asciiTheme="majorBidi" w:hAnsiTheme="majorBidi" w:cstheme="majorBidi"/>
        </w:rPr>
        <w:t>-</w:t>
      </w:r>
      <w:r w:rsidR="00C92D4B" w:rsidRPr="00BC0CE2">
        <w:rPr>
          <w:rFonts w:asciiTheme="majorBidi" w:hAnsiTheme="majorBidi" w:cstheme="majorBidi"/>
        </w:rPr>
        <w:t xml:space="preserve">sharing behavior </w:t>
      </w:r>
      <w:r w:rsidR="00CA5A32">
        <w:rPr>
          <w:rFonts w:asciiTheme="majorBidi" w:hAnsiTheme="majorBidi" w:cstheme="majorBidi"/>
        </w:rPr>
        <w:t>was</w:t>
      </w:r>
      <w:r w:rsidR="00CA5A32" w:rsidRPr="00BC0CE2">
        <w:rPr>
          <w:rFonts w:asciiTheme="majorBidi" w:hAnsiTheme="majorBidi" w:cstheme="majorBidi"/>
        </w:rPr>
        <w:t xml:space="preserve"> </w:t>
      </w:r>
      <w:r w:rsidR="00C92D4B" w:rsidRPr="00BC0CE2">
        <w:rPr>
          <w:rFonts w:asciiTheme="majorBidi" w:hAnsiTheme="majorBidi" w:cstheme="majorBidi"/>
        </w:rPr>
        <w:t xml:space="preserve">between interactional justice and </w:t>
      </w:r>
      <w:r w:rsidR="00CA5A32">
        <w:rPr>
          <w:rFonts w:asciiTheme="majorBidi" w:hAnsiTheme="majorBidi" w:cstheme="majorBidi"/>
        </w:rPr>
        <w:t xml:space="preserve">the </w:t>
      </w:r>
      <w:r w:rsidR="00C92D4B" w:rsidRPr="00BC0CE2">
        <w:rPr>
          <w:rFonts w:asciiTheme="majorBidi" w:hAnsiTheme="majorBidi" w:cstheme="majorBidi"/>
        </w:rPr>
        <w:t xml:space="preserve">learning and growth perspective (β = 0.27, </w:t>
      </w:r>
      <w:r w:rsidR="00C92D4B" w:rsidRPr="00BC0CE2">
        <w:rPr>
          <w:rFonts w:asciiTheme="majorBidi" w:hAnsiTheme="majorBidi" w:cstheme="majorBidi"/>
          <w:i/>
          <w:iCs/>
        </w:rPr>
        <w:t>p</w:t>
      </w:r>
      <w:r w:rsidR="00C92D4B" w:rsidRPr="00BC0CE2">
        <w:rPr>
          <w:rFonts w:asciiTheme="majorBidi" w:hAnsiTheme="majorBidi" w:cstheme="majorBidi"/>
        </w:rPr>
        <w:t xml:space="preserve"> &lt; 0.001 </w:t>
      </w:r>
      <w:r w:rsidR="00CA5A32">
        <w:rPr>
          <w:rFonts w:asciiTheme="majorBidi" w:hAnsiTheme="majorBidi" w:cstheme="majorBidi"/>
        </w:rPr>
        <w:t>to</w:t>
      </w:r>
      <w:r w:rsidR="00C92D4B" w:rsidRPr="00BC0CE2">
        <w:rPr>
          <w:rFonts w:asciiTheme="majorBidi" w:hAnsiTheme="majorBidi" w:cstheme="majorBidi"/>
        </w:rPr>
        <w:t xml:space="preserve"> β = 0.18, </w:t>
      </w:r>
      <w:r w:rsidR="00C92D4B" w:rsidRPr="00BC0CE2">
        <w:rPr>
          <w:rFonts w:asciiTheme="majorBidi" w:hAnsiTheme="majorBidi" w:cstheme="majorBidi"/>
          <w:i/>
          <w:iCs/>
        </w:rPr>
        <w:t>p</w:t>
      </w:r>
      <w:r w:rsidR="00C92D4B" w:rsidRPr="00BC0CE2">
        <w:rPr>
          <w:rFonts w:asciiTheme="majorBidi" w:hAnsiTheme="majorBidi" w:cstheme="majorBidi"/>
        </w:rPr>
        <w:t xml:space="preserve"> &lt; 0.01). </w:t>
      </w:r>
      <w:r w:rsidR="00CA5A32">
        <w:rPr>
          <w:rFonts w:asciiTheme="majorBidi" w:hAnsiTheme="majorBidi" w:cstheme="majorBidi"/>
        </w:rPr>
        <w:t>F</w:t>
      </w:r>
      <w:r w:rsidR="00DD2B0A" w:rsidRPr="00BC0CE2">
        <w:rPr>
          <w:rFonts w:asciiTheme="majorBidi" w:hAnsiTheme="majorBidi" w:cstheme="majorBidi"/>
        </w:rPr>
        <w:t xml:space="preserve">ull mediation </w:t>
      </w:r>
      <w:r w:rsidR="00CA5A32">
        <w:rPr>
          <w:rFonts w:asciiTheme="majorBidi" w:hAnsiTheme="majorBidi" w:cstheme="majorBidi"/>
        </w:rPr>
        <w:t xml:space="preserve">was </w:t>
      </w:r>
      <w:r w:rsidR="00DD2B0A" w:rsidRPr="00BC0CE2">
        <w:rPr>
          <w:rFonts w:asciiTheme="majorBidi" w:hAnsiTheme="majorBidi" w:cstheme="majorBidi"/>
        </w:rPr>
        <w:t xml:space="preserve">also </w:t>
      </w:r>
      <w:r w:rsidR="00CA5A32">
        <w:rPr>
          <w:rFonts w:asciiTheme="majorBidi" w:hAnsiTheme="majorBidi" w:cstheme="majorBidi"/>
        </w:rPr>
        <w:t>shown</w:t>
      </w:r>
      <w:r w:rsidR="00CA5A32" w:rsidRPr="00BC0CE2">
        <w:rPr>
          <w:rFonts w:asciiTheme="majorBidi" w:hAnsiTheme="majorBidi" w:cstheme="majorBidi"/>
        </w:rPr>
        <w:t xml:space="preserve"> </w:t>
      </w:r>
      <w:r w:rsidR="00DD2B0A" w:rsidRPr="00BC0CE2">
        <w:rPr>
          <w:rFonts w:asciiTheme="majorBidi" w:hAnsiTheme="majorBidi" w:cstheme="majorBidi"/>
        </w:rPr>
        <w:t xml:space="preserve">in the relationship between interactional justice and </w:t>
      </w:r>
      <w:r w:rsidR="00CA5A32">
        <w:rPr>
          <w:rFonts w:asciiTheme="majorBidi" w:hAnsiTheme="majorBidi" w:cstheme="majorBidi"/>
        </w:rPr>
        <w:t xml:space="preserve">the </w:t>
      </w:r>
      <w:r w:rsidR="00DD2B0A" w:rsidRPr="00BC0CE2">
        <w:rPr>
          <w:rFonts w:asciiTheme="majorBidi" w:hAnsiTheme="majorBidi" w:cstheme="majorBidi"/>
        </w:rPr>
        <w:t xml:space="preserve">internal process perspective (β = 0.32, </w:t>
      </w:r>
      <w:r w:rsidR="00DD2B0A" w:rsidRPr="00BC0CE2">
        <w:rPr>
          <w:rFonts w:asciiTheme="majorBidi" w:hAnsiTheme="majorBidi" w:cstheme="majorBidi"/>
          <w:i/>
          <w:iCs/>
        </w:rPr>
        <w:t>p</w:t>
      </w:r>
      <w:r w:rsidR="00DD2B0A" w:rsidRPr="00BC0CE2">
        <w:rPr>
          <w:rFonts w:asciiTheme="majorBidi" w:hAnsiTheme="majorBidi" w:cstheme="majorBidi"/>
        </w:rPr>
        <w:t xml:space="preserve"> &lt; 0.001 </w:t>
      </w:r>
      <w:r w:rsidR="00CA5A32">
        <w:rPr>
          <w:rFonts w:asciiTheme="majorBidi" w:hAnsiTheme="majorBidi" w:cstheme="majorBidi"/>
        </w:rPr>
        <w:t>to</w:t>
      </w:r>
      <w:r w:rsidR="00DD2B0A" w:rsidRPr="00BC0CE2">
        <w:rPr>
          <w:rFonts w:asciiTheme="majorBidi" w:hAnsiTheme="majorBidi" w:cstheme="majorBidi"/>
        </w:rPr>
        <w:t xml:space="preserve"> β = 0.12) and customer perspective (β = 0.34, </w:t>
      </w:r>
      <w:r w:rsidR="00DD2B0A" w:rsidRPr="00BC0CE2">
        <w:rPr>
          <w:rFonts w:asciiTheme="majorBidi" w:hAnsiTheme="majorBidi" w:cstheme="majorBidi"/>
          <w:i/>
          <w:iCs/>
        </w:rPr>
        <w:t>p</w:t>
      </w:r>
      <w:r w:rsidR="00DD2B0A" w:rsidRPr="00BC0CE2">
        <w:rPr>
          <w:rFonts w:asciiTheme="majorBidi" w:hAnsiTheme="majorBidi" w:cstheme="majorBidi"/>
        </w:rPr>
        <w:t xml:space="preserve"> &lt; 0.001 </w:t>
      </w:r>
      <w:r w:rsidR="00CA5A32">
        <w:rPr>
          <w:rFonts w:asciiTheme="majorBidi" w:hAnsiTheme="majorBidi" w:cstheme="majorBidi"/>
        </w:rPr>
        <w:t>to</w:t>
      </w:r>
      <w:r w:rsidR="00DD2B0A" w:rsidRPr="00BC0CE2">
        <w:rPr>
          <w:rFonts w:asciiTheme="majorBidi" w:hAnsiTheme="majorBidi" w:cstheme="majorBidi"/>
        </w:rPr>
        <w:t xml:space="preserve"> β = 0.11).</w:t>
      </w:r>
      <w:r w:rsidR="00C92D4B" w:rsidRPr="00BC0CE2">
        <w:rPr>
          <w:rFonts w:asciiTheme="majorBidi" w:hAnsiTheme="majorBidi" w:cstheme="majorBidi"/>
        </w:rPr>
        <w:t xml:space="preserve"> </w:t>
      </w:r>
    </w:p>
    <w:p w14:paraId="2402C837" w14:textId="77777777" w:rsidR="00560267" w:rsidRPr="00BC0CE2" w:rsidRDefault="00560267" w:rsidP="00E14637">
      <w:pPr>
        <w:autoSpaceDE w:val="0"/>
        <w:autoSpaceDN w:val="0"/>
        <w:adjustRightInd w:val="0"/>
        <w:spacing w:line="480" w:lineRule="auto"/>
        <w:ind w:left="-90" w:right="-630"/>
        <w:jc w:val="both"/>
        <w:rPr>
          <w:rFonts w:asciiTheme="majorBidi" w:hAnsiTheme="majorBidi" w:cstheme="majorBidi"/>
        </w:rPr>
      </w:pPr>
    </w:p>
    <w:p w14:paraId="1B67D762" w14:textId="45F5B539" w:rsidR="00560267" w:rsidRPr="00BC0CE2" w:rsidRDefault="00560267" w:rsidP="00003CEE">
      <w:pPr>
        <w:pStyle w:val="Caption"/>
        <w:keepNext/>
        <w:spacing w:line="480" w:lineRule="auto"/>
        <w:rPr>
          <w:rFonts w:asciiTheme="majorBidi" w:hAnsiTheme="majorBidi" w:cstheme="majorBidi"/>
          <w:i w:val="0"/>
          <w:iCs w:val="0"/>
          <w:sz w:val="24"/>
          <w:szCs w:val="24"/>
        </w:rPr>
      </w:pPr>
      <w:r w:rsidRPr="00BC0CE2">
        <w:rPr>
          <w:rFonts w:asciiTheme="majorBidi" w:hAnsiTheme="majorBidi" w:cstheme="majorBidi"/>
          <w:i w:val="0"/>
          <w:iCs w:val="0"/>
          <w:sz w:val="24"/>
          <w:szCs w:val="24"/>
        </w:rPr>
        <w:t xml:space="preserve">Table </w:t>
      </w:r>
      <w:r w:rsidR="00003CEE">
        <w:rPr>
          <w:rFonts w:asciiTheme="majorBidi" w:hAnsiTheme="majorBidi" w:cstheme="majorBidi"/>
          <w:i w:val="0"/>
          <w:iCs w:val="0"/>
          <w:sz w:val="24"/>
          <w:szCs w:val="24"/>
        </w:rPr>
        <w:t>10</w:t>
      </w:r>
      <w:r w:rsidRPr="00BC0CE2">
        <w:rPr>
          <w:rFonts w:asciiTheme="majorBidi" w:hAnsiTheme="majorBidi" w:cstheme="majorBidi"/>
          <w:i w:val="0"/>
          <w:iCs w:val="0"/>
          <w:sz w:val="24"/>
          <w:szCs w:val="24"/>
        </w:rPr>
        <w:t>: Hierarchical regression result and mediation impact of knowledge-sharing behavior</w:t>
      </w:r>
      <w:r w:rsidR="008C579F" w:rsidRPr="00BC0CE2">
        <w:rPr>
          <w:rFonts w:asciiTheme="majorBidi" w:hAnsiTheme="majorBidi" w:cstheme="majorBidi"/>
          <w:i w:val="0"/>
          <w:iCs w:val="0"/>
          <w:sz w:val="24"/>
          <w:szCs w:val="24"/>
        </w:rPr>
        <w:t xml:space="preserve"> between distributive justice and organizational performance </w:t>
      </w:r>
    </w:p>
    <w:tbl>
      <w:tblPr>
        <w:tblStyle w:val="LightShading1"/>
        <w:tblW w:w="0" w:type="auto"/>
        <w:tblLayout w:type="fixed"/>
        <w:tblLook w:val="04A0" w:firstRow="1" w:lastRow="0" w:firstColumn="1" w:lastColumn="0" w:noHBand="0" w:noVBand="1"/>
      </w:tblPr>
      <w:tblGrid>
        <w:gridCol w:w="2088"/>
        <w:gridCol w:w="1454"/>
        <w:gridCol w:w="1454"/>
        <w:gridCol w:w="1455"/>
        <w:gridCol w:w="1454"/>
        <w:gridCol w:w="1455"/>
      </w:tblGrid>
      <w:tr w:rsidR="00560267" w:rsidRPr="00D676EF" w14:paraId="157F29CF" w14:textId="77777777" w:rsidTr="0094469E">
        <w:trPr>
          <w:cnfStyle w:val="100000000000" w:firstRow="1" w:lastRow="0" w:firstColumn="0" w:lastColumn="0" w:oddVBand="0" w:evenVBand="0" w:oddHBand="0" w:evenHBand="0" w:firstRowFirstColumn="0" w:firstRowLastColumn="0" w:lastRowFirstColumn="0" w:lastRowLastColumn="0"/>
          <w:trHeight w:val="460"/>
        </w:trPr>
        <w:tc>
          <w:tcPr>
            <w:cnfStyle w:val="001000000000" w:firstRow="0" w:lastRow="0" w:firstColumn="1" w:lastColumn="0" w:oddVBand="0" w:evenVBand="0" w:oddHBand="0" w:evenHBand="0" w:firstRowFirstColumn="0" w:firstRowLastColumn="0" w:lastRowFirstColumn="0" w:lastRowLastColumn="0"/>
            <w:tcW w:w="2088" w:type="dxa"/>
            <w:vAlign w:val="center"/>
          </w:tcPr>
          <w:p w14:paraId="79BE869E" w14:textId="77777777" w:rsidR="00560267" w:rsidRPr="00BC0CE2" w:rsidRDefault="00560267" w:rsidP="00E14637">
            <w:pPr>
              <w:spacing w:line="480" w:lineRule="auto"/>
              <w:rPr>
                <w:rFonts w:asciiTheme="majorBidi" w:hAnsiTheme="majorBidi" w:cstheme="majorBidi"/>
                <w:color w:val="auto"/>
              </w:rPr>
            </w:pPr>
          </w:p>
        </w:tc>
        <w:tc>
          <w:tcPr>
            <w:tcW w:w="1454" w:type="dxa"/>
            <w:vAlign w:val="center"/>
          </w:tcPr>
          <w:p w14:paraId="1D3F4832" w14:textId="49CBDE44" w:rsidR="00560267" w:rsidRPr="00BC0CE2" w:rsidRDefault="00560267" w:rsidP="00E14637">
            <w:pPr>
              <w:spacing w:line="48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color w:val="auto"/>
              </w:rPr>
            </w:pPr>
            <w:r w:rsidRPr="00BC0CE2">
              <w:rPr>
                <w:rFonts w:asciiTheme="majorBidi" w:hAnsiTheme="majorBidi" w:cstheme="majorBidi"/>
              </w:rPr>
              <w:t>Knowledge-Sharing Behavior</w:t>
            </w:r>
          </w:p>
        </w:tc>
        <w:tc>
          <w:tcPr>
            <w:tcW w:w="1454" w:type="dxa"/>
            <w:vAlign w:val="center"/>
          </w:tcPr>
          <w:p w14:paraId="1FC1761D" w14:textId="0FEC858B" w:rsidR="00560267" w:rsidRPr="00BC0CE2" w:rsidRDefault="00560267" w:rsidP="00E14637">
            <w:pPr>
              <w:spacing w:line="48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color w:val="auto"/>
              </w:rPr>
            </w:pPr>
            <w:r w:rsidRPr="00BC0CE2">
              <w:rPr>
                <w:rFonts w:asciiTheme="majorBidi" w:hAnsiTheme="majorBidi" w:cstheme="majorBidi"/>
              </w:rPr>
              <w:t xml:space="preserve">Learning </w:t>
            </w:r>
            <w:r w:rsidR="0094469E" w:rsidRPr="00BC0CE2">
              <w:rPr>
                <w:rFonts w:asciiTheme="majorBidi" w:hAnsiTheme="majorBidi" w:cstheme="majorBidi"/>
              </w:rPr>
              <w:t>&amp;</w:t>
            </w:r>
            <w:r w:rsidRPr="00BC0CE2">
              <w:rPr>
                <w:rFonts w:asciiTheme="majorBidi" w:hAnsiTheme="majorBidi" w:cstheme="majorBidi"/>
              </w:rPr>
              <w:t xml:space="preserve"> Growth Perspective</w:t>
            </w:r>
          </w:p>
        </w:tc>
        <w:tc>
          <w:tcPr>
            <w:tcW w:w="1455" w:type="dxa"/>
            <w:vAlign w:val="center"/>
          </w:tcPr>
          <w:p w14:paraId="5BDD091B" w14:textId="77777777" w:rsidR="00560267" w:rsidRPr="00BC0CE2" w:rsidRDefault="00560267" w:rsidP="00E14637">
            <w:pPr>
              <w:spacing w:line="48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color w:val="auto"/>
              </w:rPr>
            </w:pPr>
            <w:r w:rsidRPr="00BC0CE2">
              <w:rPr>
                <w:rFonts w:asciiTheme="majorBidi" w:hAnsiTheme="majorBidi" w:cstheme="majorBidi"/>
              </w:rPr>
              <w:t>Internal Process Perspective</w:t>
            </w:r>
          </w:p>
        </w:tc>
        <w:tc>
          <w:tcPr>
            <w:tcW w:w="1454" w:type="dxa"/>
            <w:vAlign w:val="center"/>
          </w:tcPr>
          <w:p w14:paraId="49B33117" w14:textId="77777777" w:rsidR="00560267" w:rsidRPr="00BC0CE2" w:rsidRDefault="00560267" w:rsidP="00E14637">
            <w:pPr>
              <w:spacing w:line="48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color w:val="auto"/>
              </w:rPr>
            </w:pPr>
            <w:r w:rsidRPr="00BC0CE2">
              <w:rPr>
                <w:rFonts w:asciiTheme="majorBidi" w:hAnsiTheme="majorBidi" w:cstheme="majorBidi"/>
              </w:rPr>
              <w:t>Customer Perspective</w:t>
            </w:r>
          </w:p>
        </w:tc>
        <w:tc>
          <w:tcPr>
            <w:tcW w:w="1455" w:type="dxa"/>
            <w:vAlign w:val="center"/>
          </w:tcPr>
          <w:p w14:paraId="7A6F28DA" w14:textId="77777777" w:rsidR="00560267" w:rsidRPr="00BC0CE2" w:rsidRDefault="00560267" w:rsidP="00E14637">
            <w:pPr>
              <w:spacing w:line="48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color w:val="auto"/>
              </w:rPr>
            </w:pPr>
            <w:r w:rsidRPr="00BC0CE2">
              <w:rPr>
                <w:rFonts w:asciiTheme="majorBidi" w:hAnsiTheme="majorBidi" w:cstheme="majorBidi"/>
              </w:rPr>
              <w:t>Financial Perspective</w:t>
            </w:r>
          </w:p>
        </w:tc>
      </w:tr>
      <w:tr w:rsidR="00560267" w:rsidRPr="00D676EF" w14:paraId="5A7A28C5" w14:textId="77777777" w:rsidTr="0094469E">
        <w:trPr>
          <w:cnfStyle w:val="000000100000" w:firstRow="0" w:lastRow="0" w:firstColumn="0" w:lastColumn="0" w:oddVBand="0" w:evenVBand="0" w:oddHBand="1" w:evenHBand="0" w:firstRowFirstColumn="0" w:firstRowLastColumn="0" w:lastRowFirstColumn="0" w:lastRowLastColumn="0"/>
          <w:trHeight w:val="460"/>
        </w:trPr>
        <w:tc>
          <w:tcPr>
            <w:cnfStyle w:val="001000000000" w:firstRow="0" w:lastRow="0" w:firstColumn="1" w:lastColumn="0" w:oddVBand="0" w:evenVBand="0" w:oddHBand="0" w:evenHBand="0" w:firstRowFirstColumn="0" w:firstRowLastColumn="0" w:lastRowFirstColumn="0" w:lastRowLastColumn="0"/>
            <w:tcW w:w="2088" w:type="dxa"/>
            <w:vAlign w:val="center"/>
          </w:tcPr>
          <w:p w14:paraId="4A73B25B" w14:textId="77777777" w:rsidR="00560267" w:rsidRPr="00BC0CE2" w:rsidRDefault="00560267" w:rsidP="00E14637">
            <w:pPr>
              <w:spacing w:line="480" w:lineRule="auto"/>
              <w:rPr>
                <w:rFonts w:asciiTheme="majorBidi" w:hAnsiTheme="majorBidi" w:cstheme="majorBidi"/>
                <w:color w:val="auto"/>
              </w:rPr>
            </w:pPr>
            <w:r w:rsidRPr="00BC0CE2">
              <w:rPr>
                <w:rFonts w:asciiTheme="majorBidi" w:hAnsiTheme="majorBidi" w:cstheme="majorBidi"/>
              </w:rPr>
              <w:t>Step 1</w:t>
            </w:r>
          </w:p>
        </w:tc>
        <w:tc>
          <w:tcPr>
            <w:tcW w:w="1454" w:type="dxa"/>
            <w:vAlign w:val="center"/>
          </w:tcPr>
          <w:p w14:paraId="538E23D3" w14:textId="77777777" w:rsidR="00560267" w:rsidRPr="00BC0CE2" w:rsidRDefault="00560267" w:rsidP="00E14637">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auto"/>
              </w:rPr>
            </w:pPr>
          </w:p>
        </w:tc>
        <w:tc>
          <w:tcPr>
            <w:tcW w:w="1454" w:type="dxa"/>
            <w:vAlign w:val="center"/>
          </w:tcPr>
          <w:p w14:paraId="0F013C88" w14:textId="77777777" w:rsidR="00560267" w:rsidRPr="00BC0CE2" w:rsidRDefault="00560267" w:rsidP="00E14637">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auto"/>
              </w:rPr>
            </w:pPr>
          </w:p>
        </w:tc>
        <w:tc>
          <w:tcPr>
            <w:tcW w:w="1455" w:type="dxa"/>
            <w:vAlign w:val="center"/>
          </w:tcPr>
          <w:p w14:paraId="3D7BEFF1" w14:textId="77777777" w:rsidR="00560267" w:rsidRPr="00BC0CE2" w:rsidRDefault="00560267" w:rsidP="00E14637">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auto"/>
              </w:rPr>
            </w:pPr>
          </w:p>
        </w:tc>
        <w:tc>
          <w:tcPr>
            <w:tcW w:w="1454" w:type="dxa"/>
            <w:vAlign w:val="center"/>
          </w:tcPr>
          <w:p w14:paraId="56B0D5C7" w14:textId="77777777" w:rsidR="00560267" w:rsidRPr="00BC0CE2" w:rsidRDefault="00560267" w:rsidP="00E14637">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auto"/>
              </w:rPr>
            </w:pPr>
          </w:p>
        </w:tc>
        <w:tc>
          <w:tcPr>
            <w:tcW w:w="1455" w:type="dxa"/>
            <w:vAlign w:val="center"/>
          </w:tcPr>
          <w:p w14:paraId="59061C57" w14:textId="77777777" w:rsidR="00560267" w:rsidRPr="00BC0CE2" w:rsidRDefault="00560267" w:rsidP="00E14637">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auto"/>
              </w:rPr>
            </w:pPr>
          </w:p>
        </w:tc>
      </w:tr>
      <w:tr w:rsidR="00560267" w:rsidRPr="00D676EF" w14:paraId="0669EFC5" w14:textId="77777777" w:rsidTr="0094469E">
        <w:trPr>
          <w:trHeight w:val="460"/>
        </w:trPr>
        <w:tc>
          <w:tcPr>
            <w:cnfStyle w:val="001000000000" w:firstRow="0" w:lastRow="0" w:firstColumn="1" w:lastColumn="0" w:oddVBand="0" w:evenVBand="0" w:oddHBand="0" w:evenHBand="0" w:firstRowFirstColumn="0" w:firstRowLastColumn="0" w:lastRowFirstColumn="0" w:lastRowLastColumn="0"/>
            <w:tcW w:w="2088" w:type="dxa"/>
            <w:vAlign w:val="center"/>
          </w:tcPr>
          <w:p w14:paraId="1B7AEE60" w14:textId="7D01F79C" w:rsidR="00560267" w:rsidRPr="00BC0CE2" w:rsidRDefault="00560267" w:rsidP="00E14637">
            <w:pPr>
              <w:spacing w:line="480" w:lineRule="auto"/>
              <w:rPr>
                <w:rFonts w:asciiTheme="majorBidi" w:hAnsiTheme="majorBidi" w:cstheme="majorBidi"/>
                <w:color w:val="auto"/>
              </w:rPr>
            </w:pPr>
            <w:r w:rsidRPr="00BC0CE2">
              <w:rPr>
                <w:rFonts w:asciiTheme="majorBidi" w:hAnsiTheme="majorBidi" w:cstheme="majorBidi"/>
              </w:rPr>
              <w:t xml:space="preserve">Distributive Justice </w:t>
            </w:r>
            <w:r w:rsidR="00F02643" w:rsidRPr="00BC0CE2">
              <w:rPr>
                <w:rFonts w:asciiTheme="majorBidi" w:hAnsiTheme="majorBidi" w:cstheme="majorBidi"/>
              </w:rPr>
              <w:t>β</w:t>
            </w:r>
          </w:p>
        </w:tc>
        <w:tc>
          <w:tcPr>
            <w:tcW w:w="1454" w:type="dxa"/>
            <w:vAlign w:val="center"/>
          </w:tcPr>
          <w:p w14:paraId="5617A66D" w14:textId="77777777" w:rsidR="00560267" w:rsidRPr="00BC0CE2" w:rsidRDefault="00560267" w:rsidP="00E14637">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auto"/>
              </w:rPr>
            </w:pPr>
            <w:r w:rsidRPr="00BC0CE2">
              <w:rPr>
                <w:rFonts w:asciiTheme="majorBidi" w:hAnsiTheme="majorBidi" w:cstheme="majorBidi"/>
              </w:rPr>
              <w:t>0.50*</w:t>
            </w:r>
          </w:p>
        </w:tc>
        <w:tc>
          <w:tcPr>
            <w:tcW w:w="1454" w:type="dxa"/>
            <w:vAlign w:val="center"/>
          </w:tcPr>
          <w:p w14:paraId="64587D5C" w14:textId="6DDFCB01" w:rsidR="00560267" w:rsidRPr="00BC0CE2" w:rsidRDefault="00560267" w:rsidP="00E14637">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auto"/>
              </w:rPr>
            </w:pPr>
            <w:r w:rsidRPr="00BC0CE2">
              <w:rPr>
                <w:rFonts w:asciiTheme="majorBidi" w:hAnsiTheme="majorBidi" w:cstheme="majorBidi"/>
              </w:rPr>
              <w:t>0.5</w:t>
            </w:r>
            <w:r w:rsidR="00A31417" w:rsidRPr="00BC0CE2">
              <w:rPr>
                <w:rFonts w:asciiTheme="majorBidi" w:hAnsiTheme="majorBidi" w:cstheme="majorBidi"/>
              </w:rPr>
              <w:t>6</w:t>
            </w:r>
            <w:r w:rsidRPr="00BC0CE2">
              <w:rPr>
                <w:rFonts w:asciiTheme="majorBidi" w:hAnsiTheme="majorBidi" w:cstheme="majorBidi"/>
              </w:rPr>
              <w:t>*</w:t>
            </w:r>
          </w:p>
        </w:tc>
        <w:tc>
          <w:tcPr>
            <w:tcW w:w="1455" w:type="dxa"/>
            <w:vAlign w:val="center"/>
          </w:tcPr>
          <w:p w14:paraId="31CE237D" w14:textId="77777777" w:rsidR="00560267" w:rsidRPr="00BC0CE2" w:rsidRDefault="00560267" w:rsidP="00E14637">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auto"/>
              </w:rPr>
            </w:pPr>
            <w:r w:rsidRPr="00BC0CE2">
              <w:rPr>
                <w:rFonts w:asciiTheme="majorBidi" w:hAnsiTheme="majorBidi" w:cstheme="majorBidi"/>
              </w:rPr>
              <w:t>0.36*</w:t>
            </w:r>
          </w:p>
        </w:tc>
        <w:tc>
          <w:tcPr>
            <w:tcW w:w="1454" w:type="dxa"/>
            <w:vAlign w:val="center"/>
          </w:tcPr>
          <w:p w14:paraId="4C344FEC" w14:textId="77777777" w:rsidR="00560267" w:rsidRPr="00BC0CE2" w:rsidRDefault="00560267" w:rsidP="00E14637">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auto"/>
              </w:rPr>
            </w:pPr>
            <w:r w:rsidRPr="00BC0CE2">
              <w:rPr>
                <w:rFonts w:asciiTheme="majorBidi" w:hAnsiTheme="majorBidi" w:cstheme="majorBidi"/>
              </w:rPr>
              <w:t>0.41*</w:t>
            </w:r>
          </w:p>
        </w:tc>
        <w:tc>
          <w:tcPr>
            <w:tcW w:w="1455" w:type="dxa"/>
            <w:vAlign w:val="center"/>
          </w:tcPr>
          <w:p w14:paraId="0DEADE97" w14:textId="77777777" w:rsidR="00560267" w:rsidRPr="00BC0CE2" w:rsidRDefault="00560267" w:rsidP="00E14637">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auto"/>
              </w:rPr>
            </w:pPr>
            <w:r w:rsidRPr="00BC0CE2">
              <w:rPr>
                <w:rFonts w:asciiTheme="majorBidi" w:hAnsiTheme="majorBidi" w:cstheme="majorBidi"/>
              </w:rPr>
              <w:t>0.20**</w:t>
            </w:r>
          </w:p>
        </w:tc>
      </w:tr>
      <w:tr w:rsidR="00560267" w:rsidRPr="00D676EF" w14:paraId="04BFB33A" w14:textId="77777777" w:rsidTr="0094469E">
        <w:trPr>
          <w:cnfStyle w:val="000000100000" w:firstRow="0" w:lastRow="0" w:firstColumn="0" w:lastColumn="0" w:oddVBand="0" w:evenVBand="0" w:oddHBand="1" w:evenHBand="0" w:firstRowFirstColumn="0" w:firstRowLastColumn="0" w:lastRowFirstColumn="0" w:lastRowLastColumn="0"/>
          <w:trHeight w:val="460"/>
        </w:trPr>
        <w:tc>
          <w:tcPr>
            <w:cnfStyle w:val="001000000000" w:firstRow="0" w:lastRow="0" w:firstColumn="1" w:lastColumn="0" w:oddVBand="0" w:evenVBand="0" w:oddHBand="0" w:evenHBand="0" w:firstRowFirstColumn="0" w:firstRowLastColumn="0" w:lastRowFirstColumn="0" w:lastRowLastColumn="0"/>
            <w:tcW w:w="2088" w:type="dxa"/>
            <w:vAlign w:val="center"/>
          </w:tcPr>
          <w:p w14:paraId="292012CA" w14:textId="77777777" w:rsidR="00560267" w:rsidRPr="00BC0CE2" w:rsidRDefault="00560267" w:rsidP="00E14637">
            <w:pPr>
              <w:spacing w:line="480" w:lineRule="auto"/>
              <w:rPr>
                <w:rFonts w:asciiTheme="majorBidi" w:hAnsiTheme="majorBidi" w:cstheme="majorBidi"/>
                <w:color w:val="auto"/>
              </w:rPr>
            </w:pPr>
            <w:r w:rsidRPr="00BC0CE2">
              <w:rPr>
                <w:rFonts w:asciiTheme="majorBidi" w:hAnsiTheme="majorBidi" w:cstheme="majorBidi"/>
              </w:rPr>
              <w:t>Adjusted R</w:t>
            </w:r>
            <w:r w:rsidRPr="00BC0CE2">
              <w:rPr>
                <w:rFonts w:asciiTheme="majorBidi" w:hAnsiTheme="majorBidi" w:cstheme="majorBidi"/>
                <w:vertAlign w:val="superscript"/>
              </w:rPr>
              <w:t>2</w:t>
            </w:r>
          </w:p>
        </w:tc>
        <w:tc>
          <w:tcPr>
            <w:tcW w:w="1454" w:type="dxa"/>
            <w:vAlign w:val="center"/>
          </w:tcPr>
          <w:p w14:paraId="4E7D8807" w14:textId="77777777" w:rsidR="00560267" w:rsidRPr="00BC0CE2" w:rsidRDefault="00560267" w:rsidP="00E14637">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auto"/>
              </w:rPr>
            </w:pPr>
            <w:r w:rsidRPr="00BC0CE2">
              <w:rPr>
                <w:rFonts w:asciiTheme="majorBidi" w:hAnsiTheme="majorBidi" w:cstheme="majorBidi"/>
              </w:rPr>
              <w:t>0.25*</w:t>
            </w:r>
          </w:p>
        </w:tc>
        <w:tc>
          <w:tcPr>
            <w:tcW w:w="1454" w:type="dxa"/>
            <w:vAlign w:val="center"/>
          </w:tcPr>
          <w:p w14:paraId="40D85AAC" w14:textId="77777777" w:rsidR="00560267" w:rsidRPr="00BC0CE2" w:rsidRDefault="00560267" w:rsidP="00E14637">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auto"/>
              </w:rPr>
            </w:pPr>
            <w:r w:rsidRPr="00BC0CE2">
              <w:rPr>
                <w:rFonts w:asciiTheme="majorBidi" w:hAnsiTheme="majorBidi" w:cstheme="majorBidi"/>
              </w:rPr>
              <w:t>0.31*</w:t>
            </w:r>
          </w:p>
        </w:tc>
        <w:tc>
          <w:tcPr>
            <w:tcW w:w="1455" w:type="dxa"/>
            <w:vAlign w:val="center"/>
          </w:tcPr>
          <w:p w14:paraId="471B4210" w14:textId="77777777" w:rsidR="00560267" w:rsidRPr="00BC0CE2" w:rsidRDefault="00560267" w:rsidP="00E14637">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auto"/>
              </w:rPr>
            </w:pPr>
            <w:r w:rsidRPr="00BC0CE2">
              <w:rPr>
                <w:rFonts w:asciiTheme="majorBidi" w:hAnsiTheme="majorBidi" w:cstheme="majorBidi"/>
              </w:rPr>
              <w:t>0.12*</w:t>
            </w:r>
          </w:p>
        </w:tc>
        <w:tc>
          <w:tcPr>
            <w:tcW w:w="1454" w:type="dxa"/>
            <w:vAlign w:val="center"/>
          </w:tcPr>
          <w:p w14:paraId="7BC247E2" w14:textId="77777777" w:rsidR="00560267" w:rsidRPr="00BC0CE2" w:rsidRDefault="00560267" w:rsidP="00E14637">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auto"/>
              </w:rPr>
            </w:pPr>
            <w:r w:rsidRPr="00BC0CE2">
              <w:rPr>
                <w:rFonts w:asciiTheme="majorBidi" w:hAnsiTheme="majorBidi" w:cstheme="majorBidi"/>
              </w:rPr>
              <w:t>0.17*</w:t>
            </w:r>
          </w:p>
        </w:tc>
        <w:tc>
          <w:tcPr>
            <w:tcW w:w="1455" w:type="dxa"/>
            <w:vAlign w:val="center"/>
          </w:tcPr>
          <w:p w14:paraId="674CB4C4" w14:textId="77777777" w:rsidR="00560267" w:rsidRPr="00BC0CE2" w:rsidRDefault="00560267" w:rsidP="00E14637">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auto"/>
              </w:rPr>
            </w:pPr>
            <w:r w:rsidRPr="00BC0CE2">
              <w:rPr>
                <w:rFonts w:asciiTheme="majorBidi" w:hAnsiTheme="majorBidi" w:cstheme="majorBidi"/>
              </w:rPr>
              <w:t>0.03**</w:t>
            </w:r>
          </w:p>
        </w:tc>
      </w:tr>
      <w:tr w:rsidR="00560267" w:rsidRPr="00D676EF" w14:paraId="71C42549" w14:textId="77777777" w:rsidTr="0094469E">
        <w:trPr>
          <w:trHeight w:val="460"/>
        </w:trPr>
        <w:tc>
          <w:tcPr>
            <w:cnfStyle w:val="001000000000" w:firstRow="0" w:lastRow="0" w:firstColumn="1" w:lastColumn="0" w:oddVBand="0" w:evenVBand="0" w:oddHBand="0" w:evenHBand="0" w:firstRowFirstColumn="0" w:firstRowLastColumn="0" w:lastRowFirstColumn="0" w:lastRowLastColumn="0"/>
            <w:tcW w:w="2088" w:type="dxa"/>
            <w:vAlign w:val="center"/>
          </w:tcPr>
          <w:p w14:paraId="494B5A63" w14:textId="77777777" w:rsidR="00560267" w:rsidRPr="00BC0CE2" w:rsidRDefault="00560267" w:rsidP="00E14637">
            <w:pPr>
              <w:spacing w:line="480" w:lineRule="auto"/>
              <w:rPr>
                <w:rFonts w:asciiTheme="majorBidi" w:hAnsiTheme="majorBidi" w:cstheme="majorBidi"/>
                <w:color w:val="auto"/>
              </w:rPr>
            </w:pPr>
            <w:r w:rsidRPr="00BC0CE2">
              <w:rPr>
                <w:rFonts w:asciiTheme="majorBidi" w:hAnsiTheme="majorBidi" w:cstheme="majorBidi"/>
              </w:rPr>
              <w:t>F-Value</w:t>
            </w:r>
          </w:p>
        </w:tc>
        <w:tc>
          <w:tcPr>
            <w:tcW w:w="1454" w:type="dxa"/>
            <w:vAlign w:val="center"/>
          </w:tcPr>
          <w:p w14:paraId="6AD76925" w14:textId="77777777" w:rsidR="00560267" w:rsidRPr="00BC0CE2" w:rsidRDefault="00560267" w:rsidP="00E14637">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auto"/>
              </w:rPr>
            </w:pPr>
            <w:r w:rsidRPr="00BC0CE2">
              <w:rPr>
                <w:rFonts w:asciiTheme="majorBidi" w:hAnsiTheme="majorBidi" w:cstheme="majorBidi"/>
              </w:rPr>
              <w:t>81.25*</w:t>
            </w:r>
          </w:p>
        </w:tc>
        <w:tc>
          <w:tcPr>
            <w:tcW w:w="1454" w:type="dxa"/>
            <w:vAlign w:val="center"/>
          </w:tcPr>
          <w:p w14:paraId="64E9A0D5" w14:textId="77777777" w:rsidR="00560267" w:rsidRPr="00BC0CE2" w:rsidRDefault="00560267" w:rsidP="00E14637">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auto"/>
              </w:rPr>
            </w:pPr>
            <w:r w:rsidRPr="00BC0CE2">
              <w:rPr>
                <w:rFonts w:asciiTheme="majorBidi" w:hAnsiTheme="majorBidi" w:cstheme="majorBidi"/>
              </w:rPr>
              <w:t>108.99*</w:t>
            </w:r>
          </w:p>
        </w:tc>
        <w:tc>
          <w:tcPr>
            <w:tcW w:w="1455" w:type="dxa"/>
            <w:vAlign w:val="center"/>
          </w:tcPr>
          <w:p w14:paraId="71CBF6E6" w14:textId="77777777" w:rsidR="00560267" w:rsidRPr="00BC0CE2" w:rsidRDefault="00560267" w:rsidP="00E14637">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auto"/>
              </w:rPr>
            </w:pPr>
            <w:r w:rsidRPr="00BC0CE2">
              <w:rPr>
                <w:rFonts w:asciiTheme="majorBidi" w:hAnsiTheme="majorBidi" w:cstheme="majorBidi"/>
              </w:rPr>
              <w:t>35.44*</w:t>
            </w:r>
          </w:p>
        </w:tc>
        <w:tc>
          <w:tcPr>
            <w:tcW w:w="1454" w:type="dxa"/>
            <w:vAlign w:val="center"/>
          </w:tcPr>
          <w:p w14:paraId="38CBC87F" w14:textId="77777777" w:rsidR="00560267" w:rsidRPr="00BC0CE2" w:rsidRDefault="00560267" w:rsidP="00E14637">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auto"/>
              </w:rPr>
            </w:pPr>
            <w:r w:rsidRPr="00BC0CE2">
              <w:rPr>
                <w:rFonts w:asciiTheme="majorBidi" w:hAnsiTheme="majorBidi" w:cstheme="majorBidi"/>
              </w:rPr>
              <w:t>50.62*</w:t>
            </w:r>
          </w:p>
        </w:tc>
        <w:tc>
          <w:tcPr>
            <w:tcW w:w="1455" w:type="dxa"/>
            <w:vAlign w:val="center"/>
          </w:tcPr>
          <w:p w14:paraId="7CD77C30" w14:textId="77777777" w:rsidR="00560267" w:rsidRPr="00BC0CE2" w:rsidRDefault="00560267" w:rsidP="00E14637">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auto"/>
              </w:rPr>
            </w:pPr>
            <w:r w:rsidRPr="00BC0CE2">
              <w:rPr>
                <w:rFonts w:asciiTheme="majorBidi" w:hAnsiTheme="majorBidi" w:cstheme="majorBidi"/>
              </w:rPr>
              <w:t>48.27**</w:t>
            </w:r>
          </w:p>
        </w:tc>
      </w:tr>
      <w:tr w:rsidR="00560267" w:rsidRPr="00D676EF" w14:paraId="7999556F" w14:textId="77777777" w:rsidTr="0094469E">
        <w:trPr>
          <w:cnfStyle w:val="000000100000" w:firstRow="0" w:lastRow="0" w:firstColumn="0" w:lastColumn="0" w:oddVBand="0" w:evenVBand="0" w:oddHBand="1" w:evenHBand="0" w:firstRowFirstColumn="0" w:firstRowLastColumn="0" w:lastRowFirstColumn="0" w:lastRowLastColumn="0"/>
          <w:trHeight w:val="460"/>
        </w:trPr>
        <w:tc>
          <w:tcPr>
            <w:cnfStyle w:val="001000000000" w:firstRow="0" w:lastRow="0" w:firstColumn="1" w:lastColumn="0" w:oddVBand="0" w:evenVBand="0" w:oddHBand="0" w:evenHBand="0" w:firstRowFirstColumn="0" w:firstRowLastColumn="0" w:lastRowFirstColumn="0" w:lastRowLastColumn="0"/>
            <w:tcW w:w="2088" w:type="dxa"/>
            <w:vAlign w:val="center"/>
          </w:tcPr>
          <w:p w14:paraId="5A76A9DA" w14:textId="77777777" w:rsidR="00560267" w:rsidRPr="00BC0CE2" w:rsidRDefault="00560267" w:rsidP="00E14637">
            <w:pPr>
              <w:spacing w:line="480" w:lineRule="auto"/>
              <w:rPr>
                <w:rFonts w:asciiTheme="majorBidi" w:hAnsiTheme="majorBidi" w:cstheme="majorBidi"/>
                <w:color w:val="auto"/>
              </w:rPr>
            </w:pPr>
            <w:r w:rsidRPr="00BC0CE2">
              <w:rPr>
                <w:rFonts w:asciiTheme="majorBidi" w:hAnsiTheme="majorBidi" w:cstheme="majorBidi"/>
              </w:rPr>
              <w:lastRenderedPageBreak/>
              <w:t>Step 2</w:t>
            </w:r>
          </w:p>
        </w:tc>
        <w:tc>
          <w:tcPr>
            <w:tcW w:w="1454" w:type="dxa"/>
            <w:vAlign w:val="center"/>
          </w:tcPr>
          <w:p w14:paraId="155EEC5C" w14:textId="77777777" w:rsidR="00560267" w:rsidRPr="00BC0CE2" w:rsidRDefault="00560267" w:rsidP="00E14637">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auto"/>
              </w:rPr>
            </w:pPr>
          </w:p>
        </w:tc>
        <w:tc>
          <w:tcPr>
            <w:tcW w:w="1454" w:type="dxa"/>
            <w:vAlign w:val="center"/>
          </w:tcPr>
          <w:p w14:paraId="759E48EE" w14:textId="77777777" w:rsidR="00560267" w:rsidRPr="00BC0CE2" w:rsidRDefault="00560267" w:rsidP="00E14637">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auto"/>
              </w:rPr>
            </w:pPr>
          </w:p>
        </w:tc>
        <w:tc>
          <w:tcPr>
            <w:tcW w:w="1455" w:type="dxa"/>
            <w:vAlign w:val="center"/>
          </w:tcPr>
          <w:p w14:paraId="5460C58D" w14:textId="77777777" w:rsidR="00560267" w:rsidRPr="00BC0CE2" w:rsidRDefault="00560267" w:rsidP="00E14637">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auto"/>
              </w:rPr>
            </w:pPr>
          </w:p>
        </w:tc>
        <w:tc>
          <w:tcPr>
            <w:tcW w:w="1454" w:type="dxa"/>
            <w:vAlign w:val="center"/>
          </w:tcPr>
          <w:p w14:paraId="1F878C10" w14:textId="77777777" w:rsidR="00560267" w:rsidRPr="00BC0CE2" w:rsidRDefault="00560267" w:rsidP="00E14637">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auto"/>
              </w:rPr>
            </w:pPr>
          </w:p>
        </w:tc>
        <w:tc>
          <w:tcPr>
            <w:tcW w:w="1455" w:type="dxa"/>
            <w:vAlign w:val="center"/>
          </w:tcPr>
          <w:p w14:paraId="2E15137C" w14:textId="77777777" w:rsidR="00560267" w:rsidRPr="00BC0CE2" w:rsidRDefault="00560267" w:rsidP="00E14637">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auto"/>
              </w:rPr>
            </w:pPr>
          </w:p>
        </w:tc>
      </w:tr>
      <w:tr w:rsidR="00560267" w:rsidRPr="00D676EF" w14:paraId="35BFD8E5" w14:textId="77777777" w:rsidTr="0094469E">
        <w:trPr>
          <w:trHeight w:val="460"/>
        </w:trPr>
        <w:tc>
          <w:tcPr>
            <w:cnfStyle w:val="001000000000" w:firstRow="0" w:lastRow="0" w:firstColumn="1" w:lastColumn="0" w:oddVBand="0" w:evenVBand="0" w:oddHBand="0" w:evenHBand="0" w:firstRowFirstColumn="0" w:firstRowLastColumn="0" w:lastRowFirstColumn="0" w:lastRowLastColumn="0"/>
            <w:tcW w:w="2088" w:type="dxa"/>
            <w:vAlign w:val="center"/>
          </w:tcPr>
          <w:p w14:paraId="0A6F77EB" w14:textId="08BC0AF5" w:rsidR="00560267" w:rsidRPr="00BC0CE2" w:rsidRDefault="00560267" w:rsidP="00E14637">
            <w:pPr>
              <w:spacing w:line="480" w:lineRule="auto"/>
              <w:rPr>
                <w:rFonts w:asciiTheme="majorBidi" w:hAnsiTheme="majorBidi" w:cstheme="majorBidi"/>
                <w:color w:val="auto"/>
              </w:rPr>
            </w:pPr>
            <w:r w:rsidRPr="00BC0CE2">
              <w:rPr>
                <w:rFonts w:asciiTheme="majorBidi" w:hAnsiTheme="majorBidi" w:cstheme="majorBidi"/>
              </w:rPr>
              <w:t>Distributive Justice β</w:t>
            </w:r>
          </w:p>
        </w:tc>
        <w:tc>
          <w:tcPr>
            <w:tcW w:w="1454" w:type="dxa"/>
            <w:vAlign w:val="center"/>
          </w:tcPr>
          <w:p w14:paraId="715817C2" w14:textId="77777777" w:rsidR="00560267" w:rsidRPr="00BC0CE2" w:rsidRDefault="00560267" w:rsidP="00E14637">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auto"/>
              </w:rPr>
            </w:pPr>
          </w:p>
        </w:tc>
        <w:tc>
          <w:tcPr>
            <w:tcW w:w="1454" w:type="dxa"/>
            <w:vAlign w:val="center"/>
          </w:tcPr>
          <w:p w14:paraId="5B945FD1" w14:textId="77777777" w:rsidR="00560267" w:rsidRPr="00BC0CE2" w:rsidRDefault="00560267" w:rsidP="00E14637">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auto"/>
              </w:rPr>
            </w:pPr>
            <w:r w:rsidRPr="00BC0CE2">
              <w:rPr>
                <w:rFonts w:asciiTheme="majorBidi" w:hAnsiTheme="majorBidi" w:cstheme="majorBidi"/>
              </w:rPr>
              <w:t>0.53*</w:t>
            </w:r>
          </w:p>
        </w:tc>
        <w:tc>
          <w:tcPr>
            <w:tcW w:w="1455" w:type="dxa"/>
            <w:vAlign w:val="center"/>
          </w:tcPr>
          <w:p w14:paraId="662CB5F5" w14:textId="77777777" w:rsidR="00560267" w:rsidRPr="00BC0CE2" w:rsidRDefault="00560267" w:rsidP="00E14637">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auto"/>
              </w:rPr>
            </w:pPr>
            <w:r w:rsidRPr="00BC0CE2">
              <w:rPr>
                <w:rFonts w:asciiTheme="majorBidi" w:hAnsiTheme="majorBidi" w:cstheme="majorBidi"/>
              </w:rPr>
              <w:t>0.29*</w:t>
            </w:r>
          </w:p>
        </w:tc>
        <w:tc>
          <w:tcPr>
            <w:tcW w:w="1454" w:type="dxa"/>
            <w:vAlign w:val="center"/>
          </w:tcPr>
          <w:p w14:paraId="5C4D5A75" w14:textId="77777777" w:rsidR="00560267" w:rsidRPr="00BC0CE2" w:rsidRDefault="00560267" w:rsidP="00E14637">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auto"/>
              </w:rPr>
            </w:pPr>
            <w:r w:rsidRPr="00BC0CE2">
              <w:rPr>
                <w:rFonts w:asciiTheme="majorBidi" w:hAnsiTheme="majorBidi" w:cstheme="majorBidi"/>
              </w:rPr>
              <w:t>0.36*</w:t>
            </w:r>
          </w:p>
        </w:tc>
        <w:tc>
          <w:tcPr>
            <w:tcW w:w="1455" w:type="dxa"/>
            <w:vAlign w:val="center"/>
          </w:tcPr>
          <w:p w14:paraId="1E942E45" w14:textId="77777777" w:rsidR="00560267" w:rsidRPr="00BC0CE2" w:rsidRDefault="00560267" w:rsidP="00E14637">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auto"/>
              </w:rPr>
            </w:pPr>
            <w:r w:rsidRPr="00BC0CE2">
              <w:rPr>
                <w:rFonts w:asciiTheme="majorBidi" w:hAnsiTheme="majorBidi" w:cstheme="majorBidi"/>
              </w:rPr>
              <w:t>0.15</w:t>
            </w:r>
          </w:p>
        </w:tc>
      </w:tr>
      <w:tr w:rsidR="00560267" w:rsidRPr="00D676EF" w14:paraId="45C8B605" w14:textId="77777777" w:rsidTr="0094469E">
        <w:trPr>
          <w:cnfStyle w:val="000000100000" w:firstRow="0" w:lastRow="0" w:firstColumn="0" w:lastColumn="0" w:oddVBand="0" w:evenVBand="0" w:oddHBand="1" w:evenHBand="0" w:firstRowFirstColumn="0" w:firstRowLastColumn="0" w:lastRowFirstColumn="0" w:lastRowLastColumn="0"/>
          <w:trHeight w:val="460"/>
        </w:trPr>
        <w:tc>
          <w:tcPr>
            <w:cnfStyle w:val="001000000000" w:firstRow="0" w:lastRow="0" w:firstColumn="1" w:lastColumn="0" w:oddVBand="0" w:evenVBand="0" w:oddHBand="0" w:evenHBand="0" w:firstRowFirstColumn="0" w:firstRowLastColumn="0" w:lastRowFirstColumn="0" w:lastRowLastColumn="0"/>
            <w:tcW w:w="2088" w:type="dxa"/>
            <w:vAlign w:val="center"/>
          </w:tcPr>
          <w:p w14:paraId="1BF09C24" w14:textId="2D1AC1DA" w:rsidR="00560267" w:rsidRPr="00BC0CE2" w:rsidRDefault="00560267" w:rsidP="00E14637">
            <w:pPr>
              <w:spacing w:line="480" w:lineRule="auto"/>
              <w:rPr>
                <w:rFonts w:asciiTheme="majorBidi" w:hAnsiTheme="majorBidi" w:cstheme="majorBidi"/>
                <w:color w:val="auto"/>
              </w:rPr>
            </w:pPr>
            <w:r w:rsidRPr="00BC0CE2">
              <w:rPr>
                <w:rFonts w:asciiTheme="majorBidi" w:hAnsiTheme="majorBidi" w:cstheme="majorBidi"/>
              </w:rPr>
              <w:t>Knowledge-sharing behavior β</w:t>
            </w:r>
          </w:p>
        </w:tc>
        <w:tc>
          <w:tcPr>
            <w:tcW w:w="1454" w:type="dxa"/>
            <w:vAlign w:val="center"/>
          </w:tcPr>
          <w:p w14:paraId="78A2C779" w14:textId="77777777" w:rsidR="00560267" w:rsidRPr="00BC0CE2" w:rsidRDefault="00560267" w:rsidP="00E14637">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auto"/>
              </w:rPr>
            </w:pPr>
          </w:p>
        </w:tc>
        <w:tc>
          <w:tcPr>
            <w:tcW w:w="1454" w:type="dxa"/>
            <w:vAlign w:val="center"/>
          </w:tcPr>
          <w:p w14:paraId="17CB6838" w14:textId="77777777" w:rsidR="00560267" w:rsidRPr="00BC0CE2" w:rsidRDefault="00560267" w:rsidP="00E14637">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auto"/>
              </w:rPr>
            </w:pPr>
            <w:r w:rsidRPr="00BC0CE2">
              <w:rPr>
                <w:rFonts w:asciiTheme="majorBidi" w:hAnsiTheme="majorBidi" w:cstheme="majorBidi"/>
              </w:rPr>
              <w:t>0.06</w:t>
            </w:r>
          </w:p>
        </w:tc>
        <w:tc>
          <w:tcPr>
            <w:tcW w:w="1455" w:type="dxa"/>
            <w:vAlign w:val="center"/>
          </w:tcPr>
          <w:p w14:paraId="7169D82D" w14:textId="77777777" w:rsidR="00560267" w:rsidRPr="00BC0CE2" w:rsidRDefault="00560267" w:rsidP="00E14637">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auto"/>
              </w:rPr>
            </w:pPr>
            <w:r w:rsidRPr="00BC0CE2">
              <w:rPr>
                <w:rFonts w:asciiTheme="majorBidi" w:hAnsiTheme="majorBidi" w:cstheme="majorBidi"/>
              </w:rPr>
              <w:t>0.14</w:t>
            </w:r>
          </w:p>
        </w:tc>
        <w:tc>
          <w:tcPr>
            <w:tcW w:w="1454" w:type="dxa"/>
            <w:vAlign w:val="center"/>
          </w:tcPr>
          <w:p w14:paraId="04971A28" w14:textId="77777777" w:rsidR="00560267" w:rsidRPr="00BC0CE2" w:rsidRDefault="00560267" w:rsidP="00E14637">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auto"/>
              </w:rPr>
            </w:pPr>
            <w:r w:rsidRPr="00BC0CE2">
              <w:rPr>
                <w:rFonts w:asciiTheme="majorBidi" w:hAnsiTheme="majorBidi" w:cstheme="majorBidi"/>
              </w:rPr>
              <w:t>0.11</w:t>
            </w:r>
          </w:p>
        </w:tc>
        <w:tc>
          <w:tcPr>
            <w:tcW w:w="1455" w:type="dxa"/>
            <w:vAlign w:val="center"/>
          </w:tcPr>
          <w:p w14:paraId="33D321E9" w14:textId="77777777" w:rsidR="00560267" w:rsidRPr="00BC0CE2" w:rsidRDefault="00560267" w:rsidP="00E14637">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auto"/>
              </w:rPr>
            </w:pPr>
            <w:r w:rsidRPr="00BC0CE2">
              <w:rPr>
                <w:rFonts w:asciiTheme="majorBidi" w:hAnsiTheme="majorBidi" w:cstheme="majorBidi"/>
              </w:rPr>
              <w:t>0.09</w:t>
            </w:r>
          </w:p>
        </w:tc>
      </w:tr>
      <w:tr w:rsidR="00560267" w:rsidRPr="00D676EF" w14:paraId="44C1D737" w14:textId="77777777" w:rsidTr="0094469E">
        <w:trPr>
          <w:trHeight w:val="460"/>
        </w:trPr>
        <w:tc>
          <w:tcPr>
            <w:cnfStyle w:val="001000000000" w:firstRow="0" w:lastRow="0" w:firstColumn="1" w:lastColumn="0" w:oddVBand="0" w:evenVBand="0" w:oddHBand="0" w:evenHBand="0" w:firstRowFirstColumn="0" w:firstRowLastColumn="0" w:lastRowFirstColumn="0" w:lastRowLastColumn="0"/>
            <w:tcW w:w="2088" w:type="dxa"/>
            <w:vAlign w:val="center"/>
          </w:tcPr>
          <w:p w14:paraId="3FFBB782" w14:textId="77777777" w:rsidR="00560267" w:rsidRPr="00BC0CE2" w:rsidRDefault="00560267" w:rsidP="00E14637">
            <w:pPr>
              <w:spacing w:line="480" w:lineRule="auto"/>
              <w:rPr>
                <w:rFonts w:asciiTheme="majorBidi" w:hAnsiTheme="majorBidi" w:cstheme="majorBidi"/>
                <w:color w:val="auto"/>
              </w:rPr>
            </w:pPr>
            <w:r w:rsidRPr="00BC0CE2">
              <w:rPr>
                <w:rFonts w:asciiTheme="majorBidi" w:hAnsiTheme="majorBidi" w:cstheme="majorBidi"/>
              </w:rPr>
              <w:t>Adjusted R</w:t>
            </w:r>
            <w:r w:rsidRPr="00BC0CE2">
              <w:rPr>
                <w:rFonts w:asciiTheme="majorBidi" w:hAnsiTheme="majorBidi" w:cstheme="majorBidi"/>
                <w:vertAlign w:val="superscript"/>
              </w:rPr>
              <w:t>2</w:t>
            </w:r>
          </w:p>
        </w:tc>
        <w:tc>
          <w:tcPr>
            <w:tcW w:w="1454" w:type="dxa"/>
            <w:vAlign w:val="center"/>
          </w:tcPr>
          <w:p w14:paraId="36BBB9F6" w14:textId="77777777" w:rsidR="00560267" w:rsidRPr="00BC0CE2" w:rsidRDefault="00560267" w:rsidP="00E14637">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auto"/>
              </w:rPr>
            </w:pPr>
          </w:p>
        </w:tc>
        <w:tc>
          <w:tcPr>
            <w:tcW w:w="1454" w:type="dxa"/>
            <w:vAlign w:val="center"/>
          </w:tcPr>
          <w:p w14:paraId="5AD9F3FF" w14:textId="77777777" w:rsidR="00560267" w:rsidRPr="00BC0CE2" w:rsidRDefault="00560267" w:rsidP="00E14637">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auto"/>
              </w:rPr>
            </w:pPr>
            <w:r w:rsidRPr="00BC0CE2">
              <w:rPr>
                <w:rFonts w:asciiTheme="majorBidi" w:hAnsiTheme="majorBidi" w:cstheme="majorBidi"/>
              </w:rPr>
              <w:t>0.31</w:t>
            </w:r>
          </w:p>
        </w:tc>
        <w:tc>
          <w:tcPr>
            <w:tcW w:w="1455" w:type="dxa"/>
            <w:vAlign w:val="center"/>
          </w:tcPr>
          <w:p w14:paraId="76727179" w14:textId="77777777" w:rsidR="00560267" w:rsidRPr="00BC0CE2" w:rsidRDefault="00560267" w:rsidP="00E14637">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auto"/>
              </w:rPr>
            </w:pPr>
            <w:r w:rsidRPr="00BC0CE2">
              <w:rPr>
                <w:rFonts w:asciiTheme="majorBidi" w:hAnsiTheme="majorBidi" w:cstheme="majorBidi"/>
              </w:rPr>
              <w:t>0.13</w:t>
            </w:r>
          </w:p>
        </w:tc>
        <w:tc>
          <w:tcPr>
            <w:tcW w:w="1454" w:type="dxa"/>
            <w:vAlign w:val="center"/>
          </w:tcPr>
          <w:p w14:paraId="1F78281E" w14:textId="77777777" w:rsidR="00560267" w:rsidRPr="00BC0CE2" w:rsidRDefault="00560267" w:rsidP="00E14637">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auto"/>
              </w:rPr>
            </w:pPr>
            <w:r w:rsidRPr="00BC0CE2">
              <w:rPr>
                <w:rFonts w:asciiTheme="majorBidi" w:hAnsiTheme="majorBidi" w:cstheme="majorBidi"/>
              </w:rPr>
              <w:t>0.17</w:t>
            </w:r>
          </w:p>
        </w:tc>
        <w:tc>
          <w:tcPr>
            <w:tcW w:w="1455" w:type="dxa"/>
            <w:vAlign w:val="center"/>
          </w:tcPr>
          <w:p w14:paraId="5FA7D5CC" w14:textId="77777777" w:rsidR="00560267" w:rsidRPr="00BC0CE2" w:rsidRDefault="00560267" w:rsidP="00E14637">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auto"/>
              </w:rPr>
            </w:pPr>
            <w:r w:rsidRPr="00BC0CE2">
              <w:rPr>
                <w:rFonts w:asciiTheme="majorBidi" w:hAnsiTheme="majorBidi" w:cstheme="majorBidi"/>
              </w:rPr>
              <w:t>0.04</w:t>
            </w:r>
          </w:p>
        </w:tc>
      </w:tr>
      <w:tr w:rsidR="00560267" w:rsidRPr="00D676EF" w14:paraId="5BF884CE" w14:textId="77777777" w:rsidTr="0094469E">
        <w:trPr>
          <w:cnfStyle w:val="000000100000" w:firstRow="0" w:lastRow="0" w:firstColumn="0" w:lastColumn="0" w:oddVBand="0" w:evenVBand="0" w:oddHBand="1" w:evenHBand="0" w:firstRowFirstColumn="0" w:firstRowLastColumn="0" w:lastRowFirstColumn="0" w:lastRowLastColumn="0"/>
          <w:trHeight w:val="460"/>
        </w:trPr>
        <w:tc>
          <w:tcPr>
            <w:cnfStyle w:val="001000000000" w:firstRow="0" w:lastRow="0" w:firstColumn="1" w:lastColumn="0" w:oddVBand="0" w:evenVBand="0" w:oddHBand="0" w:evenHBand="0" w:firstRowFirstColumn="0" w:firstRowLastColumn="0" w:lastRowFirstColumn="0" w:lastRowLastColumn="0"/>
            <w:tcW w:w="2088" w:type="dxa"/>
            <w:vAlign w:val="center"/>
          </w:tcPr>
          <w:p w14:paraId="5B6A263B" w14:textId="77777777" w:rsidR="00560267" w:rsidRPr="00BC0CE2" w:rsidRDefault="00560267" w:rsidP="00E14637">
            <w:pPr>
              <w:spacing w:line="480" w:lineRule="auto"/>
              <w:rPr>
                <w:rFonts w:asciiTheme="majorBidi" w:hAnsiTheme="majorBidi" w:cstheme="majorBidi"/>
                <w:color w:val="auto"/>
              </w:rPr>
            </w:pPr>
            <w:r w:rsidRPr="00BC0CE2">
              <w:rPr>
                <w:rFonts w:asciiTheme="majorBidi" w:hAnsiTheme="majorBidi" w:cstheme="majorBidi"/>
              </w:rPr>
              <w:t>F-Value</w:t>
            </w:r>
          </w:p>
        </w:tc>
        <w:tc>
          <w:tcPr>
            <w:tcW w:w="1454" w:type="dxa"/>
            <w:vAlign w:val="center"/>
          </w:tcPr>
          <w:p w14:paraId="124989B1" w14:textId="77777777" w:rsidR="00560267" w:rsidRPr="00BC0CE2" w:rsidRDefault="00560267" w:rsidP="00E14637">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auto"/>
              </w:rPr>
            </w:pPr>
          </w:p>
        </w:tc>
        <w:tc>
          <w:tcPr>
            <w:tcW w:w="1454" w:type="dxa"/>
            <w:vAlign w:val="center"/>
          </w:tcPr>
          <w:p w14:paraId="2A340020" w14:textId="77777777" w:rsidR="00560267" w:rsidRPr="00BC0CE2" w:rsidRDefault="00560267" w:rsidP="00E14637">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auto"/>
              </w:rPr>
            </w:pPr>
            <w:r w:rsidRPr="00BC0CE2">
              <w:rPr>
                <w:rFonts w:asciiTheme="majorBidi" w:hAnsiTheme="majorBidi" w:cstheme="majorBidi"/>
              </w:rPr>
              <w:t>54.92*</w:t>
            </w:r>
          </w:p>
        </w:tc>
        <w:tc>
          <w:tcPr>
            <w:tcW w:w="1455" w:type="dxa"/>
            <w:vAlign w:val="center"/>
          </w:tcPr>
          <w:p w14:paraId="27F5A7A4" w14:textId="77777777" w:rsidR="00560267" w:rsidRPr="00BC0CE2" w:rsidRDefault="00560267" w:rsidP="00E14637">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auto"/>
              </w:rPr>
            </w:pPr>
            <w:r w:rsidRPr="00BC0CE2">
              <w:rPr>
                <w:rFonts w:asciiTheme="majorBidi" w:hAnsiTheme="majorBidi" w:cstheme="majorBidi"/>
              </w:rPr>
              <w:t>19.94*</w:t>
            </w:r>
          </w:p>
        </w:tc>
        <w:tc>
          <w:tcPr>
            <w:tcW w:w="1454" w:type="dxa"/>
            <w:vAlign w:val="center"/>
          </w:tcPr>
          <w:p w14:paraId="162CF428" w14:textId="77777777" w:rsidR="00560267" w:rsidRPr="00BC0CE2" w:rsidRDefault="00560267" w:rsidP="00E14637">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auto"/>
              </w:rPr>
            </w:pPr>
            <w:r w:rsidRPr="00BC0CE2">
              <w:rPr>
                <w:rFonts w:asciiTheme="majorBidi" w:hAnsiTheme="majorBidi" w:cstheme="majorBidi"/>
              </w:rPr>
              <w:t>26.73*</w:t>
            </w:r>
          </w:p>
        </w:tc>
        <w:tc>
          <w:tcPr>
            <w:tcW w:w="1455" w:type="dxa"/>
            <w:vAlign w:val="center"/>
          </w:tcPr>
          <w:p w14:paraId="559F5123" w14:textId="77777777" w:rsidR="00560267" w:rsidRPr="00BC0CE2" w:rsidRDefault="00560267" w:rsidP="00E14637">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auto"/>
              </w:rPr>
            </w:pPr>
            <w:r w:rsidRPr="00BC0CE2">
              <w:rPr>
                <w:rFonts w:asciiTheme="majorBidi" w:hAnsiTheme="majorBidi" w:cstheme="majorBidi"/>
              </w:rPr>
              <w:t>5.58**</w:t>
            </w:r>
          </w:p>
        </w:tc>
      </w:tr>
    </w:tbl>
    <w:p w14:paraId="2D71EBAF" w14:textId="77777777" w:rsidR="00560267" w:rsidRDefault="00560267" w:rsidP="00E14637">
      <w:pPr>
        <w:autoSpaceDE w:val="0"/>
        <w:autoSpaceDN w:val="0"/>
        <w:adjustRightInd w:val="0"/>
        <w:spacing w:line="480" w:lineRule="auto"/>
        <w:ind w:left="-90" w:right="-90"/>
        <w:jc w:val="both"/>
        <w:rPr>
          <w:rFonts w:asciiTheme="majorBidi" w:hAnsiTheme="majorBidi" w:cstheme="majorBidi"/>
          <w:sz w:val="20"/>
          <w:szCs w:val="20"/>
        </w:rPr>
      </w:pPr>
      <w:r w:rsidRPr="00BC0CE2">
        <w:rPr>
          <w:rFonts w:asciiTheme="majorBidi" w:hAnsiTheme="majorBidi" w:cstheme="majorBidi"/>
          <w:b/>
          <w:bCs/>
          <w:sz w:val="20"/>
          <w:szCs w:val="20"/>
        </w:rPr>
        <w:t>Note:</w:t>
      </w:r>
      <w:r w:rsidRPr="00BC0CE2">
        <w:rPr>
          <w:rFonts w:asciiTheme="majorBidi" w:hAnsiTheme="majorBidi" w:cstheme="majorBidi"/>
          <w:sz w:val="20"/>
          <w:szCs w:val="20"/>
        </w:rPr>
        <w:t xml:space="preserve"> *p &lt; 0.001, **p &lt; 0.01, ***p &lt; 0.05 (Beta Standardized Regression Coefficient is reported along with the R, Adjusted R</w:t>
      </w:r>
      <w:r w:rsidRPr="00BC0CE2">
        <w:rPr>
          <w:rFonts w:asciiTheme="majorBidi" w:hAnsiTheme="majorBidi" w:cstheme="majorBidi"/>
          <w:sz w:val="20"/>
          <w:szCs w:val="20"/>
          <w:vertAlign w:val="superscript"/>
        </w:rPr>
        <w:t>2</w:t>
      </w:r>
      <w:r w:rsidRPr="00BC0CE2">
        <w:rPr>
          <w:rFonts w:asciiTheme="majorBidi" w:hAnsiTheme="majorBidi" w:cstheme="majorBidi"/>
          <w:sz w:val="20"/>
          <w:szCs w:val="20"/>
        </w:rPr>
        <w:t xml:space="preserve"> and F-Value); n = 247. </w:t>
      </w:r>
    </w:p>
    <w:p w14:paraId="6B948389" w14:textId="77777777" w:rsidR="008E5A67" w:rsidRPr="008E5A67" w:rsidRDefault="008E5A67" w:rsidP="008E5A67">
      <w:pPr>
        <w:autoSpaceDE w:val="0"/>
        <w:autoSpaceDN w:val="0"/>
        <w:adjustRightInd w:val="0"/>
        <w:spacing w:line="480" w:lineRule="auto"/>
        <w:ind w:left="-90" w:right="-90"/>
        <w:jc w:val="both"/>
        <w:rPr>
          <w:rFonts w:asciiTheme="majorBidi" w:hAnsiTheme="majorBidi" w:cstheme="majorBidi"/>
        </w:rPr>
      </w:pPr>
    </w:p>
    <w:p w14:paraId="26325406" w14:textId="7CA79069" w:rsidR="008C579F" w:rsidRPr="00BC0CE2" w:rsidRDefault="008C579F" w:rsidP="00003CEE">
      <w:pPr>
        <w:pStyle w:val="Caption"/>
        <w:keepNext/>
        <w:spacing w:line="480" w:lineRule="auto"/>
        <w:rPr>
          <w:rFonts w:asciiTheme="majorBidi" w:hAnsiTheme="majorBidi" w:cstheme="majorBidi"/>
          <w:i w:val="0"/>
          <w:iCs w:val="0"/>
          <w:sz w:val="24"/>
          <w:szCs w:val="24"/>
        </w:rPr>
      </w:pPr>
      <w:r w:rsidRPr="00BC0CE2">
        <w:rPr>
          <w:rFonts w:asciiTheme="majorBidi" w:hAnsiTheme="majorBidi" w:cstheme="majorBidi"/>
          <w:i w:val="0"/>
          <w:iCs w:val="0"/>
          <w:sz w:val="24"/>
          <w:szCs w:val="24"/>
        </w:rPr>
        <w:t xml:space="preserve">Table </w:t>
      </w:r>
      <w:r w:rsidR="00003CEE">
        <w:rPr>
          <w:rFonts w:asciiTheme="majorBidi" w:hAnsiTheme="majorBidi" w:cstheme="majorBidi"/>
          <w:i w:val="0"/>
          <w:iCs w:val="0"/>
          <w:sz w:val="24"/>
          <w:szCs w:val="24"/>
        </w:rPr>
        <w:t>11</w:t>
      </w:r>
      <w:r w:rsidRPr="00BC0CE2">
        <w:rPr>
          <w:rFonts w:asciiTheme="majorBidi" w:hAnsiTheme="majorBidi" w:cstheme="majorBidi"/>
          <w:i w:val="0"/>
          <w:iCs w:val="0"/>
          <w:sz w:val="24"/>
          <w:szCs w:val="24"/>
        </w:rPr>
        <w:t>: Hierarchical regression result and mediation impact of knowledge-sharing behavior between procedural justice and organizational performance</w:t>
      </w:r>
    </w:p>
    <w:tbl>
      <w:tblPr>
        <w:tblStyle w:val="LightShading1"/>
        <w:tblW w:w="0" w:type="auto"/>
        <w:tblLayout w:type="fixed"/>
        <w:tblLook w:val="04A0" w:firstRow="1" w:lastRow="0" w:firstColumn="1" w:lastColumn="0" w:noHBand="0" w:noVBand="1"/>
      </w:tblPr>
      <w:tblGrid>
        <w:gridCol w:w="2088"/>
        <w:gridCol w:w="1454"/>
        <w:gridCol w:w="1454"/>
        <w:gridCol w:w="1455"/>
        <w:gridCol w:w="1454"/>
        <w:gridCol w:w="1455"/>
      </w:tblGrid>
      <w:tr w:rsidR="008C579F" w:rsidRPr="00D676EF" w14:paraId="14BB0B00" w14:textId="77777777" w:rsidTr="00B438F8">
        <w:trPr>
          <w:cnfStyle w:val="100000000000" w:firstRow="1" w:lastRow="0" w:firstColumn="0" w:lastColumn="0" w:oddVBand="0" w:evenVBand="0" w:oddHBand="0" w:evenHBand="0" w:firstRowFirstColumn="0" w:firstRowLastColumn="0" w:lastRowFirstColumn="0" w:lastRowLastColumn="0"/>
          <w:trHeight w:val="460"/>
        </w:trPr>
        <w:tc>
          <w:tcPr>
            <w:cnfStyle w:val="001000000000" w:firstRow="0" w:lastRow="0" w:firstColumn="1" w:lastColumn="0" w:oddVBand="0" w:evenVBand="0" w:oddHBand="0" w:evenHBand="0" w:firstRowFirstColumn="0" w:firstRowLastColumn="0" w:lastRowFirstColumn="0" w:lastRowLastColumn="0"/>
            <w:tcW w:w="2088" w:type="dxa"/>
            <w:vAlign w:val="center"/>
          </w:tcPr>
          <w:p w14:paraId="73CE2BE4" w14:textId="77777777" w:rsidR="008C579F" w:rsidRPr="00BC0CE2" w:rsidRDefault="008C579F" w:rsidP="00E14637">
            <w:pPr>
              <w:spacing w:line="480" w:lineRule="auto"/>
              <w:rPr>
                <w:rFonts w:asciiTheme="majorBidi" w:hAnsiTheme="majorBidi" w:cstheme="majorBidi"/>
                <w:color w:val="auto"/>
              </w:rPr>
            </w:pPr>
          </w:p>
        </w:tc>
        <w:tc>
          <w:tcPr>
            <w:tcW w:w="1454" w:type="dxa"/>
            <w:vAlign w:val="center"/>
          </w:tcPr>
          <w:p w14:paraId="4776AF22" w14:textId="645E55C0" w:rsidR="008C579F" w:rsidRPr="00BC0CE2" w:rsidRDefault="008C579F" w:rsidP="00E14637">
            <w:pPr>
              <w:spacing w:line="48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color w:val="auto"/>
              </w:rPr>
            </w:pPr>
            <w:r w:rsidRPr="00BC0CE2">
              <w:rPr>
                <w:rFonts w:asciiTheme="majorBidi" w:hAnsiTheme="majorBidi" w:cstheme="majorBidi"/>
              </w:rPr>
              <w:t>Knowledge-Sharing Behavior</w:t>
            </w:r>
          </w:p>
        </w:tc>
        <w:tc>
          <w:tcPr>
            <w:tcW w:w="1454" w:type="dxa"/>
            <w:vAlign w:val="center"/>
          </w:tcPr>
          <w:p w14:paraId="2F297502" w14:textId="77777777" w:rsidR="008C579F" w:rsidRPr="00BC0CE2" w:rsidRDefault="008C579F" w:rsidP="00E14637">
            <w:pPr>
              <w:spacing w:line="48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color w:val="auto"/>
              </w:rPr>
            </w:pPr>
            <w:r w:rsidRPr="00BC0CE2">
              <w:rPr>
                <w:rFonts w:asciiTheme="majorBidi" w:hAnsiTheme="majorBidi" w:cstheme="majorBidi"/>
              </w:rPr>
              <w:t>Learning &amp; Growth Perspective</w:t>
            </w:r>
          </w:p>
        </w:tc>
        <w:tc>
          <w:tcPr>
            <w:tcW w:w="1455" w:type="dxa"/>
            <w:vAlign w:val="center"/>
          </w:tcPr>
          <w:p w14:paraId="647A9668" w14:textId="77777777" w:rsidR="008C579F" w:rsidRPr="00BC0CE2" w:rsidRDefault="008C579F" w:rsidP="00E14637">
            <w:pPr>
              <w:spacing w:line="48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color w:val="auto"/>
              </w:rPr>
            </w:pPr>
            <w:r w:rsidRPr="00BC0CE2">
              <w:rPr>
                <w:rFonts w:asciiTheme="majorBidi" w:hAnsiTheme="majorBidi" w:cstheme="majorBidi"/>
              </w:rPr>
              <w:t>Internal Process Perspective</w:t>
            </w:r>
          </w:p>
        </w:tc>
        <w:tc>
          <w:tcPr>
            <w:tcW w:w="1454" w:type="dxa"/>
            <w:vAlign w:val="center"/>
          </w:tcPr>
          <w:p w14:paraId="4DE8F4F6" w14:textId="77777777" w:rsidR="008C579F" w:rsidRPr="00BC0CE2" w:rsidRDefault="008C579F" w:rsidP="00E14637">
            <w:pPr>
              <w:spacing w:line="48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color w:val="auto"/>
              </w:rPr>
            </w:pPr>
            <w:r w:rsidRPr="00BC0CE2">
              <w:rPr>
                <w:rFonts w:asciiTheme="majorBidi" w:hAnsiTheme="majorBidi" w:cstheme="majorBidi"/>
              </w:rPr>
              <w:t>Customer Perspective</w:t>
            </w:r>
          </w:p>
        </w:tc>
        <w:tc>
          <w:tcPr>
            <w:tcW w:w="1455" w:type="dxa"/>
            <w:vAlign w:val="center"/>
          </w:tcPr>
          <w:p w14:paraId="7D0A71C2" w14:textId="77777777" w:rsidR="008C579F" w:rsidRPr="00BC0CE2" w:rsidRDefault="008C579F" w:rsidP="00E14637">
            <w:pPr>
              <w:spacing w:line="48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color w:val="auto"/>
              </w:rPr>
            </w:pPr>
            <w:r w:rsidRPr="00BC0CE2">
              <w:rPr>
                <w:rFonts w:asciiTheme="majorBidi" w:hAnsiTheme="majorBidi" w:cstheme="majorBidi"/>
              </w:rPr>
              <w:t>Financial Perspective</w:t>
            </w:r>
          </w:p>
        </w:tc>
      </w:tr>
      <w:tr w:rsidR="008C579F" w:rsidRPr="00D676EF" w14:paraId="0F3ECA0F" w14:textId="77777777" w:rsidTr="00B438F8">
        <w:trPr>
          <w:cnfStyle w:val="000000100000" w:firstRow="0" w:lastRow="0" w:firstColumn="0" w:lastColumn="0" w:oddVBand="0" w:evenVBand="0" w:oddHBand="1" w:evenHBand="0" w:firstRowFirstColumn="0" w:firstRowLastColumn="0" w:lastRowFirstColumn="0" w:lastRowLastColumn="0"/>
          <w:trHeight w:val="460"/>
        </w:trPr>
        <w:tc>
          <w:tcPr>
            <w:cnfStyle w:val="001000000000" w:firstRow="0" w:lastRow="0" w:firstColumn="1" w:lastColumn="0" w:oddVBand="0" w:evenVBand="0" w:oddHBand="0" w:evenHBand="0" w:firstRowFirstColumn="0" w:firstRowLastColumn="0" w:lastRowFirstColumn="0" w:lastRowLastColumn="0"/>
            <w:tcW w:w="2088" w:type="dxa"/>
            <w:vAlign w:val="center"/>
          </w:tcPr>
          <w:p w14:paraId="66A1CBA6" w14:textId="77777777" w:rsidR="008C579F" w:rsidRPr="00BC0CE2" w:rsidRDefault="008C579F" w:rsidP="00E14637">
            <w:pPr>
              <w:spacing w:line="480" w:lineRule="auto"/>
              <w:rPr>
                <w:rFonts w:asciiTheme="majorBidi" w:hAnsiTheme="majorBidi" w:cstheme="majorBidi"/>
                <w:color w:val="auto"/>
              </w:rPr>
            </w:pPr>
            <w:r w:rsidRPr="00BC0CE2">
              <w:rPr>
                <w:rFonts w:asciiTheme="majorBidi" w:hAnsiTheme="majorBidi" w:cstheme="majorBidi"/>
              </w:rPr>
              <w:t>Step 1</w:t>
            </w:r>
          </w:p>
        </w:tc>
        <w:tc>
          <w:tcPr>
            <w:tcW w:w="1454" w:type="dxa"/>
            <w:vAlign w:val="center"/>
          </w:tcPr>
          <w:p w14:paraId="680E9889" w14:textId="77777777" w:rsidR="008C579F" w:rsidRPr="00BC0CE2" w:rsidRDefault="008C579F" w:rsidP="00E14637">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auto"/>
              </w:rPr>
            </w:pPr>
          </w:p>
        </w:tc>
        <w:tc>
          <w:tcPr>
            <w:tcW w:w="1454" w:type="dxa"/>
            <w:vAlign w:val="center"/>
          </w:tcPr>
          <w:p w14:paraId="12FEBBEE" w14:textId="77777777" w:rsidR="008C579F" w:rsidRPr="00BC0CE2" w:rsidRDefault="008C579F" w:rsidP="00E14637">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auto"/>
              </w:rPr>
            </w:pPr>
          </w:p>
        </w:tc>
        <w:tc>
          <w:tcPr>
            <w:tcW w:w="1455" w:type="dxa"/>
            <w:vAlign w:val="center"/>
          </w:tcPr>
          <w:p w14:paraId="517C4C1D" w14:textId="77777777" w:rsidR="008C579F" w:rsidRPr="00BC0CE2" w:rsidRDefault="008C579F" w:rsidP="00E14637">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auto"/>
              </w:rPr>
            </w:pPr>
          </w:p>
        </w:tc>
        <w:tc>
          <w:tcPr>
            <w:tcW w:w="1454" w:type="dxa"/>
            <w:vAlign w:val="center"/>
          </w:tcPr>
          <w:p w14:paraId="2880C649" w14:textId="77777777" w:rsidR="008C579F" w:rsidRPr="00BC0CE2" w:rsidRDefault="008C579F" w:rsidP="00E14637">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auto"/>
              </w:rPr>
            </w:pPr>
          </w:p>
        </w:tc>
        <w:tc>
          <w:tcPr>
            <w:tcW w:w="1455" w:type="dxa"/>
            <w:vAlign w:val="center"/>
          </w:tcPr>
          <w:p w14:paraId="6F439883" w14:textId="77777777" w:rsidR="008C579F" w:rsidRPr="00BC0CE2" w:rsidRDefault="008C579F" w:rsidP="00E14637">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auto"/>
              </w:rPr>
            </w:pPr>
          </w:p>
        </w:tc>
      </w:tr>
      <w:tr w:rsidR="008C579F" w:rsidRPr="00D676EF" w14:paraId="68CFB3EA" w14:textId="77777777" w:rsidTr="00B438F8">
        <w:trPr>
          <w:trHeight w:val="460"/>
        </w:trPr>
        <w:tc>
          <w:tcPr>
            <w:cnfStyle w:val="001000000000" w:firstRow="0" w:lastRow="0" w:firstColumn="1" w:lastColumn="0" w:oddVBand="0" w:evenVBand="0" w:oddHBand="0" w:evenHBand="0" w:firstRowFirstColumn="0" w:firstRowLastColumn="0" w:lastRowFirstColumn="0" w:lastRowLastColumn="0"/>
            <w:tcW w:w="2088" w:type="dxa"/>
            <w:vAlign w:val="center"/>
          </w:tcPr>
          <w:p w14:paraId="6022369C" w14:textId="77777777" w:rsidR="008C579F" w:rsidRPr="00BC0CE2" w:rsidRDefault="008C579F" w:rsidP="00E14637">
            <w:pPr>
              <w:spacing w:line="480" w:lineRule="auto"/>
              <w:rPr>
                <w:rFonts w:asciiTheme="majorBidi" w:hAnsiTheme="majorBidi" w:cstheme="majorBidi"/>
                <w:color w:val="auto"/>
              </w:rPr>
            </w:pPr>
            <w:r w:rsidRPr="00BC0CE2">
              <w:rPr>
                <w:rFonts w:asciiTheme="majorBidi" w:hAnsiTheme="majorBidi" w:cstheme="majorBidi"/>
              </w:rPr>
              <w:t>Procedural Justice β</w:t>
            </w:r>
          </w:p>
        </w:tc>
        <w:tc>
          <w:tcPr>
            <w:tcW w:w="1454" w:type="dxa"/>
            <w:vAlign w:val="center"/>
          </w:tcPr>
          <w:p w14:paraId="1B95E806" w14:textId="77777777" w:rsidR="008C579F" w:rsidRPr="00BC0CE2" w:rsidRDefault="008C579F" w:rsidP="00E14637">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auto"/>
              </w:rPr>
            </w:pPr>
            <w:r w:rsidRPr="00BC0CE2">
              <w:rPr>
                <w:rFonts w:asciiTheme="majorBidi" w:hAnsiTheme="majorBidi" w:cstheme="majorBidi"/>
              </w:rPr>
              <w:t>0.58*</w:t>
            </w:r>
          </w:p>
        </w:tc>
        <w:tc>
          <w:tcPr>
            <w:tcW w:w="1454" w:type="dxa"/>
            <w:vAlign w:val="center"/>
          </w:tcPr>
          <w:p w14:paraId="60F2F07D" w14:textId="77777777" w:rsidR="008C579F" w:rsidRPr="00BC0CE2" w:rsidRDefault="008C579F" w:rsidP="00E14637">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auto"/>
              </w:rPr>
            </w:pPr>
            <w:r w:rsidRPr="00BC0CE2">
              <w:rPr>
                <w:rFonts w:asciiTheme="majorBidi" w:hAnsiTheme="majorBidi" w:cstheme="majorBidi"/>
              </w:rPr>
              <w:t>0.33*</w:t>
            </w:r>
          </w:p>
        </w:tc>
        <w:tc>
          <w:tcPr>
            <w:tcW w:w="1455" w:type="dxa"/>
            <w:vAlign w:val="center"/>
          </w:tcPr>
          <w:p w14:paraId="6300E218" w14:textId="77777777" w:rsidR="008C579F" w:rsidRPr="00BC0CE2" w:rsidRDefault="008C579F" w:rsidP="00E14637">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auto"/>
              </w:rPr>
            </w:pPr>
            <w:r w:rsidRPr="00BC0CE2">
              <w:rPr>
                <w:rFonts w:asciiTheme="majorBidi" w:hAnsiTheme="majorBidi" w:cstheme="majorBidi"/>
              </w:rPr>
              <w:t>0.33*</w:t>
            </w:r>
          </w:p>
        </w:tc>
        <w:tc>
          <w:tcPr>
            <w:tcW w:w="1454" w:type="dxa"/>
            <w:vAlign w:val="center"/>
          </w:tcPr>
          <w:p w14:paraId="33EEA822" w14:textId="77777777" w:rsidR="008C579F" w:rsidRPr="00BC0CE2" w:rsidRDefault="008C579F" w:rsidP="00E14637">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auto"/>
              </w:rPr>
            </w:pPr>
            <w:r w:rsidRPr="00BC0CE2">
              <w:rPr>
                <w:rFonts w:asciiTheme="majorBidi" w:hAnsiTheme="majorBidi" w:cstheme="majorBidi"/>
              </w:rPr>
              <w:t>0.36*</w:t>
            </w:r>
          </w:p>
        </w:tc>
        <w:tc>
          <w:tcPr>
            <w:tcW w:w="1455" w:type="dxa"/>
            <w:vAlign w:val="center"/>
          </w:tcPr>
          <w:p w14:paraId="65B4EC07" w14:textId="77777777" w:rsidR="008C579F" w:rsidRPr="00BC0CE2" w:rsidRDefault="008C579F" w:rsidP="00E14637">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auto"/>
              </w:rPr>
            </w:pPr>
            <w:r w:rsidRPr="00BC0CE2">
              <w:rPr>
                <w:rFonts w:asciiTheme="majorBidi" w:hAnsiTheme="majorBidi" w:cstheme="majorBidi"/>
              </w:rPr>
              <w:t>0.15***</w:t>
            </w:r>
          </w:p>
        </w:tc>
      </w:tr>
      <w:tr w:rsidR="008C579F" w:rsidRPr="00D676EF" w14:paraId="79EFDB91" w14:textId="77777777" w:rsidTr="00B438F8">
        <w:trPr>
          <w:cnfStyle w:val="000000100000" w:firstRow="0" w:lastRow="0" w:firstColumn="0" w:lastColumn="0" w:oddVBand="0" w:evenVBand="0" w:oddHBand="1" w:evenHBand="0" w:firstRowFirstColumn="0" w:firstRowLastColumn="0" w:lastRowFirstColumn="0" w:lastRowLastColumn="0"/>
          <w:trHeight w:val="460"/>
        </w:trPr>
        <w:tc>
          <w:tcPr>
            <w:cnfStyle w:val="001000000000" w:firstRow="0" w:lastRow="0" w:firstColumn="1" w:lastColumn="0" w:oddVBand="0" w:evenVBand="0" w:oddHBand="0" w:evenHBand="0" w:firstRowFirstColumn="0" w:firstRowLastColumn="0" w:lastRowFirstColumn="0" w:lastRowLastColumn="0"/>
            <w:tcW w:w="2088" w:type="dxa"/>
            <w:vAlign w:val="center"/>
          </w:tcPr>
          <w:p w14:paraId="0335FD04" w14:textId="77777777" w:rsidR="008C579F" w:rsidRPr="00BC0CE2" w:rsidRDefault="008C579F" w:rsidP="00E14637">
            <w:pPr>
              <w:spacing w:line="480" w:lineRule="auto"/>
              <w:rPr>
                <w:rFonts w:asciiTheme="majorBidi" w:hAnsiTheme="majorBidi" w:cstheme="majorBidi"/>
                <w:color w:val="auto"/>
              </w:rPr>
            </w:pPr>
            <w:r w:rsidRPr="00BC0CE2">
              <w:rPr>
                <w:rFonts w:asciiTheme="majorBidi" w:hAnsiTheme="majorBidi" w:cstheme="majorBidi"/>
              </w:rPr>
              <w:t>Adjusted R</w:t>
            </w:r>
            <w:r w:rsidRPr="00BC0CE2">
              <w:rPr>
                <w:rFonts w:asciiTheme="majorBidi" w:hAnsiTheme="majorBidi" w:cstheme="majorBidi"/>
                <w:vertAlign w:val="superscript"/>
              </w:rPr>
              <w:t>2</w:t>
            </w:r>
          </w:p>
        </w:tc>
        <w:tc>
          <w:tcPr>
            <w:tcW w:w="1454" w:type="dxa"/>
            <w:vAlign w:val="center"/>
          </w:tcPr>
          <w:p w14:paraId="4938303C" w14:textId="77777777" w:rsidR="008C579F" w:rsidRPr="00BC0CE2" w:rsidRDefault="008C579F" w:rsidP="00E14637">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auto"/>
              </w:rPr>
            </w:pPr>
            <w:r w:rsidRPr="00BC0CE2">
              <w:rPr>
                <w:rFonts w:asciiTheme="majorBidi" w:hAnsiTheme="majorBidi" w:cstheme="majorBidi"/>
              </w:rPr>
              <w:t>0.33*</w:t>
            </w:r>
          </w:p>
        </w:tc>
        <w:tc>
          <w:tcPr>
            <w:tcW w:w="1454" w:type="dxa"/>
            <w:vAlign w:val="center"/>
          </w:tcPr>
          <w:p w14:paraId="0B9F46F8" w14:textId="77777777" w:rsidR="008C579F" w:rsidRPr="00BC0CE2" w:rsidRDefault="008C579F" w:rsidP="00E14637">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auto"/>
              </w:rPr>
            </w:pPr>
            <w:r w:rsidRPr="00BC0CE2">
              <w:rPr>
                <w:rFonts w:asciiTheme="majorBidi" w:hAnsiTheme="majorBidi" w:cstheme="majorBidi"/>
              </w:rPr>
              <w:t>0.11*</w:t>
            </w:r>
          </w:p>
        </w:tc>
        <w:tc>
          <w:tcPr>
            <w:tcW w:w="1455" w:type="dxa"/>
            <w:vAlign w:val="center"/>
          </w:tcPr>
          <w:p w14:paraId="7872420D" w14:textId="77777777" w:rsidR="008C579F" w:rsidRPr="00BC0CE2" w:rsidRDefault="008C579F" w:rsidP="00E14637">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auto"/>
              </w:rPr>
            </w:pPr>
            <w:r w:rsidRPr="00BC0CE2">
              <w:rPr>
                <w:rFonts w:asciiTheme="majorBidi" w:hAnsiTheme="majorBidi" w:cstheme="majorBidi"/>
              </w:rPr>
              <w:t>0.10*</w:t>
            </w:r>
          </w:p>
        </w:tc>
        <w:tc>
          <w:tcPr>
            <w:tcW w:w="1454" w:type="dxa"/>
            <w:vAlign w:val="center"/>
          </w:tcPr>
          <w:p w14:paraId="525CE222" w14:textId="77777777" w:rsidR="008C579F" w:rsidRPr="00BC0CE2" w:rsidRDefault="008C579F" w:rsidP="00E14637">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auto"/>
              </w:rPr>
            </w:pPr>
            <w:r w:rsidRPr="00BC0CE2">
              <w:rPr>
                <w:rFonts w:asciiTheme="majorBidi" w:hAnsiTheme="majorBidi" w:cstheme="majorBidi"/>
              </w:rPr>
              <w:t>0.12*</w:t>
            </w:r>
          </w:p>
        </w:tc>
        <w:tc>
          <w:tcPr>
            <w:tcW w:w="1455" w:type="dxa"/>
            <w:vAlign w:val="center"/>
          </w:tcPr>
          <w:p w14:paraId="505C2477" w14:textId="77777777" w:rsidR="008C579F" w:rsidRPr="00BC0CE2" w:rsidRDefault="008C579F" w:rsidP="00E14637">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auto"/>
              </w:rPr>
            </w:pPr>
            <w:r w:rsidRPr="00BC0CE2">
              <w:rPr>
                <w:rFonts w:asciiTheme="majorBidi" w:hAnsiTheme="majorBidi" w:cstheme="majorBidi"/>
              </w:rPr>
              <w:t>0.02***</w:t>
            </w:r>
          </w:p>
        </w:tc>
      </w:tr>
      <w:tr w:rsidR="008C579F" w:rsidRPr="00D676EF" w14:paraId="60BE0EE4" w14:textId="77777777" w:rsidTr="00B438F8">
        <w:trPr>
          <w:trHeight w:val="460"/>
        </w:trPr>
        <w:tc>
          <w:tcPr>
            <w:cnfStyle w:val="001000000000" w:firstRow="0" w:lastRow="0" w:firstColumn="1" w:lastColumn="0" w:oddVBand="0" w:evenVBand="0" w:oddHBand="0" w:evenHBand="0" w:firstRowFirstColumn="0" w:firstRowLastColumn="0" w:lastRowFirstColumn="0" w:lastRowLastColumn="0"/>
            <w:tcW w:w="2088" w:type="dxa"/>
            <w:vAlign w:val="center"/>
          </w:tcPr>
          <w:p w14:paraId="01C750ED" w14:textId="77777777" w:rsidR="008C579F" w:rsidRPr="00BC0CE2" w:rsidRDefault="008C579F" w:rsidP="00E14637">
            <w:pPr>
              <w:spacing w:line="480" w:lineRule="auto"/>
              <w:rPr>
                <w:rFonts w:asciiTheme="majorBidi" w:hAnsiTheme="majorBidi" w:cstheme="majorBidi"/>
                <w:color w:val="auto"/>
              </w:rPr>
            </w:pPr>
            <w:r w:rsidRPr="00BC0CE2">
              <w:rPr>
                <w:rFonts w:asciiTheme="majorBidi" w:hAnsiTheme="majorBidi" w:cstheme="majorBidi"/>
              </w:rPr>
              <w:t>F-Value</w:t>
            </w:r>
          </w:p>
        </w:tc>
        <w:tc>
          <w:tcPr>
            <w:tcW w:w="1454" w:type="dxa"/>
            <w:vAlign w:val="center"/>
          </w:tcPr>
          <w:p w14:paraId="56784254" w14:textId="77777777" w:rsidR="008C579F" w:rsidRPr="00BC0CE2" w:rsidRDefault="008C579F" w:rsidP="00E14637">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auto"/>
              </w:rPr>
            </w:pPr>
            <w:r w:rsidRPr="00BC0CE2">
              <w:rPr>
                <w:rFonts w:asciiTheme="majorBidi" w:hAnsiTheme="majorBidi" w:cstheme="majorBidi"/>
              </w:rPr>
              <w:t>124.07*</w:t>
            </w:r>
          </w:p>
        </w:tc>
        <w:tc>
          <w:tcPr>
            <w:tcW w:w="1454" w:type="dxa"/>
            <w:vAlign w:val="center"/>
          </w:tcPr>
          <w:p w14:paraId="5E956D21" w14:textId="77777777" w:rsidR="008C579F" w:rsidRPr="00BC0CE2" w:rsidRDefault="008C579F" w:rsidP="00E14637">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auto"/>
              </w:rPr>
            </w:pPr>
            <w:r w:rsidRPr="00BC0CE2">
              <w:rPr>
                <w:rFonts w:asciiTheme="majorBidi" w:hAnsiTheme="majorBidi" w:cstheme="majorBidi"/>
              </w:rPr>
              <w:t>30.75*</w:t>
            </w:r>
          </w:p>
        </w:tc>
        <w:tc>
          <w:tcPr>
            <w:tcW w:w="1455" w:type="dxa"/>
            <w:vAlign w:val="center"/>
          </w:tcPr>
          <w:p w14:paraId="258868F3" w14:textId="77777777" w:rsidR="008C579F" w:rsidRPr="00BC0CE2" w:rsidRDefault="008C579F" w:rsidP="00E14637">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auto"/>
              </w:rPr>
            </w:pPr>
            <w:r w:rsidRPr="00BC0CE2">
              <w:rPr>
                <w:rFonts w:asciiTheme="majorBidi" w:hAnsiTheme="majorBidi" w:cstheme="majorBidi"/>
              </w:rPr>
              <w:t>29.02*</w:t>
            </w:r>
          </w:p>
        </w:tc>
        <w:tc>
          <w:tcPr>
            <w:tcW w:w="1454" w:type="dxa"/>
            <w:vAlign w:val="center"/>
          </w:tcPr>
          <w:p w14:paraId="7D2F0392" w14:textId="77777777" w:rsidR="008C579F" w:rsidRPr="00BC0CE2" w:rsidRDefault="008C579F" w:rsidP="00E14637">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auto"/>
              </w:rPr>
            </w:pPr>
            <w:r w:rsidRPr="00BC0CE2">
              <w:rPr>
                <w:rFonts w:asciiTheme="majorBidi" w:hAnsiTheme="majorBidi" w:cstheme="majorBidi"/>
              </w:rPr>
              <w:t>35.22*</w:t>
            </w:r>
          </w:p>
        </w:tc>
        <w:tc>
          <w:tcPr>
            <w:tcW w:w="1455" w:type="dxa"/>
            <w:vAlign w:val="center"/>
          </w:tcPr>
          <w:p w14:paraId="0FA8FB51" w14:textId="77777777" w:rsidR="008C579F" w:rsidRPr="00BC0CE2" w:rsidRDefault="008C579F" w:rsidP="00E14637">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auto"/>
              </w:rPr>
            </w:pPr>
            <w:r w:rsidRPr="00BC0CE2">
              <w:rPr>
                <w:rFonts w:asciiTheme="majorBidi" w:hAnsiTheme="majorBidi" w:cstheme="majorBidi"/>
              </w:rPr>
              <w:t>5.67***</w:t>
            </w:r>
          </w:p>
        </w:tc>
      </w:tr>
      <w:tr w:rsidR="008C579F" w:rsidRPr="00D676EF" w14:paraId="7A702B46" w14:textId="77777777" w:rsidTr="00B438F8">
        <w:trPr>
          <w:cnfStyle w:val="000000100000" w:firstRow="0" w:lastRow="0" w:firstColumn="0" w:lastColumn="0" w:oddVBand="0" w:evenVBand="0" w:oddHBand="1" w:evenHBand="0" w:firstRowFirstColumn="0" w:firstRowLastColumn="0" w:lastRowFirstColumn="0" w:lastRowLastColumn="0"/>
          <w:trHeight w:val="460"/>
        </w:trPr>
        <w:tc>
          <w:tcPr>
            <w:cnfStyle w:val="001000000000" w:firstRow="0" w:lastRow="0" w:firstColumn="1" w:lastColumn="0" w:oddVBand="0" w:evenVBand="0" w:oddHBand="0" w:evenHBand="0" w:firstRowFirstColumn="0" w:firstRowLastColumn="0" w:lastRowFirstColumn="0" w:lastRowLastColumn="0"/>
            <w:tcW w:w="2088" w:type="dxa"/>
            <w:vAlign w:val="center"/>
          </w:tcPr>
          <w:p w14:paraId="1B834A02" w14:textId="77777777" w:rsidR="008C579F" w:rsidRPr="00BC0CE2" w:rsidRDefault="008C579F" w:rsidP="00E14637">
            <w:pPr>
              <w:spacing w:line="480" w:lineRule="auto"/>
              <w:rPr>
                <w:rFonts w:asciiTheme="majorBidi" w:hAnsiTheme="majorBidi" w:cstheme="majorBidi"/>
                <w:color w:val="auto"/>
              </w:rPr>
            </w:pPr>
          </w:p>
        </w:tc>
        <w:tc>
          <w:tcPr>
            <w:tcW w:w="1454" w:type="dxa"/>
            <w:vAlign w:val="center"/>
          </w:tcPr>
          <w:p w14:paraId="16BAFD54" w14:textId="77777777" w:rsidR="008C579F" w:rsidRPr="00BC0CE2" w:rsidRDefault="008C579F" w:rsidP="00E14637">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auto"/>
              </w:rPr>
            </w:pPr>
          </w:p>
        </w:tc>
        <w:tc>
          <w:tcPr>
            <w:tcW w:w="1454" w:type="dxa"/>
            <w:vAlign w:val="center"/>
          </w:tcPr>
          <w:p w14:paraId="1E9547C0" w14:textId="77777777" w:rsidR="008C579F" w:rsidRPr="00BC0CE2" w:rsidRDefault="008C579F" w:rsidP="00E14637">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auto"/>
              </w:rPr>
            </w:pPr>
          </w:p>
        </w:tc>
        <w:tc>
          <w:tcPr>
            <w:tcW w:w="1455" w:type="dxa"/>
            <w:vAlign w:val="center"/>
          </w:tcPr>
          <w:p w14:paraId="5FEE481F" w14:textId="77777777" w:rsidR="008C579F" w:rsidRPr="00BC0CE2" w:rsidRDefault="008C579F" w:rsidP="00E14637">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auto"/>
              </w:rPr>
            </w:pPr>
          </w:p>
        </w:tc>
        <w:tc>
          <w:tcPr>
            <w:tcW w:w="1454" w:type="dxa"/>
            <w:vAlign w:val="center"/>
          </w:tcPr>
          <w:p w14:paraId="5351B004" w14:textId="77777777" w:rsidR="008C579F" w:rsidRPr="00BC0CE2" w:rsidRDefault="008C579F" w:rsidP="00E14637">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auto"/>
              </w:rPr>
            </w:pPr>
          </w:p>
        </w:tc>
        <w:tc>
          <w:tcPr>
            <w:tcW w:w="1455" w:type="dxa"/>
            <w:vAlign w:val="center"/>
          </w:tcPr>
          <w:p w14:paraId="7FDA72B9" w14:textId="77777777" w:rsidR="008C579F" w:rsidRPr="00BC0CE2" w:rsidRDefault="008C579F" w:rsidP="00E14637">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auto"/>
              </w:rPr>
            </w:pPr>
          </w:p>
        </w:tc>
      </w:tr>
      <w:tr w:rsidR="008C579F" w:rsidRPr="00D676EF" w14:paraId="1DFD4C43" w14:textId="77777777" w:rsidTr="00B438F8">
        <w:trPr>
          <w:trHeight w:val="460"/>
        </w:trPr>
        <w:tc>
          <w:tcPr>
            <w:cnfStyle w:val="001000000000" w:firstRow="0" w:lastRow="0" w:firstColumn="1" w:lastColumn="0" w:oddVBand="0" w:evenVBand="0" w:oddHBand="0" w:evenHBand="0" w:firstRowFirstColumn="0" w:firstRowLastColumn="0" w:lastRowFirstColumn="0" w:lastRowLastColumn="0"/>
            <w:tcW w:w="2088" w:type="dxa"/>
            <w:vAlign w:val="center"/>
          </w:tcPr>
          <w:p w14:paraId="3C39173D" w14:textId="77777777" w:rsidR="008C579F" w:rsidRPr="00BC0CE2" w:rsidRDefault="008C579F" w:rsidP="00E14637">
            <w:pPr>
              <w:spacing w:line="480" w:lineRule="auto"/>
              <w:rPr>
                <w:rFonts w:asciiTheme="majorBidi" w:hAnsiTheme="majorBidi" w:cstheme="majorBidi"/>
                <w:color w:val="auto"/>
              </w:rPr>
            </w:pPr>
            <w:r w:rsidRPr="00BC0CE2">
              <w:rPr>
                <w:rFonts w:asciiTheme="majorBidi" w:hAnsiTheme="majorBidi" w:cstheme="majorBidi"/>
              </w:rPr>
              <w:t>Step 2</w:t>
            </w:r>
          </w:p>
        </w:tc>
        <w:tc>
          <w:tcPr>
            <w:tcW w:w="1454" w:type="dxa"/>
            <w:vAlign w:val="center"/>
          </w:tcPr>
          <w:p w14:paraId="753D4DE8" w14:textId="77777777" w:rsidR="008C579F" w:rsidRPr="00BC0CE2" w:rsidRDefault="008C579F" w:rsidP="00E14637">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auto"/>
              </w:rPr>
            </w:pPr>
          </w:p>
        </w:tc>
        <w:tc>
          <w:tcPr>
            <w:tcW w:w="1454" w:type="dxa"/>
            <w:vAlign w:val="center"/>
          </w:tcPr>
          <w:p w14:paraId="4BE2B9D0" w14:textId="77777777" w:rsidR="008C579F" w:rsidRPr="00BC0CE2" w:rsidRDefault="008C579F" w:rsidP="00E14637">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auto"/>
              </w:rPr>
            </w:pPr>
          </w:p>
        </w:tc>
        <w:tc>
          <w:tcPr>
            <w:tcW w:w="1455" w:type="dxa"/>
            <w:vAlign w:val="center"/>
          </w:tcPr>
          <w:p w14:paraId="53FF3634" w14:textId="77777777" w:rsidR="008C579F" w:rsidRPr="00BC0CE2" w:rsidRDefault="008C579F" w:rsidP="00E14637">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auto"/>
              </w:rPr>
            </w:pPr>
          </w:p>
        </w:tc>
        <w:tc>
          <w:tcPr>
            <w:tcW w:w="1454" w:type="dxa"/>
            <w:vAlign w:val="center"/>
          </w:tcPr>
          <w:p w14:paraId="00CF5A56" w14:textId="77777777" w:rsidR="008C579F" w:rsidRPr="00BC0CE2" w:rsidRDefault="008C579F" w:rsidP="00E14637">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auto"/>
              </w:rPr>
            </w:pPr>
          </w:p>
        </w:tc>
        <w:tc>
          <w:tcPr>
            <w:tcW w:w="1455" w:type="dxa"/>
            <w:vAlign w:val="center"/>
          </w:tcPr>
          <w:p w14:paraId="2DC948DF" w14:textId="77777777" w:rsidR="008C579F" w:rsidRPr="00BC0CE2" w:rsidRDefault="008C579F" w:rsidP="00E14637">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auto"/>
              </w:rPr>
            </w:pPr>
          </w:p>
        </w:tc>
      </w:tr>
      <w:tr w:rsidR="008C579F" w:rsidRPr="00D676EF" w14:paraId="020A1441" w14:textId="77777777" w:rsidTr="00B438F8">
        <w:trPr>
          <w:cnfStyle w:val="000000100000" w:firstRow="0" w:lastRow="0" w:firstColumn="0" w:lastColumn="0" w:oddVBand="0" w:evenVBand="0" w:oddHBand="1" w:evenHBand="0" w:firstRowFirstColumn="0" w:firstRowLastColumn="0" w:lastRowFirstColumn="0" w:lastRowLastColumn="0"/>
          <w:trHeight w:val="460"/>
        </w:trPr>
        <w:tc>
          <w:tcPr>
            <w:cnfStyle w:val="001000000000" w:firstRow="0" w:lastRow="0" w:firstColumn="1" w:lastColumn="0" w:oddVBand="0" w:evenVBand="0" w:oddHBand="0" w:evenHBand="0" w:firstRowFirstColumn="0" w:firstRowLastColumn="0" w:lastRowFirstColumn="0" w:lastRowLastColumn="0"/>
            <w:tcW w:w="2088" w:type="dxa"/>
            <w:vAlign w:val="center"/>
          </w:tcPr>
          <w:p w14:paraId="17C0F185" w14:textId="77777777" w:rsidR="008C579F" w:rsidRPr="00BC0CE2" w:rsidRDefault="008C579F" w:rsidP="00E14637">
            <w:pPr>
              <w:spacing w:line="480" w:lineRule="auto"/>
              <w:rPr>
                <w:rFonts w:asciiTheme="majorBidi" w:hAnsiTheme="majorBidi" w:cstheme="majorBidi"/>
                <w:color w:val="auto"/>
              </w:rPr>
            </w:pPr>
            <w:r w:rsidRPr="00BC0CE2">
              <w:rPr>
                <w:rFonts w:asciiTheme="majorBidi" w:hAnsiTheme="majorBidi" w:cstheme="majorBidi"/>
              </w:rPr>
              <w:lastRenderedPageBreak/>
              <w:t>Procedural Justice β</w:t>
            </w:r>
          </w:p>
        </w:tc>
        <w:tc>
          <w:tcPr>
            <w:tcW w:w="1454" w:type="dxa"/>
            <w:vAlign w:val="center"/>
          </w:tcPr>
          <w:p w14:paraId="5FFE475E" w14:textId="77777777" w:rsidR="008C579F" w:rsidRPr="00BC0CE2" w:rsidRDefault="008C579F" w:rsidP="00E14637">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auto"/>
              </w:rPr>
            </w:pPr>
          </w:p>
        </w:tc>
        <w:tc>
          <w:tcPr>
            <w:tcW w:w="1454" w:type="dxa"/>
            <w:vAlign w:val="center"/>
          </w:tcPr>
          <w:p w14:paraId="3904C900" w14:textId="77777777" w:rsidR="008C579F" w:rsidRPr="00BC0CE2" w:rsidRDefault="008C579F" w:rsidP="00E14637">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auto"/>
              </w:rPr>
            </w:pPr>
            <w:r w:rsidRPr="00BC0CE2">
              <w:rPr>
                <w:rFonts w:asciiTheme="majorBidi" w:hAnsiTheme="majorBidi" w:cstheme="majorBidi"/>
              </w:rPr>
              <w:t>0.22</w:t>
            </w:r>
          </w:p>
        </w:tc>
        <w:tc>
          <w:tcPr>
            <w:tcW w:w="1455" w:type="dxa"/>
            <w:vAlign w:val="center"/>
          </w:tcPr>
          <w:p w14:paraId="079FD567" w14:textId="77777777" w:rsidR="008C579F" w:rsidRPr="00BC0CE2" w:rsidRDefault="008C579F" w:rsidP="00E14637">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auto"/>
              </w:rPr>
            </w:pPr>
            <w:r w:rsidRPr="00BC0CE2">
              <w:rPr>
                <w:rFonts w:asciiTheme="majorBidi" w:hAnsiTheme="majorBidi" w:cstheme="majorBidi"/>
              </w:rPr>
              <w:t>0.24**</w:t>
            </w:r>
          </w:p>
        </w:tc>
        <w:tc>
          <w:tcPr>
            <w:tcW w:w="1454" w:type="dxa"/>
            <w:vAlign w:val="center"/>
          </w:tcPr>
          <w:p w14:paraId="19CA8013" w14:textId="77777777" w:rsidR="008C579F" w:rsidRPr="00BC0CE2" w:rsidRDefault="008C579F" w:rsidP="00E14637">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auto"/>
              </w:rPr>
            </w:pPr>
            <w:r w:rsidRPr="00BC0CE2">
              <w:rPr>
                <w:rFonts w:asciiTheme="majorBidi" w:hAnsiTheme="majorBidi" w:cstheme="majorBidi"/>
              </w:rPr>
              <w:t>0.28*</w:t>
            </w:r>
          </w:p>
        </w:tc>
        <w:tc>
          <w:tcPr>
            <w:tcW w:w="1455" w:type="dxa"/>
            <w:vAlign w:val="center"/>
          </w:tcPr>
          <w:p w14:paraId="08A02076" w14:textId="77777777" w:rsidR="008C579F" w:rsidRPr="00BC0CE2" w:rsidRDefault="008C579F" w:rsidP="00E14637">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auto"/>
              </w:rPr>
            </w:pPr>
            <w:r w:rsidRPr="00BC0CE2">
              <w:rPr>
                <w:rFonts w:asciiTheme="majorBidi" w:hAnsiTheme="majorBidi" w:cstheme="majorBidi"/>
              </w:rPr>
              <w:t>0.08</w:t>
            </w:r>
          </w:p>
        </w:tc>
      </w:tr>
      <w:tr w:rsidR="008C579F" w:rsidRPr="00D676EF" w14:paraId="66003D87" w14:textId="77777777" w:rsidTr="00B438F8">
        <w:trPr>
          <w:trHeight w:val="460"/>
        </w:trPr>
        <w:tc>
          <w:tcPr>
            <w:cnfStyle w:val="001000000000" w:firstRow="0" w:lastRow="0" w:firstColumn="1" w:lastColumn="0" w:oddVBand="0" w:evenVBand="0" w:oddHBand="0" w:evenHBand="0" w:firstRowFirstColumn="0" w:firstRowLastColumn="0" w:lastRowFirstColumn="0" w:lastRowLastColumn="0"/>
            <w:tcW w:w="2088" w:type="dxa"/>
            <w:vAlign w:val="center"/>
          </w:tcPr>
          <w:p w14:paraId="57B7BCBB" w14:textId="120CA528" w:rsidR="008C579F" w:rsidRPr="00BC0CE2" w:rsidRDefault="008C579F" w:rsidP="00E14637">
            <w:pPr>
              <w:spacing w:line="480" w:lineRule="auto"/>
              <w:rPr>
                <w:rFonts w:asciiTheme="majorBidi" w:hAnsiTheme="majorBidi" w:cstheme="majorBidi"/>
                <w:color w:val="auto"/>
              </w:rPr>
            </w:pPr>
            <w:r w:rsidRPr="00BC0CE2">
              <w:rPr>
                <w:rFonts w:asciiTheme="majorBidi" w:hAnsiTheme="majorBidi" w:cstheme="majorBidi"/>
              </w:rPr>
              <w:t>Knowledge-sharing behavior β</w:t>
            </w:r>
          </w:p>
        </w:tc>
        <w:tc>
          <w:tcPr>
            <w:tcW w:w="1454" w:type="dxa"/>
            <w:vAlign w:val="center"/>
          </w:tcPr>
          <w:p w14:paraId="3ED037D7" w14:textId="77777777" w:rsidR="008C579F" w:rsidRPr="00BC0CE2" w:rsidRDefault="008C579F" w:rsidP="00E14637">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auto"/>
              </w:rPr>
            </w:pPr>
          </w:p>
        </w:tc>
        <w:tc>
          <w:tcPr>
            <w:tcW w:w="1454" w:type="dxa"/>
            <w:vAlign w:val="center"/>
          </w:tcPr>
          <w:p w14:paraId="54FAFEC8" w14:textId="77777777" w:rsidR="008C579F" w:rsidRPr="00BC0CE2" w:rsidRDefault="008C579F" w:rsidP="00E14637">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auto"/>
              </w:rPr>
            </w:pPr>
            <w:r w:rsidRPr="00BC0CE2">
              <w:rPr>
                <w:rFonts w:asciiTheme="majorBidi" w:hAnsiTheme="majorBidi" w:cstheme="majorBidi"/>
              </w:rPr>
              <w:t>0.19</w:t>
            </w:r>
          </w:p>
        </w:tc>
        <w:tc>
          <w:tcPr>
            <w:tcW w:w="1455" w:type="dxa"/>
            <w:vAlign w:val="center"/>
          </w:tcPr>
          <w:p w14:paraId="3C0D2A07" w14:textId="77777777" w:rsidR="008C579F" w:rsidRPr="00BC0CE2" w:rsidRDefault="008C579F" w:rsidP="00E14637">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auto"/>
              </w:rPr>
            </w:pPr>
            <w:r w:rsidRPr="00BC0CE2">
              <w:rPr>
                <w:rFonts w:asciiTheme="majorBidi" w:hAnsiTheme="majorBidi" w:cstheme="majorBidi"/>
              </w:rPr>
              <w:t>0.14</w:t>
            </w:r>
          </w:p>
        </w:tc>
        <w:tc>
          <w:tcPr>
            <w:tcW w:w="1454" w:type="dxa"/>
            <w:vAlign w:val="center"/>
          </w:tcPr>
          <w:p w14:paraId="6012338B" w14:textId="77777777" w:rsidR="008C579F" w:rsidRPr="00BC0CE2" w:rsidRDefault="008C579F" w:rsidP="00E14637">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auto"/>
              </w:rPr>
            </w:pPr>
            <w:r w:rsidRPr="00BC0CE2">
              <w:rPr>
                <w:rFonts w:asciiTheme="majorBidi" w:hAnsiTheme="majorBidi" w:cstheme="majorBidi"/>
              </w:rPr>
              <w:t>0.12</w:t>
            </w:r>
          </w:p>
        </w:tc>
        <w:tc>
          <w:tcPr>
            <w:tcW w:w="1455" w:type="dxa"/>
            <w:vAlign w:val="center"/>
          </w:tcPr>
          <w:p w14:paraId="35505601" w14:textId="77777777" w:rsidR="008C579F" w:rsidRPr="00BC0CE2" w:rsidRDefault="008C579F" w:rsidP="00E14637">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auto"/>
              </w:rPr>
            </w:pPr>
            <w:r w:rsidRPr="00BC0CE2">
              <w:rPr>
                <w:rFonts w:asciiTheme="majorBidi" w:hAnsiTheme="majorBidi" w:cstheme="majorBidi"/>
              </w:rPr>
              <w:t>0.14</w:t>
            </w:r>
          </w:p>
        </w:tc>
      </w:tr>
      <w:tr w:rsidR="008C579F" w:rsidRPr="00D676EF" w14:paraId="159A3F5E" w14:textId="77777777" w:rsidTr="00B438F8">
        <w:trPr>
          <w:cnfStyle w:val="000000100000" w:firstRow="0" w:lastRow="0" w:firstColumn="0" w:lastColumn="0" w:oddVBand="0" w:evenVBand="0" w:oddHBand="1" w:evenHBand="0" w:firstRowFirstColumn="0" w:firstRowLastColumn="0" w:lastRowFirstColumn="0" w:lastRowLastColumn="0"/>
          <w:trHeight w:val="460"/>
        </w:trPr>
        <w:tc>
          <w:tcPr>
            <w:cnfStyle w:val="001000000000" w:firstRow="0" w:lastRow="0" w:firstColumn="1" w:lastColumn="0" w:oddVBand="0" w:evenVBand="0" w:oddHBand="0" w:evenHBand="0" w:firstRowFirstColumn="0" w:firstRowLastColumn="0" w:lastRowFirstColumn="0" w:lastRowLastColumn="0"/>
            <w:tcW w:w="2088" w:type="dxa"/>
            <w:vAlign w:val="center"/>
          </w:tcPr>
          <w:p w14:paraId="324543BA" w14:textId="77777777" w:rsidR="008C579F" w:rsidRPr="00BC0CE2" w:rsidRDefault="008C579F" w:rsidP="00E14637">
            <w:pPr>
              <w:spacing w:line="480" w:lineRule="auto"/>
              <w:rPr>
                <w:rFonts w:asciiTheme="majorBidi" w:hAnsiTheme="majorBidi" w:cstheme="majorBidi"/>
                <w:color w:val="auto"/>
              </w:rPr>
            </w:pPr>
            <w:r w:rsidRPr="00BC0CE2">
              <w:rPr>
                <w:rFonts w:asciiTheme="majorBidi" w:hAnsiTheme="majorBidi" w:cstheme="majorBidi"/>
              </w:rPr>
              <w:t>Adjusted R</w:t>
            </w:r>
            <w:r w:rsidRPr="00BC0CE2">
              <w:rPr>
                <w:rFonts w:asciiTheme="majorBidi" w:hAnsiTheme="majorBidi" w:cstheme="majorBidi"/>
                <w:vertAlign w:val="superscript"/>
              </w:rPr>
              <w:t>2</w:t>
            </w:r>
          </w:p>
        </w:tc>
        <w:tc>
          <w:tcPr>
            <w:tcW w:w="1454" w:type="dxa"/>
            <w:vAlign w:val="center"/>
          </w:tcPr>
          <w:p w14:paraId="26440EB0" w14:textId="77777777" w:rsidR="008C579F" w:rsidRPr="00BC0CE2" w:rsidRDefault="008C579F" w:rsidP="00E14637">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auto"/>
              </w:rPr>
            </w:pPr>
          </w:p>
        </w:tc>
        <w:tc>
          <w:tcPr>
            <w:tcW w:w="1454" w:type="dxa"/>
            <w:vAlign w:val="center"/>
          </w:tcPr>
          <w:p w14:paraId="1BF440CB" w14:textId="77777777" w:rsidR="008C579F" w:rsidRPr="00BC0CE2" w:rsidRDefault="008C579F" w:rsidP="00E14637">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auto"/>
              </w:rPr>
            </w:pPr>
            <w:r w:rsidRPr="00BC0CE2">
              <w:rPr>
                <w:rFonts w:asciiTheme="majorBidi" w:hAnsiTheme="majorBidi" w:cstheme="majorBidi"/>
              </w:rPr>
              <w:t>0.13**</w:t>
            </w:r>
          </w:p>
        </w:tc>
        <w:tc>
          <w:tcPr>
            <w:tcW w:w="1455" w:type="dxa"/>
            <w:vAlign w:val="center"/>
          </w:tcPr>
          <w:p w14:paraId="046670D5" w14:textId="77777777" w:rsidR="008C579F" w:rsidRPr="00BC0CE2" w:rsidRDefault="008C579F" w:rsidP="00E14637">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auto"/>
              </w:rPr>
            </w:pPr>
            <w:r w:rsidRPr="00BC0CE2">
              <w:rPr>
                <w:rFonts w:asciiTheme="majorBidi" w:hAnsiTheme="majorBidi" w:cstheme="majorBidi"/>
              </w:rPr>
              <w:t>0.11</w:t>
            </w:r>
          </w:p>
        </w:tc>
        <w:tc>
          <w:tcPr>
            <w:tcW w:w="1454" w:type="dxa"/>
            <w:vAlign w:val="center"/>
          </w:tcPr>
          <w:p w14:paraId="690360FC" w14:textId="77777777" w:rsidR="008C579F" w:rsidRPr="00BC0CE2" w:rsidRDefault="008C579F" w:rsidP="00E14637">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auto"/>
              </w:rPr>
            </w:pPr>
            <w:r w:rsidRPr="00BC0CE2">
              <w:rPr>
                <w:rFonts w:asciiTheme="majorBidi" w:hAnsiTheme="majorBidi" w:cstheme="majorBidi"/>
              </w:rPr>
              <w:t>0.13</w:t>
            </w:r>
          </w:p>
        </w:tc>
        <w:tc>
          <w:tcPr>
            <w:tcW w:w="1455" w:type="dxa"/>
            <w:vAlign w:val="center"/>
          </w:tcPr>
          <w:p w14:paraId="41AC99EF" w14:textId="77777777" w:rsidR="008C579F" w:rsidRPr="00BC0CE2" w:rsidRDefault="008C579F" w:rsidP="00E14637">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auto"/>
              </w:rPr>
            </w:pPr>
            <w:r w:rsidRPr="00BC0CE2">
              <w:rPr>
                <w:rFonts w:asciiTheme="majorBidi" w:hAnsiTheme="majorBidi" w:cstheme="majorBidi"/>
              </w:rPr>
              <w:t>0.02</w:t>
            </w:r>
          </w:p>
        </w:tc>
      </w:tr>
      <w:tr w:rsidR="008C579F" w:rsidRPr="00D676EF" w14:paraId="1C03E87A" w14:textId="77777777" w:rsidTr="00B438F8">
        <w:trPr>
          <w:trHeight w:val="460"/>
        </w:trPr>
        <w:tc>
          <w:tcPr>
            <w:cnfStyle w:val="001000000000" w:firstRow="0" w:lastRow="0" w:firstColumn="1" w:lastColumn="0" w:oddVBand="0" w:evenVBand="0" w:oddHBand="0" w:evenHBand="0" w:firstRowFirstColumn="0" w:firstRowLastColumn="0" w:lastRowFirstColumn="0" w:lastRowLastColumn="0"/>
            <w:tcW w:w="2088" w:type="dxa"/>
            <w:vAlign w:val="center"/>
          </w:tcPr>
          <w:p w14:paraId="597DAEF2" w14:textId="77777777" w:rsidR="008C579F" w:rsidRPr="00BC0CE2" w:rsidRDefault="008C579F" w:rsidP="00E14637">
            <w:pPr>
              <w:spacing w:line="480" w:lineRule="auto"/>
              <w:rPr>
                <w:rFonts w:asciiTheme="majorBidi" w:hAnsiTheme="majorBidi" w:cstheme="majorBidi"/>
                <w:color w:val="auto"/>
              </w:rPr>
            </w:pPr>
            <w:r w:rsidRPr="00BC0CE2">
              <w:rPr>
                <w:rFonts w:asciiTheme="majorBidi" w:hAnsiTheme="majorBidi" w:cstheme="majorBidi"/>
              </w:rPr>
              <w:t>F-Value</w:t>
            </w:r>
          </w:p>
        </w:tc>
        <w:tc>
          <w:tcPr>
            <w:tcW w:w="1454" w:type="dxa"/>
            <w:vAlign w:val="center"/>
          </w:tcPr>
          <w:p w14:paraId="45AD63CA" w14:textId="77777777" w:rsidR="008C579F" w:rsidRPr="00BC0CE2" w:rsidRDefault="008C579F" w:rsidP="00E14637">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auto"/>
              </w:rPr>
            </w:pPr>
          </w:p>
        </w:tc>
        <w:tc>
          <w:tcPr>
            <w:tcW w:w="1454" w:type="dxa"/>
            <w:vAlign w:val="center"/>
          </w:tcPr>
          <w:p w14:paraId="27DA091C" w14:textId="77777777" w:rsidR="008C579F" w:rsidRPr="00BC0CE2" w:rsidRDefault="008C579F" w:rsidP="00E14637">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auto"/>
              </w:rPr>
            </w:pPr>
            <w:r w:rsidRPr="00BC0CE2">
              <w:rPr>
                <w:rFonts w:asciiTheme="majorBidi" w:hAnsiTheme="majorBidi" w:cstheme="majorBidi"/>
              </w:rPr>
              <w:t>19.17*</w:t>
            </w:r>
          </w:p>
        </w:tc>
        <w:tc>
          <w:tcPr>
            <w:tcW w:w="1455" w:type="dxa"/>
            <w:vAlign w:val="center"/>
          </w:tcPr>
          <w:p w14:paraId="729C5102" w14:textId="77777777" w:rsidR="008C579F" w:rsidRPr="00BC0CE2" w:rsidRDefault="008C579F" w:rsidP="00E14637">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auto"/>
              </w:rPr>
            </w:pPr>
            <w:r w:rsidRPr="00BC0CE2">
              <w:rPr>
                <w:rFonts w:asciiTheme="majorBidi" w:hAnsiTheme="majorBidi" w:cstheme="majorBidi"/>
              </w:rPr>
              <w:t>16.41*</w:t>
            </w:r>
          </w:p>
        </w:tc>
        <w:tc>
          <w:tcPr>
            <w:tcW w:w="1454" w:type="dxa"/>
            <w:vAlign w:val="center"/>
          </w:tcPr>
          <w:p w14:paraId="71DCB1C2" w14:textId="77777777" w:rsidR="008C579F" w:rsidRPr="00BC0CE2" w:rsidRDefault="008C579F" w:rsidP="00E14637">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auto"/>
              </w:rPr>
            </w:pPr>
            <w:r w:rsidRPr="00BC0CE2">
              <w:rPr>
                <w:rFonts w:asciiTheme="majorBidi" w:hAnsiTheme="majorBidi" w:cstheme="majorBidi"/>
              </w:rPr>
              <w:t>19.12*</w:t>
            </w:r>
          </w:p>
        </w:tc>
        <w:tc>
          <w:tcPr>
            <w:tcW w:w="1455" w:type="dxa"/>
            <w:vAlign w:val="center"/>
          </w:tcPr>
          <w:p w14:paraId="3A9C5F61" w14:textId="77777777" w:rsidR="008C579F" w:rsidRPr="00BC0CE2" w:rsidRDefault="008C579F" w:rsidP="00E14637">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auto"/>
              </w:rPr>
            </w:pPr>
            <w:r w:rsidRPr="00BC0CE2">
              <w:rPr>
                <w:rFonts w:asciiTheme="majorBidi" w:hAnsiTheme="majorBidi" w:cstheme="majorBidi"/>
              </w:rPr>
              <w:t>3.94***</w:t>
            </w:r>
          </w:p>
        </w:tc>
      </w:tr>
    </w:tbl>
    <w:p w14:paraId="424A2940" w14:textId="77777777" w:rsidR="008C579F" w:rsidRPr="00BC0CE2" w:rsidRDefault="008C579F" w:rsidP="00E14637">
      <w:pPr>
        <w:autoSpaceDE w:val="0"/>
        <w:autoSpaceDN w:val="0"/>
        <w:adjustRightInd w:val="0"/>
        <w:spacing w:line="480" w:lineRule="auto"/>
        <w:ind w:left="-90" w:right="-90"/>
        <w:jc w:val="both"/>
        <w:rPr>
          <w:rFonts w:asciiTheme="majorBidi" w:hAnsiTheme="majorBidi" w:cstheme="majorBidi"/>
          <w:sz w:val="20"/>
          <w:szCs w:val="20"/>
        </w:rPr>
      </w:pPr>
      <w:r w:rsidRPr="00BC0CE2">
        <w:rPr>
          <w:rFonts w:asciiTheme="majorBidi" w:hAnsiTheme="majorBidi" w:cstheme="majorBidi"/>
          <w:b/>
          <w:bCs/>
          <w:sz w:val="20"/>
          <w:szCs w:val="20"/>
        </w:rPr>
        <w:t>Note:</w:t>
      </w:r>
      <w:r w:rsidRPr="00BC0CE2">
        <w:rPr>
          <w:rFonts w:asciiTheme="majorBidi" w:hAnsiTheme="majorBidi" w:cstheme="majorBidi"/>
          <w:sz w:val="20"/>
          <w:szCs w:val="20"/>
        </w:rPr>
        <w:t xml:space="preserve"> *p &lt; 0.001, **p &lt; 0.01, ***p &lt; 0.05 (Beta Standardized Regression Coefficient is reported along with the R, Adjusted R</w:t>
      </w:r>
      <w:r w:rsidRPr="00BC0CE2">
        <w:rPr>
          <w:rFonts w:asciiTheme="majorBidi" w:hAnsiTheme="majorBidi" w:cstheme="majorBidi"/>
          <w:sz w:val="20"/>
          <w:szCs w:val="20"/>
          <w:vertAlign w:val="superscript"/>
        </w:rPr>
        <w:t>2</w:t>
      </w:r>
      <w:r w:rsidRPr="00BC0CE2">
        <w:rPr>
          <w:rFonts w:asciiTheme="majorBidi" w:hAnsiTheme="majorBidi" w:cstheme="majorBidi"/>
          <w:sz w:val="20"/>
          <w:szCs w:val="20"/>
        </w:rPr>
        <w:t xml:space="preserve"> and F-Value); n = 247. </w:t>
      </w:r>
    </w:p>
    <w:p w14:paraId="7064170A" w14:textId="77777777" w:rsidR="008C579F" w:rsidRPr="00BC0CE2" w:rsidRDefault="008C579F" w:rsidP="00E14637">
      <w:pPr>
        <w:autoSpaceDE w:val="0"/>
        <w:autoSpaceDN w:val="0"/>
        <w:adjustRightInd w:val="0"/>
        <w:spacing w:line="480" w:lineRule="auto"/>
        <w:ind w:left="-90" w:right="-630"/>
        <w:jc w:val="both"/>
        <w:rPr>
          <w:rFonts w:asciiTheme="majorBidi" w:hAnsiTheme="majorBidi" w:cstheme="majorBidi"/>
        </w:rPr>
      </w:pPr>
    </w:p>
    <w:p w14:paraId="63B7B2C7" w14:textId="3B6F99CE" w:rsidR="008C579F" w:rsidRPr="00BC0CE2" w:rsidRDefault="008C579F" w:rsidP="00003CEE">
      <w:pPr>
        <w:pStyle w:val="Caption"/>
        <w:keepNext/>
        <w:spacing w:line="480" w:lineRule="auto"/>
        <w:rPr>
          <w:rFonts w:asciiTheme="majorBidi" w:hAnsiTheme="majorBidi" w:cstheme="majorBidi"/>
          <w:i w:val="0"/>
          <w:iCs w:val="0"/>
          <w:sz w:val="24"/>
          <w:szCs w:val="24"/>
        </w:rPr>
      </w:pPr>
      <w:r w:rsidRPr="00BC0CE2">
        <w:rPr>
          <w:rFonts w:asciiTheme="majorBidi" w:hAnsiTheme="majorBidi" w:cstheme="majorBidi"/>
          <w:i w:val="0"/>
          <w:iCs w:val="0"/>
          <w:sz w:val="24"/>
          <w:szCs w:val="24"/>
        </w:rPr>
        <w:t xml:space="preserve">Table </w:t>
      </w:r>
      <w:r w:rsidR="00003CEE">
        <w:rPr>
          <w:rFonts w:asciiTheme="majorBidi" w:hAnsiTheme="majorBidi" w:cstheme="majorBidi"/>
          <w:i w:val="0"/>
          <w:iCs w:val="0"/>
          <w:sz w:val="24"/>
          <w:szCs w:val="24"/>
        </w:rPr>
        <w:t>12</w:t>
      </w:r>
      <w:r w:rsidRPr="00BC0CE2">
        <w:rPr>
          <w:rFonts w:asciiTheme="majorBidi" w:hAnsiTheme="majorBidi" w:cstheme="majorBidi"/>
          <w:i w:val="0"/>
          <w:iCs w:val="0"/>
          <w:sz w:val="24"/>
          <w:szCs w:val="24"/>
        </w:rPr>
        <w:t>: Hierarchical regression result and mediation impact of knowledge-sharing behavior between interactional justice and organizational performance</w:t>
      </w:r>
    </w:p>
    <w:tbl>
      <w:tblPr>
        <w:tblStyle w:val="LightShading1"/>
        <w:tblW w:w="0" w:type="auto"/>
        <w:tblLayout w:type="fixed"/>
        <w:tblLook w:val="04A0" w:firstRow="1" w:lastRow="0" w:firstColumn="1" w:lastColumn="0" w:noHBand="0" w:noVBand="1"/>
      </w:tblPr>
      <w:tblGrid>
        <w:gridCol w:w="2088"/>
        <w:gridCol w:w="1454"/>
        <w:gridCol w:w="1454"/>
        <w:gridCol w:w="1455"/>
        <w:gridCol w:w="1454"/>
        <w:gridCol w:w="1455"/>
      </w:tblGrid>
      <w:tr w:rsidR="008C579F" w:rsidRPr="00D676EF" w14:paraId="35529CD3" w14:textId="77777777" w:rsidTr="00B438F8">
        <w:trPr>
          <w:cnfStyle w:val="100000000000" w:firstRow="1" w:lastRow="0" w:firstColumn="0" w:lastColumn="0" w:oddVBand="0" w:evenVBand="0" w:oddHBand="0" w:evenHBand="0" w:firstRowFirstColumn="0" w:firstRowLastColumn="0" w:lastRowFirstColumn="0" w:lastRowLastColumn="0"/>
          <w:trHeight w:val="460"/>
        </w:trPr>
        <w:tc>
          <w:tcPr>
            <w:cnfStyle w:val="001000000000" w:firstRow="0" w:lastRow="0" w:firstColumn="1" w:lastColumn="0" w:oddVBand="0" w:evenVBand="0" w:oddHBand="0" w:evenHBand="0" w:firstRowFirstColumn="0" w:firstRowLastColumn="0" w:lastRowFirstColumn="0" w:lastRowLastColumn="0"/>
            <w:tcW w:w="2088" w:type="dxa"/>
            <w:vAlign w:val="center"/>
          </w:tcPr>
          <w:p w14:paraId="6872E3B5" w14:textId="77777777" w:rsidR="008C579F" w:rsidRPr="00BC0CE2" w:rsidRDefault="008C579F" w:rsidP="00E14637">
            <w:pPr>
              <w:spacing w:line="480" w:lineRule="auto"/>
              <w:rPr>
                <w:rFonts w:asciiTheme="majorBidi" w:hAnsiTheme="majorBidi" w:cstheme="majorBidi"/>
                <w:color w:val="auto"/>
              </w:rPr>
            </w:pPr>
          </w:p>
        </w:tc>
        <w:tc>
          <w:tcPr>
            <w:tcW w:w="1454" w:type="dxa"/>
            <w:vAlign w:val="center"/>
          </w:tcPr>
          <w:p w14:paraId="1A967FBB" w14:textId="5677D913" w:rsidR="008C579F" w:rsidRPr="00BC0CE2" w:rsidRDefault="008C579F" w:rsidP="00E14637">
            <w:pPr>
              <w:spacing w:line="48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color w:val="auto"/>
              </w:rPr>
            </w:pPr>
            <w:r w:rsidRPr="00BC0CE2">
              <w:rPr>
                <w:rFonts w:asciiTheme="majorBidi" w:hAnsiTheme="majorBidi" w:cstheme="majorBidi"/>
              </w:rPr>
              <w:t>Knowledge-Sharing Behavior</w:t>
            </w:r>
          </w:p>
        </w:tc>
        <w:tc>
          <w:tcPr>
            <w:tcW w:w="1454" w:type="dxa"/>
            <w:vAlign w:val="center"/>
          </w:tcPr>
          <w:p w14:paraId="1AAEEEC5" w14:textId="77777777" w:rsidR="008C579F" w:rsidRPr="00BC0CE2" w:rsidRDefault="008C579F" w:rsidP="00E14637">
            <w:pPr>
              <w:spacing w:line="48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color w:val="auto"/>
              </w:rPr>
            </w:pPr>
            <w:r w:rsidRPr="00BC0CE2">
              <w:rPr>
                <w:rFonts w:asciiTheme="majorBidi" w:hAnsiTheme="majorBidi" w:cstheme="majorBidi"/>
              </w:rPr>
              <w:t>Learning &amp; Growth Perspective</w:t>
            </w:r>
          </w:p>
        </w:tc>
        <w:tc>
          <w:tcPr>
            <w:tcW w:w="1455" w:type="dxa"/>
            <w:vAlign w:val="center"/>
          </w:tcPr>
          <w:p w14:paraId="440ABA22" w14:textId="77777777" w:rsidR="008C579F" w:rsidRPr="00BC0CE2" w:rsidRDefault="008C579F" w:rsidP="00E14637">
            <w:pPr>
              <w:spacing w:line="48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color w:val="auto"/>
              </w:rPr>
            </w:pPr>
            <w:r w:rsidRPr="00BC0CE2">
              <w:rPr>
                <w:rFonts w:asciiTheme="majorBidi" w:hAnsiTheme="majorBidi" w:cstheme="majorBidi"/>
              </w:rPr>
              <w:t>Internal Process Perspective</w:t>
            </w:r>
          </w:p>
        </w:tc>
        <w:tc>
          <w:tcPr>
            <w:tcW w:w="1454" w:type="dxa"/>
            <w:vAlign w:val="center"/>
          </w:tcPr>
          <w:p w14:paraId="6A937787" w14:textId="77777777" w:rsidR="008C579F" w:rsidRPr="00BC0CE2" w:rsidRDefault="008C579F" w:rsidP="00E14637">
            <w:pPr>
              <w:spacing w:line="48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color w:val="auto"/>
              </w:rPr>
            </w:pPr>
            <w:r w:rsidRPr="00BC0CE2">
              <w:rPr>
                <w:rFonts w:asciiTheme="majorBidi" w:hAnsiTheme="majorBidi" w:cstheme="majorBidi"/>
              </w:rPr>
              <w:t>Customer Perspective</w:t>
            </w:r>
          </w:p>
        </w:tc>
        <w:tc>
          <w:tcPr>
            <w:tcW w:w="1455" w:type="dxa"/>
            <w:vAlign w:val="center"/>
          </w:tcPr>
          <w:p w14:paraId="365D5354" w14:textId="77777777" w:rsidR="008C579F" w:rsidRPr="00BC0CE2" w:rsidRDefault="008C579F" w:rsidP="00E14637">
            <w:pPr>
              <w:spacing w:line="48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color w:val="auto"/>
              </w:rPr>
            </w:pPr>
            <w:r w:rsidRPr="00BC0CE2">
              <w:rPr>
                <w:rFonts w:asciiTheme="majorBidi" w:hAnsiTheme="majorBidi" w:cstheme="majorBidi"/>
              </w:rPr>
              <w:t>Financial Perspective</w:t>
            </w:r>
          </w:p>
        </w:tc>
      </w:tr>
      <w:tr w:rsidR="008C579F" w:rsidRPr="00D676EF" w14:paraId="5E63FC42" w14:textId="77777777" w:rsidTr="00B438F8">
        <w:trPr>
          <w:cnfStyle w:val="000000100000" w:firstRow="0" w:lastRow="0" w:firstColumn="0" w:lastColumn="0" w:oddVBand="0" w:evenVBand="0" w:oddHBand="1" w:evenHBand="0" w:firstRowFirstColumn="0" w:firstRowLastColumn="0" w:lastRowFirstColumn="0" w:lastRowLastColumn="0"/>
          <w:trHeight w:val="460"/>
        </w:trPr>
        <w:tc>
          <w:tcPr>
            <w:cnfStyle w:val="001000000000" w:firstRow="0" w:lastRow="0" w:firstColumn="1" w:lastColumn="0" w:oddVBand="0" w:evenVBand="0" w:oddHBand="0" w:evenHBand="0" w:firstRowFirstColumn="0" w:firstRowLastColumn="0" w:lastRowFirstColumn="0" w:lastRowLastColumn="0"/>
            <w:tcW w:w="2088" w:type="dxa"/>
            <w:vAlign w:val="center"/>
          </w:tcPr>
          <w:p w14:paraId="3D57264A" w14:textId="77777777" w:rsidR="008C579F" w:rsidRPr="00BC0CE2" w:rsidRDefault="008C579F" w:rsidP="00E14637">
            <w:pPr>
              <w:spacing w:line="480" w:lineRule="auto"/>
              <w:rPr>
                <w:rFonts w:asciiTheme="majorBidi" w:hAnsiTheme="majorBidi" w:cstheme="majorBidi"/>
                <w:color w:val="auto"/>
              </w:rPr>
            </w:pPr>
            <w:r w:rsidRPr="00BC0CE2">
              <w:rPr>
                <w:rFonts w:asciiTheme="majorBidi" w:hAnsiTheme="majorBidi" w:cstheme="majorBidi"/>
              </w:rPr>
              <w:t>Step 1</w:t>
            </w:r>
          </w:p>
        </w:tc>
        <w:tc>
          <w:tcPr>
            <w:tcW w:w="1454" w:type="dxa"/>
            <w:vAlign w:val="center"/>
          </w:tcPr>
          <w:p w14:paraId="5364C457" w14:textId="77777777" w:rsidR="008C579F" w:rsidRPr="00BC0CE2" w:rsidRDefault="008C579F" w:rsidP="00E14637">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auto"/>
              </w:rPr>
            </w:pPr>
          </w:p>
        </w:tc>
        <w:tc>
          <w:tcPr>
            <w:tcW w:w="1454" w:type="dxa"/>
            <w:vAlign w:val="center"/>
          </w:tcPr>
          <w:p w14:paraId="5BCD272E" w14:textId="77777777" w:rsidR="008C579F" w:rsidRPr="00BC0CE2" w:rsidRDefault="008C579F" w:rsidP="00E14637">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auto"/>
              </w:rPr>
            </w:pPr>
          </w:p>
        </w:tc>
        <w:tc>
          <w:tcPr>
            <w:tcW w:w="1455" w:type="dxa"/>
            <w:vAlign w:val="center"/>
          </w:tcPr>
          <w:p w14:paraId="6864E6ED" w14:textId="77777777" w:rsidR="008C579F" w:rsidRPr="00BC0CE2" w:rsidRDefault="008C579F" w:rsidP="00E14637">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auto"/>
              </w:rPr>
            </w:pPr>
          </w:p>
        </w:tc>
        <w:tc>
          <w:tcPr>
            <w:tcW w:w="1454" w:type="dxa"/>
            <w:vAlign w:val="center"/>
          </w:tcPr>
          <w:p w14:paraId="01FBFC6D" w14:textId="77777777" w:rsidR="008C579F" w:rsidRPr="00BC0CE2" w:rsidRDefault="008C579F" w:rsidP="00E14637">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auto"/>
              </w:rPr>
            </w:pPr>
          </w:p>
        </w:tc>
        <w:tc>
          <w:tcPr>
            <w:tcW w:w="1455" w:type="dxa"/>
            <w:vAlign w:val="center"/>
          </w:tcPr>
          <w:p w14:paraId="3B0F8B69" w14:textId="77777777" w:rsidR="008C579F" w:rsidRPr="00BC0CE2" w:rsidRDefault="008C579F" w:rsidP="00E14637">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auto"/>
              </w:rPr>
            </w:pPr>
          </w:p>
        </w:tc>
      </w:tr>
      <w:tr w:rsidR="008C579F" w:rsidRPr="00D676EF" w14:paraId="2A657ADB" w14:textId="77777777" w:rsidTr="00B438F8">
        <w:trPr>
          <w:trHeight w:val="460"/>
        </w:trPr>
        <w:tc>
          <w:tcPr>
            <w:cnfStyle w:val="001000000000" w:firstRow="0" w:lastRow="0" w:firstColumn="1" w:lastColumn="0" w:oddVBand="0" w:evenVBand="0" w:oddHBand="0" w:evenHBand="0" w:firstRowFirstColumn="0" w:firstRowLastColumn="0" w:lastRowFirstColumn="0" w:lastRowLastColumn="0"/>
            <w:tcW w:w="2088" w:type="dxa"/>
            <w:vAlign w:val="center"/>
          </w:tcPr>
          <w:p w14:paraId="226B2BFE" w14:textId="77777777" w:rsidR="008C579F" w:rsidRPr="00BC0CE2" w:rsidRDefault="008C579F" w:rsidP="00E14637">
            <w:pPr>
              <w:spacing w:line="480" w:lineRule="auto"/>
              <w:rPr>
                <w:rFonts w:asciiTheme="majorBidi" w:hAnsiTheme="majorBidi" w:cstheme="majorBidi"/>
                <w:color w:val="auto"/>
              </w:rPr>
            </w:pPr>
            <w:r w:rsidRPr="00BC0CE2">
              <w:rPr>
                <w:rFonts w:asciiTheme="majorBidi" w:hAnsiTheme="majorBidi" w:cstheme="majorBidi"/>
              </w:rPr>
              <w:t>Interactional Justice β</w:t>
            </w:r>
          </w:p>
        </w:tc>
        <w:tc>
          <w:tcPr>
            <w:tcW w:w="1454" w:type="dxa"/>
            <w:vAlign w:val="center"/>
          </w:tcPr>
          <w:p w14:paraId="04836513" w14:textId="77777777" w:rsidR="008C579F" w:rsidRPr="00BC0CE2" w:rsidRDefault="008C579F" w:rsidP="00E14637">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auto"/>
              </w:rPr>
            </w:pPr>
            <w:r w:rsidRPr="00BC0CE2">
              <w:rPr>
                <w:rFonts w:asciiTheme="majorBidi" w:hAnsiTheme="majorBidi" w:cstheme="majorBidi"/>
              </w:rPr>
              <w:t>0.52*</w:t>
            </w:r>
          </w:p>
        </w:tc>
        <w:tc>
          <w:tcPr>
            <w:tcW w:w="1454" w:type="dxa"/>
            <w:vAlign w:val="center"/>
          </w:tcPr>
          <w:p w14:paraId="3FC94D6A" w14:textId="77777777" w:rsidR="008C579F" w:rsidRPr="00BC0CE2" w:rsidRDefault="008C579F" w:rsidP="00E14637">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auto"/>
              </w:rPr>
            </w:pPr>
            <w:r w:rsidRPr="00BC0CE2">
              <w:rPr>
                <w:rFonts w:asciiTheme="majorBidi" w:hAnsiTheme="majorBidi" w:cstheme="majorBidi"/>
              </w:rPr>
              <w:t>0.36*</w:t>
            </w:r>
          </w:p>
        </w:tc>
        <w:tc>
          <w:tcPr>
            <w:tcW w:w="1455" w:type="dxa"/>
            <w:vAlign w:val="center"/>
          </w:tcPr>
          <w:p w14:paraId="28ABA83C" w14:textId="77777777" w:rsidR="008C579F" w:rsidRPr="00BC0CE2" w:rsidRDefault="008C579F" w:rsidP="00E14637">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auto"/>
              </w:rPr>
            </w:pPr>
            <w:r w:rsidRPr="00BC0CE2">
              <w:rPr>
                <w:rFonts w:asciiTheme="majorBidi" w:hAnsiTheme="majorBidi" w:cstheme="majorBidi"/>
              </w:rPr>
              <w:t>0.38*</w:t>
            </w:r>
          </w:p>
        </w:tc>
        <w:tc>
          <w:tcPr>
            <w:tcW w:w="1454" w:type="dxa"/>
            <w:vAlign w:val="center"/>
          </w:tcPr>
          <w:p w14:paraId="5C61DFA2" w14:textId="77777777" w:rsidR="008C579F" w:rsidRPr="00BC0CE2" w:rsidRDefault="008C579F" w:rsidP="00E14637">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auto"/>
              </w:rPr>
            </w:pPr>
            <w:r w:rsidRPr="00BC0CE2">
              <w:rPr>
                <w:rFonts w:asciiTheme="majorBidi" w:hAnsiTheme="majorBidi" w:cstheme="majorBidi"/>
              </w:rPr>
              <w:t>0.39*</w:t>
            </w:r>
          </w:p>
        </w:tc>
        <w:tc>
          <w:tcPr>
            <w:tcW w:w="1455" w:type="dxa"/>
            <w:vAlign w:val="center"/>
          </w:tcPr>
          <w:p w14:paraId="31CD41E3" w14:textId="77777777" w:rsidR="008C579F" w:rsidRPr="00BC0CE2" w:rsidRDefault="008C579F" w:rsidP="00E14637">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auto"/>
              </w:rPr>
            </w:pPr>
            <w:r w:rsidRPr="00BC0CE2">
              <w:rPr>
                <w:rFonts w:asciiTheme="majorBidi" w:hAnsiTheme="majorBidi" w:cstheme="majorBidi"/>
              </w:rPr>
              <w:t>0.22**</w:t>
            </w:r>
          </w:p>
        </w:tc>
      </w:tr>
      <w:tr w:rsidR="008C579F" w:rsidRPr="00D676EF" w14:paraId="0E8AEFAD" w14:textId="77777777" w:rsidTr="00B438F8">
        <w:trPr>
          <w:cnfStyle w:val="000000100000" w:firstRow="0" w:lastRow="0" w:firstColumn="0" w:lastColumn="0" w:oddVBand="0" w:evenVBand="0" w:oddHBand="1" w:evenHBand="0" w:firstRowFirstColumn="0" w:firstRowLastColumn="0" w:lastRowFirstColumn="0" w:lastRowLastColumn="0"/>
          <w:trHeight w:val="460"/>
        </w:trPr>
        <w:tc>
          <w:tcPr>
            <w:cnfStyle w:val="001000000000" w:firstRow="0" w:lastRow="0" w:firstColumn="1" w:lastColumn="0" w:oddVBand="0" w:evenVBand="0" w:oddHBand="0" w:evenHBand="0" w:firstRowFirstColumn="0" w:firstRowLastColumn="0" w:lastRowFirstColumn="0" w:lastRowLastColumn="0"/>
            <w:tcW w:w="2088" w:type="dxa"/>
            <w:vAlign w:val="center"/>
          </w:tcPr>
          <w:p w14:paraId="1226F1C9" w14:textId="77777777" w:rsidR="008C579F" w:rsidRPr="00BC0CE2" w:rsidRDefault="008C579F" w:rsidP="00E14637">
            <w:pPr>
              <w:spacing w:line="480" w:lineRule="auto"/>
              <w:rPr>
                <w:rFonts w:asciiTheme="majorBidi" w:hAnsiTheme="majorBidi" w:cstheme="majorBidi"/>
                <w:color w:val="auto"/>
              </w:rPr>
            </w:pPr>
            <w:r w:rsidRPr="00BC0CE2">
              <w:rPr>
                <w:rFonts w:asciiTheme="majorBidi" w:hAnsiTheme="majorBidi" w:cstheme="majorBidi"/>
              </w:rPr>
              <w:t>Adjusted R</w:t>
            </w:r>
            <w:r w:rsidRPr="00BC0CE2">
              <w:rPr>
                <w:rFonts w:asciiTheme="majorBidi" w:hAnsiTheme="majorBidi" w:cstheme="majorBidi"/>
                <w:vertAlign w:val="superscript"/>
              </w:rPr>
              <w:t>2</w:t>
            </w:r>
          </w:p>
        </w:tc>
        <w:tc>
          <w:tcPr>
            <w:tcW w:w="1454" w:type="dxa"/>
            <w:vAlign w:val="center"/>
          </w:tcPr>
          <w:p w14:paraId="7B1677C5" w14:textId="77777777" w:rsidR="008C579F" w:rsidRPr="00BC0CE2" w:rsidRDefault="008C579F" w:rsidP="00E14637">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auto"/>
              </w:rPr>
            </w:pPr>
            <w:r w:rsidRPr="00BC0CE2">
              <w:rPr>
                <w:rFonts w:asciiTheme="majorBidi" w:hAnsiTheme="majorBidi" w:cstheme="majorBidi"/>
              </w:rPr>
              <w:t>0.26*</w:t>
            </w:r>
          </w:p>
        </w:tc>
        <w:tc>
          <w:tcPr>
            <w:tcW w:w="1454" w:type="dxa"/>
            <w:vAlign w:val="center"/>
          </w:tcPr>
          <w:p w14:paraId="27FDB2E9" w14:textId="77777777" w:rsidR="008C579F" w:rsidRPr="00BC0CE2" w:rsidRDefault="008C579F" w:rsidP="00E14637">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auto"/>
              </w:rPr>
            </w:pPr>
            <w:r w:rsidRPr="00BC0CE2">
              <w:rPr>
                <w:rFonts w:asciiTheme="majorBidi" w:hAnsiTheme="majorBidi" w:cstheme="majorBidi"/>
              </w:rPr>
              <w:t>0.13*</w:t>
            </w:r>
          </w:p>
        </w:tc>
        <w:tc>
          <w:tcPr>
            <w:tcW w:w="1455" w:type="dxa"/>
            <w:vAlign w:val="center"/>
          </w:tcPr>
          <w:p w14:paraId="4AC54F50" w14:textId="77777777" w:rsidR="008C579F" w:rsidRPr="00BC0CE2" w:rsidRDefault="008C579F" w:rsidP="00E14637">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auto"/>
              </w:rPr>
            </w:pPr>
            <w:r w:rsidRPr="00BC0CE2">
              <w:rPr>
                <w:rFonts w:asciiTheme="majorBidi" w:hAnsiTheme="majorBidi" w:cstheme="majorBidi"/>
              </w:rPr>
              <w:t>0.14*</w:t>
            </w:r>
          </w:p>
        </w:tc>
        <w:tc>
          <w:tcPr>
            <w:tcW w:w="1454" w:type="dxa"/>
            <w:vAlign w:val="center"/>
          </w:tcPr>
          <w:p w14:paraId="0E809286" w14:textId="77777777" w:rsidR="008C579F" w:rsidRPr="00BC0CE2" w:rsidRDefault="008C579F" w:rsidP="00E14637">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auto"/>
              </w:rPr>
            </w:pPr>
            <w:r w:rsidRPr="00BC0CE2">
              <w:rPr>
                <w:rFonts w:asciiTheme="majorBidi" w:hAnsiTheme="majorBidi" w:cstheme="majorBidi"/>
              </w:rPr>
              <w:t>0.15*</w:t>
            </w:r>
          </w:p>
        </w:tc>
        <w:tc>
          <w:tcPr>
            <w:tcW w:w="1455" w:type="dxa"/>
            <w:vAlign w:val="center"/>
          </w:tcPr>
          <w:p w14:paraId="7581C5B7" w14:textId="77777777" w:rsidR="008C579F" w:rsidRPr="00BC0CE2" w:rsidRDefault="008C579F" w:rsidP="00E14637">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auto"/>
              </w:rPr>
            </w:pPr>
            <w:r w:rsidRPr="00BC0CE2">
              <w:rPr>
                <w:rFonts w:asciiTheme="majorBidi" w:hAnsiTheme="majorBidi" w:cstheme="majorBidi"/>
              </w:rPr>
              <w:t>0.04**</w:t>
            </w:r>
          </w:p>
        </w:tc>
      </w:tr>
      <w:tr w:rsidR="008C579F" w:rsidRPr="00D676EF" w14:paraId="6DA7FECC" w14:textId="77777777" w:rsidTr="00B438F8">
        <w:trPr>
          <w:trHeight w:val="450"/>
        </w:trPr>
        <w:tc>
          <w:tcPr>
            <w:cnfStyle w:val="001000000000" w:firstRow="0" w:lastRow="0" w:firstColumn="1" w:lastColumn="0" w:oddVBand="0" w:evenVBand="0" w:oddHBand="0" w:evenHBand="0" w:firstRowFirstColumn="0" w:firstRowLastColumn="0" w:lastRowFirstColumn="0" w:lastRowLastColumn="0"/>
            <w:tcW w:w="2088" w:type="dxa"/>
            <w:vAlign w:val="center"/>
          </w:tcPr>
          <w:p w14:paraId="03196C6F" w14:textId="77777777" w:rsidR="008C579F" w:rsidRPr="00BC0CE2" w:rsidRDefault="008C579F" w:rsidP="00E14637">
            <w:pPr>
              <w:spacing w:line="480" w:lineRule="auto"/>
              <w:rPr>
                <w:rFonts w:asciiTheme="majorBidi" w:hAnsiTheme="majorBidi" w:cstheme="majorBidi"/>
                <w:color w:val="auto"/>
              </w:rPr>
            </w:pPr>
            <w:r w:rsidRPr="00BC0CE2">
              <w:rPr>
                <w:rFonts w:asciiTheme="majorBidi" w:hAnsiTheme="majorBidi" w:cstheme="majorBidi"/>
              </w:rPr>
              <w:t>F-Value</w:t>
            </w:r>
          </w:p>
        </w:tc>
        <w:tc>
          <w:tcPr>
            <w:tcW w:w="1454" w:type="dxa"/>
            <w:vAlign w:val="center"/>
          </w:tcPr>
          <w:p w14:paraId="016194BA" w14:textId="77777777" w:rsidR="008C579F" w:rsidRPr="00BC0CE2" w:rsidRDefault="008C579F" w:rsidP="00E14637">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auto"/>
              </w:rPr>
            </w:pPr>
            <w:r w:rsidRPr="00BC0CE2">
              <w:rPr>
                <w:rFonts w:asciiTheme="majorBidi" w:hAnsiTheme="majorBidi" w:cstheme="majorBidi"/>
              </w:rPr>
              <w:t>88.57*</w:t>
            </w:r>
          </w:p>
        </w:tc>
        <w:tc>
          <w:tcPr>
            <w:tcW w:w="1454" w:type="dxa"/>
            <w:vAlign w:val="center"/>
          </w:tcPr>
          <w:p w14:paraId="1793521B" w14:textId="77777777" w:rsidR="008C579F" w:rsidRPr="00BC0CE2" w:rsidRDefault="008C579F" w:rsidP="00E14637">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auto"/>
              </w:rPr>
            </w:pPr>
            <w:r w:rsidRPr="00BC0CE2">
              <w:rPr>
                <w:rFonts w:asciiTheme="majorBidi" w:hAnsiTheme="majorBidi" w:cstheme="majorBidi"/>
              </w:rPr>
              <w:t>37.03*</w:t>
            </w:r>
          </w:p>
        </w:tc>
        <w:tc>
          <w:tcPr>
            <w:tcW w:w="1455" w:type="dxa"/>
            <w:vAlign w:val="center"/>
          </w:tcPr>
          <w:p w14:paraId="09C19891" w14:textId="77777777" w:rsidR="008C579F" w:rsidRPr="00BC0CE2" w:rsidRDefault="008C579F" w:rsidP="00E14637">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auto"/>
              </w:rPr>
            </w:pPr>
            <w:r w:rsidRPr="00BC0CE2">
              <w:rPr>
                <w:rFonts w:asciiTheme="majorBidi" w:hAnsiTheme="majorBidi" w:cstheme="majorBidi"/>
              </w:rPr>
              <w:t>41.53*</w:t>
            </w:r>
          </w:p>
        </w:tc>
        <w:tc>
          <w:tcPr>
            <w:tcW w:w="1454" w:type="dxa"/>
            <w:vAlign w:val="center"/>
          </w:tcPr>
          <w:p w14:paraId="6306B351" w14:textId="77777777" w:rsidR="008C579F" w:rsidRPr="00BC0CE2" w:rsidRDefault="008C579F" w:rsidP="00E14637">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auto"/>
              </w:rPr>
            </w:pPr>
            <w:r w:rsidRPr="00BC0CE2">
              <w:rPr>
                <w:rFonts w:asciiTheme="majorBidi" w:hAnsiTheme="majorBidi" w:cstheme="majorBidi"/>
              </w:rPr>
              <w:t>44.90*</w:t>
            </w:r>
          </w:p>
        </w:tc>
        <w:tc>
          <w:tcPr>
            <w:tcW w:w="1455" w:type="dxa"/>
            <w:vAlign w:val="center"/>
          </w:tcPr>
          <w:p w14:paraId="131A291D" w14:textId="77777777" w:rsidR="008C579F" w:rsidRPr="00BC0CE2" w:rsidRDefault="008C579F" w:rsidP="00E14637">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auto"/>
              </w:rPr>
            </w:pPr>
            <w:r w:rsidRPr="00BC0CE2">
              <w:rPr>
                <w:rFonts w:asciiTheme="majorBidi" w:hAnsiTheme="majorBidi" w:cstheme="majorBidi"/>
              </w:rPr>
              <w:t>12.19**</w:t>
            </w:r>
          </w:p>
        </w:tc>
      </w:tr>
      <w:tr w:rsidR="008C579F" w:rsidRPr="00D676EF" w14:paraId="2CA7AF51" w14:textId="77777777" w:rsidTr="00B438F8">
        <w:trPr>
          <w:cnfStyle w:val="000000100000" w:firstRow="0" w:lastRow="0" w:firstColumn="0" w:lastColumn="0" w:oddVBand="0" w:evenVBand="0" w:oddHBand="1" w:evenHBand="0" w:firstRowFirstColumn="0" w:firstRowLastColumn="0" w:lastRowFirstColumn="0" w:lastRowLastColumn="0"/>
          <w:trHeight w:val="460"/>
        </w:trPr>
        <w:tc>
          <w:tcPr>
            <w:cnfStyle w:val="001000000000" w:firstRow="0" w:lastRow="0" w:firstColumn="1" w:lastColumn="0" w:oddVBand="0" w:evenVBand="0" w:oddHBand="0" w:evenHBand="0" w:firstRowFirstColumn="0" w:firstRowLastColumn="0" w:lastRowFirstColumn="0" w:lastRowLastColumn="0"/>
            <w:tcW w:w="2088" w:type="dxa"/>
            <w:vAlign w:val="center"/>
          </w:tcPr>
          <w:p w14:paraId="60E6B9F7" w14:textId="77777777" w:rsidR="008C579F" w:rsidRPr="00BC0CE2" w:rsidRDefault="008C579F" w:rsidP="00E14637">
            <w:pPr>
              <w:spacing w:line="480" w:lineRule="auto"/>
              <w:rPr>
                <w:rFonts w:asciiTheme="majorBidi" w:hAnsiTheme="majorBidi" w:cstheme="majorBidi"/>
                <w:color w:val="auto"/>
              </w:rPr>
            </w:pPr>
          </w:p>
        </w:tc>
        <w:tc>
          <w:tcPr>
            <w:tcW w:w="1454" w:type="dxa"/>
            <w:vAlign w:val="center"/>
          </w:tcPr>
          <w:p w14:paraId="0E791B44" w14:textId="77777777" w:rsidR="008C579F" w:rsidRPr="00BC0CE2" w:rsidRDefault="008C579F" w:rsidP="00E14637">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auto"/>
              </w:rPr>
            </w:pPr>
          </w:p>
        </w:tc>
        <w:tc>
          <w:tcPr>
            <w:tcW w:w="1454" w:type="dxa"/>
            <w:vAlign w:val="center"/>
          </w:tcPr>
          <w:p w14:paraId="5717ADB5" w14:textId="77777777" w:rsidR="008C579F" w:rsidRPr="00BC0CE2" w:rsidRDefault="008C579F" w:rsidP="00E14637">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auto"/>
              </w:rPr>
            </w:pPr>
          </w:p>
        </w:tc>
        <w:tc>
          <w:tcPr>
            <w:tcW w:w="1455" w:type="dxa"/>
            <w:vAlign w:val="center"/>
          </w:tcPr>
          <w:p w14:paraId="426FE6D3" w14:textId="77777777" w:rsidR="008C579F" w:rsidRPr="00BC0CE2" w:rsidRDefault="008C579F" w:rsidP="00E14637">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auto"/>
              </w:rPr>
            </w:pPr>
          </w:p>
        </w:tc>
        <w:tc>
          <w:tcPr>
            <w:tcW w:w="1454" w:type="dxa"/>
            <w:vAlign w:val="center"/>
          </w:tcPr>
          <w:p w14:paraId="59F6FFF9" w14:textId="77777777" w:rsidR="008C579F" w:rsidRPr="00BC0CE2" w:rsidRDefault="008C579F" w:rsidP="00E14637">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auto"/>
              </w:rPr>
            </w:pPr>
          </w:p>
        </w:tc>
        <w:tc>
          <w:tcPr>
            <w:tcW w:w="1455" w:type="dxa"/>
            <w:vAlign w:val="center"/>
          </w:tcPr>
          <w:p w14:paraId="73C6CCB2" w14:textId="77777777" w:rsidR="008C579F" w:rsidRPr="00BC0CE2" w:rsidRDefault="008C579F" w:rsidP="00E14637">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auto"/>
              </w:rPr>
            </w:pPr>
          </w:p>
        </w:tc>
      </w:tr>
      <w:tr w:rsidR="008C579F" w:rsidRPr="00D676EF" w14:paraId="41F8534C" w14:textId="77777777" w:rsidTr="00B438F8">
        <w:trPr>
          <w:trHeight w:val="460"/>
        </w:trPr>
        <w:tc>
          <w:tcPr>
            <w:cnfStyle w:val="001000000000" w:firstRow="0" w:lastRow="0" w:firstColumn="1" w:lastColumn="0" w:oddVBand="0" w:evenVBand="0" w:oddHBand="0" w:evenHBand="0" w:firstRowFirstColumn="0" w:firstRowLastColumn="0" w:lastRowFirstColumn="0" w:lastRowLastColumn="0"/>
            <w:tcW w:w="2088" w:type="dxa"/>
            <w:vAlign w:val="center"/>
          </w:tcPr>
          <w:p w14:paraId="37FD8A92" w14:textId="77777777" w:rsidR="008C579F" w:rsidRPr="00BC0CE2" w:rsidRDefault="008C579F" w:rsidP="00E14637">
            <w:pPr>
              <w:spacing w:line="480" w:lineRule="auto"/>
              <w:rPr>
                <w:rFonts w:asciiTheme="majorBidi" w:hAnsiTheme="majorBidi" w:cstheme="majorBidi"/>
                <w:color w:val="auto"/>
              </w:rPr>
            </w:pPr>
            <w:r w:rsidRPr="00BC0CE2">
              <w:rPr>
                <w:rFonts w:asciiTheme="majorBidi" w:hAnsiTheme="majorBidi" w:cstheme="majorBidi"/>
              </w:rPr>
              <w:t>Step 2</w:t>
            </w:r>
          </w:p>
        </w:tc>
        <w:tc>
          <w:tcPr>
            <w:tcW w:w="1454" w:type="dxa"/>
            <w:vAlign w:val="center"/>
          </w:tcPr>
          <w:p w14:paraId="14B9DC35" w14:textId="77777777" w:rsidR="008C579F" w:rsidRPr="00BC0CE2" w:rsidRDefault="008C579F" w:rsidP="00E14637">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auto"/>
              </w:rPr>
            </w:pPr>
          </w:p>
        </w:tc>
        <w:tc>
          <w:tcPr>
            <w:tcW w:w="1454" w:type="dxa"/>
            <w:vAlign w:val="center"/>
          </w:tcPr>
          <w:p w14:paraId="39419693" w14:textId="77777777" w:rsidR="008C579F" w:rsidRPr="00BC0CE2" w:rsidRDefault="008C579F" w:rsidP="00E14637">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auto"/>
              </w:rPr>
            </w:pPr>
          </w:p>
        </w:tc>
        <w:tc>
          <w:tcPr>
            <w:tcW w:w="1455" w:type="dxa"/>
            <w:vAlign w:val="center"/>
          </w:tcPr>
          <w:p w14:paraId="243A5D85" w14:textId="77777777" w:rsidR="008C579F" w:rsidRPr="00BC0CE2" w:rsidRDefault="008C579F" w:rsidP="00E14637">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auto"/>
              </w:rPr>
            </w:pPr>
          </w:p>
        </w:tc>
        <w:tc>
          <w:tcPr>
            <w:tcW w:w="1454" w:type="dxa"/>
            <w:vAlign w:val="center"/>
          </w:tcPr>
          <w:p w14:paraId="6E22822B" w14:textId="77777777" w:rsidR="008C579F" w:rsidRPr="00BC0CE2" w:rsidRDefault="008C579F" w:rsidP="00E14637">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auto"/>
              </w:rPr>
            </w:pPr>
          </w:p>
        </w:tc>
        <w:tc>
          <w:tcPr>
            <w:tcW w:w="1455" w:type="dxa"/>
            <w:vAlign w:val="center"/>
          </w:tcPr>
          <w:p w14:paraId="3CE89712" w14:textId="77777777" w:rsidR="008C579F" w:rsidRPr="00BC0CE2" w:rsidRDefault="008C579F" w:rsidP="00E14637">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auto"/>
              </w:rPr>
            </w:pPr>
          </w:p>
        </w:tc>
      </w:tr>
      <w:tr w:rsidR="008C579F" w:rsidRPr="00D676EF" w14:paraId="106D24A2" w14:textId="77777777" w:rsidTr="00B438F8">
        <w:trPr>
          <w:cnfStyle w:val="000000100000" w:firstRow="0" w:lastRow="0" w:firstColumn="0" w:lastColumn="0" w:oddVBand="0" w:evenVBand="0" w:oddHBand="1" w:evenHBand="0" w:firstRowFirstColumn="0" w:firstRowLastColumn="0" w:lastRowFirstColumn="0" w:lastRowLastColumn="0"/>
          <w:trHeight w:val="460"/>
        </w:trPr>
        <w:tc>
          <w:tcPr>
            <w:cnfStyle w:val="001000000000" w:firstRow="0" w:lastRow="0" w:firstColumn="1" w:lastColumn="0" w:oddVBand="0" w:evenVBand="0" w:oddHBand="0" w:evenHBand="0" w:firstRowFirstColumn="0" w:firstRowLastColumn="0" w:lastRowFirstColumn="0" w:lastRowLastColumn="0"/>
            <w:tcW w:w="2088" w:type="dxa"/>
            <w:vAlign w:val="center"/>
          </w:tcPr>
          <w:p w14:paraId="6F2BB752" w14:textId="77777777" w:rsidR="008C579F" w:rsidRPr="00BC0CE2" w:rsidRDefault="008C579F" w:rsidP="00E14637">
            <w:pPr>
              <w:spacing w:line="480" w:lineRule="auto"/>
              <w:rPr>
                <w:rFonts w:asciiTheme="majorBidi" w:hAnsiTheme="majorBidi" w:cstheme="majorBidi"/>
                <w:color w:val="auto"/>
              </w:rPr>
            </w:pPr>
            <w:r w:rsidRPr="00BC0CE2">
              <w:rPr>
                <w:rFonts w:asciiTheme="majorBidi" w:hAnsiTheme="majorBidi" w:cstheme="majorBidi"/>
              </w:rPr>
              <w:lastRenderedPageBreak/>
              <w:t>Interactional Justice β</w:t>
            </w:r>
          </w:p>
        </w:tc>
        <w:tc>
          <w:tcPr>
            <w:tcW w:w="1454" w:type="dxa"/>
            <w:vAlign w:val="center"/>
          </w:tcPr>
          <w:p w14:paraId="7B24AE23" w14:textId="77777777" w:rsidR="008C579F" w:rsidRPr="00BC0CE2" w:rsidRDefault="008C579F" w:rsidP="00E14637">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auto"/>
              </w:rPr>
            </w:pPr>
          </w:p>
        </w:tc>
        <w:tc>
          <w:tcPr>
            <w:tcW w:w="1454" w:type="dxa"/>
            <w:vAlign w:val="center"/>
          </w:tcPr>
          <w:p w14:paraId="49395D8A" w14:textId="77777777" w:rsidR="008C579F" w:rsidRPr="00BC0CE2" w:rsidRDefault="008C579F" w:rsidP="00E14637">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auto"/>
              </w:rPr>
            </w:pPr>
            <w:r w:rsidRPr="00BC0CE2">
              <w:rPr>
                <w:rFonts w:asciiTheme="majorBidi" w:hAnsiTheme="majorBidi" w:cstheme="majorBidi"/>
              </w:rPr>
              <w:t>0.27*</w:t>
            </w:r>
          </w:p>
        </w:tc>
        <w:tc>
          <w:tcPr>
            <w:tcW w:w="1455" w:type="dxa"/>
            <w:vAlign w:val="center"/>
          </w:tcPr>
          <w:p w14:paraId="38C65578" w14:textId="77777777" w:rsidR="008C579F" w:rsidRPr="00BC0CE2" w:rsidRDefault="008C579F" w:rsidP="00E14637">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auto"/>
              </w:rPr>
            </w:pPr>
            <w:r w:rsidRPr="00BC0CE2">
              <w:rPr>
                <w:rFonts w:asciiTheme="majorBidi" w:hAnsiTheme="majorBidi" w:cstheme="majorBidi"/>
              </w:rPr>
              <w:t>0.32*</w:t>
            </w:r>
          </w:p>
        </w:tc>
        <w:tc>
          <w:tcPr>
            <w:tcW w:w="1454" w:type="dxa"/>
            <w:vAlign w:val="center"/>
          </w:tcPr>
          <w:p w14:paraId="2BC9AA5F" w14:textId="77777777" w:rsidR="008C579F" w:rsidRPr="00BC0CE2" w:rsidRDefault="008C579F" w:rsidP="00E14637">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auto"/>
              </w:rPr>
            </w:pPr>
            <w:r w:rsidRPr="00BC0CE2">
              <w:rPr>
                <w:rFonts w:asciiTheme="majorBidi" w:hAnsiTheme="majorBidi" w:cstheme="majorBidi"/>
              </w:rPr>
              <w:t>0.34*</w:t>
            </w:r>
          </w:p>
        </w:tc>
        <w:tc>
          <w:tcPr>
            <w:tcW w:w="1455" w:type="dxa"/>
            <w:vAlign w:val="center"/>
          </w:tcPr>
          <w:p w14:paraId="7299C6D1" w14:textId="77777777" w:rsidR="008C579F" w:rsidRPr="00BC0CE2" w:rsidRDefault="008C579F" w:rsidP="00E14637">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auto"/>
              </w:rPr>
            </w:pPr>
            <w:r w:rsidRPr="00BC0CE2">
              <w:rPr>
                <w:rFonts w:asciiTheme="majorBidi" w:hAnsiTheme="majorBidi" w:cstheme="majorBidi"/>
              </w:rPr>
              <w:t>0.18</w:t>
            </w:r>
          </w:p>
        </w:tc>
      </w:tr>
      <w:tr w:rsidR="008C579F" w:rsidRPr="00D676EF" w14:paraId="27B7B87C" w14:textId="77777777" w:rsidTr="00B438F8">
        <w:trPr>
          <w:trHeight w:val="460"/>
        </w:trPr>
        <w:tc>
          <w:tcPr>
            <w:cnfStyle w:val="001000000000" w:firstRow="0" w:lastRow="0" w:firstColumn="1" w:lastColumn="0" w:oddVBand="0" w:evenVBand="0" w:oddHBand="0" w:evenHBand="0" w:firstRowFirstColumn="0" w:firstRowLastColumn="0" w:lastRowFirstColumn="0" w:lastRowLastColumn="0"/>
            <w:tcW w:w="2088" w:type="dxa"/>
            <w:vAlign w:val="center"/>
          </w:tcPr>
          <w:p w14:paraId="4623131F" w14:textId="4ECF9980" w:rsidR="008C579F" w:rsidRPr="00BC0CE2" w:rsidRDefault="008C579F" w:rsidP="00E14637">
            <w:pPr>
              <w:spacing w:line="480" w:lineRule="auto"/>
              <w:rPr>
                <w:rFonts w:asciiTheme="majorBidi" w:hAnsiTheme="majorBidi" w:cstheme="majorBidi"/>
                <w:color w:val="auto"/>
              </w:rPr>
            </w:pPr>
            <w:r w:rsidRPr="00BC0CE2">
              <w:rPr>
                <w:rFonts w:asciiTheme="majorBidi" w:hAnsiTheme="majorBidi" w:cstheme="majorBidi"/>
              </w:rPr>
              <w:t>Knowledge-sharing behavior β</w:t>
            </w:r>
          </w:p>
        </w:tc>
        <w:tc>
          <w:tcPr>
            <w:tcW w:w="1454" w:type="dxa"/>
            <w:vAlign w:val="center"/>
          </w:tcPr>
          <w:p w14:paraId="4AA175E9" w14:textId="77777777" w:rsidR="008C579F" w:rsidRPr="00BC0CE2" w:rsidRDefault="008C579F" w:rsidP="00E14637">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auto"/>
              </w:rPr>
            </w:pPr>
          </w:p>
        </w:tc>
        <w:tc>
          <w:tcPr>
            <w:tcW w:w="1454" w:type="dxa"/>
            <w:vAlign w:val="center"/>
          </w:tcPr>
          <w:p w14:paraId="2F3549D5" w14:textId="77777777" w:rsidR="008C579F" w:rsidRPr="00BC0CE2" w:rsidRDefault="008C579F" w:rsidP="00E14637">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auto"/>
              </w:rPr>
            </w:pPr>
            <w:r w:rsidRPr="00BC0CE2">
              <w:rPr>
                <w:rFonts w:asciiTheme="majorBidi" w:hAnsiTheme="majorBidi" w:cstheme="majorBidi"/>
              </w:rPr>
              <w:t>0.18**</w:t>
            </w:r>
          </w:p>
        </w:tc>
        <w:tc>
          <w:tcPr>
            <w:tcW w:w="1455" w:type="dxa"/>
            <w:vAlign w:val="center"/>
          </w:tcPr>
          <w:p w14:paraId="2A5E3038" w14:textId="77777777" w:rsidR="008C579F" w:rsidRPr="00BC0CE2" w:rsidRDefault="008C579F" w:rsidP="00E14637">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auto"/>
              </w:rPr>
            </w:pPr>
            <w:r w:rsidRPr="00BC0CE2">
              <w:rPr>
                <w:rFonts w:asciiTheme="majorBidi" w:hAnsiTheme="majorBidi" w:cstheme="majorBidi"/>
              </w:rPr>
              <w:t>0.12</w:t>
            </w:r>
          </w:p>
        </w:tc>
        <w:tc>
          <w:tcPr>
            <w:tcW w:w="1454" w:type="dxa"/>
            <w:vAlign w:val="center"/>
          </w:tcPr>
          <w:p w14:paraId="7A6CA4E3" w14:textId="77777777" w:rsidR="008C579F" w:rsidRPr="00BC0CE2" w:rsidRDefault="008C579F" w:rsidP="00E14637">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auto"/>
              </w:rPr>
            </w:pPr>
            <w:r w:rsidRPr="00BC0CE2">
              <w:rPr>
                <w:rFonts w:asciiTheme="majorBidi" w:hAnsiTheme="majorBidi" w:cstheme="majorBidi"/>
              </w:rPr>
              <w:t>0.11</w:t>
            </w:r>
          </w:p>
        </w:tc>
        <w:tc>
          <w:tcPr>
            <w:tcW w:w="1455" w:type="dxa"/>
            <w:vAlign w:val="center"/>
          </w:tcPr>
          <w:p w14:paraId="34FEA2C9" w14:textId="77777777" w:rsidR="008C579F" w:rsidRPr="00BC0CE2" w:rsidRDefault="008C579F" w:rsidP="00E14637">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auto"/>
              </w:rPr>
            </w:pPr>
            <w:r w:rsidRPr="00BC0CE2">
              <w:rPr>
                <w:rFonts w:asciiTheme="majorBidi" w:hAnsiTheme="majorBidi" w:cstheme="majorBidi"/>
              </w:rPr>
              <w:t>0.07</w:t>
            </w:r>
          </w:p>
        </w:tc>
      </w:tr>
      <w:tr w:rsidR="008C579F" w:rsidRPr="00D676EF" w14:paraId="4A889885" w14:textId="77777777" w:rsidTr="00B438F8">
        <w:trPr>
          <w:cnfStyle w:val="000000100000" w:firstRow="0" w:lastRow="0" w:firstColumn="0" w:lastColumn="0" w:oddVBand="0" w:evenVBand="0" w:oddHBand="1" w:evenHBand="0" w:firstRowFirstColumn="0" w:firstRowLastColumn="0" w:lastRowFirstColumn="0" w:lastRowLastColumn="0"/>
          <w:trHeight w:val="460"/>
        </w:trPr>
        <w:tc>
          <w:tcPr>
            <w:cnfStyle w:val="001000000000" w:firstRow="0" w:lastRow="0" w:firstColumn="1" w:lastColumn="0" w:oddVBand="0" w:evenVBand="0" w:oddHBand="0" w:evenHBand="0" w:firstRowFirstColumn="0" w:firstRowLastColumn="0" w:lastRowFirstColumn="0" w:lastRowLastColumn="0"/>
            <w:tcW w:w="2088" w:type="dxa"/>
            <w:vAlign w:val="center"/>
          </w:tcPr>
          <w:p w14:paraId="4E2D411E" w14:textId="77777777" w:rsidR="008C579F" w:rsidRPr="00BC0CE2" w:rsidRDefault="008C579F" w:rsidP="00E14637">
            <w:pPr>
              <w:spacing w:line="480" w:lineRule="auto"/>
              <w:rPr>
                <w:rFonts w:asciiTheme="majorBidi" w:hAnsiTheme="majorBidi" w:cstheme="majorBidi"/>
                <w:color w:val="auto"/>
              </w:rPr>
            </w:pPr>
            <w:r w:rsidRPr="00BC0CE2">
              <w:rPr>
                <w:rFonts w:asciiTheme="majorBidi" w:hAnsiTheme="majorBidi" w:cstheme="majorBidi"/>
              </w:rPr>
              <w:t>Adjusted R</w:t>
            </w:r>
            <w:r w:rsidRPr="00BC0CE2">
              <w:rPr>
                <w:rFonts w:asciiTheme="majorBidi" w:hAnsiTheme="majorBidi" w:cstheme="majorBidi"/>
                <w:vertAlign w:val="superscript"/>
              </w:rPr>
              <w:t>2</w:t>
            </w:r>
          </w:p>
        </w:tc>
        <w:tc>
          <w:tcPr>
            <w:tcW w:w="1454" w:type="dxa"/>
            <w:vAlign w:val="center"/>
          </w:tcPr>
          <w:p w14:paraId="3927EE18" w14:textId="77777777" w:rsidR="008C579F" w:rsidRPr="00BC0CE2" w:rsidRDefault="008C579F" w:rsidP="00E14637">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auto"/>
              </w:rPr>
            </w:pPr>
          </w:p>
        </w:tc>
        <w:tc>
          <w:tcPr>
            <w:tcW w:w="1454" w:type="dxa"/>
            <w:vAlign w:val="center"/>
          </w:tcPr>
          <w:p w14:paraId="4BE5F286" w14:textId="77777777" w:rsidR="008C579F" w:rsidRPr="00BC0CE2" w:rsidRDefault="008C579F" w:rsidP="00E14637">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auto"/>
              </w:rPr>
            </w:pPr>
            <w:r w:rsidRPr="00BC0CE2">
              <w:rPr>
                <w:rFonts w:asciiTheme="majorBidi" w:hAnsiTheme="majorBidi" w:cstheme="majorBidi"/>
              </w:rPr>
              <w:t>0.15**</w:t>
            </w:r>
          </w:p>
        </w:tc>
        <w:tc>
          <w:tcPr>
            <w:tcW w:w="1455" w:type="dxa"/>
            <w:vAlign w:val="center"/>
          </w:tcPr>
          <w:p w14:paraId="4F95D66C" w14:textId="77777777" w:rsidR="008C579F" w:rsidRPr="00BC0CE2" w:rsidRDefault="008C579F" w:rsidP="00E14637">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auto"/>
              </w:rPr>
            </w:pPr>
            <w:r w:rsidRPr="00BC0CE2">
              <w:rPr>
                <w:rFonts w:asciiTheme="majorBidi" w:hAnsiTheme="majorBidi" w:cstheme="majorBidi"/>
              </w:rPr>
              <w:t>0.15</w:t>
            </w:r>
          </w:p>
        </w:tc>
        <w:tc>
          <w:tcPr>
            <w:tcW w:w="1454" w:type="dxa"/>
            <w:vAlign w:val="center"/>
          </w:tcPr>
          <w:p w14:paraId="424FBB9C" w14:textId="77777777" w:rsidR="008C579F" w:rsidRPr="00BC0CE2" w:rsidRDefault="008C579F" w:rsidP="00E14637">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auto"/>
              </w:rPr>
            </w:pPr>
            <w:r w:rsidRPr="00BC0CE2">
              <w:rPr>
                <w:rFonts w:asciiTheme="majorBidi" w:hAnsiTheme="majorBidi" w:cstheme="majorBidi"/>
              </w:rPr>
              <w:t>0.16</w:t>
            </w:r>
          </w:p>
        </w:tc>
        <w:tc>
          <w:tcPr>
            <w:tcW w:w="1455" w:type="dxa"/>
            <w:vAlign w:val="center"/>
          </w:tcPr>
          <w:p w14:paraId="07DD295D" w14:textId="77777777" w:rsidR="008C579F" w:rsidRPr="00BC0CE2" w:rsidRDefault="008C579F" w:rsidP="00E14637">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auto"/>
              </w:rPr>
            </w:pPr>
            <w:r w:rsidRPr="00BC0CE2">
              <w:rPr>
                <w:rFonts w:asciiTheme="majorBidi" w:hAnsiTheme="majorBidi" w:cstheme="majorBidi"/>
              </w:rPr>
              <w:t>0.04</w:t>
            </w:r>
          </w:p>
        </w:tc>
      </w:tr>
      <w:tr w:rsidR="008C579F" w:rsidRPr="00D676EF" w14:paraId="233E2AE7" w14:textId="77777777" w:rsidTr="00B438F8">
        <w:trPr>
          <w:trHeight w:val="460"/>
        </w:trPr>
        <w:tc>
          <w:tcPr>
            <w:cnfStyle w:val="001000000000" w:firstRow="0" w:lastRow="0" w:firstColumn="1" w:lastColumn="0" w:oddVBand="0" w:evenVBand="0" w:oddHBand="0" w:evenHBand="0" w:firstRowFirstColumn="0" w:firstRowLastColumn="0" w:lastRowFirstColumn="0" w:lastRowLastColumn="0"/>
            <w:tcW w:w="2088" w:type="dxa"/>
            <w:vAlign w:val="center"/>
          </w:tcPr>
          <w:p w14:paraId="755007F2" w14:textId="77777777" w:rsidR="008C579F" w:rsidRPr="00BC0CE2" w:rsidRDefault="008C579F" w:rsidP="00E14637">
            <w:pPr>
              <w:spacing w:line="480" w:lineRule="auto"/>
              <w:rPr>
                <w:rFonts w:asciiTheme="majorBidi" w:hAnsiTheme="majorBidi" w:cstheme="majorBidi"/>
                <w:color w:val="auto"/>
              </w:rPr>
            </w:pPr>
            <w:r w:rsidRPr="00BC0CE2">
              <w:rPr>
                <w:rFonts w:asciiTheme="majorBidi" w:hAnsiTheme="majorBidi" w:cstheme="majorBidi"/>
              </w:rPr>
              <w:t>F-Value</w:t>
            </w:r>
          </w:p>
        </w:tc>
        <w:tc>
          <w:tcPr>
            <w:tcW w:w="1454" w:type="dxa"/>
            <w:vAlign w:val="center"/>
          </w:tcPr>
          <w:p w14:paraId="1A4DC2C1" w14:textId="77777777" w:rsidR="008C579F" w:rsidRPr="00BC0CE2" w:rsidRDefault="008C579F" w:rsidP="00E14637">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auto"/>
              </w:rPr>
            </w:pPr>
          </w:p>
        </w:tc>
        <w:tc>
          <w:tcPr>
            <w:tcW w:w="1454" w:type="dxa"/>
            <w:vAlign w:val="center"/>
          </w:tcPr>
          <w:p w14:paraId="3435390F" w14:textId="77777777" w:rsidR="008C579F" w:rsidRPr="00BC0CE2" w:rsidRDefault="008C579F" w:rsidP="00E14637">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auto"/>
              </w:rPr>
            </w:pPr>
            <w:r w:rsidRPr="00BC0CE2">
              <w:rPr>
                <w:rFonts w:asciiTheme="majorBidi" w:hAnsiTheme="majorBidi" w:cstheme="majorBidi"/>
              </w:rPr>
              <w:t>22.49*</w:t>
            </w:r>
          </w:p>
        </w:tc>
        <w:tc>
          <w:tcPr>
            <w:tcW w:w="1455" w:type="dxa"/>
            <w:vAlign w:val="center"/>
          </w:tcPr>
          <w:p w14:paraId="78DAD135" w14:textId="77777777" w:rsidR="008C579F" w:rsidRPr="00BC0CE2" w:rsidRDefault="008C579F" w:rsidP="00E14637">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auto"/>
              </w:rPr>
            </w:pPr>
            <w:r w:rsidRPr="00BC0CE2">
              <w:rPr>
                <w:rFonts w:asciiTheme="majorBidi" w:hAnsiTheme="majorBidi" w:cstheme="majorBidi"/>
              </w:rPr>
              <w:t>22.31*</w:t>
            </w:r>
          </w:p>
        </w:tc>
        <w:tc>
          <w:tcPr>
            <w:tcW w:w="1454" w:type="dxa"/>
            <w:vAlign w:val="center"/>
          </w:tcPr>
          <w:p w14:paraId="7D98D982" w14:textId="77777777" w:rsidR="008C579F" w:rsidRPr="00BC0CE2" w:rsidRDefault="008C579F" w:rsidP="00E14637">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auto"/>
              </w:rPr>
            </w:pPr>
            <w:r w:rsidRPr="00BC0CE2">
              <w:rPr>
                <w:rFonts w:asciiTheme="majorBidi" w:hAnsiTheme="majorBidi" w:cstheme="majorBidi"/>
              </w:rPr>
              <w:t>23.99*</w:t>
            </w:r>
          </w:p>
        </w:tc>
        <w:tc>
          <w:tcPr>
            <w:tcW w:w="1455" w:type="dxa"/>
            <w:vAlign w:val="center"/>
          </w:tcPr>
          <w:p w14:paraId="6BDD48C9" w14:textId="77777777" w:rsidR="008C579F" w:rsidRPr="00BC0CE2" w:rsidRDefault="008C579F" w:rsidP="00E14637">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auto"/>
              </w:rPr>
            </w:pPr>
            <w:r w:rsidRPr="00BC0CE2">
              <w:rPr>
                <w:rFonts w:asciiTheme="majorBidi" w:hAnsiTheme="majorBidi" w:cstheme="majorBidi"/>
              </w:rPr>
              <w:t>6.54**</w:t>
            </w:r>
          </w:p>
        </w:tc>
      </w:tr>
    </w:tbl>
    <w:p w14:paraId="23009857" w14:textId="77777777" w:rsidR="008C579F" w:rsidRDefault="008C579F" w:rsidP="00E14637">
      <w:pPr>
        <w:autoSpaceDE w:val="0"/>
        <w:autoSpaceDN w:val="0"/>
        <w:adjustRightInd w:val="0"/>
        <w:spacing w:line="480" w:lineRule="auto"/>
        <w:ind w:left="-90" w:right="-90"/>
        <w:jc w:val="both"/>
        <w:rPr>
          <w:rFonts w:asciiTheme="majorBidi" w:hAnsiTheme="majorBidi" w:cstheme="majorBidi"/>
          <w:sz w:val="20"/>
          <w:szCs w:val="20"/>
        </w:rPr>
      </w:pPr>
      <w:r w:rsidRPr="00BC0CE2">
        <w:rPr>
          <w:rFonts w:asciiTheme="majorBidi" w:hAnsiTheme="majorBidi" w:cstheme="majorBidi"/>
          <w:b/>
          <w:bCs/>
          <w:sz w:val="20"/>
          <w:szCs w:val="20"/>
        </w:rPr>
        <w:t>Note:</w:t>
      </w:r>
      <w:r w:rsidRPr="00BC0CE2">
        <w:rPr>
          <w:rFonts w:asciiTheme="majorBidi" w:hAnsiTheme="majorBidi" w:cstheme="majorBidi"/>
          <w:sz w:val="20"/>
          <w:szCs w:val="20"/>
        </w:rPr>
        <w:t xml:space="preserve"> *p &lt; 0.001, **p &lt; 0.01, ***p &lt; 0.05 (Beta Standardized Regression Coefficient is reported along with the R, Adjusted R</w:t>
      </w:r>
      <w:r w:rsidRPr="00BC0CE2">
        <w:rPr>
          <w:rFonts w:asciiTheme="majorBidi" w:hAnsiTheme="majorBidi" w:cstheme="majorBidi"/>
          <w:sz w:val="20"/>
          <w:szCs w:val="20"/>
          <w:vertAlign w:val="superscript"/>
        </w:rPr>
        <w:t>2</w:t>
      </w:r>
      <w:r w:rsidRPr="00BC0CE2">
        <w:rPr>
          <w:rFonts w:asciiTheme="majorBidi" w:hAnsiTheme="majorBidi" w:cstheme="majorBidi"/>
          <w:sz w:val="20"/>
          <w:szCs w:val="20"/>
        </w:rPr>
        <w:t xml:space="preserve"> and F-Value); n = 247. </w:t>
      </w:r>
    </w:p>
    <w:p w14:paraId="3BC3C9AB" w14:textId="77777777" w:rsidR="008E5A67" w:rsidRDefault="008E5A67" w:rsidP="008E5A67">
      <w:pPr>
        <w:autoSpaceDE w:val="0"/>
        <w:autoSpaceDN w:val="0"/>
        <w:adjustRightInd w:val="0"/>
        <w:spacing w:line="480" w:lineRule="auto"/>
        <w:ind w:left="-90" w:right="-90"/>
        <w:jc w:val="both"/>
        <w:rPr>
          <w:rFonts w:asciiTheme="majorBidi" w:hAnsiTheme="majorBidi" w:cstheme="majorBidi"/>
        </w:rPr>
      </w:pPr>
    </w:p>
    <w:p w14:paraId="350C4076" w14:textId="77777777" w:rsidR="00481E90" w:rsidRPr="008E5A67" w:rsidRDefault="00481E90" w:rsidP="008E5A67">
      <w:pPr>
        <w:autoSpaceDE w:val="0"/>
        <w:autoSpaceDN w:val="0"/>
        <w:adjustRightInd w:val="0"/>
        <w:spacing w:line="480" w:lineRule="auto"/>
        <w:ind w:left="-90" w:right="-90"/>
        <w:jc w:val="both"/>
        <w:rPr>
          <w:rFonts w:asciiTheme="majorBidi" w:hAnsiTheme="majorBidi" w:cstheme="majorBidi"/>
        </w:rPr>
      </w:pPr>
    </w:p>
    <w:p w14:paraId="45CAB318" w14:textId="2E2BC92A" w:rsidR="00A2530A" w:rsidRDefault="00C92D4B" w:rsidP="00003CEE">
      <w:pPr>
        <w:autoSpaceDE w:val="0"/>
        <w:autoSpaceDN w:val="0"/>
        <w:adjustRightInd w:val="0"/>
        <w:spacing w:line="480" w:lineRule="auto"/>
        <w:ind w:left="-90" w:right="-630"/>
        <w:jc w:val="both"/>
        <w:rPr>
          <w:rFonts w:asciiTheme="majorBidi" w:hAnsiTheme="majorBidi" w:cstheme="majorBidi"/>
        </w:rPr>
      </w:pPr>
      <w:r w:rsidRPr="00BC0CE2">
        <w:rPr>
          <w:rFonts w:asciiTheme="majorBidi" w:hAnsiTheme="majorBidi" w:cstheme="majorBidi"/>
        </w:rPr>
        <w:t xml:space="preserve">Table </w:t>
      </w:r>
      <w:r w:rsidR="00003CEE">
        <w:rPr>
          <w:rFonts w:asciiTheme="majorBidi" w:hAnsiTheme="majorBidi" w:cstheme="majorBidi"/>
        </w:rPr>
        <w:t>13</w:t>
      </w:r>
      <w:r w:rsidRPr="00BC0CE2">
        <w:rPr>
          <w:rFonts w:asciiTheme="majorBidi" w:hAnsiTheme="majorBidi" w:cstheme="majorBidi"/>
        </w:rPr>
        <w:t xml:space="preserve"> summarizes the conclusion</w:t>
      </w:r>
      <w:r w:rsidR="00A2530A" w:rsidRPr="00BC0CE2">
        <w:rPr>
          <w:rFonts w:asciiTheme="majorBidi" w:hAnsiTheme="majorBidi" w:cstheme="majorBidi"/>
        </w:rPr>
        <w:t>s and results</w:t>
      </w:r>
      <w:r w:rsidRPr="00BC0CE2">
        <w:rPr>
          <w:rFonts w:asciiTheme="majorBidi" w:hAnsiTheme="majorBidi" w:cstheme="majorBidi"/>
        </w:rPr>
        <w:t xml:space="preserve"> of the</w:t>
      </w:r>
      <w:r w:rsidR="00A2530A" w:rsidRPr="00BC0CE2">
        <w:rPr>
          <w:rFonts w:asciiTheme="majorBidi" w:hAnsiTheme="majorBidi" w:cstheme="majorBidi"/>
        </w:rPr>
        <w:t xml:space="preserve"> </w:t>
      </w:r>
      <w:r w:rsidRPr="00BC0CE2">
        <w:rPr>
          <w:rFonts w:asciiTheme="majorBidi" w:hAnsiTheme="majorBidi" w:cstheme="majorBidi"/>
        </w:rPr>
        <w:t>hypothes</w:t>
      </w:r>
      <w:r w:rsidR="00CA5A32">
        <w:rPr>
          <w:rFonts w:asciiTheme="majorBidi" w:hAnsiTheme="majorBidi" w:cstheme="majorBidi"/>
        </w:rPr>
        <w:t>i</w:t>
      </w:r>
      <w:r w:rsidRPr="00BC0CE2">
        <w:rPr>
          <w:rFonts w:asciiTheme="majorBidi" w:hAnsiTheme="majorBidi" w:cstheme="majorBidi"/>
        </w:rPr>
        <w:t>s</w:t>
      </w:r>
      <w:r w:rsidR="00CA5A32">
        <w:rPr>
          <w:rFonts w:asciiTheme="majorBidi" w:hAnsiTheme="majorBidi" w:cstheme="majorBidi"/>
        </w:rPr>
        <w:t xml:space="preserve"> testing</w:t>
      </w:r>
      <w:r w:rsidRPr="00BC0CE2">
        <w:rPr>
          <w:rFonts w:asciiTheme="majorBidi" w:hAnsiTheme="majorBidi" w:cstheme="majorBidi"/>
        </w:rPr>
        <w:t>.</w:t>
      </w:r>
    </w:p>
    <w:p w14:paraId="527D04B2" w14:textId="53A7AE7C" w:rsidR="00A2530A" w:rsidRPr="00A532A0" w:rsidRDefault="00C92D4B" w:rsidP="00A532A0">
      <w:pPr>
        <w:pStyle w:val="Caption"/>
        <w:keepNext/>
        <w:spacing w:line="480" w:lineRule="auto"/>
        <w:rPr>
          <w:rFonts w:asciiTheme="majorBidi" w:hAnsiTheme="majorBidi" w:cstheme="majorBidi"/>
          <w:i w:val="0"/>
          <w:iCs w:val="0"/>
          <w:sz w:val="24"/>
          <w:szCs w:val="24"/>
        </w:rPr>
      </w:pPr>
      <w:r w:rsidRPr="00BC0CE2">
        <w:rPr>
          <w:rFonts w:asciiTheme="majorBidi" w:hAnsiTheme="majorBidi" w:cstheme="majorBidi"/>
        </w:rPr>
        <w:t xml:space="preserve"> </w:t>
      </w:r>
      <w:r w:rsidR="00A2530A" w:rsidRPr="00A532A0">
        <w:rPr>
          <w:rFonts w:asciiTheme="majorBidi" w:hAnsiTheme="majorBidi" w:cstheme="majorBidi"/>
          <w:i w:val="0"/>
          <w:iCs w:val="0"/>
          <w:sz w:val="24"/>
          <w:szCs w:val="24"/>
        </w:rPr>
        <w:t xml:space="preserve">Table </w:t>
      </w:r>
      <w:r w:rsidR="00003CEE" w:rsidRPr="00A532A0">
        <w:rPr>
          <w:rFonts w:asciiTheme="majorBidi" w:hAnsiTheme="majorBidi" w:cstheme="majorBidi"/>
          <w:i w:val="0"/>
          <w:iCs w:val="0"/>
          <w:sz w:val="24"/>
          <w:szCs w:val="24"/>
        </w:rPr>
        <w:t>13</w:t>
      </w:r>
      <w:r w:rsidR="00A2530A" w:rsidRPr="00A532A0">
        <w:rPr>
          <w:rFonts w:asciiTheme="majorBidi" w:hAnsiTheme="majorBidi" w:cstheme="majorBidi"/>
          <w:i w:val="0"/>
          <w:iCs w:val="0"/>
          <w:sz w:val="24"/>
          <w:szCs w:val="24"/>
        </w:rPr>
        <w:t xml:space="preserve">: </w:t>
      </w:r>
      <w:r w:rsidR="00CA5A32" w:rsidRPr="00A532A0">
        <w:rPr>
          <w:rFonts w:asciiTheme="majorBidi" w:hAnsiTheme="majorBidi" w:cstheme="majorBidi"/>
          <w:i w:val="0"/>
          <w:iCs w:val="0"/>
          <w:sz w:val="24"/>
          <w:szCs w:val="24"/>
        </w:rPr>
        <w:t>Summary and results of h</w:t>
      </w:r>
      <w:r w:rsidR="00A2530A" w:rsidRPr="00A532A0">
        <w:rPr>
          <w:rFonts w:asciiTheme="majorBidi" w:hAnsiTheme="majorBidi" w:cstheme="majorBidi"/>
          <w:i w:val="0"/>
          <w:iCs w:val="0"/>
          <w:sz w:val="24"/>
          <w:szCs w:val="24"/>
        </w:rPr>
        <w:t>ypothes</w:t>
      </w:r>
      <w:r w:rsidR="00CA5A32" w:rsidRPr="00A532A0">
        <w:rPr>
          <w:rFonts w:asciiTheme="majorBidi" w:hAnsiTheme="majorBidi" w:cstheme="majorBidi"/>
          <w:i w:val="0"/>
          <w:iCs w:val="0"/>
          <w:sz w:val="24"/>
          <w:szCs w:val="24"/>
        </w:rPr>
        <w:t>i</w:t>
      </w:r>
      <w:r w:rsidR="00A2530A" w:rsidRPr="00A532A0">
        <w:rPr>
          <w:rFonts w:asciiTheme="majorBidi" w:hAnsiTheme="majorBidi" w:cstheme="majorBidi"/>
          <w:i w:val="0"/>
          <w:iCs w:val="0"/>
          <w:sz w:val="24"/>
          <w:szCs w:val="24"/>
        </w:rPr>
        <w:t xml:space="preserve">s </w:t>
      </w:r>
      <w:r w:rsidR="00CA5A32" w:rsidRPr="00A532A0">
        <w:rPr>
          <w:rFonts w:asciiTheme="majorBidi" w:hAnsiTheme="majorBidi" w:cstheme="majorBidi"/>
          <w:i w:val="0"/>
          <w:iCs w:val="0"/>
          <w:sz w:val="24"/>
          <w:szCs w:val="24"/>
        </w:rPr>
        <w:t>testing</w:t>
      </w:r>
    </w:p>
    <w:tbl>
      <w:tblPr>
        <w:tblStyle w:val="GridTable4-Accent31"/>
        <w:tblW w:w="5000" w:type="pct"/>
        <w:jc w:val="center"/>
        <w:tblLook w:val="04A0" w:firstRow="1" w:lastRow="0" w:firstColumn="1" w:lastColumn="0" w:noHBand="0" w:noVBand="1"/>
      </w:tblPr>
      <w:tblGrid>
        <w:gridCol w:w="977"/>
        <w:gridCol w:w="5515"/>
        <w:gridCol w:w="1510"/>
        <w:gridCol w:w="1348"/>
      </w:tblGrid>
      <w:tr w:rsidR="00CB4E07" w:rsidRPr="00D676EF" w14:paraId="6E17414C" w14:textId="77777777" w:rsidTr="00EF0E65">
        <w:trPr>
          <w:cnfStyle w:val="100000000000" w:firstRow="1" w:lastRow="0" w:firstColumn="0" w:lastColumn="0" w:oddVBand="0" w:evenVBand="0" w:oddHBand="0" w:evenHBand="0" w:firstRowFirstColumn="0" w:firstRowLastColumn="0" w:lastRowFirstColumn="0" w:lastRowLastColumn="0"/>
          <w:trHeight w:val="620"/>
          <w:jc w:val="center"/>
        </w:trPr>
        <w:tc>
          <w:tcPr>
            <w:cnfStyle w:val="001000000000" w:firstRow="0" w:lastRow="0" w:firstColumn="1" w:lastColumn="0" w:oddVBand="0" w:evenVBand="0" w:oddHBand="0" w:evenHBand="0" w:firstRowFirstColumn="0" w:firstRowLastColumn="0" w:lastRowFirstColumn="0" w:lastRowLastColumn="0"/>
            <w:tcW w:w="523" w:type="pct"/>
            <w:vAlign w:val="center"/>
          </w:tcPr>
          <w:p w14:paraId="212A0FA3" w14:textId="77777777" w:rsidR="00CB4E07" w:rsidRPr="00FB1DA0" w:rsidRDefault="00CB4E07" w:rsidP="00E14637">
            <w:pPr>
              <w:spacing w:line="480" w:lineRule="auto"/>
              <w:jc w:val="center"/>
              <w:rPr>
                <w:rFonts w:asciiTheme="majorBidi" w:hAnsiTheme="majorBidi" w:cstheme="majorBidi"/>
                <w:color w:val="auto"/>
              </w:rPr>
            </w:pPr>
            <w:r w:rsidRPr="00FB1DA0">
              <w:rPr>
                <w:rFonts w:asciiTheme="majorBidi" w:hAnsiTheme="majorBidi" w:cstheme="majorBidi"/>
                <w:color w:val="auto"/>
              </w:rPr>
              <w:t>Hypo. No.</w:t>
            </w:r>
          </w:p>
        </w:tc>
        <w:tc>
          <w:tcPr>
            <w:tcW w:w="2949" w:type="pct"/>
            <w:vAlign w:val="center"/>
          </w:tcPr>
          <w:p w14:paraId="65A69410" w14:textId="77777777" w:rsidR="00CB4E07" w:rsidRPr="00FB1DA0" w:rsidRDefault="00CB4E07" w:rsidP="00E14637">
            <w:pPr>
              <w:spacing w:line="48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color w:val="auto"/>
              </w:rPr>
            </w:pPr>
            <w:r w:rsidRPr="00FB1DA0">
              <w:rPr>
                <w:rFonts w:asciiTheme="majorBidi" w:hAnsiTheme="majorBidi" w:cstheme="majorBidi"/>
                <w:color w:val="auto"/>
              </w:rPr>
              <w:t>Description</w:t>
            </w:r>
          </w:p>
        </w:tc>
        <w:tc>
          <w:tcPr>
            <w:tcW w:w="807" w:type="pct"/>
          </w:tcPr>
          <w:p w14:paraId="2710A767" w14:textId="49DC3560" w:rsidR="00CB4E07" w:rsidRPr="00FB1DA0" w:rsidRDefault="00CB4E07" w:rsidP="00E14637">
            <w:pPr>
              <w:spacing w:line="48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color w:val="auto"/>
              </w:rPr>
            </w:pPr>
            <w:r w:rsidRPr="00FB1DA0">
              <w:rPr>
                <w:rFonts w:asciiTheme="majorBidi" w:hAnsiTheme="majorBidi" w:cstheme="majorBidi"/>
                <w:color w:val="auto"/>
              </w:rPr>
              <w:t>Type of Relationship</w:t>
            </w:r>
          </w:p>
        </w:tc>
        <w:tc>
          <w:tcPr>
            <w:tcW w:w="721" w:type="pct"/>
            <w:vAlign w:val="center"/>
          </w:tcPr>
          <w:p w14:paraId="428B1E53" w14:textId="69E591A0" w:rsidR="00CB4E07" w:rsidRPr="00FB1DA0" w:rsidRDefault="00CB4E07" w:rsidP="00E14637">
            <w:pPr>
              <w:spacing w:line="48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color w:val="auto"/>
              </w:rPr>
            </w:pPr>
            <w:r w:rsidRPr="00FB1DA0">
              <w:rPr>
                <w:rFonts w:asciiTheme="majorBidi" w:hAnsiTheme="majorBidi" w:cstheme="majorBidi"/>
                <w:color w:val="auto"/>
              </w:rPr>
              <w:t>Result</w:t>
            </w:r>
          </w:p>
        </w:tc>
      </w:tr>
      <w:tr w:rsidR="00CB4E07" w:rsidRPr="00D676EF" w14:paraId="0DBA6F32" w14:textId="77777777" w:rsidTr="00EF0E6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23" w:type="pct"/>
            <w:vAlign w:val="center"/>
          </w:tcPr>
          <w:p w14:paraId="0D30F713" w14:textId="77777777" w:rsidR="00CB4E07" w:rsidRPr="00DC5E4B" w:rsidRDefault="00CB4E07" w:rsidP="00E14637">
            <w:pPr>
              <w:spacing w:line="480" w:lineRule="auto"/>
              <w:jc w:val="center"/>
              <w:rPr>
                <w:rFonts w:asciiTheme="majorBidi" w:hAnsiTheme="majorBidi" w:cstheme="majorBidi"/>
              </w:rPr>
            </w:pPr>
            <w:r w:rsidRPr="00BC0CE2">
              <w:rPr>
                <w:rFonts w:asciiTheme="majorBidi" w:hAnsiTheme="majorBidi" w:cstheme="majorBidi"/>
              </w:rPr>
              <w:t>H</w:t>
            </w:r>
            <w:r w:rsidRPr="00BC0CE2">
              <w:rPr>
                <w:rFonts w:asciiTheme="majorBidi" w:hAnsiTheme="majorBidi" w:cstheme="majorBidi"/>
                <w:vertAlign w:val="subscript"/>
              </w:rPr>
              <w:t>1</w:t>
            </w:r>
          </w:p>
        </w:tc>
        <w:tc>
          <w:tcPr>
            <w:tcW w:w="2949" w:type="pct"/>
            <w:vAlign w:val="center"/>
          </w:tcPr>
          <w:p w14:paraId="2A834E20" w14:textId="77777777" w:rsidR="00CB4E07" w:rsidRPr="00BC0CE2" w:rsidRDefault="00CB4E07" w:rsidP="00E14637">
            <w:pPr>
              <w:autoSpaceDE w:val="0"/>
              <w:autoSpaceDN w:val="0"/>
              <w:adjustRightInd w:val="0"/>
              <w:spacing w:line="48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BC0CE2">
              <w:rPr>
                <w:rFonts w:asciiTheme="majorBidi" w:hAnsiTheme="majorBidi" w:cstheme="majorBidi"/>
              </w:rPr>
              <w:t xml:space="preserve">There is a significant positive relationship between distributive justice and the learning and growth perspective of performance. </w:t>
            </w:r>
          </w:p>
        </w:tc>
        <w:tc>
          <w:tcPr>
            <w:tcW w:w="807" w:type="pct"/>
          </w:tcPr>
          <w:p w14:paraId="37635BB8" w14:textId="1FF877CC" w:rsidR="00CB4E07" w:rsidRPr="00DC5E4B" w:rsidRDefault="00CB4E07" w:rsidP="00E14637">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Pr>
                <w:rFonts w:asciiTheme="majorBidi" w:hAnsiTheme="majorBidi" w:cstheme="majorBidi"/>
              </w:rPr>
              <w:t>+</w:t>
            </w:r>
          </w:p>
        </w:tc>
        <w:tc>
          <w:tcPr>
            <w:tcW w:w="721" w:type="pct"/>
            <w:vAlign w:val="center"/>
          </w:tcPr>
          <w:p w14:paraId="0A58DA46" w14:textId="44F2F30F" w:rsidR="00CB4E07" w:rsidRPr="00DC5E4B" w:rsidRDefault="00CB4E07" w:rsidP="00E14637">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DC5E4B">
              <w:rPr>
                <w:rFonts w:asciiTheme="majorBidi" w:hAnsiTheme="majorBidi" w:cstheme="majorBidi"/>
              </w:rPr>
              <w:t>Supported</w:t>
            </w:r>
          </w:p>
        </w:tc>
      </w:tr>
      <w:tr w:rsidR="00CB4E07" w:rsidRPr="00D676EF" w14:paraId="23545E9F" w14:textId="77777777" w:rsidTr="00EF0E65">
        <w:trPr>
          <w:jc w:val="center"/>
        </w:trPr>
        <w:tc>
          <w:tcPr>
            <w:cnfStyle w:val="001000000000" w:firstRow="0" w:lastRow="0" w:firstColumn="1" w:lastColumn="0" w:oddVBand="0" w:evenVBand="0" w:oddHBand="0" w:evenHBand="0" w:firstRowFirstColumn="0" w:firstRowLastColumn="0" w:lastRowFirstColumn="0" w:lastRowLastColumn="0"/>
            <w:tcW w:w="523" w:type="pct"/>
            <w:vAlign w:val="center"/>
          </w:tcPr>
          <w:p w14:paraId="44489ABE" w14:textId="77777777" w:rsidR="00CB4E07" w:rsidRPr="00DC5E4B" w:rsidRDefault="00CB4E07" w:rsidP="00CB4E07">
            <w:pPr>
              <w:spacing w:line="480" w:lineRule="auto"/>
              <w:jc w:val="center"/>
              <w:rPr>
                <w:rFonts w:asciiTheme="majorBidi" w:hAnsiTheme="majorBidi" w:cstheme="majorBidi"/>
              </w:rPr>
            </w:pPr>
            <w:r w:rsidRPr="00BC0CE2">
              <w:rPr>
                <w:rFonts w:asciiTheme="majorBidi" w:hAnsiTheme="majorBidi" w:cstheme="majorBidi"/>
              </w:rPr>
              <w:t>H</w:t>
            </w:r>
            <w:r w:rsidRPr="00BC0CE2">
              <w:rPr>
                <w:rFonts w:asciiTheme="majorBidi" w:hAnsiTheme="majorBidi" w:cstheme="majorBidi"/>
                <w:vertAlign w:val="subscript"/>
              </w:rPr>
              <w:t>2</w:t>
            </w:r>
          </w:p>
        </w:tc>
        <w:tc>
          <w:tcPr>
            <w:tcW w:w="2949" w:type="pct"/>
            <w:vAlign w:val="center"/>
          </w:tcPr>
          <w:p w14:paraId="3065531A" w14:textId="77777777" w:rsidR="00CB4E07" w:rsidRPr="00BC0CE2" w:rsidRDefault="00CB4E07" w:rsidP="00CB4E07">
            <w:pPr>
              <w:autoSpaceDE w:val="0"/>
              <w:autoSpaceDN w:val="0"/>
              <w:adjustRightInd w:val="0"/>
              <w:spacing w:line="48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BC0CE2">
              <w:rPr>
                <w:rFonts w:asciiTheme="majorBidi" w:hAnsiTheme="majorBidi" w:cstheme="majorBidi"/>
              </w:rPr>
              <w:t>There is a significant positive relationship between distributive justice and the internal process perspective of performance.</w:t>
            </w:r>
          </w:p>
        </w:tc>
        <w:tc>
          <w:tcPr>
            <w:tcW w:w="807" w:type="pct"/>
          </w:tcPr>
          <w:p w14:paraId="33608DA5" w14:textId="0C74972C" w:rsidR="00CB4E07" w:rsidRPr="00DC5E4B" w:rsidRDefault="00CB4E07" w:rsidP="00CB4E07">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8E59E6">
              <w:rPr>
                <w:rFonts w:asciiTheme="majorBidi" w:hAnsiTheme="majorBidi" w:cstheme="majorBidi"/>
              </w:rPr>
              <w:t>+</w:t>
            </w:r>
          </w:p>
        </w:tc>
        <w:tc>
          <w:tcPr>
            <w:tcW w:w="721" w:type="pct"/>
            <w:vAlign w:val="center"/>
          </w:tcPr>
          <w:p w14:paraId="3A31CB63" w14:textId="79C27071" w:rsidR="00CB4E07" w:rsidRPr="00DC5E4B" w:rsidRDefault="00CB4E07" w:rsidP="00CB4E07">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DC5E4B">
              <w:rPr>
                <w:rFonts w:asciiTheme="majorBidi" w:hAnsiTheme="majorBidi" w:cstheme="majorBidi"/>
              </w:rPr>
              <w:t>Supported</w:t>
            </w:r>
          </w:p>
        </w:tc>
      </w:tr>
      <w:tr w:rsidR="00CB4E07" w:rsidRPr="00D676EF" w14:paraId="69E4CF0B" w14:textId="77777777" w:rsidTr="00EF0E6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23" w:type="pct"/>
            <w:vAlign w:val="center"/>
          </w:tcPr>
          <w:p w14:paraId="76BEC270" w14:textId="77777777" w:rsidR="00CB4E07" w:rsidRPr="00DC5E4B" w:rsidRDefault="00CB4E07" w:rsidP="00CB4E07">
            <w:pPr>
              <w:spacing w:line="480" w:lineRule="auto"/>
              <w:jc w:val="center"/>
              <w:rPr>
                <w:rFonts w:asciiTheme="majorBidi" w:hAnsiTheme="majorBidi" w:cstheme="majorBidi"/>
              </w:rPr>
            </w:pPr>
            <w:r w:rsidRPr="00BC0CE2">
              <w:rPr>
                <w:rFonts w:asciiTheme="majorBidi" w:hAnsiTheme="majorBidi" w:cstheme="majorBidi"/>
              </w:rPr>
              <w:lastRenderedPageBreak/>
              <w:t>H</w:t>
            </w:r>
            <w:r w:rsidRPr="00BC0CE2">
              <w:rPr>
                <w:rFonts w:asciiTheme="majorBidi" w:hAnsiTheme="majorBidi" w:cstheme="majorBidi"/>
                <w:vertAlign w:val="subscript"/>
              </w:rPr>
              <w:t>3</w:t>
            </w:r>
          </w:p>
        </w:tc>
        <w:tc>
          <w:tcPr>
            <w:tcW w:w="2949" w:type="pct"/>
            <w:vAlign w:val="center"/>
          </w:tcPr>
          <w:p w14:paraId="0F364A3C" w14:textId="77777777" w:rsidR="00CB4E07" w:rsidRPr="00BC0CE2" w:rsidRDefault="00CB4E07" w:rsidP="00CB4E07">
            <w:pPr>
              <w:autoSpaceDE w:val="0"/>
              <w:autoSpaceDN w:val="0"/>
              <w:adjustRightInd w:val="0"/>
              <w:spacing w:line="48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BC0CE2">
              <w:rPr>
                <w:rFonts w:asciiTheme="majorBidi" w:hAnsiTheme="majorBidi" w:cstheme="majorBidi"/>
              </w:rPr>
              <w:t>There is a significant positive relationship between distributive justice and the customer perspective of performance.</w:t>
            </w:r>
          </w:p>
        </w:tc>
        <w:tc>
          <w:tcPr>
            <w:tcW w:w="807" w:type="pct"/>
          </w:tcPr>
          <w:p w14:paraId="5E205F9A" w14:textId="6FD81779" w:rsidR="00CB4E07" w:rsidRPr="00DC5E4B" w:rsidRDefault="00CB4E07" w:rsidP="00CB4E07">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8E59E6">
              <w:rPr>
                <w:rFonts w:asciiTheme="majorBidi" w:hAnsiTheme="majorBidi" w:cstheme="majorBidi"/>
              </w:rPr>
              <w:t>+</w:t>
            </w:r>
          </w:p>
        </w:tc>
        <w:tc>
          <w:tcPr>
            <w:tcW w:w="721" w:type="pct"/>
            <w:vAlign w:val="center"/>
          </w:tcPr>
          <w:p w14:paraId="30CAA9E7" w14:textId="1A26D0AE" w:rsidR="00CB4E07" w:rsidRPr="00DC5E4B" w:rsidRDefault="00CB4E07" w:rsidP="00CB4E07">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DC5E4B">
              <w:rPr>
                <w:rFonts w:asciiTheme="majorBidi" w:hAnsiTheme="majorBidi" w:cstheme="majorBidi"/>
              </w:rPr>
              <w:t>Supported</w:t>
            </w:r>
          </w:p>
        </w:tc>
      </w:tr>
      <w:tr w:rsidR="00CB4E07" w:rsidRPr="00D676EF" w14:paraId="1544A28F" w14:textId="77777777" w:rsidTr="00EF0E65">
        <w:trPr>
          <w:jc w:val="center"/>
        </w:trPr>
        <w:tc>
          <w:tcPr>
            <w:cnfStyle w:val="001000000000" w:firstRow="0" w:lastRow="0" w:firstColumn="1" w:lastColumn="0" w:oddVBand="0" w:evenVBand="0" w:oddHBand="0" w:evenHBand="0" w:firstRowFirstColumn="0" w:firstRowLastColumn="0" w:lastRowFirstColumn="0" w:lastRowLastColumn="0"/>
            <w:tcW w:w="523" w:type="pct"/>
            <w:vAlign w:val="center"/>
          </w:tcPr>
          <w:p w14:paraId="09E7C7D2" w14:textId="77777777" w:rsidR="00CB4E07" w:rsidRPr="00DC5E4B" w:rsidRDefault="00CB4E07" w:rsidP="00CB4E07">
            <w:pPr>
              <w:spacing w:line="480" w:lineRule="auto"/>
              <w:jc w:val="center"/>
              <w:rPr>
                <w:rFonts w:asciiTheme="majorBidi" w:hAnsiTheme="majorBidi" w:cstheme="majorBidi"/>
              </w:rPr>
            </w:pPr>
            <w:r w:rsidRPr="00BC0CE2">
              <w:rPr>
                <w:rFonts w:asciiTheme="majorBidi" w:hAnsiTheme="majorBidi" w:cstheme="majorBidi"/>
              </w:rPr>
              <w:t>H</w:t>
            </w:r>
            <w:r w:rsidRPr="00BC0CE2">
              <w:rPr>
                <w:rFonts w:asciiTheme="majorBidi" w:hAnsiTheme="majorBidi" w:cstheme="majorBidi"/>
                <w:vertAlign w:val="subscript"/>
              </w:rPr>
              <w:t>4</w:t>
            </w:r>
          </w:p>
        </w:tc>
        <w:tc>
          <w:tcPr>
            <w:tcW w:w="2949" w:type="pct"/>
            <w:vAlign w:val="center"/>
          </w:tcPr>
          <w:p w14:paraId="1BE96935" w14:textId="77777777" w:rsidR="00CB4E07" w:rsidRPr="00BC0CE2" w:rsidRDefault="00CB4E07" w:rsidP="00CB4E07">
            <w:pPr>
              <w:autoSpaceDE w:val="0"/>
              <w:autoSpaceDN w:val="0"/>
              <w:adjustRightInd w:val="0"/>
              <w:spacing w:line="48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BC0CE2">
              <w:rPr>
                <w:rFonts w:asciiTheme="majorBidi" w:hAnsiTheme="majorBidi" w:cstheme="majorBidi"/>
              </w:rPr>
              <w:t>There is a significant positive relationship between distributive justice and the financial perspective of performance.</w:t>
            </w:r>
          </w:p>
        </w:tc>
        <w:tc>
          <w:tcPr>
            <w:tcW w:w="807" w:type="pct"/>
          </w:tcPr>
          <w:p w14:paraId="7D43C60C" w14:textId="50096867" w:rsidR="00CB4E07" w:rsidRPr="00DC5E4B" w:rsidRDefault="00CB4E07" w:rsidP="00CB4E07">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8E59E6">
              <w:rPr>
                <w:rFonts w:asciiTheme="majorBidi" w:hAnsiTheme="majorBidi" w:cstheme="majorBidi"/>
              </w:rPr>
              <w:t>+</w:t>
            </w:r>
          </w:p>
        </w:tc>
        <w:tc>
          <w:tcPr>
            <w:tcW w:w="721" w:type="pct"/>
            <w:vAlign w:val="center"/>
          </w:tcPr>
          <w:p w14:paraId="6475C648" w14:textId="1B008039" w:rsidR="00CB4E07" w:rsidRPr="00DC5E4B" w:rsidRDefault="00CB4E07" w:rsidP="00CB4E07">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DC5E4B">
              <w:rPr>
                <w:rFonts w:asciiTheme="majorBidi" w:hAnsiTheme="majorBidi" w:cstheme="majorBidi"/>
              </w:rPr>
              <w:t>Supported</w:t>
            </w:r>
          </w:p>
        </w:tc>
      </w:tr>
      <w:tr w:rsidR="00CB4E07" w:rsidRPr="00D676EF" w14:paraId="7447056D" w14:textId="77777777" w:rsidTr="00EF0E6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23" w:type="pct"/>
            <w:vAlign w:val="center"/>
          </w:tcPr>
          <w:p w14:paraId="051CF8BB" w14:textId="77777777" w:rsidR="00CB4E07" w:rsidRPr="00DC5E4B" w:rsidRDefault="00CB4E07" w:rsidP="00CB4E07">
            <w:pPr>
              <w:spacing w:line="480" w:lineRule="auto"/>
              <w:jc w:val="center"/>
              <w:rPr>
                <w:rFonts w:asciiTheme="majorBidi" w:hAnsiTheme="majorBidi" w:cstheme="majorBidi"/>
              </w:rPr>
            </w:pPr>
            <w:r w:rsidRPr="00BC0CE2">
              <w:rPr>
                <w:rFonts w:asciiTheme="majorBidi" w:hAnsiTheme="majorBidi" w:cstheme="majorBidi"/>
              </w:rPr>
              <w:t>H</w:t>
            </w:r>
            <w:r w:rsidRPr="00BC0CE2">
              <w:rPr>
                <w:rFonts w:asciiTheme="majorBidi" w:hAnsiTheme="majorBidi" w:cstheme="majorBidi"/>
                <w:vertAlign w:val="subscript"/>
              </w:rPr>
              <w:t>5</w:t>
            </w:r>
          </w:p>
        </w:tc>
        <w:tc>
          <w:tcPr>
            <w:tcW w:w="2949" w:type="pct"/>
            <w:vAlign w:val="center"/>
          </w:tcPr>
          <w:p w14:paraId="437EDAED" w14:textId="77777777" w:rsidR="00CB4E07" w:rsidRPr="00BC0CE2" w:rsidRDefault="00CB4E07" w:rsidP="00CB4E07">
            <w:pPr>
              <w:autoSpaceDE w:val="0"/>
              <w:autoSpaceDN w:val="0"/>
              <w:adjustRightInd w:val="0"/>
              <w:spacing w:line="48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BC0CE2">
              <w:rPr>
                <w:rFonts w:asciiTheme="majorBidi" w:hAnsiTheme="majorBidi" w:cstheme="majorBidi"/>
              </w:rPr>
              <w:t xml:space="preserve">There is a significant positive relationship between procedural justice and the learning and growth perspective of performance. </w:t>
            </w:r>
          </w:p>
        </w:tc>
        <w:tc>
          <w:tcPr>
            <w:tcW w:w="807" w:type="pct"/>
          </w:tcPr>
          <w:p w14:paraId="3E60015F" w14:textId="13F7238B" w:rsidR="00CB4E07" w:rsidRPr="00DC5E4B" w:rsidRDefault="00CB4E07" w:rsidP="00CB4E07">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8E59E6">
              <w:rPr>
                <w:rFonts w:asciiTheme="majorBidi" w:hAnsiTheme="majorBidi" w:cstheme="majorBidi"/>
              </w:rPr>
              <w:t>+</w:t>
            </w:r>
          </w:p>
        </w:tc>
        <w:tc>
          <w:tcPr>
            <w:tcW w:w="721" w:type="pct"/>
            <w:vAlign w:val="center"/>
          </w:tcPr>
          <w:p w14:paraId="74A18A64" w14:textId="2C11B52B" w:rsidR="00CB4E07" w:rsidRPr="00DC5E4B" w:rsidRDefault="00CB4E07" w:rsidP="00CB4E07">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DC5E4B">
              <w:rPr>
                <w:rFonts w:asciiTheme="majorBidi" w:hAnsiTheme="majorBidi" w:cstheme="majorBidi"/>
              </w:rPr>
              <w:t>Supported</w:t>
            </w:r>
          </w:p>
        </w:tc>
      </w:tr>
      <w:tr w:rsidR="00CB4E07" w:rsidRPr="00D676EF" w14:paraId="42798902" w14:textId="77777777" w:rsidTr="00EF0E65">
        <w:trPr>
          <w:jc w:val="center"/>
        </w:trPr>
        <w:tc>
          <w:tcPr>
            <w:cnfStyle w:val="001000000000" w:firstRow="0" w:lastRow="0" w:firstColumn="1" w:lastColumn="0" w:oddVBand="0" w:evenVBand="0" w:oddHBand="0" w:evenHBand="0" w:firstRowFirstColumn="0" w:firstRowLastColumn="0" w:lastRowFirstColumn="0" w:lastRowLastColumn="0"/>
            <w:tcW w:w="523" w:type="pct"/>
            <w:vAlign w:val="center"/>
          </w:tcPr>
          <w:p w14:paraId="63A82467" w14:textId="77777777" w:rsidR="00CB4E07" w:rsidRPr="00DC5E4B" w:rsidRDefault="00CB4E07" w:rsidP="00CB4E07">
            <w:pPr>
              <w:spacing w:line="480" w:lineRule="auto"/>
              <w:jc w:val="center"/>
              <w:rPr>
                <w:rFonts w:asciiTheme="majorBidi" w:hAnsiTheme="majorBidi" w:cstheme="majorBidi"/>
              </w:rPr>
            </w:pPr>
            <w:r w:rsidRPr="00BC0CE2">
              <w:rPr>
                <w:rFonts w:asciiTheme="majorBidi" w:hAnsiTheme="majorBidi" w:cstheme="majorBidi"/>
              </w:rPr>
              <w:t>H</w:t>
            </w:r>
            <w:r w:rsidRPr="00BC0CE2">
              <w:rPr>
                <w:rFonts w:asciiTheme="majorBidi" w:hAnsiTheme="majorBidi" w:cstheme="majorBidi"/>
                <w:vertAlign w:val="subscript"/>
              </w:rPr>
              <w:t>6</w:t>
            </w:r>
          </w:p>
        </w:tc>
        <w:tc>
          <w:tcPr>
            <w:tcW w:w="2949" w:type="pct"/>
            <w:vAlign w:val="center"/>
          </w:tcPr>
          <w:p w14:paraId="44895C5C" w14:textId="77777777" w:rsidR="00CB4E07" w:rsidRPr="00BC0CE2" w:rsidRDefault="00CB4E07" w:rsidP="00CB4E07">
            <w:pPr>
              <w:autoSpaceDE w:val="0"/>
              <w:autoSpaceDN w:val="0"/>
              <w:adjustRightInd w:val="0"/>
              <w:spacing w:line="48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BC0CE2">
              <w:rPr>
                <w:rFonts w:asciiTheme="majorBidi" w:hAnsiTheme="majorBidi" w:cstheme="majorBidi"/>
              </w:rPr>
              <w:t>There is a significant positive relationship between procedural justice and the internal process perspective of performance.</w:t>
            </w:r>
          </w:p>
        </w:tc>
        <w:tc>
          <w:tcPr>
            <w:tcW w:w="807" w:type="pct"/>
          </w:tcPr>
          <w:p w14:paraId="11C63BB5" w14:textId="3D8C4E6F" w:rsidR="00CB4E07" w:rsidRPr="00DC5E4B" w:rsidRDefault="00CB4E07" w:rsidP="00CB4E07">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9E1F87">
              <w:rPr>
                <w:rFonts w:asciiTheme="majorBidi" w:hAnsiTheme="majorBidi" w:cstheme="majorBidi"/>
              </w:rPr>
              <w:t>+</w:t>
            </w:r>
          </w:p>
        </w:tc>
        <w:tc>
          <w:tcPr>
            <w:tcW w:w="721" w:type="pct"/>
            <w:vAlign w:val="center"/>
          </w:tcPr>
          <w:p w14:paraId="64A90033" w14:textId="04216FAF" w:rsidR="00CB4E07" w:rsidRPr="00DC5E4B" w:rsidRDefault="00CB4E07" w:rsidP="00CB4E07">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DC5E4B">
              <w:rPr>
                <w:rFonts w:asciiTheme="majorBidi" w:hAnsiTheme="majorBidi" w:cstheme="majorBidi"/>
              </w:rPr>
              <w:t>Supported</w:t>
            </w:r>
          </w:p>
        </w:tc>
      </w:tr>
      <w:tr w:rsidR="00CB4E07" w:rsidRPr="00D676EF" w14:paraId="3F53C1D7" w14:textId="77777777" w:rsidTr="00EF0E6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23" w:type="pct"/>
            <w:vAlign w:val="center"/>
          </w:tcPr>
          <w:p w14:paraId="4B89DB75" w14:textId="77777777" w:rsidR="00CB4E07" w:rsidRPr="00DC5E4B" w:rsidRDefault="00CB4E07" w:rsidP="00CB4E07">
            <w:pPr>
              <w:spacing w:line="480" w:lineRule="auto"/>
              <w:jc w:val="center"/>
              <w:rPr>
                <w:rFonts w:asciiTheme="majorBidi" w:hAnsiTheme="majorBidi" w:cstheme="majorBidi"/>
              </w:rPr>
            </w:pPr>
            <w:r w:rsidRPr="00BC0CE2">
              <w:rPr>
                <w:rFonts w:asciiTheme="majorBidi" w:hAnsiTheme="majorBidi" w:cstheme="majorBidi"/>
              </w:rPr>
              <w:t>H</w:t>
            </w:r>
            <w:r w:rsidRPr="00BC0CE2">
              <w:rPr>
                <w:rFonts w:asciiTheme="majorBidi" w:hAnsiTheme="majorBidi" w:cstheme="majorBidi"/>
                <w:vertAlign w:val="subscript"/>
              </w:rPr>
              <w:t>7</w:t>
            </w:r>
          </w:p>
        </w:tc>
        <w:tc>
          <w:tcPr>
            <w:tcW w:w="2949" w:type="pct"/>
            <w:vAlign w:val="center"/>
          </w:tcPr>
          <w:p w14:paraId="02B4E728" w14:textId="77777777" w:rsidR="00CB4E07" w:rsidRPr="00BC0CE2" w:rsidRDefault="00CB4E07" w:rsidP="00CB4E07">
            <w:pPr>
              <w:autoSpaceDE w:val="0"/>
              <w:autoSpaceDN w:val="0"/>
              <w:adjustRightInd w:val="0"/>
              <w:spacing w:line="48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BC0CE2">
              <w:rPr>
                <w:rFonts w:asciiTheme="majorBidi" w:hAnsiTheme="majorBidi" w:cstheme="majorBidi"/>
              </w:rPr>
              <w:t>There is a significant positive relationship between procedural justice and the customer perspective of performance.</w:t>
            </w:r>
          </w:p>
        </w:tc>
        <w:tc>
          <w:tcPr>
            <w:tcW w:w="807" w:type="pct"/>
          </w:tcPr>
          <w:p w14:paraId="3685726C" w14:textId="4AA9C234" w:rsidR="00CB4E07" w:rsidRPr="00DC5E4B" w:rsidRDefault="00CB4E07" w:rsidP="00CB4E07">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9E1F87">
              <w:rPr>
                <w:rFonts w:asciiTheme="majorBidi" w:hAnsiTheme="majorBidi" w:cstheme="majorBidi"/>
              </w:rPr>
              <w:t>+</w:t>
            </w:r>
          </w:p>
        </w:tc>
        <w:tc>
          <w:tcPr>
            <w:tcW w:w="721" w:type="pct"/>
            <w:vAlign w:val="center"/>
          </w:tcPr>
          <w:p w14:paraId="7114A03A" w14:textId="7CED4BE4" w:rsidR="00CB4E07" w:rsidRPr="00DC5E4B" w:rsidRDefault="00CB4E07" w:rsidP="00CB4E07">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DC5E4B">
              <w:rPr>
                <w:rFonts w:asciiTheme="majorBidi" w:hAnsiTheme="majorBidi" w:cstheme="majorBidi"/>
              </w:rPr>
              <w:t>Supported</w:t>
            </w:r>
          </w:p>
        </w:tc>
      </w:tr>
      <w:tr w:rsidR="00CB4E07" w:rsidRPr="00D676EF" w14:paraId="07CC3316" w14:textId="77777777" w:rsidTr="00EF0E65">
        <w:trPr>
          <w:jc w:val="center"/>
        </w:trPr>
        <w:tc>
          <w:tcPr>
            <w:cnfStyle w:val="001000000000" w:firstRow="0" w:lastRow="0" w:firstColumn="1" w:lastColumn="0" w:oddVBand="0" w:evenVBand="0" w:oddHBand="0" w:evenHBand="0" w:firstRowFirstColumn="0" w:firstRowLastColumn="0" w:lastRowFirstColumn="0" w:lastRowLastColumn="0"/>
            <w:tcW w:w="523" w:type="pct"/>
            <w:vAlign w:val="center"/>
          </w:tcPr>
          <w:p w14:paraId="0B402DC0" w14:textId="77777777" w:rsidR="00CB4E07" w:rsidRPr="00DC5E4B" w:rsidRDefault="00CB4E07" w:rsidP="00CB4E07">
            <w:pPr>
              <w:spacing w:line="480" w:lineRule="auto"/>
              <w:jc w:val="center"/>
              <w:rPr>
                <w:rFonts w:asciiTheme="majorBidi" w:hAnsiTheme="majorBidi" w:cstheme="majorBidi"/>
              </w:rPr>
            </w:pPr>
            <w:r w:rsidRPr="00BC0CE2">
              <w:rPr>
                <w:rFonts w:asciiTheme="majorBidi" w:hAnsiTheme="majorBidi" w:cstheme="majorBidi"/>
              </w:rPr>
              <w:t>H</w:t>
            </w:r>
            <w:r w:rsidRPr="00BC0CE2">
              <w:rPr>
                <w:rFonts w:asciiTheme="majorBidi" w:hAnsiTheme="majorBidi" w:cstheme="majorBidi"/>
                <w:vertAlign w:val="subscript"/>
              </w:rPr>
              <w:t>8</w:t>
            </w:r>
          </w:p>
        </w:tc>
        <w:tc>
          <w:tcPr>
            <w:tcW w:w="2949" w:type="pct"/>
            <w:vAlign w:val="center"/>
          </w:tcPr>
          <w:p w14:paraId="3827CDA8" w14:textId="77777777" w:rsidR="00CB4E07" w:rsidRPr="00BC0CE2" w:rsidRDefault="00CB4E07" w:rsidP="00CB4E07">
            <w:pPr>
              <w:autoSpaceDE w:val="0"/>
              <w:autoSpaceDN w:val="0"/>
              <w:adjustRightInd w:val="0"/>
              <w:spacing w:line="48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BC0CE2">
              <w:rPr>
                <w:rFonts w:asciiTheme="majorBidi" w:hAnsiTheme="majorBidi" w:cstheme="majorBidi"/>
              </w:rPr>
              <w:t>There is a significant positive relationship between procedural justice and the financial perspective of performance.</w:t>
            </w:r>
          </w:p>
        </w:tc>
        <w:tc>
          <w:tcPr>
            <w:tcW w:w="807" w:type="pct"/>
          </w:tcPr>
          <w:p w14:paraId="26A5E8C8" w14:textId="6D8C2279" w:rsidR="00CB4E07" w:rsidRPr="00DC5E4B" w:rsidRDefault="00CB4E07" w:rsidP="00CB4E07">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9E1F87">
              <w:rPr>
                <w:rFonts w:asciiTheme="majorBidi" w:hAnsiTheme="majorBidi" w:cstheme="majorBidi"/>
              </w:rPr>
              <w:t>+</w:t>
            </w:r>
          </w:p>
        </w:tc>
        <w:tc>
          <w:tcPr>
            <w:tcW w:w="721" w:type="pct"/>
            <w:vAlign w:val="center"/>
          </w:tcPr>
          <w:p w14:paraId="6A0974A1" w14:textId="3883782B" w:rsidR="00CB4E07" w:rsidRPr="00DC5E4B" w:rsidRDefault="00CB4E07" w:rsidP="00CB4E07">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DC5E4B">
              <w:rPr>
                <w:rFonts w:asciiTheme="majorBidi" w:hAnsiTheme="majorBidi" w:cstheme="majorBidi"/>
              </w:rPr>
              <w:t>Supported</w:t>
            </w:r>
          </w:p>
        </w:tc>
      </w:tr>
      <w:tr w:rsidR="00CB4E07" w:rsidRPr="00D676EF" w14:paraId="1EB5E67D" w14:textId="77777777" w:rsidTr="00EF0E6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23" w:type="pct"/>
            <w:vAlign w:val="center"/>
          </w:tcPr>
          <w:p w14:paraId="3FD08A5D" w14:textId="77777777" w:rsidR="00CB4E07" w:rsidRPr="00DC5E4B" w:rsidRDefault="00CB4E07" w:rsidP="00CB4E07">
            <w:pPr>
              <w:spacing w:line="480" w:lineRule="auto"/>
              <w:jc w:val="center"/>
              <w:rPr>
                <w:rFonts w:asciiTheme="majorBidi" w:hAnsiTheme="majorBidi" w:cstheme="majorBidi"/>
              </w:rPr>
            </w:pPr>
            <w:r w:rsidRPr="00BC0CE2">
              <w:rPr>
                <w:rFonts w:asciiTheme="majorBidi" w:hAnsiTheme="majorBidi" w:cstheme="majorBidi"/>
              </w:rPr>
              <w:t>H</w:t>
            </w:r>
            <w:r w:rsidRPr="00BC0CE2">
              <w:rPr>
                <w:rFonts w:asciiTheme="majorBidi" w:hAnsiTheme="majorBidi" w:cstheme="majorBidi"/>
                <w:vertAlign w:val="subscript"/>
              </w:rPr>
              <w:t>9</w:t>
            </w:r>
          </w:p>
        </w:tc>
        <w:tc>
          <w:tcPr>
            <w:tcW w:w="2949" w:type="pct"/>
            <w:vAlign w:val="center"/>
          </w:tcPr>
          <w:p w14:paraId="3E58F48B" w14:textId="77777777" w:rsidR="00CB4E07" w:rsidRPr="00BC0CE2" w:rsidRDefault="00CB4E07" w:rsidP="00CB4E07">
            <w:pPr>
              <w:autoSpaceDE w:val="0"/>
              <w:autoSpaceDN w:val="0"/>
              <w:adjustRightInd w:val="0"/>
              <w:spacing w:line="48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BC0CE2">
              <w:rPr>
                <w:rFonts w:asciiTheme="majorBidi" w:hAnsiTheme="majorBidi" w:cstheme="majorBidi"/>
              </w:rPr>
              <w:t xml:space="preserve">There is a significant positive relationship between interactional justice and the learning and growth perspective of performance. </w:t>
            </w:r>
          </w:p>
        </w:tc>
        <w:tc>
          <w:tcPr>
            <w:tcW w:w="807" w:type="pct"/>
          </w:tcPr>
          <w:p w14:paraId="3F93A0C2" w14:textId="34137724" w:rsidR="00CB4E07" w:rsidRPr="00DC5E4B" w:rsidRDefault="00CB4E07" w:rsidP="00CB4E07">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9E1F87">
              <w:rPr>
                <w:rFonts w:asciiTheme="majorBidi" w:hAnsiTheme="majorBidi" w:cstheme="majorBidi"/>
              </w:rPr>
              <w:t>+</w:t>
            </w:r>
          </w:p>
        </w:tc>
        <w:tc>
          <w:tcPr>
            <w:tcW w:w="721" w:type="pct"/>
            <w:vAlign w:val="center"/>
          </w:tcPr>
          <w:p w14:paraId="75AA3B67" w14:textId="45E00E5B" w:rsidR="00CB4E07" w:rsidRPr="00DC5E4B" w:rsidRDefault="00CB4E07" w:rsidP="00CB4E07">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DC5E4B">
              <w:rPr>
                <w:rFonts w:asciiTheme="majorBidi" w:hAnsiTheme="majorBidi" w:cstheme="majorBidi"/>
              </w:rPr>
              <w:t>Supported</w:t>
            </w:r>
          </w:p>
        </w:tc>
      </w:tr>
      <w:tr w:rsidR="00CB4E07" w:rsidRPr="00D676EF" w14:paraId="22B95D41" w14:textId="77777777" w:rsidTr="00EF0E65">
        <w:trPr>
          <w:jc w:val="center"/>
        </w:trPr>
        <w:tc>
          <w:tcPr>
            <w:cnfStyle w:val="001000000000" w:firstRow="0" w:lastRow="0" w:firstColumn="1" w:lastColumn="0" w:oddVBand="0" w:evenVBand="0" w:oddHBand="0" w:evenHBand="0" w:firstRowFirstColumn="0" w:firstRowLastColumn="0" w:lastRowFirstColumn="0" w:lastRowLastColumn="0"/>
            <w:tcW w:w="523" w:type="pct"/>
            <w:vAlign w:val="center"/>
          </w:tcPr>
          <w:p w14:paraId="43581DDB" w14:textId="77777777" w:rsidR="00CB4E07" w:rsidRPr="00DC5E4B" w:rsidRDefault="00CB4E07" w:rsidP="00CB4E07">
            <w:pPr>
              <w:spacing w:line="480" w:lineRule="auto"/>
              <w:jc w:val="center"/>
              <w:rPr>
                <w:rFonts w:asciiTheme="majorBidi" w:hAnsiTheme="majorBidi" w:cstheme="majorBidi"/>
              </w:rPr>
            </w:pPr>
            <w:r w:rsidRPr="00BC0CE2">
              <w:rPr>
                <w:rFonts w:asciiTheme="majorBidi" w:hAnsiTheme="majorBidi" w:cstheme="majorBidi"/>
              </w:rPr>
              <w:lastRenderedPageBreak/>
              <w:t>H</w:t>
            </w:r>
            <w:r w:rsidRPr="00BC0CE2">
              <w:rPr>
                <w:rFonts w:asciiTheme="majorBidi" w:hAnsiTheme="majorBidi" w:cstheme="majorBidi"/>
                <w:vertAlign w:val="subscript"/>
              </w:rPr>
              <w:t>10</w:t>
            </w:r>
          </w:p>
        </w:tc>
        <w:tc>
          <w:tcPr>
            <w:tcW w:w="2949" w:type="pct"/>
            <w:vAlign w:val="center"/>
          </w:tcPr>
          <w:p w14:paraId="267E293C" w14:textId="77777777" w:rsidR="00CB4E07" w:rsidRPr="00BC0CE2" w:rsidRDefault="00CB4E07" w:rsidP="00CB4E07">
            <w:pPr>
              <w:autoSpaceDE w:val="0"/>
              <w:autoSpaceDN w:val="0"/>
              <w:adjustRightInd w:val="0"/>
              <w:spacing w:line="48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BC0CE2">
              <w:rPr>
                <w:rFonts w:asciiTheme="majorBidi" w:hAnsiTheme="majorBidi" w:cstheme="majorBidi"/>
              </w:rPr>
              <w:t>There is a significant positive relationship between interactional justice and the internal process perspective of performance.</w:t>
            </w:r>
          </w:p>
        </w:tc>
        <w:tc>
          <w:tcPr>
            <w:tcW w:w="807" w:type="pct"/>
          </w:tcPr>
          <w:p w14:paraId="7CA3373B" w14:textId="69CE6B3B" w:rsidR="00CB4E07" w:rsidRPr="00DC5E4B" w:rsidRDefault="00CB4E07" w:rsidP="00CB4E07">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9E1F87">
              <w:rPr>
                <w:rFonts w:asciiTheme="majorBidi" w:hAnsiTheme="majorBidi" w:cstheme="majorBidi"/>
              </w:rPr>
              <w:t>+</w:t>
            </w:r>
          </w:p>
        </w:tc>
        <w:tc>
          <w:tcPr>
            <w:tcW w:w="721" w:type="pct"/>
            <w:vAlign w:val="center"/>
          </w:tcPr>
          <w:p w14:paraId="5100B1FF" w14:textId="1D8B1B4E" w:rsidR="00CB4E07" w:rsidRPr="00DC5E4B" w:rsidRDefault="00CB4E07" w:rsidP="00CB4E07">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DC5E4B">
              <w:rPr>
                <w:rFonts w:asciiTheme="majorBidi" w:hAnsiTheme="majorBidi" w:cstheme="majorBidi"/>
              </w:rPr>
              <w:t>Supported</w:t>
            </w:r>
          </w:p>
        </w:tc>
      </w:tr>
      <w:tr w:rsidR="00CB4E07" w:rsidRPr="00D676EF" w14:paraId="56A32F31" w14:textId="77777777" w:rsidTr="00EF0E6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23" w:type="pct"/>
            <w:vAlign w:val="center"/>
          </w:tcPr>
          <w:p w14:paraId="3C3B4361" w14:textId="77777777" w:rsidR="00CB4E07" w:rsidRPr="00DC5E4B" w:rsidRDefault="00CB4E07" w:rsidP="00CB4E07">
            <w:pPr>
              <w:spacing w:line="480" w:lineRule="auto"/>
              <w:jc w:val="center"/>
              <w:rPr>
                <w:rFonts w:asciiTheme="majorBidi" w:hAnsiTheme="majorBidi" w:cstheme="majorBidi"/>
              </w:rPr>
            </w:pPr>
            <w:r w:rsidRPr="00BC0CE2">
              <w:rPr>
                <w:rFonts w:asciiTheme="majorBidi" w:hAnsiTheme="majorBidi" w:cstheme="majorBidi"/>
              </w:rPr>
              <w:t>H</w:t>
            </w:r>
            <w:r w:rsidRPr="00BC0CE2">
              <w:rPr>
                <w:rFonts w:asciiTheme="majorBidi" w:hAnsiTheme="majorBidi" w:cstheme="majorBidi"/>
                <w:vertAlign w:val="subscript"/>
              </w:rPr>
              <w:t>11</w:t>
            </w:r>
          </w:p>
        </w:tc>
        <w:tc>
          <w:tcPr>
            <w:tcW w:w="2949" w:type="pct"/>
            <w:vAlign w:val="center"/>
          </w:tcPr>
          <w:p w14:paraId="4894C5FE" w14:textId="77777777" w:rsidR="00CB4E07" w:rsidRPr="00BC0CE2" w:rsidRDefault="00CB4E07" w:rsidP="00CB4E07">
            <w:pPr>
              <w:autoSpaceDE w:val="0"/>
              <w:autoSpaceDN w:val="0"/>
              <w:adjustRightInd w:val="0"/>
              <w:spacing w:line="48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BC0CE2">
              <w:rPr>
                <w:rFonts w:asciiTheme="majorBidi" w:hAnsiTheme="majorBidi" w:cstheme="majorBidi"/>
              </w:rPr>
              <w:t>There is a significant positive relationship between interactional justice and the customer perspective of performance.</w:t>
            </w:r>
          </w:p>
        </w:tc>
        <w:tc>
          <w:tcPr>
            <w:tcW w:w="807" w:type="pct"/>
          </w:tcPr>
          <w:p w14:paraId="11E569D0" w14:textId="5F37C565" w:rsidR="00CB4E07" w:rsidRPr="00DC5E4B" w:rsidRDefault="00CB4E07" w:rsidP="00CB4E07">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B83CAE">
              <w:rPr>
                <w:rFonts w:asciiTheme="majorBidi" w:hAnsiTheme="majorBidi" w:cstheme="majorBidi"/>
              </w:rPr>
              <w:t>+</w:t>
            </w:r>
          </w:p>
        </w:tc>
        <w:tc>
          <w:tcPr>
            <w:tcW w:w="721" w:type="pct"/>
            <w:vAlign w:val="center"/>
          </w:tcPr>
          <w:p w14:paraId="0E7C6E61" w14:textId="1C8ABF9B" w:rsidR="00CB4E07" w:rsidRPr="00DC5E4B" w:rsidRDefault="00CB4E07" w:rsidP="00CB4E07">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DC5E4B">
              <w:rPr>
                <w:rFonts w:asciiTheme="majorBidi" w:hAnsiTheme="majorBidi" w:cstheme="majorBidi"/>
              </w:rPr>
              <w:t>Supported</w:t>
            </w:r>
          </w:p>
        </w:tc>
      </w:tr>
      <w:tr w:rsidR="00CB4E07" w:rsidRPr="00D676EF" w14:paraId="27D0CCC3" w14:textId="77777777" w:rsidTr="00EF0E65">
        <w:trPr>
          <w:jc w:val="center"/>
        </w:trPr>
        <w:tc>
          <w:tcPr>
            <w:cnfStyle w:val="001000000000" w:firstRow="0" w:lastRow="0" w:firstColumn="1" w:lastColumn="0" w:oddVBand="0" w:evenVBand="0" w:oddHBand="0" w:evenHBand="0" w:firstRowFirstColumn="0" w:firstRowLastColumn="0" w:lastRowFirstColumn="0" w:lastRowLastColumn="0"/>
            <w:tcW w:w="523" w:type="pct"/>
            <w:vAlign w:val="center"/>
          </w:tcPr>
          <w:p w14:paraId="4D564E3B" w14:textId="77777777" w:rsidR="00CB4E07" w:rsidRPr="00DC5E4B" w:rsidRDefault="00CB4E07" w:rsidP="00CB4E07">
            <w:pPr>
              <w:spacing w:line="480" w:lineRule="auto"/>
              <w:jc w:val="center"/>
              <w:rPr>
                <w:rFonts w:asciiTheme="majorBidi" w:hAnsiTheme="majorBidi" w:cstheme="majorBidi"/>
              </w:rPr>
            </w:pPr>
            <w:r w:rsidRPr="00BC0CE2">
              <w:rPr>
                <w:rFonts w:asciiTheme="majorBidi" w:hAnsiTheme="majorBidi" w:cstheme="majorBidi"/>
              </w:rPr>
              <w:t>H</w:t>
            </w:r>
            <w:r w:rsidRPr="00BC0CE2">
              <w:rPr>
                <w:rFonts w:asciiTheme="majorBidi" w:hAnsiTheme="majorBidi" w:cstheme="majorBidi"/>
                <w:vertAlign w:val="subscript"/>
              </w:rPr>
              <w:t>12</w:t>
            </w:r>
          </w:p>
        </w:tc>
        <w:tc>
          <w:tcPr>
            <w:tcW w:w="2949" w:type="pct"/>
            <w:vAlign w:val="center"/>
          </w:tcPr>
          <w:p w14:paraId="030408B3" w14:textId="77777777" w:rsidR="00CB4E07" w:rsidRPr="00BC0CE2" w:rsidRDefault="00CB4E07" w:rsidP="00CB4E07">
            <w:pPr>
              <w:autoSpaceDE w:val="0"/>
              <w:autoSpaceDN w:val="0"/>
              <w:adjustRightInd w:val="0"/>
              <w:spacing w:line="48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BC0CE2">
              <w:rPr>
                <w:rFonts w:asciiTheme="majorBidi" w:hAnsiTheme="majorBidi" w:cstheme="majorBidi"/>
              </w:rPr>
              <w:t>There is a significant positive relationship between interactional justice and the financial perspective of performance.</w:t>
            </w:r>
          </w:p>
        </w:tc>
        <w:tc>
          <w:tcPr>
            <w:tcW w:w="807" w:type="pct"/>
          </w:tcPr>
          <w:p w14:paraId="425A872C" w14:textId="799C93BF" w:rsidR="00CB4E07" w:rsidRPr="00DC5E4B" w:rsidRDefault="00CB4E07" w:rsidP="00CB4E07">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B83CAE">
              <w:rPr>
                <w:rFonts w:asciiTheme="majorBidi" w:hAnsiTheme="majorBidi" w:cstheme="majorBidi"/>
              </w:rPr>
              <w:t>+</w:t>
            </w:r>
          </w:p>
        </w:tc>
        <w:tc>
          <w:tcPr>
            <w:tcW w:w="721" w:type="pct"/>
            <w:vAlign w:val="center"/>
          </w:tcPr>
          <w:p w14:paraId="4CCE77A5" w14:textId="29191580" w:rsidR="00CB4E07" w:rsidRPr="00DC5E4B" w:rsidRDefault="00CB4E07" w:rsidP="00CB4E07">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DC5E4B">
              <w:rPr>
                <w:rFonts w:asciiTheme="majorBidi" w:hAnsiTheme="majorBidi" w:cstheme="majorBidi"/>
              </w:rPr>
              <w:t>Supported</w:t>
            </w:r>
          </w:p>
        </w:tc>
      </w:tr>
      <w:tr w:rsidR="00CB4E07" w:rsidRPr="00D676EF" w14:paraId="638D0F43" w14:textId="77777777" w:rsidTr="00EF0E6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23" w:type="pct"/>
            <w:vAlign w:val="center"/>
          </w:tcPr>
          <w:p w14:paraId="104C1AD3" w14:textId="77777777" w:rsidR="00CB4E07" w:rsidRPr="00DC5E4B" w:rsidRDefault="00CB4E07" w:rsidP="00CB4E07">
            <w:pPr>
              <w:spacing w:line="480" w:lineRule="auto"/>
              <w:jc w:val="center"/>
              <w:rPr>
                <w:rFonts w:asciiTheme="majorBidi" w:hAnsiTheme="majorBidi" w:cstheme="majorBidi"/>
              </w:rPr>
            </w:pPr>
            <w:r w:rsidRPr="00BC0CE2">
              <w:rPr>
                <w:rFonts w:asciiTheme="majorBidi" w:hAnsiTheme="majorBidi" w:cstheme="majorBidi"/>
              </w:rPr>
              <w:t>H</w:t>
            </w:r>
            <w:r w:rsidRPr="00BC0CE2">
              <w:rPr>
                <w:rFonts w:asciiTheme="majorBidi" w:hAnsiTheme="majorBidi" w:cstheme="majorBidi"/>
                <w:vertAlign w:val="subscript"/>
              </w:rPr>
              <w:t>13</w:t>
            </w:r>
          </w:p>
        </w:tc>
        <w:tc>
          <w:tcPr>
            <w:tcW w:w="2949" w:type="pct"/>
            <w:vAlign w:val="center"/>
          </w:tcPr>
          <w:p w14:paraId="52ADDD27" w14:textId="7914FF66" w:rsidR="00CB4E07" w:rsidRPr="00BC0CE2" w:rsidRDefault="00CB4E07" w:rsidP="00CB4E07">
            <w:pPr>
              <w:autoSpaceDE w:val="0"/>
              <w:autoSpaceDN w:val="0"/>
              <w:adjustRightInd w:val="0"/>
              <w:spacing w:line="48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BC0CE2">
              <w:rPr>
                <w:rFonts w:asciiTheme="majorBidi" w:hAnsiTheme="majorBidi" w:cstheme="majorBidi"/>
              </w:rPr>
              <w:t>There is a significant positive relationship between distributive justice and knowledge</w:t>
            </w:r>
            <w:r>
              <w:rPr>
                <w:rFonts w:asciiTheme="majorBidi" w:hAnsiTheme="majorBidi" w:cstheme="majorBidi"/>
              </w:rPr>
              <w:t>-</w:t>
            </w:r>
            <w:r w:rsidRPr="00BC0CE2">
              <w:rPr>
                <w:rFonts w:asciiTheme="majorBidi" w:hAnsiTheme="majorBidi" w:cstheme="majorBidi"/>
              </w:rPr>
              <w:t>sharing behavior.</w:t>
            </w:r>
          </w:p>
        </w:tc>
        <w:tc>
          <w:tcPr>
            <w:tcW w:w="807" w:type="pct"/>
          </w:tcPr>
          <w:p w14:paraId="7B851F09" w14:textId="06DD0159" w:rsidR="00CB4E07" w:rsidRPr="00DC5E4B" w:rsidRDefault="00CB4E07" w:rsidP="00CB4E07">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B83CAE">
              <w:rPr>
                <w:rFonts w:asciiTheme="majorBidi" w:hAnsiTheme="majorBidi" w:cstheme="majorBidi"/>
              </w:rPr>
              <w:t>+</w:t>
            </w:r>
          </w:p>
        </w:tc>
        <w:tc>
          <w:tcPr>
            <w:tcW w:w="721" w:type="pct"/>
            <w:vAlign w:val="center"/>
          </w:tcPr>
          <w:p w14:paraId="730A0C76" w14:textId="26007B40" w:rsidR="00CB4E07" w:rsidRPr="00DC5E4B" w:rsidRDefault="00CB4E07" w:rsidP="00CB4E07">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DC5E4B">
              <w:rPr>
                <w:rFonts w:asciiTheme="majorBidi" w:hAnsiTheme="majorBidi" w:cstheme="majorBidi"/>
              </w:rPr>
              <w:t>Supported</w:t>
            </w:r>
          </w:p>
        </w:tc>
      </w:tr>
      <w:tr w:rsidR="00CB4E07" w:rsidRPr="00D676EF" w14:paraId="37AA0343" w14:textId="77777777" w:rsidTr="00EF0E65">
        <w:trPr>
          <w:jc w:val="center"/>
        </w:trPr>
        <w:tc>
          <w:tcPr>
            <w:cnfStyle w:val="001000000000" w:firstRow="0" w:lastRow="0" w:firstColumn="1" w:lastColumn="0" w:oddVBand="0" w:evenVBand="0" w:oddHBand="0" w:evenHBand="0" w:firstRowFirstColumn="0" w:firstRowLastColumn="0" w:lastRowFirstColumn="0" w:lastRowLastColumn="0"/>
            <w:tcW w:w="523" w:type="pct"/>
            <w:vAlign w:val="center"/>
          </w:tcPr>
          <w:p w14:paraId="358F7C0B" w14:textId="77777777" w:rsidR="00CB4E07" w:rsidRPr="00DC5E4B" w:rsidRDefault="00CB4E07" w:rsidP="00CB4E07">
            <w:pPr>
              <w:spacing w:line="480" w:lineRule="auto"/>
              <w:jc w:val="center"/>
              <w:rPr>
                <w:rFonts w:asciiTheme="majorBidi" w:hAnsiTheme="majorBidi" w:cstheme="majorBidi"/>
              </w:rPr>
            </w:pPr>
            <w:r w:rsidRPr="00BC0CE2">
              <w:rPr>
                <w:rFonts w:asciiTheme="majorBidi" w:hAnsiTheme="majorBidi" w:cstheme="majorBidi"/>
              </w:rPr>
              <w:t>H</w:t>
            </w:r>
            <w:r w:rsidRPr="00BC0CE2">
              <w:rPr>
                <w:rFonts w:asciiTheme="majorBidi" w:hAnsiTheme="majorBidi" w:cstheme="majorBidi"/>
                <w:vertAlign w:val="subscript"/>
              </w:rPr>
              <w:t>14</w:t>
            </w:r>
          </w:p>
        </w:tc>
        <w:tc>
          <w:tcPr>
            <w:tcW w:w="2949" w:type="pct"/>
            <w:vAlign w:val="center"/>
          </w:tcPr>
          <w:p w14:paraId="5C9691C1" w14:textId="7B2EA37F" w:rsidR="00CB4E07" w:rsidRPr="00BC0CE2" w:rsidRDefault="00CB4E07" w:rsidP="00CB4E07">
            <w:pPr>
              <w:autoSpaceDE w:val="0"/>
              <w:autoSpaceDN w:val="0"/>
              <w:adjustRightInd w:val="0"/>
              <w:spacing w:line="48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BC0CE2">
              <w:rPr>
                <w:rFonts w:asciiTheme="majorBidi" w:hAnsiTheme="majorBidi" w:cstheme="majorBidi"/>
              </w:rPr>
              <w:t>There is a significant positive relationship between procedural justice and knowledge</w:t>
            </w:r>
            <w:r>
              <w:rPr>
                <w:rFonts w:asciiTheme="majorBidi" w:hAnsiTheme="majorBidi" w:cstheme="majorBidi"/>
              </w:rPr>
              <w:t>-</w:t>
            </w:r>
            <w:r w:rsidRPr="00BC0CE2">
              <w:rPr>
                <w:rFonts w:asciiTheme="majorBidi" w:hAnsiTheme="majorBidi" w:cstheme="majorBidi"/>
              </w:rPr>
              <w:t>sharing behavior.</w:t>
            </w:r>
          </w:p>
        </w:tc>
        <w:tc>
          <w:tcPr>
            <w:tcW w:w="807" w:type="pct"/>
          </w:tcPr>
          <w:p w14:paraId="765AEF76" w14:textId="678969A7" w:rsidR="00CB4E07" w:rsidRPr="00DC5E4B" w:rsidRDefault="00CB4E07" w:rsidP="00CB4E07">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B83CAE">
              <w:rPr>
                <w:rFonts w:asciiTheme="majorBidi" w:hAnsiTheme="majorBidi" w:cstheme="majorBidi"/>
              </w:rPr>
              <w:t>+</w:t>
            </w:r>
          </w:p>
        </w:tc>
        <w:tc>
          <w:tcPr>
            <w:tcW w:w="721" w:type="pct"/>
            <w:vAlign w:val="center"/>
          </w:tcPr>
          <w:p w14:paraId="17627833" w14:textId="3D04A5D7" w:rsidR="00CB4E07" w:rsidRPr="00DC5E4B" w:rsidRDefault="00CB4E07" w:rsidP="00CB4E07">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DC5E4B">
              <w:rPr>
                <w:rFonts w:asciiTheme="majorBidi" w:hAnsiTheme="majorBidi" w:cstheme="majorBidi"/>
              </w:rPr>
              <w:t>Supported</w:t>
            </w:r>
          </w:p>
        </w:tc>
      </w:tr>
      <w:tr w:rsidR="00CB4E07" w:rsidRPr="00D676EF" w14:paraId="31B9DC59" w14:textId="77777777" w:rsidTr="00EF0E6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23" w:type="pct"/>
            <w:vAlign w:val="center"/>
          </w:tcPr>
          <w:p w14:paraId="104BE6CD" w14:textId="77777777" w:rsidR="00CB4E07" w:rsidRPr="00DC5E4B" w:rsidRDefault="00CB4E07" w:rsidP="00CB4E07">
            <w:pPr>
              <w:spacing w:line="480" w:lineRule="auto"/>
              <w:jc w:val="center"/>
              <w:rPr>
                <w:rFonts w:asciiTheme="majorBidi" w:hAnsiTheme="majorBidi" w:cstheme="majorBidi"/>
              </w:rPr>
            </w:pPr>
            <w:r w:rsidRPr="00BC0CE2">
              <w:rPr>
                <w:rFonts w:asciiTheme="majorBidi" w:hAnsiTheme="majorBidi" w:cstheme="majorBidi"/>
              </w:rPr>
              <w:t>H</w:t>
            </w:r>
            <w:r w:rsidRPr="00BC0CE2">
              <w:rPr>
                <w:rFonts w:asciiTheme="majorBidi" w:hAnsiTheme="majorBidi" w:cstheme="majorBidi"/>
                <w:vertAlign w:val="subscript"/>
              </w:rPr>
              <w:t>15</w:t>
            </w:r>
          </w:p>
        </w:tc>
        <w:tc>
          <w:tcPr>
            <w:tcW w:w="2949" w:type="pct"/>
            <w:vAlign w:val="center"/>
          </w:tcPr>
          <w:p w14:paraId="4AE2088F" w14:textId="762A4915" w:rsidR="00CB4E07" w:rsidRPr="00BC0CE2" w:rsidRDefault="00CB4E07" w:rsidP="00CB4E07">
            <w:pPr>
              <w:autoSpaceDE w:val="0"/>
              <w:autoSpaceDN w:val="0"/>
              <w:adjustRightInd w:val="0"/>
              <w:spacing w:line="48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BC0CE2">
              <w:rPr>
                <w:rFonts w:asciiTheme="majorBidi" w:hAnsiTheme="majorBidi" w:cstheme="majorBidi"/>
              </w:rPr>
              <w:t>There is a significant positive relationship between interactional justice and knowledge</w:t>
            </w:r>
            <w:r>
              <w:rPr>
                <w:rFonts w:asciiTheme="majorBidi" w:hAnsiTheme="majorBidi" w:cstheme="majorBidi"/>
              </w:rPr>
              <w:t>-</w:t>
            </w:r>
            <w:r w:rsidRPr="00BC0CE2">
              <w:rPr>
                <w:rFonts w:asciiTheme="majorBidi" w:hAnsiTheme="majorBidi" w:cstheme="majorBidi"/>
              </w:rPr>
              <w:t>sharing behavior.</w:t>
            </w:r>
          </w:p>
        </w:tc>
        <w:tc>
          <w:tcPr>
            <w:tcW w:w="807" w:type="pct"/>
          </w:tcPr>
          <w:p w14:paraId="6180FB75" w14:textId="1DA71FF6" w:rsidR="00CB4E07" w:rsidRPr="00DC5E4B" w:rsidRDefault="00CB4E07" w:rsidP="00CB4E07">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B83CAE">
              <w:rPr>
                <w:rFonts w:asciiTheme="majorBidi" w:hAnsiTheme="majorBidi" w:cstheme="majorBidi"/>
              </w:rPr>
              <w:t>+</w:t>
            </w:r>
          </w:p>
        </w:tc>
        <w:tc>
          <w:tcPr>
            <w:tcW w:w="721" w:type="pct"/>
            <w:vAlign w:val="center"/>
          </w:tcPr>
          <w:p w14:paraId="5C6F37BB" w14:textId="19A17137" w:rsidR="00CB4E07" w:rsidRPr="00DC5E4B" w:rsidRDefault="00CB4E07" w:rsidP="00CB4E07">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DC5E4B">
              <w:rPr>
                <w:rFonts w:asciiTheme="majorBidi" w:hAnsiTheme="majorBidi" w:cstheme="majorBidi"/>
              </w:rPr>
              <w:t>Supported</w:t>
            </w:r>
          </w:p>
        </w:tc>
      </w:tr>
      <w:tr w:rsidR="00CB4E07" w:rsidRPr="00D676EF" w14:paraId="57073F18" w14:textId="77777777" w:rsidTr="00EF0E65">
        <w:trPr>
          <w:jc w:val="center"/>
        </w:trPr>
        <w:tc>
          <w:tcPr>
            <w:cnfStyle w:val="001000000000" w:firstRow="0" w:lastRow="0" w:firstColumn="1" w:lastColumn="0" w:oddVBand="0" w:evenVBand="0" w:oddHBand="0" w:evenHBand="0" w:firstRowFirstColumn="0" w:firstRowLastColumn="0" w:lastRowFirstColumn="0" w:lastRowLastColumn="0"/>
            <w:tcW w:w="523" w:type="pct"/>
            <w:vAlign w:val="center"/>
          </w:tcPr>
          <w:p w14:paraId="42470CE3" w14:textId="77777777" w:rsidR="00CB4E07" w:rsidRPr="00DC5E4B" w:rsidRDefault="00CB4E07" w:rsidP="00E14637">
            <w:pPr>
              <w:spacing w:line="480" w:lineRule="auto"/>
              <w:jc w:val="center"/>
              <w:rPr>
                <w:rFonts w:asciiTheme="majorBidi" w:hAnsiTheme="majorBidi" w:cstheme="majorBidi"/>
              </w:rPr>
            </w:pPr>
            <w:r w:rsidRPr="00BC0CE2">
              <w:rPr>
                <w:rFonts w:asciiTheme="majorBidi" w:hAnsiTheme="majorBidi" w:cstheme="majorBidi"/>
              </w:rPr>
              <w:t>H</w:t>
            </w:r>
            <w:r w:rsidRPr="00BC0CE2">
              <w:rPr>
                <w:rFonts w:asciiTheme="majorBidi" w:hAnsiTheme="majorBidi" w:cstheme="majorBidi"/>
                <w:vertAlign w:val="subscript"/>
              </w:rPr>
              <w:t>16</w:t>
            </w:r>
          </w:p>
        </w:tc>
        <w:tc>
          <w:tcPr>
            <w:tcW w:w="2949" w:type="pct"/>
            <w:vAlign w:val="center"/>
          </w:tcPr>
          <w:p w14:paraId="3AC6300A" w14:textId="4F42995F" w:rsidR="00CB4E07" w:rsidRPr="00BC0CE2" w:rsidRDefault="00CB4E07" w:rsidP="00E14637">
            <w:pPr>
              <w:autoSpaceDE w:val="0"/>
              <w:autoSpaceDN w:val="0"/>
              <w:adjustRightInd w:val="0"/>
              <w:spacing w:line="48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BC0CE2">
              <w:rPr>
                <w:rFonts w:asciiTheme="majorBidi" w:hAnsiTheme="majorBidi" w:cstheme="majorBidi"/>
              </w:rPr>
              <w:t xml:space="preserve">Knowledge-sharing behavior mediates the relationship between distributive justice and </w:t>
            </w:r>
            <w:r>
              <w:rPr>
                <w:rFonts w:asciiTheme="majorBidi" w:hAnsiTheme="majorBidi" w:cstheme="majorBidi"/>
              </w:rPr>
              <w:t xml:space="preserve">the </w:t>
            </w:r>
            <w:r w:rsidRPr="00BC0CE2">
              <w:rPr>
                <w:rFonts w:asciiTheme="majorBidi" w:hAnsiTheme="majorBidi" w:cstheme="majorBidi"/>
              </w:rPr>
              <w:t>learning and growth perspective</w:t>
            </w:r>
            <w:r>
              <w:rPr>
                <w:rFonts w:asciiTheme="majorBidi" w:hAnsiTheme="majorBidi" w:cstheme="majorBidi"/>
              </w:rPr>
              <w:t xml:space="preserve"> of performance</w:t>
            </w:r>
            <w:r w:rsidRPr="00BC0CE2">
              <w:rPr>
                <w:rFonts w:asciiTheme="majorBidi" w:hAnsiTheme="majorBidi" w:cstheme="majorBidi"/>
              </w:rPr>
              <w:t xml:space="preserve">. </w:t>
            </w:r>
          </w:p>
        </w:tc>
        <w:tc>
          <w:tcPr>
            <w:tcW w:w="807" w:type="pct"/>
          </w:tcPr>
          <w:p w14:paraId="07432C1D" w14:textId="2F81D03F" w:rsidR="00CB4E07" w:rsidRPr="00DC5E4B" w:rsidRDefault="00CB4E07" w:rsidP="00E14637">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Pr>
                <w:rFonts w:asciiTheme="majorBidi" w:hAnsiTheme="majorBidi" w:cstheme="majorBidi"/>
              </w:rPr>
              <w:t>+</w:t>
            </w:r>
          </w:p>
        </w:tc>
        <w:tc>
          <w:tcPr>
            <w:tcW w:w="721" w:type="pct"/>
            <w:vAlign w:val="center"/>
          </w:tcPr>
          <w:p w14:paraId="602DC5B9" w14:textId="2C3BA55A" w:rsidR="00CB4E07" w:rsidRPr="00DC5E4B" w:rsidRDefault="00CB4E07" w:rsidP="00E14637">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DC5E4B">
              <w:rPr>
                <w:rFonts w:asciiTheme="majorBidi" w:hAnsiTheme="majorBidi" w:cstheme="majorBidi"/>
              </w:rPr>
              <w:t>Full Mediation</w:t>
            </w:r>
          </w:p>
        </w:tc>
      </w:tr>
      <w:tr w:rsidR="00CB4E07" w:rsidRPr="00D676EF" w14:paraId="0CF944B5" w14:textId="77777777" w:rsidTr="00EF0E6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23" w:type="pct"/>
            <w:vAlign w:val="center"/>
          </w:tcPr>
          <w:p w14:paraId="4C0C6358" w14:textId="77777777" w:rsidR="00CB4E07" w:rsidRPr="00DC5E4B" w:rsidRDefault="00CB4E07" w:rsidP="00E14637">
            <w:pPr>
              <w:spacing w:line="480" w:lineRule="auto"/>
              <w:jc w:val="center"/>
              <w:rPr>
                <w:rFonts w:asciiTheme="majorBidi" w:hAnsiTheme="majorBidi" w:cstheme="majorBidi"/>
              </w:rPr>
            </w:pPr>
            <w:r w:rsidRPr="00BC0CE2">
              <w:rPr>
                <w:rFonts w:asciiTheme="majorBidi" w:hAnsiTheme="majorBidi" w:cstheme="majorBidi"/>
              </w:rPr>
              <w:t>H</w:t>
            </w:r>
            <w:r w:rsidRPr="00BC0CE2">
              <w:rPr>
                <w:rFonts w:asciiTheme="majorBidi" w:hAnsiTheme="majorBidi" w:cstheme="majorBidi"/>
                <w:vertAlign w:val="subscript"/>
              </w:rPr>
              <w:t>17</w:t>
            </w:r>
          </w:p>
        </w:tc>
        <w:tc>
          <w:tcPr>
            <w:tcW w:w="2949" w:type="pct"/>
            <w:vAlign w:val="center"/>
          </w:tcPr>
          <w:p w14:paraId="124C08D4" w14:textId="4902BD2F" w:rsidR="00CB4E07" w:rsidRPr="00BC0CE2" w:rsidRDefault="00CB4E07" w:rsidP="00E14637">
            <w:pPr>
              <w:autoSpaceDE w:val="0"/>
              <w:autoSpaceDN w:val="0"/>
              <w:adjustRightInd w:val="0"/>
              <w:spacing w:line="48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BC0CE2">
              <w:rPr>
                <w:rFonts w:asciiTheme="majorBidi" w:hAnsiTheme="majorBidi" w:cstheme="majorBidi"/>
              </w:rPr>
              <w:t xml:space="preserve">Knowledge-sharing behavior mediates the relationship between distributive justice and </w:t>
            </w:r>
            <w:r>
              <w:rPr>
                <w:rFonts w:asciiTheme="majorBidi" w:hAnsiTheme="majorBidi" w:cstheme="majorBidi"/>
              </w:rPr>
              <w:t xml:space="preserve">the </w:t>
            </w:r>
            <w:r w:rsidRPr="00BC0CE2">
              <w:rPr>
                <w:rFonts w:asciiTheme="majorBidi" w:hAnsiTheme="majorBidi" w:cstheme="majorBidi"/>
              </w:rPr>
              <w:t>internal process perspective</w:t>
            </w:r>
            <w:r>
              <w:rPr>
                <w:rFonts w:asciiTheme="majorBidi" w:hAnsiTheme="majorBidi" w:cstheme="majorBidi"/>
              </w:rPr>
              <w:t xml:space="preserve"> of performance</w:t>
            </w:r>
            <w:r w:rsidRPr="00BC0CE2">
              <w:rPr>
                <w:rFonts w:asciiTheme="majorBidi" w:hAnsiTheme="majorBidi" w:cstheme="majorBidi"/>
              </w:rPr>
              <w:t>.</w:t>
            </w:r>
          </w:p>
        </w:tc>
        <w:tc>
          <w:tcPr>
            <w:tcW w:w="807" w:type="pct"/>
          </w:tcPr>
          <w:p w14:paraId="19037876" w14:textId="221EDD5A" w:rsidR="00CB4E07" w:rsidRPr="00DC5E4B" w:rsidRDefault="00CB4E07" w:rsidP="00E14637">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Pr>
                <w:rFonts w:asciiTheme="majorBidi" w:hAnsiTheme="majorBidi" w:cstheme="majorBidi"/>
              </w:rPr>
              <w:t>+</w:t>
            </w:r>
          </w:p>
        </w:tc>
        <w:tc>
          <w:tcPr>
            <w:tcW w:w="721" w:type="pct"/>
            <w:vAlign w:val="center"/>
          </w:tcPr>
          <w:p w14:paraId="09FB6909" w14:textId="370013C7" w:rsidR="00CB4E07" w:rsidRPr="00DC5E4B" w:rsidRDefault="00CB4E07" w:rsidP="00E14637">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DC5E4B">
              <w:rPr>
                <w:rFonts w:asciiTheme="majorBidi" w:hAnsiTheme="majorBidi" w:cstheme="majorBidi"/>
              </w:rPr>
              <w:t>Full Mediation</w:t>
            </w:r>
          </w:p>
        </w:tc>
      </w:tr>
      <w:tr w:rsidR="00CB4E07" w:rsidRPr="00D676EF" w14:paraId="071E9CFE" w14:textId="77777777" w:rsidTr="00EF0E65">
        <w:trPr>
          <w:jc w:val="center"/>
        </w:trPr>
        <w:tc>
          <w:tcPr>
            <w:cnfStyle w:val="001000000000" w:firstRow="0" w:lastRow="0" w:firstColumn="1" w:lastColumn="0" w:oddVBand="0" w:evenVBand="0" w:oddHBand="0" w:evenHBand="0" w:firstRowFirstColumn="0" w:firstRowLastColumn="0" w:lastRowFirstColumn="0" w:lastRowLastColumn="0"/>
            <w:tcW w:w="523" w:type="pct"/>
            <w:vAlign w:val="center"/>
          </w:tcPr>
          <w:p w14:paraId="51CD7D57" w14:textId="77777777" w:rsidR="00CB4E07" w:rsidRPr="00DC5E4B" w:rsidRDefault="00CB4E07" w:rsidP="00E14637">
            <w:pPr>
              <w:spacing w:line="480" w:lineRule="auto"/>
              <w:jc w:val="center"/>
              <w:rPr>
                <w:rFonts w:asciiTheme="majorBidi" w:hAnsiTheme="majorBidi" w:cstheme="majorBidi"/>
              </w:rPr>
            </w:pPr>
            <w:r w:rsidRPr="00BC0CE2">
              <w:rPr>
                <w:rFonts w:asciiTheme="majorBidi" w:hAnsiTheme="majorBidi" w:cstheme="majorBidi"/>
              </w:rPr>
              <w:lastRenderedPageBreak/>
              <w:t>H</w:t>
            </w:r>
            <w:r w:rsidRPr="00BC0CE2">
              <w:rPr>
                <w:rFonts w:asciiTheme="majorBidi" w:hAnsiTheme="majorBidi" w:cstheme="majorBidi"/>
                <w:vertAlign w:val="subscript"/>
              </w:rPr>
              <w:t>18</w:t>
            </w:r>
          </w:p>
        </w:tc>
        <w:tc>
          <w:tcPr>
            <w:tcW w:w="2949" w:type="pct"/>
            <w:vAlign w:val="center"/>
          </w:tcPr>
          <w:p w14:paraId="534E452D" w14:textId="09208E97" w:rsidR="00CB4E07" w:rsidRPr="00BC0CE2" w:rsidRDefault="00CB4E07" w:rsidP="00E14637">
            <w:pPr>
              <w:autoSpaceDE w:val="0"/>
              <w:autoSpaceDN w:val="0"/>
              <w:adjustRightInd w:val="0"/>
              <w:spacing w:line="48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BC0CE2">
              <w:rPr>
                <w:rFonts w:asciiTheme="majorBidi" w:hAnsiTheme="majorBidi" w:cstheme="majorBidi"/>
              </w:rPr>
              <w:t xml:space="preserve">Knowledge-sharing behavior mediates the relationship between distributive justice and </w:t>
            </w:r>
            <w:r>
              <w:rPr>
                <w:rFonts w:asciiTheme="majorBidi" w:hAnsiTheme="majorBidi" w:cstheme="majorBidi"/>
              </w:rPr>
              <w:t xml:space="preserve">the </w:t>
            </w:r>
            <w:r w:rsidRPr="00BC0CE2">
              <w:rPr>
                <w:rFonts w:asciiTheme="majorBidi" w:hAnsiTheme="majorBidi" w:cstheme="majorBidi"/>
              </w:rPr>
              <w:t>customer perspective</w:t>
            </w:r>
            <w:r>
              <w:rPr>
                <w:rFonts w:asciiTheme="majorBidi" w:hAnsiTheme="majorBidi" w:cstheme="majorBidi"/>
              </w:rPr>
              <w:t xml:space="preserve"> of performance</w:t>
            </w:r>
            <w:r w:rsidRPr="00BC0CE2">
              <w:rPr>
                <w:rFonts w:asciiTheme="majorBidi" w:hAnsiTheme="majorBidi" w:cstheme="majorBidi"/>
              </w:rPr>
              <w:t>.</w:t>
            </w:r>
          </w:p>
        </w:tc>
        <w:tc>
          <w:tcPr>
            <w:tcW w:w="807" w:type="pct"/>
          </w:tcPr>
          <w:p w14:paraId="33B5EB7E" w14:textId="151E7EB8" w:rsidR="00CB4E07" w:rsidRPr="00DC5E4B" w:rsidRDefault="00CB4E07" w:rsidP="00E14637">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Pr>
                <w:rFonts w:asciiTheme="majorBidi" w:hAnsiTheme="majorBidi" w:cstheme="majorBidi"/>
              </w:rPr>
              <w:t>+</w:t>
            </w:r>
          </w:p>
        </w:tc>
        <w:tc>
          <w:tcPr>
            <w:tcW w:w="721" w:type="pct"/>
            <w:vAlign w:val="center"/>
          </w:tcPr>
          <w:p w14:paraId="7CC0AFA1" w14:textId="3530FF10" w:rsidR="00CB4E07" w:rsidRPr="00D676EF" w:rsidRDefault="00CB4E07" w:rsidP="00E14637">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DC5E4B">
              <w:rPr>
                <w:rFonts w:asciiTheme="majorBidi" w:hAnsiTheme="majorBidi" w:cstheme="majorBidi"/>
              </w:rPr>
              <w:t>Full Mediat</w:t>
            </w:r>
            <w:r w:rsidRPr="00D676EF">
              <w:rPr>
                <w:rFonts w:asciiTheme="majorBidi" w:hAnsiTheme="majorBidi" w:cstheme="majorBidi"/>
              </w:rPr>
              <w:t>ion</w:t>
            </w:r>
          </w:p>
        </w:tc>
      </w:tr>
      <w:tr w:rsidR="00CB4E07" w:rsidRPr="00D676EF" w14:paraId="58F25065" w14:textId="77777777" w:rsidTr="00EF0E6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23" w:type="pct"/>
            <w:vAlign w:val="center"/>
          </w:tcPr>
          <w:p w14:paraId="3C796629" w14:textId="77777777" w:rsidR="00CB4E07" w:rsidRPr="00DC5E4B" w:rsidRDefault="00CB4E07" w:rsidP="00E14637">
            <w:pPr>
              <w:spacing w:line="480" w:lineRule="auto"/>
              <w:jc w:val="center"/>
              <w:rPr>
                <w:rFonts w:asciiTheme="majorBidi" w:hAnsiTheme="majorBidi" w:cstheme="majorBidi"/>
              </w:rPr>
            </w:pPr>
            <w:r w:rsidRPr="00BC0CE2">
              <w:rPr>
                <w:rFonts w:asciiTheme="majorBidi" w:hAnsiTheme="majorBidi" w:cstheme="majorBidi"/>
              </w:rPr>
              <w:t>H</w:t>
            </w:r>
            <w:r w:rsidRPr="00BC0CE2">
              <w:rPr>
                <w:rFonts w:asciiTheme="majorBidi" w:hAnsiTheme="majorBidi" w:cstheme="majorBidi"/>
                <w:vertAlign w:val="subscript"/>
              </w:rPr>
              <w:t>19</w:t>
            </w:r>
          </w:p>
        </w:tc>
        <w:tc>
          <w:tcPr>
            <w:tcW w:w="2949" w:type="pct"/>
            <w:vAlign w:val="center"/>
          </w:tcPr>
          <w:p w14:paraId="1850FAFA" w14:textId="410AFA84" w:rsidR="00CB4E07" w:rsidRPr="00BC0CE2" w:rsidRDefault="00CB4E07" w:rsidP="00E14637">
            <w:pPr>
              <w:autoSpaceDE w:val="0"/>
              <w:autoSpaceDN w:val="0"/>
              <w:adjustRightInd w:val="0"/>
              <w:spacing w:line="48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BC0CE2">
              <w:rPr>
                <w:rFonts w:asciiTheme="majorBidi" w:hAnsiTheme="majorBidi" w:cstheme="majorBidi"/>
              </w:rPr>
              <w:t xml:space="preserve">Knowledge-sharing behavior mediates the relationship between distributive justice and </w:t>
            </w:r>
            <w:r>
              <w:rPr>
                <w:rFonts w:asciiTheme="majorBidi" w:hAnsiTheme="majorBidi" w:cstheme="majorBidi"/>
              </w:rPr>
              <w:t xml:space="preserve">the </w:t>
            </w:r>
            <w:r w:rsidRPr="00BC0CE2">
              <w:rPr>
                <w:rFonts w:asciiTheme="majorBidi" w:hAnsiTheme="majorBidi" w:cstheme="majorBidi"/>
              </w:rPr>
              <w:t>financial perspective</w:t>
            </w:r>
            <w:r>
              <w:rPr>
                <w:rFonts w:asciiTheme="majorBidi" w:hAnsiTheme="majorBidi" w:cstheme="majorBidi"/>
              </w:rPr>
              <w:t xml:space="preserve"> of performance</w:t>
            </w:r>
            <w:r w:rsidRPr="00BC0CE2">
              <w:rPr>
                <w:rFonts w:asciiTheme="majorBidi" w:hAnsiTheme="majorBidi" w:cstheme="majorBidi"/>
              </w:rPr>
              <w:t>.</w:t>
            </w:r>
          </w:p>
        </w:tc>
        <w:tc>
          <w:tcPr>
            <w:tcW w:w="807" w:type="pct"/>
          </w:tcPr>
          <w:p w14:paraId="6A069C17" w14:textId="13CE18B7" w:rsidR="00CB4E07" w:rsidRPr="00DC5E4B" w:rsidRDefault="00EF0E65" w:rsidP="00E14637">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Pr>
                <w:rFonts w:asciiTheme="majorBidi" w:hAnsiTheme="majorBidi" w:cstheme="majorBidi"/>
              </w:rPr>
              <w:t>Nil</w:t>
            </w:r>
          </w:p>
        </w:tc>
        <w:tc>
          <w:tcPr>
            <w:tcW w:w="721" w:type="pct"/>
            <w:vAlign w:val="center"/>
          </w:tcPr>
          <w:p w14:paraId="75B9189E" w14:textId="65182314" w:rsidR="00CB4E07" w:rsidRPr="00DC5E4B" w:rsidRDefault="00CB4E07" w:rsidP="00E14637">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DC5E4B">
              <w:rPr>
                <w:rFonts w:asciiTheme="majorBidi" w:hAnsiTheme="majorBidi" w:cstheme="majorBidi"/>
              </w:rPr>
              <w:t>Not Supported</w:t>
            </w:r>
          </w:p>
        </w:tc>
      </w:tr>
      <w:tr w:rsidR="00CB4E07" w:rsidRPr="00D676EF" w14:paraId="618C21FF" w14:textId="77777777" w:rsidTr="00EF0E65">
        <w:trPr>
          <w:jc w:val="center"/>
        </w:trPr>
        <w:tc>
          <w:tcPr>
            <w:cnfStyle w:val="001000000000" w:firstRow="0" w:lastRow="0" w:firstColumn="1" w:lastColumn="0" w:oddVBand="0" w:evenVBand="0" w:oddHBand="0" w:evenHBand="0" w:firstRowFirstColumn="0" w:firstRowLastColumn="0" w:lastRowFirstColumn="0" w:lastRowLastColumn="0"/>
            <w:tcW w:w="523" w:type="pct"/>
            <w:vAlign w:val="center"/>
          </w:tcPr>
          <w:p w14:paraId="63031B37" w14:textId="77777777" w:rsidR="00CB4E07" w:rsidRPr="00DC5E4B" w:rsidRDefault="00CB4E07" w:rsidP="00E14637">
            <w:pPr>
              <w:spacing w:line="480" w:lineRule="auto"/>
              <w:jc w:val="center"/>
              <w:rPr>
                <w:rFonts w:asciiTheme="majorBidi" w:hAnsiTheme="majorBidi" w:cstheme="majorBidi"/>
              </w:rPr>
            </w:pPr>
            <w:r w:rsidRPr="00BC0CE2">
              <w:rPr>
                <w:rFonts w:asciiTheme="majorBidi" w:hAnsiTheme="majorBidi" w:cstheme="majorBidi"/>
              </w:rPr>
              <w:t>H</w:t>
            </w:r>
            <w:r w:rsidRPr="00BC0CE2">
              <w:rPr>
                <w:rFonts w:asciiTheme="majorBidi" w:hAnsiTheme="majorBidi" w:cstheme="majorBidi"/>
                <w:vertAlign w:val="subscript"/>
              </w:rPr>
              <w:t>20</w:t>
            </w:r>
          </w:p>
        </w:tc>
        <w:tc>
          <w:tcPr>
            <w:tcW w:w="2949" w:type="pct"/>
            <w:vAlign w:val="center"/>
          </w:tcPr>
          <w:p w14:paraId="0937F5BC" w14:textId="5D39749D" w:rsidR="00CB4E07" w:rsidRPr="00BC0CE2" w:rsidRDefault="00CB4E07" w:rsidP="00E14637">
            <w:pPr>
              <w:autoSpaceDE w:val="0"/>
              <w:autoSpaceDN w:val="0"/>
              <w:adjustRightInd w:val="0"/>
              <w:spacing w:line="48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BC0CE2">
              <w:rPr>
                <w:rFonts w:asciiTheme="majorBidi" w:hAnsiTheme="majorBidi" w:cstheme="majorBidi"/>
              </w:rPr>
              <w:t xml:space="preserve">Knowledge-sharing behavior mediates the relationship between procedural justice and </w:t>
            </w:r>
            <w:r>
              <w:rPr>
                <w:rFonts w:asciiTheme="majorBidi" w:hAnsiTheme="majorBidi" w:cstheme="majorBidi"/>
              </w:rPr>
              <w:t xml:space="preserve">the </w:t>
            </w:r>
            <w:r w:rsidRPr="00BC0CE2">
              <w:rPr>
                <w:rFonts w:asciiTheme="majorBidi" w:hAnsiTheme="majorBidi" w:cstheme="majorBidi"/>
              </w:rPr>
              <w:t>learning and growth perspective</w:t>
            </w:r>
            <w:r>
              <w:rPr>
                <w:rFonts w:asciiTheme="majorBidi" w:hAnsiTheme="majorBidi" w:cstheme="majorBidi"/>
              </w:rPr>
              <w:t xml:space="preserve"> of performance</w:t>
            </w:r>
            <w:r w:rsidRPr="00BC0CE2">
              <w:rPr>
                <w:rFonts w:asciiTheme="majorBidi" w:hAnsiTheme="majorBidi" w:cstheme="majorBidi"/>
              </w:rPr>
              <w:t xml:space="preserve">. </w:t>
            </w:r>
          </w:p>
        </w:tc>
        <w:tc>
          <w:tcPr>
            <w:tcW w:w="807" w:type="pct"/>
          </w:tcPr>
          <w:p w14:paraId="6486CF94" w14:textId="40979F7B" w:rsidR="00CB4E07" w:rsidRPr="00DC5E4B" w:rsidRDefault="00EF0E65" w:rsidP="00E14637">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Pr>
                <w:rFonts w:asciiTheme="majorBidi" w:hAnsiTheme="majorBidi" w:cstheme="majorBidi"/>
              </w:rPr>
              <w:t>Nil</w:t>
            </w:r>
          </w:p>
        </w:tc>
        <w:tc>
          <w:tcPr>
            <w:tcW w:w="721" w:type="pct"/>
            <w:vAlign w:val="center"/>
          </w:tcPr>
          <w:p w14:paraId="42DADE3A" w14:textId="1A9F18CA" w:rsidR="00CB4E07" w:rsidRPr="00DC5E4B" w:rsidRDefault="00CB4E07" w:rsidP="00E14637">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DC5E4B">
              <w:rPr>
                <w:rFonts w:asciiTheme="majorBidi" w:hAnsiTheme="majorBidi" w:cstheme="majorBidi"/>
              </w:rPr>
              <w:t>Not Supported</w:t>
            </w:r>
          </w:p>
        </w:tc>
      </w:tr>
      <w:tr w:rsidR="00CB4E07" w:rsidRPr="00D676EF" w14:paraId="6E0E917D" w14:textId="77777777" w:rsidTr="00EF0E6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23" w:type="pct"/>
            <w:vAlign w:val="center"/>
          </w:tcPr>
          <w:p w14:paraId="5801260D" w14:textId="77777777" w:rsidR="00CB4E07" w:rsidRPr="00DC5E4B" w:rsidRDefault="00CB4E07" w:rsidP="00E14637">
            <w:pPr>
              <w:spacing w:line="480" w:lineRule="auto"/>
              <w:jc w:val="center"/>
              <w:rPr>
                <w:rFonts w:asciiTheme="majorBidi" w:hAnsiTheme="majorBidi" w:cstheme="majorBidi"/>
              </w:rPr>
            </w:pPr>
            <w:r w:rsidRPr="00BC0CE2">
              <w:rPr>
                <w:rFonts w:asciiTheme="majorBidi" w:hAnsiTheme="majorBidi" w:cstheme="majorBidi"/>
              </w:rPr>
              <w:t>H</w:t>
            </w:r>
            <w:r w:rsidRPr="00BC0CE2">
              <w:rPr>
                <w:rFonts w:asciiTheme="majorBidi" w:hAnsiTheme="majorBidi" w:cstheme="majorBidi"/>
                <w:vertAlign w:val="subscript"/>
              </w:rPr>
              <w:t>21</w:t>
            </w:r>
          </w:p>
        </w:tc>
        <w:tc>
          <w:tcPr>
            <w:tcW w:w="2949" w:type="pct"/>
            <w:vAlign w:val="center"/>
          </w:tcPr>
          <w:p w14:paraId="3F1DA893" w14:textId="003BA300" w:rsidR="00CB4E07" w:rsidRPr="00BC0CE2" w:rsidRDefault="00CB4E07" w:rsidP="00E14637">
            <w:pPr>
              <w:autoSpaceDE w:val="0"/>
              <w:autoSpaceDN w:val="0"/>
              <w:adjustRightInd w:val="0"/>
              <w:spacing w:line="48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BC0CE2">
              <w:rPr>
                <w:rFonts w:asciiTheme="majorBidi" w:hAnsiTheme="majorBidi" w:cstheme="majorBidi"/>
              </w:rPr>
              <w:t xml:space="preserve">Knowledge-sharing behavior mediates the relationship between procedural justice and </w:t>
            </w:r>
            <w:r>
              <w:rPr>
                <w:rFonts w:asciiTheme="majorBidi" w:hAnsiTheme="majorBidi" w:cstheme="majorBidi"/>
              </w:rPr>
              <w:t xml:space="preserve">the </w:t>
            </w:r>
            <w:r w:rsidRPr="00BC0CE2">
              <w:rPr>
                <w:rFonts w:asciiTheme="majorBidi" w:hAnsiTheme="majorBidi" w:cstheme="majorBidi"/>
              </w:rPr>
              <w:t>internal process perspective</w:t>
            </w:r>
            <w:r>
              <w:rPr>
                <w:rFonts w:asciiTheme="majorBidi" w:hAnsiTheme="majorBidi" w:cstheme="majorBidi"/>
              </w:rPr>
              <w:t xml:space="preserve"> of performance</w:t>
            </w:r>
            <w:r w:rsidRPr="00BC0CE2">
              <w:rPr>
                <w:rFonts w:asciiTheme="majorBidi" w:hAnsiTheme="majorBidi" w:cstheme="majorBidi"/>
              </w:rPr>
              <w:t>.</w:t>
            </w:r>
          </w:p>
        </w:tc>
        <w:tc>
          <w:tcPr>
            <w:tcW w:w="807" w:type="pct"/>
          </w:tcPr>
          <w:p w14:paraId="11116CC9" w14:textId="71C32876" w:rsidR="00CB4E07" w:rsidRPr="00DC5E4B" w:rsidRDefault="00EF0E65" w:rsidP="00E14637">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Pr>
                <w:rFonts w:asciiTheme="majorBidi" w:hAnsiTheme="majorBidi" w:cstheme="majorBidi"/>
              </w:rPr>
              <w:t>+</w:t>
            </w:r>
          </w:p>
        </w:tc>
        <w:tc>
          <w:tcPr>
            <w:tcW w:w="721" w:type="pct"/>
            <w:vAlign w:val="center"/>
          </w:tcPr>
          <w:p w14:paraId="6FD8DFCC" w14:textId="22D64492" w:rsidR="00CB4E07" w:rsidRPr="00DC5E4B" w:rsidRDefault="00CB4E07" w:rsidP="00E14637">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DC5E4B">
              <w:rPr>
                <w:rFonts w:asciiTheme="majorBidi" w:hAnsiTheme="majorBidi" w:cstheme="majorBidi"/>
              </w:rPr>
              <w:t>Full Mediation</w:t>
            </w:r>
          </w:p>
        </w:tc>
      </w:tr>
      <w:tr w:rsidR="00CB4E07" w:rsidRPr="00D676EF" w14:paraId="468AE716" w14:textId="77777777" w:rsidTr="00EF0E65">
        <w:trPr>
          <w:jc w:val="center"/>
        </w:trPr>
        <w:tc>
          <w:tcPr>
            <w:cnfStyle w:val="001000000000" w:firstRow="0" w:lastRow="0" w:firstColumn="1" w:lastColumn="0" w:oddVBand="0" w:evenVBand="0" w:oddHBand="0" w:evenHBand="0" w:firstRowFirstColumn="0" w:firstRowLastColumn="0" w:lastRowFirstColumn="0" w:lastRowLastColumn="0"/>
            <w:tcW w:w="523" w:type="pct"/>
            <w:vAlign w:val="center"/>
          </w:tcPr>
          <w:p w14:paraId="3FF05655" w14:textId="77777777" w:rsidR="00CB4E07" w:rsidRPr="00DC5E4B" w:rsidRDefault="00CB4E07" w:rsidP="00E14637">
            <w:pPr>
              <w:spacing w:line="480" w:lineRule="auto"/>
              <w:jc w:val="center"/>
              <w:rPr>
                <w:rFonts w:asciiTheme="majorBidi" w:hAnsiTheme="majorBidi" w:cstheme="majorBidi"/>
              </w:rPr>
            </w:pPr>
            <w:r w:rsidRPr="00BC0CE2">
              <w:rPr>
                <w:rFonts w:asciiTheme="majorBidi" w:hAnsiTheme="majorBidi" w:cstheme="majorBidi"/>
              </w:rPr>
              <w:t>H</w:t>
            </w:r>
            <w:r w:rsidRPr="00BC0CE2">
              <w:rPr>
                <w:rFonts w:asciiTheme="majorBidi" w:hAnsiTheme="majorBidi" w:cstheme="majorBidi"/>
                <w:vertAlign w:val="subscript"/>
              </w:rPr>
              <w:t>22</w:t>
            </w:r>
          </w:p>
        </w:tc>
        <w:tc>
          <w:tcPr>
            <w:tcW w:w="2949" w:type="pct"/>
            <w:vAlign w:val="center"/>
          </w:tcPr>
          <w:p w14:paraId="022CC057" w14:textId="0AE8E310" w:rsidR="00CB4E07" w:rsidRPr="00BC0CE2" w:rsidRDefault="00CB4E07" w:rsidP="00E14637">
            <w:pPr>
              <w:autoSpaceDE w:val="0"/>
              <w:autoSpaceDN w:val="0"/>
              <w:adjustRightInd w:val="0"/>
              <w:spacing w:line="48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BC0CE2">
              <w:rPr>
                <w:rFonts w:asciiTheme="majorBidi" w:hAnsiTheme="majorBidi" w:cstheme="majorBidi"/>
              </w:rPr>
              <w:t xml:space="preserve">Knowledge-sharing behavior mediates the relationship between procedural justice and </w:t>
            </w:r>
            <w:r>
              <w:rPr>
                <w:rFonts w:asciiTheme="majorBidi" w:hAnsiTheme="majorBidi" w:cstheme="majorBidi"/>
              </w:rPr>
              <w:t xml:space="preserve">the </w:t>
            </w:r>
            <w:r w:rsidRPr="00BC0CE2">
              <w:rPr>
                <w:rFonts w:asciiTheme="majorBidi" w:hAnsiTheme="majorBidi" w:cstheme="majorBidi"/>
              </w:rPr>
              <w:t>customer perspective</w:t>
            </w:r>
            <w:r>
              <w:rPr>
                <w:rFonts w:asciiTheme="majorBidi" w:hAnsiTheme="majorBidi" w:cstheme="majorBidi"/>
              </w:rPr>
              <w:t xml:space="preserve"> of performance</w:t>
            </w:r>
            <w:r w:rsidRPr="00BC0CE2">
              <w:rPr>
                <w:rFonts w:asciiTheme="majorBidi" w:hAnsiTheme="majorBidi" w:cstheme="majorBidi"/>
              </w:rPr>
              <w:t>.</w:t>
            </w:r>
          </w:p>
        </w:tc>
        <w:tc>
          <w:tcPr>
            <w:tcW w:w="807" w:type="pct"/>
          </w:tcPr>
          <w:p w14:paraId="2A8C2399" w14:textId="66F430EC" w:rsidR="00CB4E07" w:rsidRPr="00DC5E4B" w:rsidRDefault="00EF0E65" w:rsidP="00E14637">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Pr>
                <w:rFonts w:asciiTheme="majorBidi" w:hAnsiTheme="majorBidi" w:cstheme="majorBidi"/>
              </w:rPr>
              <w:t>+</w:t>
            </w:r>
          </w:p>
        </w:tc>
        <w:tc>
          <w:tcPr>
            <w:tcW w:w="721" w:type="pct"/>
            <w:vAlign w:val="center"/>
          </w:tcPr>
          <w:p w14:paraId="09DB8BB2" w14:textId="64870308" w:rsidR="00CB4E07" w:rsidRPr="00DC5E4B" w:rsidRDefault="00CB4E07" w:rsidP="00E14637">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DC5E4B">
              <w:rPr>
                <w:rFonts w:asciiTheme="majorBidi" w:hAnsiTheme="majorBidi" w:cstheme="majorBidi"/>
              </w:rPr>
              <w:t>Full Mediation</w:t>
            </w:r>
          </w:p>
        </w:tc>
      </w:tr>
      <w:tr w:rsidR="00CB4E07" w:rsidRPr="00D676EF" w14:paraId="275560B8" w14:textId="77777777" w:rsidTr="00EF0E6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23" w:type="pct"/>
            <w:vAlign w:val="center"/>
          </w:tcPr>
          <w:p w14:paraId="59D00309" w14:textId="77777777" w:rsidR="00CB4E07" w:rsidRPr="00DC5E4B" w:rsidRDefault="00CB4E07" w:rsidP="00E14637">
            <w:pPr>
              <w:spacing w:line="480" w:lineRule="auto"/>
              <w:jc w:val="center"/>
              <w:rPr>
                <w:rFonts w:asciiTheme="majorBidi" w:hAnsiTheme="majorBidi" w:cstheme="majorBidi"/>
              </w:rPr>
            </w:pPr>
            <w:r w:rsidRPr="00BC0CE2">
              <w:rPr>
                <w:rFonts w:asciiTheme="majorBidi" w:hAnsiTheme="majorBidi" w:cstheme="majorBidi"/>
              </w:rPr>
              <w:t>H</w:t>
            </w:r>
            <w:r w:rsidRPr="00BC0CE2">
              <w:rPr>
                <w:rFonts w:asciiTheme="majorBidi" w:hAnsiTheme="majorBidi" w:cstheme="majorBidi"/>
                <w:vertAlign w:val="subscript"/>
              </w:rPr>
              <w:t>23</w:t>
            </w:r>
          </w:p>
        </w:tc>
        <w:tc>
          <w:tcPr>
            <w:tcW w:w="2949" w:type="pct"/>
            <w:vAlign w:val="center"/>
          </w:tcPr>
          <w:p w14:paraId="1C1148D6" w14:textId="235B88CD" w:rsidR="00CB4E07" w:rsidRPr="00BC0CE2" w:rsidRDefault="00CB4E07" w:rsidP="00E14637">
            <w:pPr>
              <w:autoSpaceDE w:val="0"/>
              <w:autoSpaceDN w:val="0"/>
              <w:adjustRightInd w:val="0"/>
              <w:spacing w:line="48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BC0CE2">
              <w:rPr>
                <w:rFonts w:asciiTheme="majorBidi" w:hAnsiTheme="majorBidi" w:cstheme="majorBidi"/>
              </w:rPr>
              <w:t xml:space="preserve">Knowledge-sharing behavior mediates the relationship between procedural justice and </w:t>
            </w:r>
            <w:r>
              <w:rPr>
                <w:rFonts w:asciiTheme="majorBidi" w:hAnsiTheme="majorBidi" w:cstheme="majorBidi"/>
              </w:rPr>
              <w:t xml:space="preserve">the </w:t>
            </w:r>
            <w:r w:rsidRPr="00BC0CE2">
              <w:rPr>
                <w:rFonts w:asciiTheme="majorBidi" w:hAnsiTheme="majorBidi" w:cstheme="majorBidi"/>
              </w:rPr>
              <w:t>financial perspective</w:t>
            </w:r>
            <w:r>
              <w:rPr>
                <w:rFonts w:asciiTheme="majorBidi" w:hAnsiTheme="majorBidi" w:cstheme="majorBidi"/>
              </w:rPr>
              <w:t xml:space="preserve"> of performance</w:t>
            </w:r>
            <w:r w:rsidRPr="00BC0CE2">
              <w:rPr>
                <w:rFonts w:asciiTheme="majorBidi" w:hAnsiTheme="majorBidi" w:cstheme="majorBidi"/>
              </w:rPr>
              <w:t>.</w:t>
            </w:r>
          </w:p>
        </w:tc>
        <w:tc>
          <w:tcPr>
            <w:tcW w:w="807" w:type="pct"/>
          </w:tcPr>
          <w:p w14:paraId="3E34CD0F" w14:textId="7AEF1222" w:rsidR="00CB4E07" w:rsidRPr="00DC5E4B" w:rsidRDefault="00EF0E65" w:rsidP="00E14637">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Pr>
                <w:rFonts w:asciiTheme="majorBidi" w:hAnsiTheme="majorBidi" w:cstheme="majorBidi"/>
              </w:rPr>
              <w:t>Nil</w:t>
            </w:r>
          </w:p>
        </w:tc>
        <w:tc>
          <w:tcPr>
            <w:tcW w:w="721" w:type="pct"/>
            <w:vAlign w:val="center"/>
          </w:tcPr>
          <w:p w14:paraId="5E24080A" w14:textId="5D3E6851" w:rsidR="00CB4E07" w:rsidRPr="00DC5E4B" w:rsidRDefault="00CB4E07" w:rsidP="00E14637">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DC5E4B">
              <w:rPr>
                <w:rFonts w:asciiTheme="majorBidi" w:hAnsiTheme="majorBidi" w:cstheme="majorBidi"/>
              </w:rPr>
              <w:t>Not Supported</w:t>
            </w:r>
          </w:p>
        </w:tc>
      </w:tr>
      <w:tr w:rsidR="00CB4E07" w:rsidRPr="00D676EF" w14:paraId="19E5425C" w14:textId="77777777" w:rsidTr="00EF0E65">
        <w:trPr>
          <w:jc w:val="center"/>
        </w:trPr>
        <w:tc>
          <w:tcPr>
            <w:cnfStyle w:val="001000000000" w:firstRow="0" w:lastRow="0" w:firstColumn="1" w:lastColumn="0" w:oddVBand="0" w:evenVBand="0" w:oddHBand="0" w:evenHBand="0" w:firstRowFirstColumn="0" w:firstRowLastColumn="0" w:lastRowFirstColumn="0" w:lastRowLastColumn="0"/>
            <w:tcW w:w="523" w:type="pct"/>
            <w:vAlign w:val="center"/>
          </w:tcPr>
          <w:p w14:paraId="116C3AB4" w14:textId="77777777" w:rsidR="00CB4E07" w:rsidRPr="00DC5E4B" w:rsidRDefault="00CB4E07" w:rsidP="00E14637">
            <w:pPr>
              <w:spacing w:line="480" w:lineRule="auto"/>
              <w:jc w:val="center"/>
              <w:rPr>
                <w:rFonts w:asciiTheme="majorBidi" w:hAnsiTheme="majorBidi" w:cstheme="majorBidi"/>
              </w:rPr>
            </w:pPr>
            <w:r w:rsidRPr="00BC0CE2">
              <w:rPr>
                <w:rFonts w:asciiTheme="majorBidi" w:hAnsiTheme="majorBidi" w:cstheme="majorBidi"/>
              </w:rPr>
              <w:t>H</w:t>
            </w:r>
            <w:r w:rsidRPr="00BC0CE2">
              <w:rPr>
                <w:rFonts w:asciiTheme="majorBidi" w:hAnsiTheme="majorBidi" w:cstheme="majorBidi"/>
                <w:vertAlign w:val="subscript"/>
              </w:rPr>
              <w:t>24</w:t>
            </w:r>
          </w:p>
        </w:tc>
        <w:tc>
          <w:tcPr>
            <w:tcW w:w="2949" w:type="pct"/>
            <w:vAlign w:val="center"/>
          </w:tcPr>
          <w:p w14:paraId="0014C64A" w14:textId="099BD3DE" w:rsidR="00CB4E07" w:rsidRPr="00BC0CE2" w:rsidRDefault="00CB4E07" w:rsidP="00E14637">
            <w:pPr>
              <w:autoSpaceDE w:val="0"/>
              <w:autoSpaceDN w:val="0"/>
              <w:adjustRightInd w:val="0"/>
              <w:spacing w:line="48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BC0CE2">
              <w:rPr>
                <w:rFonts w:asciiTheme="majorBidi" w:hAnsiTheme="majorBidi" w:cstheme="majorBidi"/>
              </w:rPr>
              <w:t xml:space="preserve">Knowledge-sharing behavior mediates the relationship between interactional justice and </w:t>
            </w:r>
            <w:r>
              <w:rPr>
                <w:rFonts w:asciiTheme="majorBidi" w:hAnsiTheme="majorBidi" w:cstheme="majorBidi"/>
              </w:rPr>
              <w:t xml:space="preserve">the </w:t>
            </w:r>
            <w:r w:rsidRPr="00BC0CE2">
              <w:rPr>
                <w:rFonts w:asciiTheme="majorBidi" w:hAnsiTheme="majorBidi" w:cstheme="majorBidi"/>
              </w:rPr>
              <w:t>learning and growth perspective</w:t>
            </w:r>
            <w:r>
              <w:rPr>
                <w:rFonts w:asciiTheme="majorBidi" w:hAnsiTheme="majorBidi" w:cstheme="majorBidi"/>
              </w:rPr>
              <w:t xml:space="preserve"> of performance</w:t>
            </w:r>
            <w:r w:rsidRPr="00BC0CE2">
              <w:rPr>
                <w:rFonts w:asciiTheme="majorBidi" w:hAnsiTheme="majorBidi" w:cstheme="majorBidi"/>
              </w:rPr>
              <w:t xml:space="preserve">. </w:t>
            </w:r>
          </w:p>
        </w:tc>
        <w:tc>
          <w:tcPr>
            <w:tcW w:w="807" w:type="pct"/>
          </w:tcPr>
          <w:p w14:paraId="713DA7E4" w14:textId="4105C9E4" w:rsidR="00CB4E07" w:rsidRPr="00DC5E4B" w:rsidRDefault="00EF0E65" w:rsidP="00E14637">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Pr>
                <w:rFonts w:asciiTheme="majorBidi" w:hAnsiTheme="majorBidi" w:cstheme="majorBidi"/>
              </w:rPr>
              <w:t>+</w:t>
            </w:r>
          </w:p>
        </w:tc>
        <w:tc>
          <w:tcPr>
            <w:tcW w:w="721" w:type="pct"/>
            <w:vAlign w:val="center"/>
          </w:tcPr>
          <w:p w14:paraId="3807AF85" w14:textId="0AAB85EE" w:rsidR="00CB4E07" w:rsidRPr="00DC5E4B" w:rsidRDefault="00CB4E07" w:rsidP="00E14637">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DC5E4B">
              <w:rPr>
                <w:rFonts w:asciiTheme="majorBidi" w:hAnsiTheme="majorBidi" w:cstheme="majorBidi"/>
              </w:rPr>
              <w:t>Partial Meditation</w:t>
            </w:r>
          </w:p>
        </w:tc>
      </w:tr>
      <w:tr w:rsidR="00CB4E07" w:rsidRPr="00D676EF" w14:paraId="0B8B6020" w14:textId="77777777" w:rsidTr="00EF0E6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23" w:type="pct"/>
            <w:vAlign w:val="center"/>
          </w:tcPr>
          <w:p w14:paraId="0B2F77A7" w14:textId="77777777" w:rsidR="00CB4E07" w:rsidRPr="00DC5E4B" w:rsidRDefault="00CB4E07" w:rsidP="00E14637">
            <w:pPr>
              <w:spacing w:line="480" w:lineRule="auto"/>
              <w:jc w:val="center"/>
              <w:rPr>
                <w:rFonts w:asciiTheme="majorBidi" w:hAnsiTheme="majorBidi" w:cstheme="majorBidi"/>
              </w:rPr>
            </w:pPr>
            <w:r w:rsidRPr="00BC0CE2">
              <w:rPr>
                <w:rFonts w:asciiTheme="majorBidi" w:hAnsiTheme="majorBidi" w:cstheme="majorBidi"/>
              </w:rPr>
              <w:lastRenderedPageBreak/>
              <w:t>H</w:t>
            </w:r>
            <w:r w:rsidRPr="00BC0CE2">
              <w:rPr>
                <w:rFonts w:asciiTheme="majorBidi" w:hAnsiTheme="majorBidi" w:cstheme="majorBidi"/>
                <w:vertAlign w:val="subscript"/>
              </w:rPr>
              <w:t>25</w:t>
            </w:r>
          </w:p>
        </w:tc>
        <w:tc>
          <w:tcPr>
            <w:tcW w:w="2949" w:type="pct"/>
            <w:vAlign w:val="center"/>
          </w:tcPr>
          <w:p w14:paraId="370DE5EF" w14:textId="3A1BA71B" w:rsidR="00CB4E07" w:rsidRPr="00BC0CE2" w:rsidRDefault="00CB4E07" w:rsidP="00E14637">
            <w:pPr>
              <w:autoSpaceDE w:val="0"/>
              <w:autoSpaceDN w:val="0"/>
              <w:adjustRightInd w:val="0"/>
              <w:spacing w:line="48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BC0CE2">
              <w:rPr>
                <w:rFonts w:asciiTheme="majorBidi" w:hAnsiTheme="majorBidi" w:cstheme="majorBidi"/>
              </w:rPr>
              <w:t xml:space="preserve">Knowledge-sharing behavior mediates the relationship between interactional justice and </w:t>
            </w:r>
            <w:r>
              <w:rPr>
                <w:rFonts w:asciiTheme="majorBidi" w:hAnsiTheme="majorBidi" w:cstheme="majorBidi"/>
              </w:rPr>
              <w:t xml:space="preserve">the </w:t>
            </w:r>
            <w:r w:rsidRPr="00BC0CE2">
              <w:rPr>
                <w:rFonts w:asciiTheme="majorBidi" w:hAnsiTheme="majorBidi" w:cstheme="majorBidi"/>
              </w:rPr>
              <w:t>internal process perspective</w:t>
            </w:r>
            <w:r>
              <w:rPr>
                <w:rFonts w:asciiTheme="majorBidi" w:hAnsiTheme="majorBidi" w:cstheme="majorBidi"/>
              </w:rPr>
              <w:t xml:space="preserve"> of performance</w:t>
            </w:r>
            <w:r w:rsidRPr="00BC0CE2">
              <w:rPr>
                <w:rFonts w:asciiTheme="majorBidi" w:hAnsiTheme="majorBidi" w:cstheme="majorBidi"/>
              </w:rPr>
              <w:t>.</w:t>
            </w:r>
          </w:p>
        </w:tc>
        <w:tc>
          <w:tcPr>
            <w:tcW w:w="807" w:type="pct"/>
          </w:tcPr>
          <w:p w14:paraId="009F3598" w14:textId="161F08D9" w:rsidR="00CB4E07" w:rsidRPr="00DC5E4B" w:rsidRDefault="00EF0E65" w:rsidP="00E14637">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Pr>
                <w:rFonts w:asciiTheme="majorBidi" w:hAnsiTheme="majorBidi" w:cstheme="majorBidi"/>
              </w:rPr>
              <w:t>+</w:t>
            </w:r>
          </w:p>
        </w:tc>
        <w:tc>
          <w:tcPr>
            <w:tcW w:w="721" w:type="pct"/>
            <w:vAlign w:val="center"/>
          </w:tcPr>
          <w:p w14:paraId="2B3AD85E" w14:textId="655ECB04" w:rsidR="00CB4E07" w:rsidRPr="00DC5E4B" w:rsidRDefault="00CB4E07" w:rsidP="00E14637">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DC5E4B">
              <w:rPr>
                <w:rFonts w:asciiTheme="majorBidi" w:hAnsiTheme="majorBidi" w:cstheme="majorBidi"/>
              </w:rPr>
              <w:t>Full Mediation</w:t>
            </w:r>
          </w:p>
        </w:tc>
      </w:tr>
      <w:tr w:rsidR="00CB4E07" w:rsidRPr="00D676EF" w14:paraId="2222A982" w14:textId="77777777" w:rsidTr="00EF0E65">
        <w:trPr>
          <w:jc w:val="center"/>
        </w:trPr>
        <w:tc>
          <w:tcPr>
            <w:cnfStyle w:val="001000000000" w:firstRow="0" w:lastRow="0" w:firstColumn="1" w:lastColumn="0" w:oddVBand="0" w:evenVBand="0" w:oddHBand="0" w:evenHBand="0" w:firstRowFirstColumn="0" w:firstRowLastColumn="0" w:lastRowFirstColumn="0" w:lastRowLastColumn="0"/>
            <w:tcW w:w="523" w:type="pct"/>
            <w:vAlign w:val="center"/>
          </w:tcPr>
          <w:p w14:paraId="7CF35428" w14:textId="77777777" w:rsidR="00CB4E07" w:rsidRPr="00DC5E4B" w:rsidRDefault="00CB4E07" w:rsidP="00AA3201">
            <w:pPr>
              <w:spacing w:line="480" w:lineRule="auto"/>
              <w:jc w:val="center"/>
              <w:rPr>
                <w:rFonts w:asciiTheme="majorBidi" w:hAnsiTheme="majorBidi" w:cstheme="majorBidi"/>
              </w:rPr>
            </w:pPr>
            <w:r w:rsidRPr="00BC0CE2">
              <w:rPr>
                <w:rFonts w:asciiTheme="majorBidi" w:hAnsiTheme="majorBidi" w:cstheme="majorBidi"/>
              </w:rPr>
              <w:t>H</w:t>
            </w:r>
            <w:r w:rsidRPr="00BC0CE2">
              <w:rPr>
                <w:rFonts w:asciiTheme="majorBidi" w:hAnsiTheme="majorBidi" w:cstheme="majorBidi"/>
                <w:vertAlign w:val="subscript"/>
              </w:rPr>
              <w:t>26</w:t>
            </w:r>
          </w:p>
        </w:tc>
        <w:tc>
          <w:tcPr>
            <w:tcW w:w="2949" w:type="pct"/>
            <w:vAlign w:val="center"/>
          </w:tcPr>
          <w:p w14:paraId="1DF08D00" w14:textId="51E68286" w:rsidR="00CB4E07" w:rsidRPr="00BC0CE2" w:rsidRDefault="00CB4E07" w:rsidP="00AA3201">
            <w:pPr>
              <w:autoSpaceDE w:val="0"/>
              <w:autoSpaceDN w:val="0"/>
              <w:adjustRightInd w:val="0"/>
              <w:spacing w:line="48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BC0CE2">
              <w:rPr>
                <w:rFonts w:asciiTheme="majorBidi" w:hAnsiTheme="majorBidi" w:cstheme="majorBidi"/>
              </w:rPr>
              <w:t>Knowledge-sharing behavior mediates the relationship between interactional justice and</w:t>
            </w:r>
            <w:r>
              <w:rPr>
                <w:rFonts w:asciiTheme="majorBidi" w:hAnsiTheme="majorBidi" w:cstheme="majorBidi"/>
              </w:rPr>
              <w:t xml:space="preserve"> the</w:t>
            </w:r>
            <w:r w:rsidRPr="00BC0CE2">
              <w:rPr>
                <w:rFonts w:asciiTheme="majorBidi" w:hAnsiTheme="majorBidi" w:cstheme="majorBidi"/>
              </w:rPr>
              <w:t xml:space="preserve"> customer perspective</w:t>
            </w:r>
            <w:r>
              <w:rPr>
                <w:rFonts w:asciiTheme="majorBidi" w:hAnsiTheme="majorBidi" w:cstheme="majorBidi"/>
              </w:rPr>
              <w:t xml:space="preserve"> of performance</w:t>
            </w:r>
            <w:r w:rsidRPr="00BC0CE2">
              <w:rPr>
                <w:rFonts w:asciiTheme="majorBidi" w:hAnsiTheme="majorBidi" w:cstheme="majorBidi"/>
              </w:rPr>
              <w:t>.</w:t>
            </w:r>
          </w:p>
        </w:tc>
        <w:tc>
          <w:tcPr>
            <w:tcW w:w="807" w:type="pct"/>
          </w:tcPr>
          <w:p w14:paraId="4C039BF3" w14:textId="3FA31837" w:rsidR="00CB4E07" w:rsidRPr="00DC5E4B" w:rsidRDefault="00EF0E65" w:rsidP="00AA3201">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Pr>
                <w:rFonts w:asciiTheme="majorBidi" w:hAnsiTheme="majorBidi" w:cstheme="majorBidi"/>
              </w:rPr>
              <w:t>+</w:t>
            </w:r>
          </w:p>
        </w:tc>
        <w:tc>
          <w:tcPr>
            <w:tcW w:w="721" w:type="pct"/>
            <w:vAlign w:val="center"/>
          </w:tcPr>
          <w:p w14:paraId="305E0641" w14:textId="76D7B339" w:rsidR="00CB4E07" w:rsidRPr="00DC5E4B" w:rsidRDefault="00CB4E07" w:rsidP="00AA3201">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DC5E4B">
              <w:rPr>
                <w:rFonts w:asciiTheme="majorBidi" w:hAnsiTheme="majorBidi" w:cstheme="majorBidi"/>
              </w:rPr>
              <w:t>Full Mediation</w:t>
            </w:r>
          </w:p>
        </w:tc>
      </w:tr>
      <w:tr w:rsidR="00CB4E07" w:rsidRPr="00D676EF" w14:paraId="1C4F61C5" w14:textId="77777777" w:rsidTr="00EF0E6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23" w:type="pct"/>
            <w:vAlign w:val="center"/>
          </w:tcPr>
          <w:p w14:paraId="26CD950E" w14:textId="77777777" w:rsidR="00CB4E07" w:rsidRPr="00DC5E4B" w:rsidRDefault="00CB4E07" w:rsidP="00AA3201">
            <w:pPr>
              <w:spacing w:line="480" w:lineRule="auto"/>
              <w:jc w:val="center"/>
              <w:rPr>
                <w:rFonts w:asciiTheme="majorBidi" w:hAnsiTheme="majorBidi" w:cstheme="majorBidi"/>
              </w:rPr>
            </w:pPr>
            <w:r w:rsidRPr="00BC0CE2">
              <w:rPr>
                <w:rFonts w:asciiTheme="majorBidi" w:hAnsiTheme="majorBidi" w:cstheme="majorBidi"/>
              </w:rPr>
              <w:t>H</w:t>
            </w:r>
            <w:r w:rsidRPr="00BC0CE2">
              <w:rPr>
                <w:rFonts w:asciiTheme="majorBidi" w:hAnsiTheme="majorBidi" w:cstheme="majorBidi"/>
                <w:vertAlign w:val="subscript"/>
              </w:rPr>
              <w:t>27</w:t>
            </w:r>
          </w:p>
        </w:tc>
        <w:tc>
          <w:tcPr>
            <w:tcW w:w="2949" w:type="pct"/>
            <w:vAlign w:val="center"/>
          </w:tcPr>
          <w:p w14:paraId="37DBEFBC" w14:textId="132A2A65" w:rsidR="00CB4E07" w:rsidRPr="00BC0CE2" w:rsidRDefault="00CB4E07" w:rsidP="00AA3201">
            <w:pPr>
              <w:autoSpaceDE w:val="0"/>
              <w:autoSpaceDN w:val="0"/>
              <w:adjustRightInd w:val="0"/>
              <w:spacing w:line="48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BC0CE2">
              <w:rPr>
                <w:rFonts w:asciiTheme="majorBidi" w:hAnsiTheme="majorBidi" w:cstheme="majorBidi"/>
              </w:rPr>
              <w:t xml:space="preserve">Knowledge-sharing behavior mediates the relationship between interactional justice and </w:t>
            </w:r>
            <w:r>
              <w:rPr>
                <w:rFonts w:asciiTheme="majorBidi" w:hAnsiTheme="majorBidi" w:cstheme="majorBidi"/>
              </w:rPr>
              <w:t xml:space="preserve">the </w:t>
            </w:r>
            <w:r w:rsidRPr="00BC0CE2">
              <w:rPr>
                <w:rFonts w:asciiTheme="majorBidi" w:hAnsiTheme="majorBidi" w:cstheme="majorBidi"/>
              </w:rPr>
              <w:t>financial perspective</w:t>
            </w:r>
            <w:r>
              <w:rPr>
                <w:rFonts w:asciiTheme="majorBidi" w:hAnsiTheme="majorBidi" w:cstheme="majorBidi"/>
              </w:rPr>
              <w:t xml:space="preserve"> of performance</w:t>
            </w:r>
            <w:r w:rsidRPr="00BC0CE2">
              <w:rPr>
                <w:rFonts w:asciiTheme="majorBidi" w:hAnsiTheme="majorBidi" w:cstheme="majorBidi"/>
              </w:rPr>
              <w:t>.</w:t>
            </w:r>
          </w:p>
        </w:tc>
        <w:tc>
          <w:tcPr>
            <w:tcW w:w="807" w:type="pct"/>
          </w:tcPr>
          <w:p w14:paraId="4BCB1B1E" w14:textId="5BFF91B5" w:rsidR="00CB4E07" w:rsidRPr="00DC5E4B" w:rsidRDefault="00EF0E65" w:rsidP="00AA3201">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Pr>
                <w:rFonts w:asciiTheme="majorBidi" w:hAnsiTheme="majorBidi" w:cstheme="majorBidi"/>
              </w:rPr>
              <w:t>Nil</w:t>
            </w:r>
          </w:p>
        </w:tc>
        <w:tc>
          <w:tcPr>
            <w:tcW w:w="721" w:type="pct"/>
            <w:vAlign w:val="center"/>
          </w:tcPr>
          <w:p w14:paraId="0B88DB3D" w14:textId="4182A39A" w:rsidR="00CB4E07" w:rsidRPr="00DC5E4B" w:rsidRDefault="00CB4E07" w:rsidP="00AA3201">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DC5E4B">
              <w:rPr>
                <w:rFonts w:asciiTheme="majorBidi" w:hAnsiTheme="majorBidi" w:cstheme="majorBidi"/>
              </w:rPr>
              <w:t>Not Supported</w:t>
            </w:r>
          </w:p>
        </w:tc>
      </w:tr>
    </w:tbl>
    <w:p w14:paraId="412F2443" w14:textId="56583AF7" w:rsidR="008E5A67" w:rsidRDefault="008E5A67" w:rsidP="00AA3201">
      <w:pPr>
        <w:spacing w:line="480" w:lineRule="auto"/>
      </w:pPr>
      <w:r>
        <w:tab/>
      </w:r>
    </w:p>
    <w:p w14:paraId="4A474209" w14:textId="72ACCA5B" w:rsidR="008426FA" w:rsidRPr="00BC0CE2" w:rsidRDefault="00866ADE" w:rsidP="00AA3201">
      <w:pPr>
        <w:pStyle w:val="Heading2"/>
        <w:spacing w:line="480" w:lineRule="auto"/>
      </w:pPr>
      <w:bookmarkStart w:id="235" w:name="_Toc452402349"/>
      <w:r w:rsidRPr="00BC0CE2">
        <w:t>5.</w:t>
      </w:r>
      <w:r w:rsidR="00AA3201">
        <w:t>5</w:t>
      </w:r>
      <w:r w:rsidRPr="00BC0CE2">
        <w:t xml:space="preserve"> </w:t>
      </w:r>
      <w:r w:rsidR="008426FA" w:rsidRPr="00BC0CE2">
        <w:t>Discussion</w:t>
      </w:r>
      <w:bookmarkEnd w:id="235"/>
    </w:p>
    <w:p w14:paraId="2ABD2BC3" w14:textId="7287ACCB" w:rsidR="008426FA" w:rsidRPr="00BC0CE2" w:rsidRDefault="008426FA" w:rsidP="00AA3201">
      <w:pPr>
        <w:autoSpaceDE w:val="0"/>
        <w:autoSpaceDN w:val="0"/>
        <w:adjustRightInd w:val="0"/>
        <w:spacing w:line="480" w:lineRule="auto"/>
        <w:ind w:left="-90"/>
        <w:jc w:val="both"/>
        <w:rPr>
          <w:rFonts w:asciiTheme="majorBidi" w:hAnsiTheme="majorBidi" w:cstheme="majorBidi"/>
        </w:rPr>
      </w:pPr>
      <w:r w:rsidRPr="00BC0CE2">
        <w:rPr>
          <w:rFonts w:asciiTheme="majorBidi" w:hAnsiTheme="majorBidi" w:cstheme="majorBidi"/>
        </w:rPr>
        <w:tab/>
      </w:r>
      <w:r w:rsidRPr="00BC0CE2">
        <w:rPr>
          <w:rFonts w:asciiTheme="majorBidi" w:hAnsiTheme="majorBidi" w:cstheme="majorBidi"/>
        </w:rPr>
        <w:tab/>
        <w:t xml:space="preserve">This study is the first of which we are aware to </w:t>
      </w:r>
      <w:r w:rsidR="00DC5E4B">
        <w:rPr>
          <w:rFonts w:asciiTheme="majorBidi" w:hAnsiTheme="majorBidi" w:cstheme="majorBidi"/>
        </w:rPr>
        <w:t>examine</w:t>
      </w:r>
      <w:r w:rsidR="00DC5E4B" w:rsidRPr="00BC0CE2">
        <w:rPr>
          <w:rFonts w:asciiTheme="majorBidi" w:hAnsiTheme="majorBidi" w:cstheme="majorBidi"/>
        </w:rPr>
        <w:t xml:space="preserve"> </w:t>
      </w:r>
      <w:r w:rsidRPr="00BC0CE2">
        <w:rPr>
          <w:rFonts w:asciiTheme="majorBidi" w:hAnsiTheme="majorBidi" w:cstheme="majorBidi"/>
        </w:rPr>
        <w:t xml:space="preserve">the relationship between organizational justice and organizational performance, from the </w:t>
      </w:r>
      <w:r w:rsidR="008D0EDC" w:rsidRPr="00BC0CE2">
        <w:rPr>
          <w:rFonts w:asciiTheme="majorBidi" w:hAnsiTheme="majorBidi" w:cstheme="majorBidi"/>
        </w:rPr>
        <w:t xml:space="preserve">learning and growth, </w:t>
      </w:r>
      <w:r w:rsidRPr="00BC0CE2">
        <w:rPr>
          <w:rFonts w:asciiTheme="majorBidi" w:hAnsiTheme="majorBidi" w:cstheme="majorBidi"/>
        </w:rPr>
        <w:t>internal process</w:t>
      </w:r>
      <w:r w:rsidR="008D0EDC" w:rsidRPr="00BC0CE2">
        <w:rPr>
          <w:rFonts w:asciiTheme="majorBidi" w:hAnsiTheme="majorBidi" w:cstheme="majorBidi"/>
        </w:rPr>
        <w:t>, customer, and financial</w:t>
      </w:r>
      <w:r w:rsidR="00DC5E4B" w:rsidRPr="00DC5E4B">
        <w:rPr>
          <w:rFonts w:asciiTheme="majorBidi" w:hAnsiTheme="majorBidi" w:cstheme="majorBidi"/>
        </w:rPr>
        <w:t xml:space="preserve"> </w:t>
      </w:r>
      <w:r w:rsidR="00DC5E4B" w:rsidRPr="00EB0665">
        <w:rPr>
          <w:rFonts w:asciiTheme="majorBidi" w:hAnsiTheme="majorBidi" w:cstheme="majorBidi"/>
        </w:rPr>
        <w:t>perspectives</w:t>
      </w:r>
      <w:r w:rsidRPr="00BC0CE2">
        <w:rPr>
          <w:rFonts w:asciiTheme="majorBidi" w:hAnsiTheme="majorBidi" w:cstheme="majorBidi"/>
        </w:rPr>
        <w:t>, in the Middle Eastern context</w:t>
      </w:r>
      <w:r w:rsidR="008D0EDC" w:rsidRPr="00BC0CE2">
        <w:rPr>
          <w:rFonts w:asciiTheme="majorBidi" w:hAnsiTheme="majorBidi" w:cstheme="majorBidi"/>
        </w:rPr>
        <w:t xml:space="preserve">, </w:t>
      </w:r>
      <w:r w:rsidR="003D41CB">
        <w:rPr>
          <w:rFonts w:asciiTheme="majorBidi" w:hAnsiTheme="majorBidi" w:cstheme="majorBidi"/>
        </w:rPr>
        <w:t xml:space="preserve">and </w:t>
      </w:r>
      <w:r w:rsidR="008D0EDC" w:rsidRPr="00BC0CE2">
        <w:rPr>
          <w:rFonts w:asciiTheme="majorBidi" w:hAnsiTheme="majorBidi" w:cstheme="majorBidi"/>
        </w:rPr>
        <w:t xml:space="preserve">specifically in the UAE. </w:t>
      </w:r>
      <w:r w:rsidRPr="00BC0CE2">
        <w:rPr>
          <w:rFonts w:asciiTheme="majorBidi" w:hAnsiTheme="majorBidi" w:cstheme="majorBidi"/>
        </w:rPr>
        <w:t>It also examined the mediation impact of knowledge-sharing behavior on the</w:t>
      </w:r>
      <w:r w:rsidR="006201A9">
        <w:rPr>
          <w:rFonts w:asciiTheme="majorBidi" w:hAnsiTheme="majorBidi" w:cstheme="majorBidi"/>
        </w:rPr>
        <w:t>se</w:t>
      </w:r>
      <w:r w:rsidRPr="00BC0CE2">
        <w:rPr>
          <w:rFonts w:asciiTheme="majorBidi" w:hAnsiTheme="majorBidi" w:cstheme="majorBidi"/>
        </w:rPr>
        <w:t xml:space="preserve"> relationship</w:t>
      </w:r>
      <w:r w:rsidR="003D41CB">
        <w:rPr>
          <w:rFonts w:asciiTheme="majorBidi" w:hAnsiTheme="majorBidi" w:cstheme="majorBidi"/>
        </w:rPr>
        <w:t>s</w:t>
      </w:r>
      <w:r w:rsidRPr="00BC0CE2">
        <w:rPr>
          <w:rFonts w:asciiTheme="majorBidi" w:hAnsiTheme="majorBidi" w:cstheme="majorBidi"/>
        </w:rPr>
        <w:t xml:space="preserve">. It therefore adds to the literature on justice and performance by demonstrating the issue in a non-Western setting, and highlights the importance of justice in improving performance in the UAE. </w:t>
      </w:r>
    </w:p>
    <w:p w14:paraId="019B31D5" w14:textId="19A0E65C" w:rsidR="008426FA" w:rsidRPr="00CE235D" w:rsidRDefault="008D0EDC" w:rsidP="005F5653">
      <w:pPr>
        <w:autoSpaceDE w:val="0"/>
        <w:autoSpaceDN w:val="0"/>
        <w:adjustRightInd w:val="0"/>
        <w:spacing w:line="480" w:lineRule="auto"/>
        <w:ind w:left="-90"/>
        <w:jc w:val="both"/>
        <w:rPr>
          <w:rFonts w:asciiTheme="majorBidi" w:hAnsiTheme="majorBidi" w:cstheme="majorBidi"/>
        </w:rPr>
      </w:pPr>
      <w:r w:rsidRPr="00BC0CE2">
        <w:rPr>
          <w:rFonts w:asciiTheme="majorBidi" w:hAnsiTheme="majorBidi" w:cstheme="majorBidi"/>
        </w:rPr>
        <w:tab/>
      </w:r>
      <w:r w:rsidR="008426FA" w:rsidRPr="00BC0CE2">
        <w:rPr>
          <w:rFonts w:asciiTheme="majorBidi" w:hAnsiTheme="majorBidi" w:cstheme="majorBidi"/>
        </w:rPr>
        <w:tab/>
        <w:t>In line with previous studies</w:t>
      </w:r>
      <w:r w:rsidR="008426FA" w:rsidRPr="00BC0CE2">
        <w:rPr>
          <w:rFonts w:asciiTheme="majorBidi" w:hAnsiTheme="majorBidi" w:cstheme="majorBidi"/>
        </w:rPr>
        <w:tab/>
      </w:r>
      <w:r w:rsidR="008426FA" w:rsidRPr="00BC0CE2">
        <w:rPr>
          <w:rFonts w:asciiTheme="majorBidi" w:hAnsiTheme="majorBidi" w:cstheme="majorBidi"/>
        </w:rPr>
        <w:fldChar w:fldCharType="begin"/>
      </w:r>
      <w:r w:rsidR="008426FA" w:rsidRPr="00BC0CE2">
        <w:rPr>
          <w:rFonts w:asciiTheme="majorBidi" w:hAnsiTheme="majorBidi" w:cstheme="majorBidi"/>
        </w:rPr>
        <w:instrText xml:space="preserve"> ADDIN ZOTERO_ITEM CSL_CITATION {"citationID":"7tjqbh36h","properties":{"formattedCitation":"(Christopher &amp; Allan, 1987; Mary A. Konovsky &amp; Cropanzano, 1991; R. A. Lind, 1993; Masterson et al., 2000)","plainCitation":"(Christopher &amp; Allan, 1987; Mary A. Konovsky &amp; Cropanzano, 1991; R. A. Lind, 1993; Masterson et al., 2000)"},"citationItems":[{"id":35,"uris":["http://zotero.org/users/1114046/items/7AXJS9KK"],"uri":["http://zotero.org/users/1114046/items/7AXJS9KK"],"itemData":{"id":35,"type":"article-journal","title":"Procedural justice and participation in task selection: The role of control in mediating justice judgments","container-title":"Journal of Personality and Social Psychology","page":"1148-1160","volume":"52","issue":"6","source":"APA PsycNET","abstract":"Two experiments on task-assignment procedures, one conducted in a laboratory and one conducted in a field setting, examined the effects of voice and choice on perceived control, perceived procedural justice, task commitment, and task performance. Three models of procedural justice—two positing control mediation of justice judgments and one positing covarying, but not mediating, effects of control—suggested that the procedural justice effect of voice beyond choice would be especially potent when the participation involved decisions about task selection procedures as opposed to decisions about specific task assignments. The models differed with respect to the causal relations they predicted. Both studies examined the effects of three modes of participation (choice + voice, choice only, or no participation) in either the selection of a specific task or the selection of a procedure to be used to assign a task. In the laboratory experiment, 72 students worked on a business simulation task; in the field experiment, 72 employees of a mail-order firm worked at taking telephone orders. In both experiments the hypothesized effects were found, and in both experiments LISREL VI analyses showed that the justice judgment effects were not mediated by perceived control.","DOI":"10.1037/0022-3514.52.6.1148","ISSN":"1939-1315(Electronic);0022-3514(Print)","shortTitle":"Procedural justice and participation in task selection","author":[{"family":"Christopher","given":"P."},{"family":"Allan","given":"E."}],"issued":{"date-parts":[["1987"]]}}},{"id":17,"uris":["http://zotero.org/users/1114046/items/EB5T7NAC"],"uri":["http://zotero.org/users/1114046/items/EB5T7NAC"],"itemData":{"id":17,"type":"article-journal","title":"Perceived fairness of employee drug testing as a predictor of employee attitudes and job performance","container-title":"Journal of Applied Psychology","page":"698-707","volume":"76","issue":"5","source":"APA PsycNET","abstract":"Although management of drug testing programs is becoming a critical organizational issue, no systematic conceptual framework has been applied to the study of employee reactions to drug testing. In this study an organizational framework was used to explain and predict the relationships among 2 types of justice (procedural justice and outcome fairness), employee attitudes (job satisfaction, commitment, and management trust), and behavior (turnover intentions and performance). Survey data from 195 employees in a pathology laboratory indicated that justice predicts employee attitudes and performance. Specifically, procedural justice, but not outcome fairness, predicted all 5 criterion variables. These results demonstrate the importance of procedural justice perceptions for predicting employee reactions to drug testing programs.","DOI":"10.1037/0021-9010.76.5.698","ISSN":"1939-1854(Electronic);0021-9010(Print)","author":[{"family":"Konovsky","given":"Mary A."},{"family":"Cropanzano","given":"Russell"}],"issued":{"date-parts":[["1991"]]}}},{"id":708,"uris":["http://zotero.org/users/1114046/items/QDRDWAG2"],"uri":["http://zotero.org/users/1114046/items/QDRDWAG2"],"itemData":{"id":708,"type":"book","title":"Viewer response to ethical issues in television news","publisher":"Association for Education in Journalism and Mass Communication","publisher-place":"Columbia, SC","source":"Open WorldCat","event-place":"Columbia, SC","language":"English","author":[{"family":"Lind","given":"Rebecca Ann"}],"issued":{"date-parts":[["1993"]]}}},{"id":16,"uris":["http://zotero.org/users/1114046/items/D3IM8N2Q"],"uri":["http://zotero.org/users/1114046/items/D3IM8N2Q"],"itemData":{"id":16,"type":"article-journal","title":"Integrating Justice and Social Exchange: The Differing Effects of Fair Procedures and Treatment on Work Relationships","container-title":"Academy of Management Journal","page":"738-748","volume":"43","issue":"4","source":"amj.aom.org","abstract":"This research investigated whether procedural and interactional justice affect work-related outcomes through different social exchange relationships. The findings extend previous research by demonstrating that (1) interactional justice perceptions affect supervisor-related outcomes via the mediating variable of leader-member exchange and (2) procedural justice perceptions affect organization-related outcomes via the mediating variable of perceived organizational support.","DOI":"10.2307/1556364","ISSN":"0001-4273, 1948-0989","shortTitle":"Integrating Justice and Social Exchange","journalAbbreviation":"ACAD MANAGE J","language":"en","author":[{"family":"Masterson","given":"Suzanne S."},{"family":"Lewis","given":"Kyle"},{"family":"Goldman","given":"Barry M."},{"family":"Taylor","given":"M. Susan"}],"issued":{"date-parts":[["2000",8,1]]},"accessed":{"date-parts":[["2014",9,25]]}}}],"schema":"https://github.com/citation-style-language/schema/raw/master/csl-citation.json"} </w:instrText>
      </w:r>
      <w:r w:rsidR="008426FA" w:rsidRPr="00BC0CE2">
        <w:rPr>
          <w:rFonts w:asciiTheme="majorBidi" w:hAnsiTheme="majorBidi" w:cstheme="majorBidi"/>
        </w:rPr>
        <w:fldChar w:fldCharType="separate"/>
      </w:r>
      <w:r w:rsidR="008426FA" w:rsidRPr="00BC0CE2">
        <w:rPr>
          <w:rFonts w:asciiTheme="majorBidi" w:hAnsiTheme="majorBidi" w:cstheme="majorBidi"/>
        </w:rPr>
        <w:t xml:space="preserve">(e.g. Earley </w:t>
      </w:r>
      <w:r w:rsidR="002F711F" w:rsidRPr="00BC0CE2">
        <w:rPr>
          <w:rFonts w:asciiTheme="majorBidi" w:hAnsiTheme="majorBidi" w:cstheme="majorBidi"/>
        </w:rPr>
        <w:t xml:space="preserve">&amp; </w:t>
      </w:r>
      <w:r w:rsidR="008426FA" w:rsidRPr="00BC0CE2">
        <w:rPr>
          <w:rFonts w:asciiTheme="majorBidi" w:hAnsiTheme="majorBidi" w:cstheme="majorBidi"/>
        </w:rPr>
        <w:t xml:space="preserve">Lind, 1987; Konovsky </w:t>
      </w:r>
      <w:r w:rsidR="002F711F" w:rsidRPr="00BC0CE2">
        <w:rPr>
          <w:rFonts w:asciiTheme="majorBidi" w:hAnsiTheme="majorBidi" w:cstheme="majorBidi"/>
        </w:rPr>
        <w:t xml:space="preserve">&amp; </w:t>
      </w:r>
      <w:r w:rsidR="008426FA" w:rsidRPr="00BC0CE2">
        <w:rPr>
          <w:rFonts w:asciiTheme="majorBidi" w:hAnsiTheme="majorBidi" w:cstheme="majorBidi"/>
        </w:rPr>
        <w:t>Cropanzano, 1991; Lind, 1993; Masterson et al., 2000)</w:t>
      </w:r>
      <w:r w:rsidR="008426FA" w:rsidRPr="00BC0CE2">
        <w:rPr>
          <w:rFonts w:asciiTheme="majorBidi" w:hAnsiTheme="majorBidi" w:cstheme="majorBidi"/>
        </w:rPr>
        <w:fldChar w:fldCharType="end"/>
      </w:r>
      <w:r w:rsidR="008426FA" w:rsidRPr="00BC0CE2">
        <w:rPr>
          <w:rFonts w:asciiTheme="majorBidi" w:hAnsiTheme="majorBidi" w:cstheme="majorBidi"/>
        </w:rPr>
        <w:t xml:space="preserve">, this study found positive relationships between </w:t>
      </w:r>
      <w:r w:rsidR="008426FA" w:rsidRPr="00CE235D">
        <w:rPr>
          <w:rFonts w:asciiTheme="majorBidi" w:hAnsiTheme="majorBidi" w:cstheme="majorBidi"/>
        </w:rPr>
        <w:t xml:space="preserve">organizational justice and the </w:t>
      </w:r>
      <w:r w:rsidR="00593479" w:rsidRPr="00CE235D">
        <w:rPr>
          <w:rFonts w:asciiTheme="majorBidi" w:hAnsiTheme="majorBidi" w:cstheme="majorBidi"/>
        </w:rPr>
        <w:t>four</w:t>
      </w:r>
      <w:r w:rsidR="008426FA" w:rsidRPr="00CE235D">
        <w:rPr>
          <w:rFonts w:asciiTheme="majorBidi" w:hAnsiTheme="majorBidi" w:cstheme="majorBidi"/>
        </w:rPr>
        <w:t xml:space="preserve"> dimensions of organizational performance. This suggests that </w:t>
      </w:r>
      <w:r w:rsidR="00593479" w:rsidRPr="00CE235D">
        <w:rPr>
          <w:rFonts w:asciiTheme="majorBidi" w:hAnsiTheme="majorBidi" w:cstheme="majorBidi"/>
        </w:rPr>
        <w:t xml:space="preserve">distributive, procedural, and interactional </w:t>
      </w:r>
      <w:r w:rsidR="008426FA" w:rsidRPr="00CE235D">
        <w:rPr>
          <w:rFonts w:asciiTheme="majorBidi" w:hAnsiTheme="majorBidi" w:cstheme="majorBidi"/>
        </w:rPr>
        <w:t xml:space="preserve">justice </w:t>
      </w:r>
      <w:r w:rsidR="00DC5E4B" w:rsidRPr="00CE235D">
        <w:rPr>
          <w:rFonts w:asciiTheme="majorBidi" w:hAnsiTheme="majorBidi" w:cstheme="majorBidi"/>
        </w:rPr>
        <w:t>are</w:t>
      </w:r>
      <w:r w:rsidR="008426FA" w:rsidRPr="00CE235D">
        <w:rPr>
          <w:rFonts w:asciiTheme="majorBidi" w:hAnsiTheme="majorBidi" w:cstheme="majorBidi"/>
        </w:rPr>
        <w:t xml:space="preserve"> vital organizational behavior variable</w:t>
      </w:r>
      <w:r w:rsidR="00DC5E4B" w:rsidRPr="00CE235D">
        <w:rPr>
          <w:rFonts w:asciiTheme="majorBidi" w:hAnsiTheme="majorBidi" w:cstheme="majorBidi"/>
        </w:rPr>
        <w:t>s</w:t>
      </w:r>
      <w:r w:rsidR="008426FA" w:rsidRPr="00CE235D">
        <w:rPr>
          <w:rFonts w:asciiTheme="majorBidi" w:hAnsiTheme="majorBidi" w:cstheme="majorBidi"/>
        </w:rPr>
        <w:t xml:space="preserve"> that </w:t>
      </w:r>
      <w:r w:rsidR="005F5653" w:rsidRPr="00CE235D">
        <w:rPr>
          <w:rFonts w:asciiTheme="majorBidi" w:hAnsiTheme="majorBidi" w:cstheme="majorBidi"/>
        </w:rPr>
        <w:t xml:space="preserve">can </w:t>
      </w:r>
      <w:r w:rsidR="00593479" w:rsidRPr="00CE235D">
        <w:rPr>
          <w:rFonts w:asciiTheme="majorBidi" w:hAnsiTheme="majorBidi" w:cstheme="majorBidi"/>
        </w:rPr>
        <w:t xml:space="preserve">predict the learning and growth, </w:t>
      </w:r>
      <w:r w:rsidR="008426FA" w:rsidRPr="00CE235D">
        <w:rPr>
          <w:rFonts w:asciiTheme="majorBidi" w:hAnsiTheme="majorBidi" w:cstheme="majorBidi"/>
        </w:rPr>
        <w:t>internal process</w:t>
      </w:r>
      <w:r w:rsidR="00593479" w:rsidRPr="00CE235D">
        <w:rPr>
          <w:rFonts w:asciiTheme="majorBidi" w:hAnsiTheme="majorBidi" w:cstheme="majorBidi"/>
        </w:rPr>
        <w:t>, customer, and financial perspective</w:t>
      </w:r>
      <w:r w:rsidR="00DC5E4B" w:rsidRPr="00CE235D">
        <w:rPr>
          <w:rFonts w:asciiTheme="majorBidi" w:hAnsiTheme="majorBidi" w:cstheme="majorBidi"/>
        </w:rPr>
        <w:t>s</w:t>
      </w:r>
      <w:r w:rsidR="008426FA" w:rsidRPr="00CE235D">
        <w:rPr>
          <w:rFonts w:asciiTheme="majorBidi" w:hAnsiTheme="majorBidi" w:cstheme="majorBidi"/>
        </w:rPr>
        <w:t xml:space="preserve"> of a company’s balanced scorecard. Organizations that are high in justice are </w:t>
      </w:r>
      <w:r w:rsidR="00593479" w:rsidRPr="00CE235D">
        <w:rPr>
          <w:rFonts w:asciiTheme="majorBidi" w:hAnsiTheme="majorBidi" w:cstheme="majorBidi"/>
        </w:rPr>
        <w:t xml:space="preserve">more </w:t>
      </w:r>
      <w:r w:rsidR="008426FA" w:rsidRPr="00CE235D">
        <w:rPr>
          <w:rFonts w:asciiTheme="majorBidi" w:hAnsiTheme="majorBidi" w:cstheme="majorBidi"/>
        </w:rPr>
        <w:t>likely to achieve better results</w:t>
      </w:r>
      <w:r w:rsidR="00593479" w:rsidRPr="00CE235D">
        <w:rPr>
          <w:rFonts w:asciiTheme="majorBidi" w:hAnsiTheme="majorBidi" w:cstheme="majorBidi"/>
        </w:rPr>
        <w:t xml:space="preserve"> in term</w:t>
      </w:r>
      <w:r w:rsidR="006201A9" w:rsidRPr="00CE235D">
        <w:rPr>
          <w:rFonts w:asciiTheme="majorBidi" w:hAnsiTheme="majorBidi" w:cstheme="majorBidi"/>
        </w:rPr>
        <w:t>s</w:t>
      </w:r>
      <w:r w:rsidR="00593479" w:rsidRPr="00CE235D">
        <w:rPr>
          <w:rFonts w:asciiTheme="majorBidi" w:hAnsiTheme="majorBidi" w:cstheme="majorBidi"/>
        </w:rPr>
        <w:t xml:space="preserve"> of </w:t>
      </w:r>
      <w:r w:rsidR="00593479" w:rsidRPr="00CE235D">
        <w:rPr>
          <w:rFonts w:asciiTheme="majorBidi" w:hAnsiTheme="majorBidi" w:cstheme="majorBidi"/>
        </w:rPr>
        <w:lastRenderedPageBreak/>
        <w:t xml:space="preserve">learning and growth of employees, healthier </w:t>
      </w:r>
      <w:r w:rsidR="008426FA" w:rsidRPr="00CE235D">
        <w:rPr>
          <w:rFonts w:asciiTheme="majorBidi" w:hAnsiTheme="majorBidi" w:cstheme="majorBidi"/>
        </w:rPr>
        <w:t>internal processes</w:t>
      </w:r>
      <w:r w:rsidR="00593479" w:rsidRPr="00CE235D">
        <w:rPr>
          <w:rFonts w:asciiTheme="majorBidi" w:hAnsiTheme="majorBidi" w:cstheme="majorBidi"/>
        </w:rPr>
        <w:t>, and superior customer</w:t>
      </w:r>
      <w:r w:rsidR="00DC5E4B" w:rsidRPr="00CE235D">
        <w:rPr>
          <w:rFonts w:asciiTheme="majorBidi" w:hAnsiTheme="majorBidi" w:cstheme="majorBidi"/>
        </w:rPr>
        <w:t>–</w:t>
      </w:r>
      <w:r w:rsidR="00593479" w:rsidRPr="00CE235D">
        <w:rPr>
          <w:rFonts w:asciiTheme="majorBidi" w:hAnsiTheme="majorBidi" w:cstheme="majorBidi"/>
        </w:rPr>
        <w:t>company relationship</w:t>
      </w:r>
      <w:r w:rsidR="00DC5E4B" w:rsidRPr="00CE235D">
        <w:rPr>
          <w:rFonts w:asciiTheme="majorBidi" w:hAnsiTheme="majorBidi" w:cstheme="majorBidi"/>
        </w:rPr>
        <w:t>s</w:t>
      </w:r>
      <w:r w:rsidR="00593479" w:rsidRPr="00CE235D">
        <w:rPr>
          <w:rFonts w:asciiTheme="majorBidi" w:hAnsiTheme="majorBidi" w:cstheme="majorBidi"/>
        </w:rPr>
        <w:t>,</w:t>
      </w:r>
      <w:r w:rsidR="00DC5E4B" w:rsidRPr="00CE235D">
        <w:rPr>
          <w:rFonts w:asciiTheme="majorBidi" w:hAnsiTheme="majorBidi" w:cstheme="majorBidi"/>
        </w:rPr>
        <w:t xml:space="preserve"> </w:t>
      </w:r>
      <w:r w:rsidR="00593479" w:rsidRPr="00CE235D">
        <w:rPr>
          <w:rFonts w:asciiTheme="majorBidi" w:hAnsiTheme="majorBidi" w:cstheme="majorBidi"/>
        </w:rPr>
        <w:t>lead</w:t>
      </w:r>
      <w:r w:rsidR="00DC5E4B" w:rsidRPr="00CE235D">
        <w:rPr>
          <w:rFonts w:asciiTheme="majorBidi" w:hAnsiTheme="majorBidi" w:cstheme="majorBidi"/>
        </w:rPr>
        <w:t>ing</w:t>
      </w:r>
      <w:r w:rsidR="00593479" w:rsidRPr="00CE235D">
        <w:rPr>
          <w:rFonts w:asciiTheme="majorBidi" w:hAnsiTheme="majorBidi" w:cstheme="majorBidi"/>
        </w:rPr>
        <w:t xml:space="preserve"> to better organizational financial performance</w:t>
      </w:r>
      <w:r w:rsidR="008426FA" w:rsidRPr="00CE235D">
        <w:rPr>
          <w:rFonts w:asciiTheme="majorBidi" w:hAnsiTheme="majorBidi" w:cstheme="majorBidi"/>
        </w:rPr>
        <w:t xml:space="preserve">. </w:t>
      </w:r>
    </w:p>
    <w:p w14:paraId="39D3597F" w14:textId="77777777" w:rsidR="008426FA" w:rsidRPr="00CE235D" w:rsidRDefault="008426FA" w:rsidP="00E14637">
      <w:pPr>
        <w:autoSpaceDE w:val="0"/>
        <w:autoSpaceDN w:val="0"/>
        <w:adjustRightInd w:val="0"/>
        <w:spacing w:line="480" w:lineRule="auto"/>
        <w:ind w:left="-90" w:right="-630"/>
        <w:jc w:val="both"/>
        <w:rPr>
          <w:rFonts w:asciiTheme="majorBidi" w:hAnsiTheme="majorBidi" w:cstheme="majorBidi"/>
        </w:rPr>
      </w:pPr>
    </w:p>
    <w:p w14:paraId="7C1D41EA" w14:textId="673335E3" w:rsidR="008426FA" w:rsidRPr="00BC0CE2" w:rsidRDefault="008426FA" w:rsidP="005F5653">
      <w:pPr>
        <w:autoSpaceDE w:val="0"/>
        <w:autoSpaceDN w:val="0"/>
        <w:adjustRightInd w:val="0"/>
        <w:spacing w:line="480" w:lineRule="auto"/>
        <w:ind w:left="-90"/>
        <w:jc w:val="both"/>
        <w:rPr>
          <w:rFonts w:asciiTheme="majorBidi" w:hAnsiTheme="majorBidi" w:cstheme="majorBidi"/>
        </w:rPr>
      </w:pPr>
      <w:r w:rsidRPr="00CE235D">
        <w:rPr>
          <w:rFonts w:asciiTheme="majorBidi" w:hAnsiTheme="majorBidi" w:cstheme="majorBidi"/>
        </w:rPr>
        <w:tab/>
      </w:r>
      <w:r w:rsidRPr="00CE235D">
        <w:rPr>
          <w:rFonts w:asciiTheme="majorBidi" w:hAnsiTheme="majorBidi" w:cstheme="majorBidi"/>
        </w:rPr>
        <w:tab/>
      </w:r>
      <w:r w:rsidR="005F5653" w:rsidRPr="00CE235D">
        <w:rPr>
          <w:rFonts w:asciiTheme="majorBidi" w:hAnsiTheme="majorBidi" w:cstheme="majorBidi"/>
        </w:rPr>
        <w:t xml:space="preserve">That is </w:t>
      </w:r>
      <w:r w:rsidRPr="00CE235D">
        <w:rPr>
          <w:rFonts w:asciiTheme="majorBidi" w:hAnsiTheme="majorBidi" w:cstheme="majorBidi"/>
        </w:rPr>
        <w:t xml:space="preserve">employees </w:t>
      </w:r>
      <w:r w:rsidRPr="00BC0CE2">
        <w:rPr>
          <w:rFonts w:asciiTheme="majorBidi" w:hAnsiTheme="majorBidi" w:cstheme="majorBidi"/>
        </w:rPr>
        <w:t xml:space="preserve">who are treated fairly are more likely to work harder and improve internal processes, which in turn is likely to improve performance. These conclusions are consistent with earlier studies in other settings. </w:t>
      </w:r>
      <w:r w:rsidRPr="00BC0CE2">
        <w:rPr>
          <w:rFonts w:asciiTheme="majorBidi" w:hAnsiTheme="majorBidi" w:cstheme="majorBidi"/>
        </w:rPr>
        <w:fldChar w:fldCharType="begin"/>
      </w:r>
      <w:r w:rsidRPr="00BC0CE2">
        <w:rPr>
          <w:rFonts w:asciiTheme="majorBidi" w:hAnsiTheme="majorBidi" w:cstheme="majorBidi"/>
        </w:rPr>
        <w:instrText xml:space="preserve"> ADDIN ZOTERO_ITEM CSL_CITATION {"citationID":"8h2bkuln","properties":{"formattedCitation":"(Erdogan, 2002)","plainCitation":"(Erdogan, 2002)"},"citationItems":[{"id":691,"uris":["http://zotero.org/users/1114046/items/X455WK6D"],"uri":["http://zotero.org/users/1114046/items/X455WK6D"],"itemData":{"id":691,"type":"article-journal","title":"Antecedents and consequences of justice perceptions in performance appraisals","container-title":"Human Resource Management Review","collection-title":"Best Papers from the 2nd Innovative HR/IR Teaching Conference","page":"555-578","volume":"12","issue":"4","source":"ScienceDirect","abstract":"This article proposes a model of antecedents and consequences of justice perceptions in the appraisal context. Procedural, interactional, and distributive justice perceptions are examined in terms of their theoretical and measurement properties. Antecedents of justice perceptions include due process characteristics, organizational culture, pre-appraisal leader–member exchange (LMX), perceived organizational support (POS), impression management behaviors of raters, perceived basis of LMX, and perceived type of information raters use. Social exchange and accountability theories are used to link justice perceptions to organizational, leader-related, and performance-related outcomes. The proposed model identifies several directions for future research in performance appraisal area.","DOI":"10.1016/S1053-4822(02)00070-0","ISSN":"1053-4822","journalAbbreviation":"Human Resource Management Review","author":[{"family":"Erdogan","given":"Berrin"}],"issued":{"date-parts":[["2002"]]},"accessed":{"date-parts":[["2015",12,6]]}}}],"schema":"https://github.com/citation-style-language/schema/raw/master/csl-citation.json"} </w:instrText>
      </w:r>
      <w:r w:rsidRPr="00BC0CE2">
        <w:rPr>
          <w:rFonts w:asciiTheme="majorBidi" w:hAnsiTheme="majorBidi" w:cstheme="majorBidi"/>
        </w:rPr>
        <w:fldChar w:fldCharType="separate"/>
      </w:r>
      <w:r w:rsidRPr="00BC0CE2">
        <w:rPr>
          <w:rFonts w:asciiTheme="majorBidi" w:hAnsiTheme="majorBidi" w:cstheme="majorBidi"/>
        </w:rPr>
        <w:t>Erdogan (2002)</w:t>
      </w:r>
      <w:r w:rsidRPr="00BC0CE2">
        <w:rPr>
          <w:rFonts w:asciiTheme="majorBidi" w:hAnsiTheme="majorBidi" w:cstheme="majorBidi"/>
        </w:rPr>
        <w:fldChar w:fldCharType="end"/>
      </w:r>
      <w:r w:rsidRPr="00BC0CE2">
        <w:rPr>
          <w:rFonts w:asciiTheme="majorBidi" w:hAnsiTheme="majorBidi" w:cstheme="majorBidi"/>
        </w:rPr>
        <w:t>, for example, carried out empirical research and found that employees who are treated fairly have a positive impact on operational or task performance. One possible explanation for this relationship is that when employees fail to perceive equity in the organization, they reduce their engagement and operational performance to restore equity, which will negatively affect the organization’s financial performance. This study therefore concludes that organizational justice, consisting of distributive, interactional, and procedural justice, is an important predictor of operational</w:t>
      </w:r>
      <w:r w:rsidR="001D20E7" w:rsidRPr="00BC0CE2">
        <w:rPr>
          <w:rFonts w:asciiTheme="majorBidi" w:hAnsiTheme="majorBidi" w:cstheme="majorBidi"/>
        </w:rPr>
        <w:t xml:space="preserve"> and financial</w:t>
      </w:r>
      <w:r w:rsidRPr="00BC0CE2">
        <w:rPr>
          <w:rFonts w:asciiTheme="majorBidi" w:hAnsiTheme="majorBidi" w:cstheme="majorBidi"/>
        </w:rPr>
        <w:t xml:space="preserve"> performance in organizations.</w:t>
      </w:r>
    </w:p>
    <w:p w14:paraId="09769F14" w14:textId="77777777" w:rsidR="008426FA" w:rsidRPr="00BC0CE2" w:rsidRDefault="008426FA" w:rsidP="00E14637">
      <w:pPr>
        <w:autoSpaceDE w:val="0"/>
        <w:autoSpaceDN w:val="0"/>
        <w:adjustRightInd w:val="0"/>
        <w:spacing w:line="480" w:lineRule="auto"/>
        <w:ind w:left="-90"/>
        <w:jc w:val="both"/>
        <w:rPr>
          <w:rFonts w:asciiTheme="majorBidi" w:hAnsiTheme="majorBidi" w:cstheme="majorBidi"/>
        </w:rPr>
      </w:pPr>
    </w:p>
    <w:p w14:paraId="26C1797D" w14:textId="77777777" w:rsidR="008426FA" w:rsidRPr="00CE235D" w:rsidRDefault="008426FA" w:rsidP="00E14637">
      <w:pPr>
        <w:autoSpaceDE w:val="0"/>
        <w:autoSpaceDN w:val="0"/>
        <w:adjustRightInd w:val="0"/>
        <w:spacing w:line="480" w:lineRule="auto"/>
        <w:ind w:left="-90"/>
        <w:jc w:val="both"/>
        <w:rPr>
          <w:rFonts w:asciiTheme="majorBidi" w:hAnsiTheme="majorBidi" w:cstheme="majorBidi"/>
        </w:rPr>
      </w:pPr>
      <w:r w:rsidRPr="00BC0CE2">
        <w:rPr>
          <w:rFonts w:asciiTheme="majorBidi" w:hAnsiTheme="majorBidi" w:cstheme="majorBidi"/>
        </w:rPr>
        <w:tab/>
      </w:r>
      <w:r w:rsidRPr="00BC0CE2">
        <w:rPr>
          <w:rFonts w:asciiTheme="majorBidi" w:hAnsiTheme="majorBidi" w:cstheme="majorBidi"/>
        </w:rPr>
        <w:tab/>
        <w:t xml:space="preserve">Our findings suggest that organizational justice predicts organizational performance from the learning and growth perspective. The most likely explanation for this relationship is that once employees feel that there is equality in terms of performance appraisal, work integration, fair interaction, equitable </w:t>
      </w:r>
      <w:r w:rsidRPr="00CE235D">
        <w:rPr>
          <w:rFonts w:asciiTheme="majorBidi" w:hAnsiTheme="majorBidi" w:cstheme="majorBidi"/>
        </w:rPr>
        <w:t xml:space="preserve">procedure, and payment, they are more likely to absorb information and knowledge and increase efforts to learn. The collaborative performance of employees as a result of good organizational justice could significantly increase learning and growth. </w:t>
      </w:r>
    </w:p>
    <w:p w14:paraId="675E853A" w14:textId="77777777" w:rsidR="008426FA" w:rsidRPr="00CE235D" w:rsidRDefault="008426FA" w:rsidP="00E14637">
      <w:pPr>
        <w:autoSpaceDE w:val="0"/>
        <w:autoSpaceDN w:val="0"/>
        <w:adjustRightInd w:val="0"/>
        <w:spacing w:line="480" w:lineRule="auto"/>
        <w:ind w:left="-90"/>
        <w:jc w:val="both"/>
        <w:rPr>
          <w:rFonts w:asciiTheme="majorBidi" w:hAnsiTheme="majorBidi" w:cstheme="majorBidi"/>
        </w:rPr>
      </w:pPr>
    </w:p>
    <w:p w14:paraId="3029F397" w14:textId="78AA732F" w:rsidR="008426FA" w:rsidRPr="00BC0CE2" w:rsidRDefault="008426FA" w:rsidP="005F5653">
      <w:pPr>
        <w:autoSpaceDE w:val="0"/>
        <w:autoSpaceDN w:val="0"/>
        <w:adjustRightInd w:val="0"/>
        <w:spacing w:line="480" w:lineRule="auto"/>
        <w:ind w:left="-90" w:firstLine="810"/>
        <w:jc w:val="both"/>
        <w:rPr>
          <w:rFonts w:asciiTheme="majorBidi" w:hAnsiTheme="majorBidi" w:cstheme="majorBidi"/>
        </w:rPr>
      </w:pPr>
      <w:r w:rsidRPr="00CE235D">
        <w:rPr>
          <w:rFonts w:asciiTheme="majorBidi" w:hAnsiTheme="majorBidi" w:cstheme="majorBidi"/>
        </w:rPr>
        <w:t xml:space="preserve">This study’s other major contribution to the literature is </w:t>
      </w:r>
      <w:r w:rsidR="005F5653" w:rsidRPr="00CE235D">
        <w:rPr>
          <w:rFonts w:asciiTheme="majorBidi" w:hAnsiTheme="majorBidi" w:cstheme="majorBidi"/>
        </w:rPr>
        <w:t xml:space="preserve">in providing evidence of </w:t>
      </w:r>
      <w:r w:rsidRPr="00CE235D">
        <w:rPr>
          <w:rFonts w:asciiTheme="majorBidi" w:hAnsiTheme="majorBidi" w:cstheme="majorBidi"/>
        </w:rPr>
        <w:t xml:space="preserve">the </w:t>
      </w:r>
      <w:r w:rsidRPr="00BC0CE2">
        <w:rPr>
          <w:rFonts w:asciiTheme="majorBidi" w:hAnsiTheme="majorBidi" w:cstheme="majorBidi"/>
        </w:rPr>
        <w:t xml:space="preserve">relationship between knowledge-sharing behavior and organizational performance in the UAE. Knowledge-sharing behavior has different predictive power for different </w:t>
      </w:r>
      <w:r w:rsidR="00DC5E4B">
        <w:rPr>
          <w:rFonts w:asciiTheme="majorBidi" w:hAnsiTheme="majorBidi" w:cstheme="majorBidi"/>
        </w:rPr>
        <w:t xml:space="preserve">dimensions of </w:t>
      </w:r>
      <w:r w:rsidRPr="00BC0CE2">
        <w:rPr>
          <w:rFonts w:asciiTheme="majorBidi" w:hAnsiTheme="majorBidi" w:cstheme="majorBidi"/>
        </w:rPr>
        <w:lastRenderedPageBreak/>
        <w:t xml:space="preserve">organizational performance. </w:t>
      </w:r>
      <w:r w:rsidR="00DC5E4B">
        <w:rPr>
          <w:rFonts w:asciiTheme="majorBidi" w:hAnsiTheme="majorBidi" w:cstheme="majorBidi"/>
        </w:rPr>
        <w:t>The dimensions</w:t>
      </w:r>
      <w:r w:rsidR="00F61E02">
        <w:rPr>
          <w:rFonts w:asciiTheme="majorBidi" w:hAnsiTheme="majorBidi" w:cstheme="majorBidi"/>
        </w:rPr>
        <w:t xml:space="preserve"> </w:t>
      </w:r>
      <w:r w:rsidR="00DC5E4B">
        <w:rPr>
          <w:rFonts w:asciiTheme="majorBidi" w:hAnsiTheme="majorBidi" w:cstheme="majorBidi"/>
        </w:rPr>
        <w:t>of o</w:t>
      </w:r>
      <w:r w:rsidR="006732A0" w:rsidRPr="00BC0CE2">
        <w:rPr>
          <w:rFonts w:asciiTheme="majorBidi" w:hAnsiTheme="majorBidi" w:cstheme="majorBidi"/>
        </w:rPr>
        <w:t>rganization</w:t>
      </w:r>
      <w:r w:rsidR="00DC5E4B">
        <w:rPr>
          <w:rFonts w:asciiTheme="majorBidi" w:hAnsiTheme="majorBidi" w:cstheme="majorBidi"/>
        </w:rPr>
        <w:t>al</w:t>
      </w:r>
      <w:r w:rsidR="006732A0" w:rsidRPr="00BC0CE2">
        <w:rPr>
          <w:rFonts w:asciiTheme="majorBidi" w:hAnsiTheme="majorBidi" w:cstheme="majorBidi"/>
        </w:rPr>
        <w:t xml:space="preserve"> justice</w:t>
      </w:r>
      <w:r w:rsidRPr="00BC0CE2">
        <w:rPr>
          <w:rFonts w:asciiTheme="majorBidi" w:hAnsiTheme="majorBidi" w:cstheme="majorBidi"/>
        </w:rPr>
        <w:t xml:space="preserve"> </w:t>
      </w:r>
      <w:r w:rsidR="00DC5E4B" w:rsidRPr="00BE528F">
        <w:rPr>
          <w:rFonts w:asciiTheme="majorBidi" w:hAnsiTheme="majorBidi" w:cstheme="majorBidi"/>
        </w:rPr>
        <w:t xml:space="preserve">significantly </w:t>
      </w:r>
      <w:r w:rsidRPr="00BC0CE2">
        <w:rPr>
          <w:rFonts w:asciiTheme="majorBidi" w:hAnsiTheme="majorBidi" w:cstheme="majorBidi"/>
        </w:rPr>
        <w:t xml:space="preserve">affect </w:t>
      </w:r>
      <w:r w:rsidR="006732A0" w:rsidRPr="00BC0CE2">
        <w:rPr>
          <w:rFonts w:asciiTheme="majorBidi" w:hAnsiTheme="majorBidi" w:cstheme="majorBidi"/>
        </w:rPr>
        <w:t xml:space="preserve">all four </w:t>
      </w:r>
      <w:r w:rsidRPr="00BC0CE2">
        <w:rPr>
          <w:rFonts w:asciiTheme="majorBidi" w:hAnsiTheme="majorBidi" w:cstheme="majorBidi"/>
        </w:rPr>
        <w:t>dimensions of the balanced scorecard, which is consistent with the literature. This could be because improving the internal processes and learning and growth of employees can only be done internal</w:t>
      </w:r>
      <w:r w:rsidR="00DC5E4B">
        <w:rPr>
          <w:rFonts w:asciiTheme="majorBidi" w:hAnsiTheme="majorBidi" w:cstheme="majorBidi"/>
        </w:rPr>
        <w:t>ly.</w:t>
      </w:r>
      <w:r w:rsidR="006732A0" w:rsidRPr="00BC0CE2">
        <w:rPr>
          <w:rFonts w:asciiTheme="majorBidi" w:hAnsiTheme="majorBidi" w:cstheme="majorBidi"/>
        </w:rPr>
        <w:t xml:space="preserve"> </w:t>
      </w:r>
      <w:r w:rsidR="00DC5E4B">
        <w:rPr>
          <w:rFonts w:asciiTheme="majorBidi" w:hAnsiTheme="majorBidi" w:cstheme="majorBidi"/>
        </w:rPr>
        <w:t>E</w:t>
      </w:r>
      <w:r w:rsidR="006732A0" w:rsidRPr="00BC0CE2">
        <w:rPr>
          <w:rFonts w:asciiTheme="majorBidi" w:hAnsiTheme="majorBidi" w:cstheme="majorBidi"/>
        </w:rPr>
        <w:t xml:space="preserve">xternal parties </w:t>
      </w:r>
      <w:r w:rsidR="00DC5E4B">
        <w:rPr>
          <w:rFonts w:asciiTheme="majorBidi" w:hAnsiTheme="majorBidi" w:cstheme="majorBidi"/>
        </w:rPr>
        <w:t xml:space="preserve">and sources </w:t>
      </w:r>
      <w:r w:rsidR="006732A0" w:rsidRPr="00BC0CE2">
        <w:rPr>
          <w:rFonts w:asciiTheme="majorBidi" w:hAnsiTheme="majorBidi" w:cstheme="majorBidi"/>
        </w:rPr>
        <w:t xml:space="preserve">can only provide general guidance, </w:t>
      </w:r>
      <w:r w:rsidR="00DC5E4B">
        <w:rPr>
          <w:rFonts w:asciiTheme="majorBidi" w:hAnsiTheme="majorBidi" w:cstheme="majorBidi"/>
        </w:rPr>
        <w:t>because</w:t>
      </w:r>
      <w:r w:rsidR="00DC5E4B" w:rsidRPr="00BC0CE2">
        <w:rPr>
          <w:rFonts w:asciiTheme="majorBidi" w:hAnsiTheme="majorBidi" w:cstheme="majorBidi"/>
        </w:rPr>
        <w:t xml:space="preserve"> </w:t>
      </w:r>
      <w:r w:rsidR="006732A0" w:rsidRPr="00BC0CE2">
        <w:rPr>
          <w:rFonts w:asciiTheme="majorBidi" w:hAnsiTheme="majorBidi" w:cstheme="majorBidi"/>
        </w:rPr>
        <w:t xml:space="preserve">they do not have enough knowledge </w:t>
      </w:r>
      <w:r w:rsidR="00DC5E4B">
        <w:rPr>
          <w:rFonts w:asciiTheme="majorBidi" w:hAnsiTheme="majorBidi" w:cstheme="majorBidi"/>
        </w:rPr>
        <w:t>of the</w:t>
      </w:r>
      <w:r w:rsidR="006732A0" w:rsidRPr="00BC0CE2">
        <w:rPr>
          <w:rFonts w:asciiTheme="majorBidi" w:hAnsiTheme="majorBidi" w:cstheme="majorBidi"/>
        </w:rPr>
        <w:t xml:space="preserve"> organization.</w:t>
      </w:r>
      <w:r w:rsidRPr="00BC0CE2">
        <w:rPr>
          <w:rFonts w:asciiTheme="majorBidi" w:hAnsiTheme="majorBidi" w:cstheme="majorBidi"/>
        </w:rPr>
        <w:t xml:space="preserve"> </w:t>
      </w:r>
      <w:r w:rsidR="006732A0" w:rsidRPr="00BC0CE2">
        <w:rPr>
          <w:rFonts w:asciiTheme="majorBidi" w:hAnsiTheme="majorBidi" w:cstheme="majorBidi"/>
        </w:rPr>
        <w:t>T</w:t>
      </w:r>
      <w:r w:rsidRPr="00BC0CE2">
        <w:rPr>
          <w:rFonts w:asciiTheme="majorBidi" w:hAnsiTheme="majorBidi" w:cstheme="majorBidi"/>
        </w:rPr>
        <w:t xml:space="preserve">his is supported by the literature (e.g. </w:t>
      </w:r>
      <w:r w:rsidRPr="00BC0CE2">
        <w:rPr>
          <w:rFonts w:asciiTheme="majorBidi" w:hAnsiTheme="majorBidi" w:cstheme="majorBidi"/>
        </w:rPr>
        <w:fldChar w:fldCharType="begin"/>
      </w:r>
      <w:r w:rsidRPr="00BC0CE2">
        <w:rPr>
          <w:rFonts w:asciiTheme="majorBidi" w:hAnsiTheme="majorBidi" w:cstheme="majorBidi"/>
        </w:rPr>
        <w:instrText xml:space="preserve"> ADDIN ZOTERO_ITEM CSL_CITATION {"citationID":"t31pffh9a","properties":{"formattedCitation":"(Chen &amp; Liang, 2011)","plainCitation":"(Chen &amp; Liang, 2011)"},"citationItems":[{"id":280,"uris":["http://zotero.org/users/1114046/items/HSH4NWP6"],"uri":["http://zotero.org/users/1114046/items/HSH4NWP6"],"itemData":{"id":280,"type":"article-journal","title":"Knowledge evolution strategies and organizational performance: A strategic fit analysis","container-title":"Electronic Commerce Research and Applications","collection-title":"Special Section: Service Innovation in E-Commerce","page":"75-84","volume":"10","issue":"1","source":"ScienceDirect","abstract":"The rapid growth of electronic commerce on the Internet provides a platform for organizational knowledge to be changed faster than ever. The process by which knowledge assets of an organization change over time to cope with the pressure of environmental variation is called knowledge evolution. In this paper, we adopt the strategic fit theory to examine whether different knowledge evolution strategies would affect organizational performance in different circumstances. We adopt the concept from natural evolution to define two knowledge evolution strategies: knowledge mutation that relies on internal knowledge sources and knowledge crossover that takes advantage of external sources such as online communities and professional consultants. A survey was conducted to explore the effects of different strategies on organizational performance, as measured by the balanced scorecard (BSC).\n\nThe results show that knowledge mutation and crossover have impacts on different aspects of organizational performance. In addition, many industrial factors, such as environment variation, knowledge density, and organizational factors, including IT capability and sharing culture, are found to have moderating effects. The findings of this research will help organizations choose the right strategy for knowledge enhancement and light up new directions for further research.","DOI":"10.1016/j.elerap.2010.10.004","ISSN":"1567-4223","shortTitle":"Knowledge evolution strategies and organizational performance","journalAbbreviation":"Electronic Commerce Research and Applications","author":[{"family":"Chen","given":"Deng-Neng"},{"family":"Liang","given":"Ting-Peng"}],"issued":{"date-parts":[["2011",1]]},"accessed":{"date-parts":[["2014",10,31]]}}}],"schema":"https://github.com/citation-style-language/schema/raw/master/csl-citation.json"} </w:instrText>
      </w:r>
      <w:r w:rsidRPr="00BC0CE2">
        <w:rPr>
          <w:rFonts w:asciiTheme="majorBidi" w:hAnsiTheme="majorBidi" w:cstheme="majorBidi"/>
        </w:rPr>
        <w:fldChar w:fldCharType="separate"/>
      </w:r>
      <w:r w:rsidRPr="00BC0CE2">
        <w:rPr>
          <w:rFonts w:asciiTheme="majorBidi" w:hAnsiTheme="majorBidi" w:cstheme="majorBidi"/>
        </w:rPr>
        <w:t xml:space="preserve">Chen </w:t>
      </w:r>
      <w:r w:rsidR="002F711F" w:rsidRPr="00BC0CE2">
        <w:rPr>
          <w:rFonts w:asciiTheme="majorBidi" w:hAnsiTheme="majorBidi" w:cstheme="majorBidi"/>
        </w:rPr>
        <w:t xml:space="preserve">&amp; </w:t>
      </w:r>
      <w:r w:rsidRPr="00BC0CE2">
        <w:rPr>
          <w:rFonts w:asciiTheme="majorBidi" w:hAnsiTheme="majorBidi" w:cstheme="majorBidi"/>
        </w:rPr>
        <w:t>Liang, 2011)</w:t>
      </w:r>
      <w:r w:rsidRPr="00BC0CE2">
        <w:rPr>
          <w:rFonts w:asciiTheme="majorBidi" w:hAnsiTheme="majorBidi" w:cstheme="majorBidi"/>
        </w:rPr>
        <w:fldChar w:fldCharType="end"/>
      </w:r>
      <w:r w:rsidRPr="00BC0CE2">
        <w:rPr>
          <w:rFonts w:asciiTheme="majorBidi" w:hAnsiTheme="majorBidi" w:cstheme="majorBidi"/>
        </w:rPr>
        <w:t xml:space="preserve">. </w:t>
      </w:r>
    </w:p>
    <w:p w14:paraId="5472A273" w14:textId="77777777" w:rsidR="008426FA" w:rsidRPr="00BC0CE2" w:rsidRDefault="008426FA" w:rsidP="00E14637">
      <w:pPr>
        <w:autoSpaceDE w:val="0"/>
        <w:autoSpaceDN w:val="0"/>
        <w:adjustRightInd w:val="0"/>
        <w:spacing w:line="480" w:lineRule="auto"/>
        <w:ind w:left="-90" w:firstLine="810"/>
        <w:jc w:val="both"/>
        <w:rPr>
          <w:rFonts w:asciiTheme="majorBidi" w:hAnsiTheme="majorBidi" w:cstheme="majorBidi"/>
        </w:rPr>
      </w:pPr>
    </w:p>
    <w:p w14:paraId="4CCEF144" w14:textId="4A4A1BBC" w:rsidR="008426FA" w:rsidRDefault="00FE0C64" w:rsidP="005F5653">
      <w:pPr>
        <w:autoSpaceDE w:val="0"/>
        <w:autoSpaceDN w:val="0"/>
        <w:adjustRightInd w:val="0"/>
        <w:spacing w:line="480" w:lineRule="auto"/>
        <w:jc w:val="both"/>
        <w:rPr>
          <w:rFonts w:asciiTheme="majorBidi" w:hAnsiTheme="majorBidi" w:cstheme="majorBidi"/>
        </w:rPr>
      </w:pPr>
      <w:r w:rsidRPr="00BC0CE2">
        <w:rPr>
          <w:rFonts w:asciiTheme="majorBidi" w:hAnsiTheme="majorBidi" w:cstheme="majorBidi"/>
        </w:rPr>
        <w:tab/>
        <w:t xml:space="preserve">Finally, the study makes a contribution </w:t>
      </w:r>
      <w:r w:rsidR="00DC5E4B">
        <w:rPr>
          <w:rFonts w:asciiTheme="majorBidi" w:hAnsiTheme="majorBidi" w:cstheme="majorBidi"/>
        </w:rPr>
        <w:t>on the mediation effect of</w:t>
      </w:r>
      <w:r w:rsidR="00DC5E4B" w:rsidRPr="00BC0CE2">
        <w:rPr>
          <w:rFonts w:asciiTheme="majorBidi" w:hAnsiTheme="majorBidi" w:cstheme="majorBidi"/>
        </w:rPr>
        <w:t xml:space="preserve"> </w:t>
      </w:r>
      <w:r w:rsidRPr="00BC0CE2">
        <w:rPr>
          <w:rFonts w:asciiTheme="majorBidi" w:hAnsiTheme="majorBidi" w:cstheme="majorBidi"/>
        </w:rPr>
        <w:t xml:space="preserve">knowledge-sharing behavior. The regression model </w:t>
      </w:r>
      <w:r w:rsidR="00DC5E4B">
        <w:rPr>
          <w:rFonts w:asciiTheme="majorBidi" w:hAnsiTheme="majorBidi" w:cstheme="majorBidi"/>
        </w:rPr>
        <w:t>suggests</w:t>
      </w:r>
      <w:r w:rsidR="00DC5E4B" w:rsidRPr="00BC0CE2">
        <w:rPr>
          <w:rFonts w:asciiTheme="majorBidi" w:hAnsiTheme="majorBidi" w:cstheme="majorBidi"/>
        </w:rPr>
        <w:t xml:space="preserve"> </w:t>
      </w:r>
      <w:r w:rsidRPr="00BC0CE2">
        <w:rPr>
          <w:rFonts w:asciiTheme="majorBidi" w:hAnsiTheme="majorBidi" w:cstheme="majorBidi"/>
        </w:rPr>
        <w:t>that knowledge</w:t>
      </w:r>
      <w:r w:rsidR="00DC5E4B">
        <w:rPr>
          <w:rFonts w:asciiTheme="majorBidi" w:hAnsiTheme="majorBidi" w:cstheme="majorBidi"/>
        </w:rPr>
        <w:t>-</w:t>
      </w:r>
      <w:r w:rsidRPr="00BC0CE2">
        <w:rPr>
          <w:rFonts w:asciiTheme="majorBidi" w:hAnsiTheme="majorBidi" w:cstheme="majorBidi"/>
        </w:rPr>
        <w:t>sharing behavior partially mediat</w:t>
      </w:r>
      <w:r w:rsidR="00DC5E4B">
        <w:rPr>
          <w:rFonts w:asciiTheme="majorBidi" w:hAnsiTheme="majorBidi" w:cstheme="majorBidi"/>
        </w:rPr>
        <w:t>es</w:t>
      </w:r>
      <w:r w:rsidRPr="00BC0CE2">
        <w:rPr>
          <w:rFonts w:asciiTheme="majorBidi" w:hAnsiTheme="majorBidi" w:cstheme="majorBidi"/>
        </w:rPr>
        <w:t xml:space="preserve"> the relationship between interactional justice and </w:t>
      </w:r>
      <w:r w:rsidR="00DC5E4B">
        <w:rPr>
          <w:rFonts w:asciiTheme="majorBidi" w:hAnsiTheme="majorBidi" w:cstheme="majorBidi"/>
        </w:rPr>
        <w:t xml:space="preserve">the </w:t>
      </w:r>
      <w:r w:rsidRPr="00BC0CE2">
        <w:rPr>
          <w:rFonts w:asciiTheme="majorBidi" w:hAnsiTheme="majorBidi" w:cstheme="majorBidi"/>
        </w:rPr>
        <w:t>learning and growth perspective</w:t>
      </w:r>
      <w:r w:rsidR="00DC5E4B">
        <w:rPr>
          <w:rFonts w:asciiTheme="majorBidi" w:hAnsiTheme="majorBidi" w:cstheme="majorBidi"/>
        </w:rPr>
        <w:t xml:space="preserve">. This makes sense based on </w:t>
      </w:r>
      <w:r w:rsidRPr="00BC0CE2">
        <w:rPr>
          <w:rFonts w:asciiTheme="majorBidi" w:hAnsiTheme="majorBidi" w:cstheme="majorBidi"/>
        </w:rPr>
        <w:t xml:space="preserve">the </w:t>
      </w:r>
      <w:r w:rsidRPr="00876281">
        <w:rPr>
          <w:rFonts w:asciiTheme="majorBidi" w:hAnsiTheme="majorBidi" w:cstheme="majorBidi"/>
        </w:rPr>
        <w:t xml:space="preserve">definitions of both. </w:t>
      </w:r>
      <w:r w:rsidR="00DC5E4B" w:rsidRPr="00876281">
        <w:rPr>
          <w:rFonts w:asciiTheme="majorBidi" w:hAnsiTheme="majorBidi" w:cstheme="majorBidi"/>
        </w:rPr>
        <w:t xml:space="preserve">The </w:t>
      </w:r>
      <w:r w:rsidRPr="00876281">
        <w:rPr>
          <w:rFonts w:asciiTheme="majorBidi" w:hAnsiTheme="majorBidi" w:cstheme="majorBidi"/>
        </w:rPr>
        <w:t xml:space="preserve">learning and growth perspective </w:t>
      </w:r>
      <w:r w:rsidR="00DC5E4B" w:rsidRPr="00876281">
        <w:rPr>
          <w:rFonts w:asciiTheme="majorBidi" w:hAnsiTheme="majorBidi" w:cstheme="majorBidi"/>
        </w:rPr>
        <w:t>focuses on</w:t>
      </w:r>
      <w:r w:rsidRPr="00876281">
        <w:rPr>
          <w:rFonts w:asciiTheme="majorBidi" w:hAnsiTheme="majorBidi" w:cstheme="majorBidi"/>
        </w:rPr>
        <w:t xml:space="preserve"> the wide and general knowledge that </w:t>
      </w:r>
      <w:r w:rsidR="00DC5E4B" w:rsidRPr="00876281">
        <w:rPr>
          <w:rFonts w:asciiTheme="majorBidi" w:hAnsiTheme="majorBidi" w:cstheme="majorBidi"/>
        </w:rPr>
        <w:t xml:space="preserve">is </w:t>
      </w:r>
      <w:r w:rsidRPr="00876281">
        <w:rPr>
          <w:rFonts w:asciiTheme="majorBidi" w:hAnsiTheme="majorBidi" w:cstheme="majorBidi"/>
        </w:rPr>
        <w:t>needed to achieve specific task</w:t>
      </w:r>
      <w:r w:rsidR="00DC5E4B" w:rsidRPr="00876281">
        <w:rPr>
          <w:rFonts w:asciiTheme="majorBidi" w:hAnsiTheme="majorBidi" w:cstheme="majorBidi"/>
        </w:rPr>
        <w:t>s,</w:t>
      </w:r>
      <w:r w:rsidRPr="00876281">
        <w:rPr>
          <w:rFonts w:asciiTheme="majorBidi" w:hAnsiTheme="majorBidi" w:cstheme="majorBidi"/>
        </w:rPr>
        <w:t xml:space="preserve"> rather than particular knowledge </w:t>
      </w:r>
      <w:r w:rsidR="005F5653" w:rsidRPr="00876281">
        <w:rPr>
          <w:rFonts w:asciiTheme="majorBidi" w:hAnsiTheme="majorBidi" w:cstheme="majorBidi"/>
        </w:rPr>
        <w:t>focusing on</w:t>
      </w:r>
      <w:r w:rsidRPr="00876281">
        <w:rPr>
          <w:rFonts w:asciiTheme="majorBidi" w:hAnsiTheme="majorBidi" w:cstheme="majorBidi"/>
        </w:rPr>
        <w:t xml:space="preserve"> organizational process</w:t>
      </w:r>
      <w:r w:rsidR="006201A9" w:rsidRPr="00876281">
        <w:rPr>
          <w:rFonts w:asciiTheme="majorBidi" w:hAnsiTheme="majorBidi" w:cstheme="majorBidi"/>
        </w:rPr>
        <w:t>es</w:t>
      </w:r>
      <w:r w:rsidRPr="00876281">
        <w:rPr>
          <w:rFonts w:asciiTheme="majorBidi" w:hAnsiTheme="majorBidi" w:cstheme="majorBidi"/>
        </w:rPr>
        <w:t xml:space="preserve"> (</w:t>
      </w:r>
      <w:r w:rsidRPr="00876281">
        <w:t>Kaplan &amp; Norton, 1996)</w:t>
      </w:r>
      <w:r w:rsidR="00790820" w:rsidRPr="00876281">
        <w:rPr>
          <w:rFonts w:asciiTheme="majorBidi" w:hAnsiTheme="majorBidi" w:cstheme="majorBidi"/>
        </w:rPr>
        <w:t xml:space="preserve">. </w:t>
      </w:r>
      <w:r w:rsidR="008426FA" w:rsidRPr="00876281">
        <w:rPr>
          <w:rFonts w:asciiTheme="majorBidi" w:hAnsiTheme="majorBidi" w:cstheme="majorBidi"/>
        </w:rPr>
        <w:t xml:space="preserve">The definition of knowledge-sharing behavior is the embedded ability to troubleshoot problems. Logically, years of experience cannot be passed on in </w:t>
      </w:r>
      <w:r w:rsidR="008426FA" w:rsidRPr="00BC0CE2">
        <w:rPr>
          <w:rFonts w:asciiTheme="majorBidi" w:hAnsiTheme="majorBidi" w:cstheme="majorBidi"/>
        </w:rPr>
        <w:t>a single course</w:t>
      </w:r>
      <w:r w:rsidR="00DC5E4B">
        <w:rPr>
          <w:rFonts w:asciiTheme="majorBidi" w:hAnsiTheme="majorBidi" w:cstheme="majorBidi"/>
        </w:rPr>
        <w:t xml:space="preserve"> of study</w:t>
      </w:r>
      <w:r w:rsidR="008426FA" w:rsidRPr="00BC0CE2">
        <w:rPr>
          <w:rFonts w:asciiTheme="majorBidi" w:hAnsiTheme="majorBidi" w:cstheme="majorBidi"/>
        </w:rPr>
        <w:t>, but require more practical and hands</w:t>
      </w:r>
      <w:r w:rsidR="00DC5E4B">
        <w:rPr>
          <w:rFonts w:asciiTheme="majorBidi" w:hAnsiTheme="majorBidi" w:cstheme="majorBidi"/>
        </w:rPr>
        <w:t>-</w:t>
      </w:r>
      <w:r w:rsidR="008426FA" w:rsidRPr="00BC0CE2">
        <w:rPr>
          <w:rFonts w:asciiTheme="majorBidi" w:hAnsiTheme="majorBidi" w:cstheme="majorBidi"/>
        </w:rPr>
        <w:t xml:space="preserve">on experience. Organizations wishing to improve </w:t>
      </w:r>
      <w:r w:rsidR="00DC5E4B">
        <w:rPr>
          <w:rFonts w:asciiTheme="majorBidi" w:hAnsiTheme="majorBidi" w:cstheme="majorBidi"/>
        </w:rPr>
        <w:t xml:space="preserve">the </w:t>
      </w:r>
      <w:r w:rsidR="008426FA" w:rsidRPr="00BC0CE2">
        <w:rPr>
          <w:rFonts w:asciiTheme="majorBidi" w:hAnsiTheme="majorBidi" w:cstheme="majorBidi"/>
        </w:rPr>
        <w:t xml:space="preserve">performance of internal processes should </w:t>
      </w:r>
      <w:r w:rsidR="00DC5E4B">
        <w:rPr>
          <w:rFonts w:asciiTheme="majorBidi" w:hAnsiTheme="majorBidi" w:cstheme="majorBidi"/>
        </w:rPr>
        <w:t xml:space="preserve">consider </w:t>
      </w:r>
      <w:r w:rsidR="008426FA" w:rsidRPr="00BC0CE2">
        <w:rPr>
          <w:rFonts w:asciiTheme="majorBidi" w:hAnsiTheme="majorBidi" w:cstheme="majorBidi"/>
        </w:rPr>
        <w:t>focus</w:t>
      </w:r>
      <w:r w:rsidR="00DC5E4B">
        <w:rPr>
          <w:rFonts w:asciiTheme="majorBidi" w:hAnsiTheme="majorBidi" w:cstheme="majorBidi"/>
        </w:rPr>
        <w:t>ing</w:t>
      </w:r>
      <w:r w:rsidR="008426FA" w:rsidRPr="00BC0CE2">
        <w:rPr>
          <w:rFonts w:asciiTheme="majorBidi" w:hAnsiTheme="majorBidi" w:cstheme="majorBidi"/>
        </w:rPr>
        <w:t xml:space="preserve"> on enhancing organizational justice and knowledge-sharing behavior. </w:t>
      </w:r>
    </w:p>
    <w:p w14:paraId="1816C554" w14:textId="77777777" w:rsidR="005F5653" w:rsidRDefault="005F5653" w:rsidP="005F5653">
      <w:pPr>
        <w:autoSpaceDE w:val="0"/>
        <w:autoSpaceDN w:val="0"/>
        <w:adjustRightInd w:val="0"/>
        <w:spacing w:line="480" w:lineRule="auto"/>
        <w:jc w:val="both"/>
        <w:rPr>
          <w:rFonts w:asciiTheme="majorBidi" w:hAnsiTheme="majorBidi" w:cstheme="majorBidi"/>
        </w:rPr>
      </w:pPr>
    </w:p>
    <w:p w14:paraId="3C9CECAD" w14:textId="77777777" w:rsidR="005F5653" w:rsidRDefault="005F5653" w:rsidP="005F5653">
      <w:pPr>
        <w:autoSpaceDE w:val="0"/>
        <w:autoSpaceDN w:val="0"/>
        <w:adjustRightInd w:val="0"/>
        <w:spacing w:line="480" w:lineRule="auto"/>
        <w:jc w:val="both"/>
        <w:rPr>
          <w:rFonts w:asciiTheme="majorBidi" w:hAnsiTheme="majorBidi" w:cstheme="majorBidi"/>
        </w:rPr>
      </w:pPr>
    </w:p>
    <w:p w14:paraId="6B30756C" w14:textId="77777777" w:rsidR="005F5653" w:rsidRDefault="005F5653" w:rsidP="005F5653">
      <w:pPr>
        <w:autoSpaceDE w:val="0"/>
        <w:autoSpaceDN w:val="0"/>
        <w:adjustRightInd w:val="0"/>
        <w:spacing w:line="480" w:lineRule="auto"/>
        <w:jc w:val="both"/>
        <w:rPr>
          <w:rFonts w:asciiTheme="majorBidi" w:hAnsiTheme="majorBidi" w:cstheme="majorBidi"/>
        </w:rPr>
      </w:pPr>
    </w:p>
    <w:p w14:paraId="3D15A280" w14:textId="77777777" w:rsidR="005F5653" w:rsidRDefault="005F5653" w:rsidP="005F5653">
      <w:pPr>
        <w:autoSpaceDE w:val="0"/>
        <w:autoSpaceDN w:val="0"/>
        <w:adjustRightInd w:val="0"/>
        <w:spacing w:line="480" w:lineRule="auto"/>
        <w:jc w:val="both"/>
        <w:rPr>
          <w:rFonts w:asciiTheme="majorBidi" w:hAnsiTheme="majorBidi" w:cstheme="majorBidi"/>
        </w:rPr>
      </w:pPr>
    </w:p>
    <w:p w14:paraId="0207E27E" w14:textId="77777777" w:rsidR="005F5653" w:rsidRDefault="005F5653" w:rsidP="005F5653">
      <w:pPr>
        <w:autoSpaceDE w:val="0"/>
        <w:autoSpaceDN w:val="0"/>
        <w:adjustRightInd w:val="0"/>
        <w:spacing w:line="480" w:lineRule="auto"/>
        <w:jc w:val="both"/>
        <w:rPr>
          <w:rFonts w:asciiTheme="majorBidi" w:hAnsiTheme="majorBidi" w:cstheme="majorBidi"/>
        </w:rPr>
      </w:pPr>
    </w:p>
    <w:p w14:paraId="0388B506" w14:textId="77777777" w:rsidR="005F5653" w:rsidRDefault="005F5653" w:rsidP="005F5653">
      <w:pPr>
        <w:autoSpaceDE w:val="0"/>
        <w:autoSpaceDN w:val="0"/>
        <w:adjustRightInd w:val="0"/>
        <w:spacing w:line="480" w:lineRule="auto"/>
        <w:jc w:val="both"/>
        <w:rPr>
          <w:rFonts w:asciiTheme="majorBidi" w:hAnsiTheme="majorBidi" w:cstheme="majorBidi"/>
        </w:rPr>
      </w:pPr>
    </w:p>
    <w:p w14:paraId="2E9551F8" w14:textId="77777777" w:rsidR="005F5653" w:rsidRDefault="005F5653" w:rsidP="005F5653">
      <w:pPr>
        <w:autoSpaceDE w:val="0"/>
        <w:autoSpaceDN w:val="0"/>
        <w:adjustRightInd w:val="0"/>
        <w:spacing w:line="480" w:lineRule="auto"/>
        <w:jc w:val="both"/>
        <w:rPr>
          <w:rFonts w:asciiTheme="majorBidi" w:hAnsiTheme="majorBidi" w:cstheme="majorBidi"/>
        </w:rPr>
      </w:pPr>
    </w:p>
    <w:p w14:paraId="317656B3" w14:textId="77777777" w:rsidR="005F5653" w:rsidRDefault="005F5653" w:rsidP="005F5653">
      <w:pPr>
        <w:autoSpaceDE w:val="0"/>
        <w:autoSpaceDN w:val="0"/>
        <w:adjustRightInd w:val="0"/>
        <w:spacing w:line="480" w:lineRule="auto"/>
        <w:jc w:val="both"/>
        <w:rPr>
          <w:rFonts w:asciiTheme="majorBidi" w:hAnsiTheme="majorBidi" w:cstheme="majorBidi"/>
        </w:rPr>
      </w:pPr>
    </w:p>
    <w:p w14:paraId="23E8E3CA" w14:textId="77777777" w:rsidR="005F5653" w:rsidRDefault="005F5653" w:rsidP="005F5653">
      <w:pPr>
        <w:autoSpaceDE w:val="0"/>
        <w:autoSpaceDN w:val="0"/>
        <w:adjustRightInd w:val="0"/>
        <w:spacing w:line="480" w:lineRule="auto"/>
        <w:jc w:val="both"/>
        <w:rPr>
          <w:rFonts w:asciiTheme="majorBidi" w:hAnsiTheme="majorBidi" w:cstheme="majorBidi"/>
        </w:rPr>
      </w:pPr>
    </w:p>
    <w:p w14:paraId="3877748B" w14:textId="77777777" w:rsidR="005F5653" w:rsidRDefault="005F5653" w:rsidP="005F5653">
      <w:pPr>
        <w:autoSpaceDE w:val="0"/>
        <w:autoSpaceDN w:val="0"/>
        <w:adjustRightInd w:val="0"/>
        <w:spacing w:line="480" w:lineRule="auto"/>
        <w:jc w:val="both"/>
        <w:rPr>
          <w:rFonts w:asciiTheme="majorBidi" w:hAnsiTheme="majorBidi" w:cstheme="majorBidi"/>
        </w:rPr>
      </w:pPr>
    </w:p>
    <w:p w14:paraId="59BEC482" w14:textId="77777777" w:rsidR="005F5653" w:rsidRDefault="005F5653" w:rsidP="005F5653">
      <w:pPr>
        <w:autoSpaceDE w:val="0"/>
        <w:autoSpaceDN w:val="0"/>
        <w:adjustRightInd w:val="0"/>
        <w:spacing w:line="480" w:lineRule="auto"/>
        <w:jc w:val="both"/>
        <w:rPr>
          <w:rFonts w:asciiTheme="majorBidi" w:hAnsiTheme="majorBidi" w:cstheme="majorBidi"/>
        </w:rPr>
      </w:pPr>
    </w:p>
    <w:p w14:paraId="0685A6D1" w14:textId="77777777" w:rsidR="005F5653" w:rsidRDefault="005F5653" w:rsidP="005F5653">
      <w:pPr>
        <w:autoSpaceDE w:val="0"/>
        <w:autoSpaceDN w:val="0"/>
        <w:adjustRightInd w:val="0"/>
        <w:spacing w:line="480" w:lineRule="auto"/>
        <w:jc w:val="both"/>
        <w:rPr>
          <w:rFonts w:asciiTheme="majorBidi" w:hAnsiTheme="majorBidi" w:cstheme="majorBidi"/>
        </w:rPr>
      </w:pPr>
    </w:p>
    <w:p w14:paraId="505D4F81" w14:textId="77777777" w:rsidR="005F5653" w:rsidRDefault="005F5653" w:rsidP="005F5653">
      <w:pPr>
        <w:autoSpaceDE w:val="0"/>
        <w:autoSpaceDN w:val="0"/>
        <w:adjustRightInd w:val="0"/>
        <w:spacing w:line="480" w:lineRule="auto"/>
        <w:jc w:val="both"/>
        <w:rPr>
          <w:rFonts w:asciiTheme="majorBidi" w:hAnsiTheme="majorBidi" w:cstheme="majorBidi"/>
        </w:rPr>
      </w:pPr>
    </w:p>
    <w:p w14:paraId="26BFEED1" w14:textId="77777777" w:rsidR="005F5653" w:rsidRDefault="005F5653" w:rsidP="005F5653">
      <w:pPr>
        <w:autoSpaceDE w:val="0"/>
        <w:autoSpaceDN w:val="0"/>
        <w:adjustRightInd w:val="0"/>
        <w:spacing w:line="480" w:lineRule="auto"/>
        <w:jc w:val="both"/>
        <w:rPr>
          <w:rFonts w:asciiTheme="majorBidi" w:hAnsiTheme="majorBidi" w:cstheme="majorBidi"/>
        </w:rPr>
      </w:pPr>
    </w:p>
    <w:p w14:paraId="38C8179A" w14:textId="77777777" w:rsidR="005F5653" w:rsidRDefault="005F5653" w:rsidP="005F5653">
      <w:pPr>
        <w:autoSpaceDE w:val="0"/>
        <w:autoSpaceDN w:val="0"/>
        <w:adjustRightInd w:val="0"/>
        <w:spacing w:line="480" w:lineRule="auto"/>
        <w:jc w:val="both"/>
        <w:rPr>
          <w:rFonts w:asciiTheme="majorBidi" w:hAnsiTheme="majorBidi" w:cstheme="majorBidi"/>
        </w:rPr>
      </w:pPr>
    </w:p>
    <w:p w14:paraId="6F3E3839" w14:textId="77777777" w:rsidR="005F5653" w:rsidRDefault="005F5653" w:rsidP="005F5653">
      <w:pPr>
        <w:autoSpaceDE w:val="0"/>
        <w:autoSpaceDN w:val="0"/>
        <w:adjustRightInd w:val="0"/>
        <w:spacing w:line="480" w:lineRule="auto"/>
        <w:jc w:val="both"/>
        <w:rPr>
          <w:rFonts w:asciiTheme="majorBidi" w:hAnsiTheme="majorBidi" w:cstheme="majorBidi"/>
        </w:rPr>
      </w:pPr>
    </w:p>
    <w:p w14:paraId="40FFD546" w14:textId="77777777" w:rsidR="005F5653" w:rsidRDefault="005F5653" w:rsidP="005F5653">
      <w:pPr>
        <w:autoSpaceDE w:val="0"/>
        <w:autoSpaceDN w:val="0"/>
        <w:adjustRightInd w:val="0"/>
        <w:spacing w:line="480" w:lineRule="auto"/>
        <w:jc w:val="both"/>
        <w:rPr>
          <w:rFonts w:asciiTheme="majorBidi" w:hAnsiTheme="majorBidi" w:cstheme="majorBidi"/>
        </w:rPr>
      </w:pPr>
    </w:p>
    <w:p w14:paraId="31A5ADEE" w14:textId="77777777" w:rsidR="005F5653" w:rsidRPr="00BC0CE2" w:rsidRDefault="005F5653" w:rsidP="005F5653">
      <w:pPr>
        <w:autoSpaceDE w:val="0"/>
        <w:autoSpaceDN w:val="0"/>
        <w:adjustRightInd w:val="0"/>
        <w:spacing w:line="480" w:lineRule="auto"/>
        <w:jc w:val="both"/>
        <w:rPr>
          <w:rFonts w:asciiTheme="majorBidi" w:hAnsiTheme="majorBidi" w:cstheme="majorBidi"/>
        </w:rPr>
      </w:pPr>
    </w:p>
    <w:p w14:paraId="37C280C3" w14:textId="7C44277F" w:rsidR="00EC26A8" w:rsidRPr="00D676EF" w:rsidRDefault="00EC26A8" w:rsidP="00E14637">
      <w:pPr>
        <w:pStyle w:val="Heading1"/>
        <w:spacing w:line="480" w:lineRule="auto"/>
        <w:jc w:val="center"/>
      </w:pPr>
      <w:bookmarkStart w:id="236" w:name="_Toc452402350"/>
      <w:r w:rsidRPr="00D676EF">
        <w:t>Chapter 6</w:t>
      </w:r>
      <w:r w:rsidR="00727A4F" w:rsidRPr="00D676EF">
        <w:t xml:space="preserve"> – Limitations and managerial </w:t>
      </w:r>
      <w:r w:rsidR="00DC5E4B">
        <w:t>i</w:t>
      </w:r>
      <w:r w:rsidR="00727A4F" w:rsidRPr="00D676EF">
        <w:t>mplications</w:t>
      </w:r>
      <w:bookmarkEnd w:id="236"/>
    </w:p>
    <w:p w14:paraId="066B71BA" w14:textId="0C831724" w:rsidR="00EC26A8" w:rsidRDefault="00EC26A8" w:rsidP="005F5653">
      <w:pPr>
        <w:autoSpaceDE w:val="0"/>
        <w:autoSpaceDN w:val="0"/>
        <w:adjustRightInd w:val="0"/>
        <w:spacing w:line="480" w:lineRule="auto"/>
        <w:ind w:firstLine="720"/>
        <w:jc w:val="both"/>
        <w:rPr>
          <w:rFonts w:asciiTheme="majorBidi" w:hAnsiTheme="majorBidi" w:cstheme="majorBidi"/>
        </w:rPr>
      </w:pPr>
      <w:r w:rsidRPr="00876281">
        <w:rPr>
          <w:rFonts w:asciiTheme="majorBidi" w:hAnsiTheme="majorBidi" w:cstheme="majorBidi"/>
        </w:rPr>
        <w:t>Th</w:t>
      </w:r>
      <w:r w:rsidR="00DC5E4B" w:rsidRPr="00876281">
        <w:rPr>
          <w:rFonts w:asciiTheme="majorBidi" w:hAnsiTheme="majorBidi" w:cstheme="majorBidi"/>
        </w:rPr>
        <w:t>is</w:t>
      </w:r>
      <w:r w:rsidRPr="00876281">
        <w:rPr>
          <w:rFonts w:asciiTheme="majorBidi" w:hAnsiTheme="majorBidi" w:cstheme="majorBidi"/>
        </w:rPr>
        <w:t xml:space="preserve"> chapter </w:t>
      </w:r>
      <w:r w:rsidR="005F5653" w:rsidRPr="00876281">
        <w:rPr>
          <w:rFonts w:asciiTheme="majorBidi" w:hAnsiTheme="majorBidi" w:cstheme="majorBidi"/>
        </w:rPr>
        <w:t>objective</w:t>
      </w:r>
      <w:r w:rsidR="00DC5E4B" w:rsidRPr="00876281">
        <w:rPr>
          <w:rFonts w:asciiTheme="majorBidi" w:hAnsiTheme="majorBidi" w:cstheme="majorBidi"/>
        </w:rPr>
        <w:t xml:space="preserve"> </w:t>
      </w:r>
      <w:r w:rsidRPr="00876281">
        <w:rPr>
          <w:rFonts w:asciiTheme="majorBidi" w:hAnsiTheme="majorBidi" w:cstheme="majorBidi"/>
        </w:rPr>
        <w:t xml:space="preserve">to </w:t>
      </w:r>
      <w:r w:rsidR="00DC5E4B" w:rsidRPr="00876281">
        <w:rPr>
          <w:rFonts w:asciiTheme="majorBidi" w:hAnsiTheme="majorBidi" w:cstheme="majorBidi"/>
        </w:rPr>
        <w:t>set out</w:t>
      </w:r>
      <w:r w:rsidRPr="00876281">
        <w:rPr>
          <w:rFonts w:asciiTheme="majorBidi" w:hAnsiTheme="majorBidi" w:cstheme="majorBidi"/>
        </w:rPr>
        <w:t xml:space="preserve"> the managerial implications, contributions, </w:t>
      </w:r>
      <w:r w:rsidR="00DC5E4B" w:rsidRPr="00876281">
        <w:rPr>
          <w:rFonts w:asciiTheme="majorBidi" w:hAnsiTheme="majorBidi" w:cstheme="majorBidi"/>
        </w:rPr>
        <w:t xml:space="preserve">and </w:t>
      </w:r>
      <w:r w:rsidRPr="00876281">
        <w:rPr>
          <w:rFonts w:asciiTheme="majorBidi" w:hAnsiTheme="majorBidi" w:cstheme="majorBidi"/>
        </w:rPr>
        <w:t>limitations</w:t>
      </w:r>
      <w:r w:rsidR="00DC5E4B" w:rsidRPr="00876281">
        <w:rPr>
          <w:rFonts w:asciiTheme="majorBidi" w:hAnsiTheme="majorBidi" w:cstheme="majorBidi"/>
        </w:rPr>
        <w:t xml:space="preserve"> of this research</w:t>
      </w:r>
      <w:r w:rsidRPr="00876281">
        <w:rPr>
          <w:rFonts w:asciiTheme="majorBidi" w:hAnsiTheme="majorBidi" w:cstheme="majorBidi"/>
        </w:rPr>
        <w:t xml:space="preserve">, </w:t>
      </w:r>
      <w:r w:rsidRPr="00D676EF">
        <w:rPr>
          <w:rFonts w:asciiTheme="majorBidi" w:hAnsiTheme="majorBidi" w:cstheme="majorBidi"/>
        </w:rPr>
        <w:t xml:space="preserve">and </w:t>
      </w:r>
      <w:r w:rsidR="00DC5E4B">
        <w:rPr>
          <w:rFonts w:asciiTheme="majorBidi" w:hAnsiTheme="majorBidi" w:cstheme="majorBidi"/>
        </w:rPr>
        <w:t xml:space="preserve">suggest areas and opportunities for </w:t>
      </w:r>
      <w:r w:rsidRPr="00D676EF">
        <w:rPr>
          <w:rFonts w:asciiTheme="majorBidi" w:hAnsiTheme="majorBidi" w:cstheme="majorBidi"/>
        </w:rPr>
        <w:t>further research.</w:t>
      </w:r>
      <w:r w:rsidR="00221FBD" w:rsidRPr="00D676EF">
        <w:rPr>
          <w:rFonts w:asciiTheme="majorBidi" w:hAnsiTheme="majorBidi" w:cstheme="majorBidi"/>
        </w:rPr>
        <w:t xml:space="preserve"> It </w:t>
      </w:r>
      <w:r w:rsidR="00DC5E4B">
        <w:rPr>
          <w:rFonts w:asciiTheme="majorBidi" w:hAnsiTheme="majorBidi" w:cstheme="majorBidi"/>
        </w:rPr>
        <w:t>also sets the research in the context of earlier studies, and compares the</w:t>
      </w:r>
      <w:r w:rsidR="00221FBD" w:rsidRPr="00D676EF">
        <w:rPr>
          <w:rFonts w:asciiTheme="majorBidi" w:hAnsiTheme="majorBidi" w:cstheme="majorBidi"/>
        </w:rPr>
        <w:t xml:space="preserve"> finding</w:t>
      </w:r>
      <w:r w:rsidR="00DC5E4B">
        <w:rPr>
          <w:rFonts w:asciiTheme="majorBidi" w:hAnsiTheme="majorBidi" w:cstheme="majorBidi"/>
        </w:rPr>
        <w:t>s</w:t>
      </w:r>
      <w:r w:rsidR="00221FBD" w:rsidRPr="00D676EF">
        <w:rPr>
          <w:rFonts w:asciiTheme="majorBidi" w:hAnsiTheme="majorBidi" w:cstheme="majorBidi"/>
        </w:rPr>
        <w:t xml:space="preserve">. </w:t>
      </w:r>
    </w:p>
    <w:p w14:paraId="4D1E63AE" w14:textId="77777777" w:rsidR="00116FC8" w:rsidRDefault="00116FC8" w:rsidP="00E14637">
      <w:pPr>
        <w:autoSpaceDE w:val="0"/>
        <w:autoSpaceDN w:val="0"/>
        <w:adjustRightInd w:val="0"/>
        <w:spacing w:line="480" w:lineRule="auto"/>
        <w:ind w:firstLine="720"/>
        <w:jc w:val="both"/>
        <w:rPr>
          <w:rFonts w:asciiTheme="majorBidi" w:hAnsiTheme="majorBidi" w:cstheme="majorBidi"/>
        </w:rPr>
      </w:pPr>
    </w:p>
    <w:p w14:paraId="045DE78D" w14:textId="77777777" w:rsidR="00116FC8" w:rsidRPr="00BC0CE2" w:rsidRDefault="00116FC8" w:rsidP="00116FC8">
      <w:pPr>
        <w:pStyle w:val="Heading2"/>
        <w:spacing w:line="480" w:lineRule="auto"/>
      </w:pPr>
      <w:bookmarkStart w:id="237" w:name="_Toc452402351"/>
      <w:r w:rsidRPr="00BC0CE2">
        <w:t>6.</w:t>
      </w:r>
      <w:r>
        <w:t>1</w:t>
      </w:r>
      <w:r w:rsidRPr="00BC0CE2">
        <w:t xml:space="preserve"> Managerial Implications</w:t>
      </w:r>
      <w:bookmarkEnd w:id="237"/>
    </w:p>
    <w:p w14:paraId="2188B3F0" w14:textId="77777777" w:rsidR="00116FC8" w:rsidRDefault="00116FC8" w:rsidP="00116FC8">
      <w:pPr>
        <w:autoSpaceDE w:val="0"/>
        <w:autoSpaceDN w:val="0"/>
        <w:adjustRightInd w:val="0"/>
        <w:spacing w:line="480" w:lineRule="auto"/>
        <w:ind w:left="-90"/>
        <w:jc w:val="both"/>
        <w:rPr>
          <w:rFonts w:asciiTheme="majorBidi" w:hAnsiTheme="majorBidi" w:cstheme="majorBidi"/>
        </w:rPr>
      </w:pPr>
      <w:r w:rsidRPr="00BC0CE2">
        <w:rPr>
          <w:rFonts w:asciiTheme="majorBidi" w:hAnsiTheme="majorBidi" w:cstheme="majorBidi"/>
        </w:rPr>
        <w:tab/>
      </w:r>
      <w:r w:rsidRPr="00BC0CE2">
        <w:rPr>
          <w:rFonts w:asciiTheme="majorBidi" w:hAnsiTheme="majorBidi" w:cstheme="majorBidi"/>
        </w:rPr>
        <w:tab/>
        <w:t xml:space="preserve">This research has several implications. From </w:t>
      </w:r>
      <w:r>
        <w:rPr>
          <w:rFonts w:asciiTheme="majorBidi" w:hAnsiTheme="majorBidi" w:cstheme="majorBidi"/>
        </w:rPr>
        <w:t>an</w:t>
      </w:r>
      <w:r w:rsidRPr="00BC0CE2">
        <w:rPr>
          <w:rFonts w:asciiTheme="majorBidi" w:hAnsiTheme="majorBidi" w:cstheme="majorBidi"/>
        </w:rPr>
        <w:t xml:space="preserve"> organizational point of view, it shows that managers need to treat employees fairly, drawing on all elements of organizational justice (procedural, interactional, and distributive justice) to improve performance in learning and internal processes. Organizations that are high in organizational justice should expect better organizational performance. Knowledge-sharing behavior is positively related to both </w:t>
      </w:r>
      <w:r>
        <w:rPr>
          <w:rFonts w:asciiTheme="majorBidi" w:hAnsiTheme="majorBidi" w:cstheme="majorBidi"/>
        </w:rPr>
        <w:t xml:space="preserve">these </w:t>
      </w:r>
      <w:r w:rsidRPr="00BC0CE2">
        <w:rPr>
          <w:rFonts w:asciiTheme="majorBidi" w:hAnsiTheme="majorBidi" w:cstheme="majorBidi"/>
        </w:rPr>
        <w:t xml:space="preserve">dimensions of </w:t>
      </w:r>
      <w:r w:rsidRPr="00BC0CE2">
        <w:rPr>
          <w:rFonts w:asciiTheme="majorBidi" w:hAnsiTheme="majorBidi" w:cstheme="majorBidi"/>
        </w:rPr>
        <w:lastRenderedPageBreak/>
        <w:t xml:space="preserve">organizational performance. If managers facilitate and motivate knowledge-sharing behavior among employees, </w:t>
      </w:r>
      <w:r>
        <w:rPr>
          <w:rFonts w:asciiTheme="majorBidi" w:hAnsiTheme="majorBidi" w:cstheme="majorBidi"/>
        </w:rPr>
        <w:t xml:space="preserve">their </w:t>
      </w:r>
      <w:r w:rsidRPr="00BC0CE2">
        <w:rPr>
          <w:rFonts w:asciiTheme="majorBidi" w:hAnsiTheme="majorBidi" w:cstheme="majorBidi"/>
        </w:rPr>
        <w:t xml:space="preserve">employees will be more committed to achieving the required performance. </w:t>
      </w:r>
    </w:p>
    <w:p w14:paraId="05CBCC73" w14:textId="77777777" w:rsidR="00D8379B" w:rsidRDefault="00D8379B" w:rsidP="00116FC8">
      <w:pPr>
        <w:autoSpaceDE w:val="0"/>
        <w:autoSpaceDN w:val="0"/>
        <w:adjustRightInd w:val="0"/>
        <w:spacing w:line="480" w:lineRule="auto"/>
        <w:ind w:left="-90"/>
        <w:jc w:val="both"/>
        <w:rPr>
          <w:rFonts w:asciiTheme="majorBidi" w:hAnsiTheme="majorBidi" w:cstheme="majorBidi"/>
        </w:rPr>
      </w:pPr>
    </w:p>
    <w:p w14:paraId="04184696" w14:textId="77777777" w:rsidR="00116FC8" w:rsidRPr="00876281" w:rsidRDefault="00116FC8" w:rsidP="00116FC8">
      <w:pPr>
        <w:autoSpaceDE w:val="0"/>
        <w:autoSpaceDN w:val="0"/>
        <w:adjustRightInd w:val="0"/>
        <w:spacing w:line="480" w:lineRule="auto"/>
        <w:ind w:left="-90" w:firstLine="810"/>
        <w:jc w:val="both"/>
        <w:rPr>
          <w:rFonts w:asciiTheme="majorBidi" w:hAnsiTheme="majorBidi" w:cstheme="majorBidi"/>
        </w:rPr>
      </w:pPr>
      <w:r w:rsidRPr="00BC0CE2">
        <w:rPr>
          <w:rFonts w:asciiTheme="majorBidi" w:hAnsiTheme="majorBidi" w:cstheme="majorBidi"/>
        </w:rPr>
        <w:t xml:space="preserve">This research also found that knowledge-sharing behavior partially mediates the relationship between organizational justice and internal processes. This means that if managers need to </w:t>
      </w:r>
      <w:r>
        <w:rPr>
          <w:rFonts w:asciiTheme="majorBidi" w:hAnsiTheme="majorBidi" w:cstheme="majorBidi"/>
        </w:rPr>
        <w:t>improve</w:t>
      </w:r>
      <w:r w:rsidRPr="00BC0CE2">
        <w:rPr>
          <w:rFonts w:asciiTheme="majorBidi" w:hAnsiTheme="majorBidi" w:cstheme="majorBidi"/>
        </w:rPr>
        <w:t xml:space="preserve"> </w:t>
      </w:r>
      <w:r>
        <w:rPr>
          <w:rFonts w:asciiTheme="majorBidi" w:hAnsiTheme="majorBidi" w:cstheme="majorBidi"/>
        </w:rPr>
        <w:t xml:space="preserve">the </w:t>
      </w:r>
      <w:r w:rsidRPr="00BC0CE2">
        <w:rPr>
          <w:rFonts w:asciiTheme="majorBidi" w:hAnsiTheme="majorBidi" w:cstheme="majorBidi"/>
        </w:rPr>
        <w:t xml:space="preserve">performance of internal processes, they should focus more on justice and knowledge-sharing in the workplace. Providing employees with the necessary training will allow them to run processes, but if the organization wishes to increase employees’ ability to solve practical problems, it should introduce </w:t>
      </w:r>
      <w:r>
        <w:rPr>
          <w:rFonts w:asciiTheme="majorBidi" w:hAnsiTheme="majorBidi" w:cstheme="majorBidi"/>
        </w:rPr>
        <w:t xml:space="preserve">alternative </w:t>
      </w:r>
      <w:r w:rsidRPr="00BC0CE2">
        <w:rPr>
          <w:rFonts w:asciiTheme="majorBidi" w:hAnsiTheme="majorBidi" w:cstheme="majorBidi"/>
        </w:rPr>
        <w:t xml:space="preserve">training to support knowledge-sharing behavior. Finally, understanding this research will enhance management ability to develop an overall strategy for the </w:t>
      </w:r>
      <w:r w:rsidRPr="00876281">
        <w:rPr>
          <w:rFonts w:asciiTheme="majorBidi" w:hAnsiTheme="majorBidi" w:cstheme="majorBidi"/>
        </w:rPr>
        <w:t xml:space="preserve">organization by knowing how changes will affect operations. </w:t>
      </w:r>
    </w:p>
    <w:p w14:paraId="21E2F2BD" w14:textId="4C3EFD5F" w:rsidR="00116FC8" w:rsidRPr="00876281" w:rsidRDefault="00B76318" w:rsidP="00760255">
      <w:pPr>
        <w:autoSpaceDE w:val="0"/>
        <w:autoSpaceDN w:val="0"/>
        <w:adjustRightInd w:val="0"/>
        <w:spacing w:line="480" w:lineRule="auto"/>
        <w:ind w:firstLine="720"/>
        <w:jc w:val="both"/>
        <w:rPr>
          <w:rFonts w:asciiTheme="majorBidi" w:hAnsiTheme="majorBidi" w:cstheme="majorBidi"/>
        </w:rPr>
      </w:pPr>
      <w:r w:rsidRPr="00876281">
        <w:rPr>
          <w:rFonts w:asciiTheme="majorBidi" w:hAnsiTheme="majorBidi" w:cstheme="majorBidi"/>
        </w:rPr>
        <w:t>T</w:t>
      </w:r>
      <w:r w:rsidR="001B2608" w:rsidRPr="00876281">
        <w:rPr>
          <w:rFonts w:asciiTheme="majorBidi" w:hAnsiTheme="majorBidi" w:cstheme="majorBidi"/>
        </w:rPr>
        <w:t>he result</w:t>
      </w:r>
      <w:r w:rsidRPr="00876281">
        <w:rPr>
          <w:rFonts w:asciiTheme="majorBidi" w:hAnsiTheme="majorBidi" w:cstheme="majorBidi"/>
        </w:rPr>
        <w:t>s</w:t>
      </w:r>
      <w:r w:rsidR="001B2608" w:rsidRPr="00876281">
        <w:rPr>
          <w:rFonts w:asciiTheme="majorBidi" w:hAnsiTheme="majorBidi" w:cstheme="majorBidi"/>
        </w:rPr>
        <w:t xml:space="preserve"> of this study</w:t>
      </w:r>
      <w:r w:rsidRPr="00876281">
        <w:rPr>
          <w:rFonts w:asciiTheme="majorBidi" w:hAnsiTheme="majorBidi" w:cstheme="majorBidi"/>
        </w:rPr>
        <w:t xml:space="preserve"> may have particular impact</w:t>
      </w:r>
      <w:r w:rsidR="001B2608" w:rsidRPr="00876281">
        <w:rPr>
          <w:rFonts w:asciiTheme="majorBidi" w:hAnsiTheme="majorBidi" w:cstheme="majorBidi"/>
        </w:rPr>
        <w:t xml:space="preserve"> in </w:t>
      </w:r>
      <w:r w:rsidR="00821B8D" w:rsidRPr="00876281">
        <w:rPr>
          <w:rFonts w:asciiTheme="majorBidi" w:hAnsiTheme="majorBidi" w:cstheme="majorBidi"/>
        </w:rPr>
        <w:t xml:space="preserve">a </w:t>
      </w:r>
      <w:r w:rsidR="001B2608" w:rsidRPr="00876281">
        <w:rPr>
          <w:rFonts w:asciiTheme="majorBidi" w:hAnsiTheme="majorBidi" w:cstheme="majorBidi"/>
        </w:rPr>
        <w:t>real work environment</w:t>
      </w:r>
      <w:r w:rsidRPr="00876281">
        <w:rPr>
          <w:rFonts w:asciiTheme="majorBidi" w:hAnsiTheme="majorBidi" w:cstheme="majorBidi"/>
        </w:rPr>
        <w:t>.</w:t>
      </w:r>
      <w:r w:rsidR="001B2608" w:rsidRPr="00876281">
        <w:rPr>
          <w:rFonts w:asciiTheme="majorBidi" w:hAnsiTheme="majorBidi" w:cstheme="majorBidi"/>
        </w:rPr>
        <w:t xml:space="preserve"> </w:t>
      </w:r>
      <w:r w:rsidRPr="00876281">
        <w:rPr>
          <w:rFonts w:asciiTheme="majorBidi" w:hAnsiTheme="majorBidi" w:cstheme="majorBidi"/>
        </w:rPr>
        <w:t>D</w:t>
      </w:r>
      <w:r w:rsidR="001B2608" w:rsidRPr="00876281">
        <w:rPr>
          <w:rFonts w:asciiTheme="majorBidi" w:hAnsiTheme="majorBidi" w:cstheme="majorBidi"/>
        </w:rPr>
        <w:t xml:space="preserve">istributive justice largely </w:t>
      </w:r>
      <w:r w:rsidRPr="00876281">
        <w:rPr>
          <w:rFonts w:asciiTheme="majorBidi" w:hAnsiTheme="majorBidi" w:cstheme="majorBidi"/>
        </w:rPr>
        <w:t>affects</w:t>
      </w:r>
      <w:r w:rsidR="001B2608" w:rsidRPr="00876281">
        <w:rPr>
          <w:rFonts w:asciiTheme="majorBidi" w:hAnsiTheme="majorBidi" w:cstheme="majorBidi"/>
        </w:rPr>
        <w:t xml:space="preserve"> the learning curve of employees </w:t>
      </w:r>
      <w:r w:rsidRPr="00876281">
        <w:rPr>
          <w:rFonts w:asciiTheme="majorBidi" w:hAnsiTheme="majorBidi" w:cstheme="majorBidi"/>
        </w:rPr>
        <w:t xml:space="preserve">through </w:t>
      </w:r>
      <w:r w:rsidR="00E63F07" w:rsidRPr="00876281">
        <w:rPr>
          <w:rFonts w:asciiTheme="majorBidi" w:hAnsiTheme="majorBidi" w:cstheme="majorBidi"/>
        </w:rPr>
        <w:t xml:space="preserve">both </w:t>
      </w:r>
      <w:r w:rsidR="001B2608" w:rsidRPr="00876281">
        <w:rPr>
          <w:rFonts w:asciiTheme="majorBidi" w:hAnsiTheme="majorBidi" w:cstheme="majorBidi"/>
        </w:rPr>
        <w:t>knowledge</w:t>
      </w:r>
      <w:r w:rsidRPr="00876281">
        <w:rPr>
          <w:rFonts w:asciiTheme="majorBidi" w:hAnsiTheme="majorBidi" w:cstheme="majorBidi"/>
        </w:rPr>
        <w:t>-</w:t>
      </w:r>
      <w:r w:rsidR="001B2608" w:rsidRPr="00876281">
        <w:rPr>
          <w:rFonts w:asciiTheme="majorBidi" w:hAnsiTheme="majorBidi" w:cstheme="majorBidi"/>
        </w:rPr>
        <w:t xml:space="preserve">sharing behavior (highest impact) and </w:t>
      </w:r>
      <w:r w:rsidRPr="00876281">
        <w:rPr>
          <w:rFonts w:asciiTheme="majorBidi" w:hAnsiTheme="majorBidi" w:cstheme="majorBidi"/>
        </w:rPr>
        <w:t xml:space="preserve">then </w:t>
      </w:r>
      <w:r w:rsidR="0013208A" w:rsidRPr="00876281">
        <w:rPr>
          <w:rFonts w:asciiTheme="majorBidi" w:hAnsiTheme="majorBidi" w:cstheme="majorBidi"/>
        </w:rPr>
        <w:t xml:space="preserve">the </w:t>
      </w:r>
      <w:r w:rsidR="001B2608" w:rsidRPr="00876281">
        <w:rPr>
          <w:rFonts w:asciiTheme="majorBidi" w:hAnsiTheme="majorBidi" w:cstheme="majorBidi"/>
        </w:rPr>
        <w:t xml:space="preserve">learning and growth </w:t>
      </w:r>
      <w:r w:rsidR="00FB0580" w:rsidRPr="00876281">
        <w:rPr>
          <w:rFonts w:asciiTheme="majorBidi" w:hAnsiTheme="majorBidi" w:cstheme="majorBidi"/>
        </w:rPr>
        <w:t>Key Performance Indicators (KPIs)</w:t>
      </w:r>
      <w:r w:rsidR="00821B8D" w:rsidRPr="00876281">
        <w:rPr>
          <w:rFonts w:asciiTheme="majorBidi" w:hAnsiTheme="majorBidi" w:cstheme="majorBidi"/>
        </w:rPr>
        <w:t xml:space="preserve"> of the balanced scorecard</w:t>
      </w:r>
      <w:r w:rsidR="001B2608" w:rsidRPr="00876281">
        <w:rPr>
          <w:rFonts w:asciiTheme="majorBidi" w:hAnsiTheme="majorBidi" w:cstheme="majorBidi"/>
        </w:rPr>
        <w:t xml:space="preserve"> (</w:t>
      </w:r>
      <w:r w:rsidRPr="00876281">
        <w:rPr>
          <w:rFonts w:asciiTheme="majorBidi" w:hAnsiTheme="majorBidi" w:cstheme="majorBidi"/>
        </w:rPr>
        <w:t xml:space="preserve">next </w:t>
      </w:r>
      <w:r w:rsidR="001B2608" w:rsidRPr="00876281">
        <w:rPr>
          <w:rFonts w:asciiTheme="majorBidi" w:hAnsiTheme="majorBidi" w:cstheme="majorBidi"/>
        </w:rPr>
        <w:t>highest impact).</w:t>
      </w:r>
      <w:r w:rsidR="00821B8D" w:rsidRPr="00876281">
        <w:rPr>
          <w:rFonts w:asciiTheme="majorBidi" w:hAnsiTheme="majorBidi" w:cstheme="majorBidi"/>
        </w:rPr>
        <w:t xml:space="preserve"> </w:t>
      </w:r>
      <w:r w:rsidRPr="00876281">
        <w:rPr>
          <w:rFonts w:asciiTheme="majorBidi" w:hAnsiTheme="majorBidi" w:cstheme="majorBidi"/>
        </w:rPr>
        <w:t xml:space="preserve">This </w:t>
      </w:r>
      <w:r w:rsidR="00821B8D" w:rsidRPr="00876281">
        <w:rPr>
          <w:rFonts w:asciiTheme="majorBidi" w:hAnsiTheme="majorBidi" w:cstheme="majorBidi"/>
        </w:rPr>
        <w:t xml:space="preserve">means that experienced employees will not share </w:t>
      </w:r>
      <w:r w:rsidRPr="00876281">
        <w:rPr>
          <w:rFonts w:asciiTheme="majorBidi" w:hAnsiTheme="majorBidi" w:cstheme="majorBidi"/>
        </w:rPr>
        <w:t xml:space="preserve">their </w:t>
      </w:r>
      <w:r w:rsidR="00821B8D" w:rsidRPr="00876281">
        <w:rPr>
          <w:rFonts w:asciiTheme="majorBidi" w:hAnsiTheme="majorBidi" w:cstheme="majorBidi"/>
        </w:rPr>
        <w:t>embedded experience</w:t>
      </w:r>
      <w:r w:rsidR="00FB0580" w:rsidRPr="00876281">
        <w:rPr>
          <w:rFonts w:asciiTheme="majorBidi" w:hAnsiTheme="majorBidi" w:cstheme="majorBidi"/>
        </w:rPr>
        <w:t xml:space="preserve"> and knowledge</w:t>
      </w:r>
      <w:r w:rsidR="00821B8D" w:rsidRPr="00876281">
        <w:rPr>
          <w:rFonts w:asciiTheme="majorBidi" w:hAnsiTheme="majorBidi" w:cstheme="majorBidi"/>
        </w:rPr>
        <w:t xml:space="preserve"> with other</w:t>
      </w:r>
      <w:r w:rsidRPr="00876281">
        <w:rPr>
          <w:rFonts w:asciiTheme="majorBidi" w:hAnsiTheme="majorBidi" w:cstheme="majorBidi"/>
        </w:rPr>
        <w:t>s</w:t>
      </w:r>
      <w:r w:rsidR="00760255" w:rsidRPr="00876281">
        <w:rPr>
          <w:rFonts w:asciiTheme="majorBidi" w:hAnsiTheme="majorBidi" w:cstheme="majorBidi"/>
        </w:rPr>
        <w:t xml:space="preserve">, unless </w:t>
      </w:r>
      <w:r w:rsidRPr="00876281">
        <w:rPr>
          <w:rFonts w:asciiTheme="majorBidi" w:hAnsiTheme="majorBidi" w:cstheme="majorBidi"/>
        </w:rPr>
        <w:t xml:space="preserve">they feel </w:t>
      </w:r>
      <w:r w:rsidR="00760255" w:rsidRPr="00876281">
        <w:rPr>
          <w:rFonts w:asciiTheme="majorBidi" w:hAnsiTheme="majorBidi" w:cstheme="majorBidi"/>
        </w:rPr>
        <w:t xml:space="preserve">the environment is fair. Employees </w:t>
      </w:r>
      <w:r w:rsidRPr="00876281">
        <w:rPr>
          <w:rFonts w:asciiTheme="majorBidi" w:hAnsiTheme="majorBidi" w:cstheme="majorBidi"/>
        </w:rPr>
        <w:t xml:space="preserve">who do not feel fairly treated </w:t>
      </w:r>
      <w:r w:rsidR="00760255" w:rsidRPr="00876281">
        <w:rPr>
          <w:rFonts w:asciiTheme="majorBidi" w:hAnsiTheme="majorBidi" w:cstheme="majorBidi"/>
        </w:rPr>
        <w:t xml:space="preserve">will </w:t>
      </w:r>
      <w:r w:rsidRPr="00876281">
        <w:rPr>
          <w:rFonts w:asciiTheme="majorBidi" w:hAnsiTheme="majorBidi" w:cstheme="majorBidi"/>
        </w:rPr>
        <w:t xml:space="preserve">also be unlikely to benefit </w:t>
      </w:r>
      <w:r w:rsidR="00821B8D" w:rsidRPr="00876281">
        <w:rPr>
          <w:rFonts w:asciiTheme="majorBidi" w:hAnsiTheme="majorBidi" w:cstheme="majorBidi"/>
        </w:rPr>
        <w:t xml:space="preserve">from </w:t>
      </w:r>
      <w:r w:rsidR="00FB0580" w:rsidRPr="00876281">
        <w:rPr>
          <w:rFonts w:asciiTheme="majorBidi" w:hAnsiTheme="majorBidi" w:cstheme="majorBidi"/>
        </w:rPr>
        <w:t>training</w:t>
      </w:r>
      <w:r w:rsidRPr="00876281">
        <w:rPr>
          <w:rFonts w:asciiTheme="majorBidi" w:hAnsiTheme="majorBidi" w:cstheme="majorBidi"/>
        </w:rPr>
        <w:t>, or change their behavior as a result</w:t>
      </w:r>
      <w:r w:rsidR="00FB0580" w:rsidRPr="00876281">
        <w:rPr>
          <w:rFonts w:asciiTheme="majorBidi" w:hAnsiTheme="majorBidi" w:cstheme="majorBidi"/>
        </w:rPr>
        <w:t xml:space="preserve">, because they </w:t>
      </w:r>
      <w:r w:rsidRPr="00876281">
        <w:rPr>
          <w:rFonts w:asciiTheme="majorBidi" w:hAnsiTheme="majorBidi" w:cstheme="majorBidi"/>
        </w:rPr>
        <w:t xml:space="preserve">do not </w:t>
      </w:r>
      <w:r w:rsidR="00FB0580" w:rsidRPr="00876281">
        <w:rPr>
          <w:rFonts w:asciiTheme="majorBidi" w:hAnsiTheme="majorBidi" w:cstheme="majorBidi"/>
        </w:rPr>
        <w:t xml:space="preserve">feel </w:t>
      </w:r>
      <w:r w:rsidRPr="00876281">
        <w:rPr>
          <w:rFonts w:asciiTheme="majorBidi" w:hAnsiTheme="majorBidi" w:cstheme="majorBidi"/>
        </w:rPr>
        <w:t xml:space="preserve">that </w:t>
      </w:r>
      <w:r w:rsidR="00FB0580" w:rsidRPr="00876281">
        <w:rPr>
          <w:rFonts w:asciiTheme="majorBidi" w:hAnsiTheme="majorBidi" w:cstheme="majorBidi"/>
        </w:rPr>
        <w:t>the organization</w:t>
      </w:r>
      <w:r w:rsidRPr="00876281">
        <w:rPr>
          <w:rFonts w:asciiTheme="majorBidi" w:hAnsiTheme="majorBidi" w:cstheme="majorBidi"/>
        </w:rPr>
        <w:t>al</w:t>
      </w:r>
      <w:r w:rsidR="00FB0580" w:rsidRPr="00876281">
        <w:rPr>
          <w:rFonts w:asciiTheme="majorBidi" w:hAnsiTheme="majorBidi" w:cstheme="majorBidi"/>
        </w:rPr>
        <w:t xml:space="preserve"> environment translate</w:t>
      </w:r>
      <w:r w:rsidRPr="00876281">
        <w:rPr>
          <w:rFonts w:asciiTheme="majorBidi" w:hAnsiTheme="majorBidi" w:cstheme="majorBidi"/>
        </w:rPr>
        <w:t>s any</w:t>
      </w:r>
      <w:r w:rsidR="00FB0580" w:rsidRPr="00876281">
        <w:rPr>
          <w:rFonts w:asciiTheme="majorBidi" w:hAnsiTheme="majorBidi" w:cstheme="majorBidi"/>
        </w:rPr>
        <w:t xml:space="preserve"> appreciation in</w:t>
      </w:r>
      <w:r w:rsidR="00760255" w:rsidRPr="00876281">
        <w:rPr>
          <w:rFonts w:asciiTheme="majorBidi" w:hAnsiTheme="majorBidi" w:cstheme="majorBidi"/>
        </w:rPr>
        <w:t>to</w:t>
      </w:r>
      <w:r w:rsidR="00FB0580" w:rsidRPr="00876281">
        <w:rPr>
          <w:rFonts w:asciiTheme="majorBidi" w:hAnsiTheme="majorBidi" w:cstheme="majorBidi"/>
        </w:rPr>
        <w:t xml:space="preserve"> tangible rewards. </w:t>
      </w:r>
      <w:r w:rsidRPr="00876281">
        <w:rPr>
          <w:rFonts w:asciiTheme="majorBidi" w:hAnsiTheme="majorBidi" w:cstheme="majorBidi"/>
        </w:rPr>
        <w:t>In the company studied, t</w:t>
      </w:r>
      <w:r w:rsidR="00FB0580" w:rsidRPr="00876281">
        <w:rPr>
          <w:rFonts w:asciiTheme="majorBidi" w:hAnsiTheme="majorBidi" w:cstheme="majorBidi"/>
        </w:rPr>
        <w:t xml:space="preserve">his </w:t>
      </w:r>
      <w:r w:rsidRPr="00876281">
        <w:rPr>
          <w:rFonts w:asciiTheme="majorBidi" w:hAnsiTheme="majorBidi" w:cstheme="majorBidi"/>
        </w:rPr>
        <w:t>may explain</w:t>
      </w:r>
      <w:r w:rsidR="00FB0580" w:rsidRPr="00876281">
        <w:rPr>
          <w:rFonts w:asciiTheme="majorBidi" w:hAnsiTheme="majorBidi" w:cstheme="majorBidi"/>
        </w:rPr>
        <w:t xml:space="preserve"> why employees leav</w:t>
      </w:r>
      <w:r w:rsidRPr="00876281">
        <w:rPr>
          <w:rFonts w:asciiTheme="majorBidi" w:hAnsiTheme="majorBidi" w:cstheme="majorBidi"/>
        </w:rPr>
        <w:t>e</w:t>
      </w:r>
      <w:r w:rsidR="00FB0580" w:rsidRPr="00876281">
        <w:rPr>
          <w:rFonts w:asciiTheme="majorBidi" w:hAnsiTheme="majorBidi" w:cstheme="majorBidi"/>
        </w:rPr>
        <w:t xml:space="preserve"> after an average of 2.5 years. </w:t>
      </w:r>
      <w:r w:rsidRPr="00876281">
        <w:rPr>
          <w:rFonts w:asciiTheme="majorBidi" w:hAnsiTheme="majorBidi" w:cstheme="majorBidi"/>
        </w:rPr>
        <w:t>D</w:t>
      </w:r>
      <w:r w:rsidR="00FB0580" w:rsidRPr="00876281">
        <w:rPr>
          <w:rFonts w:asciiTheme="majorBidi" w:hAnsiTheme="majorBidi" w:cstheme="majorBidi"/>
        </w:rPr>
        <w:t>istributive justice</w:t>
      </w:r>
      <w:r w:rsidR="001B2608" w:rsidRPr="00876281">
        <w:rPr>
          <w:rFonts w:asciiTheme="majorBidi" w:hAnsiTheme="majorBidi" w:cstheme="majorBidi"/>
        </w:rPr>
        <w:t xml:space="preserve"> also </w:t>
      </w:r>
      <w:r w:rsidRPr="00876281">
        <w:rPr>
          <w:rFonts w:asciiTheme="majorBidi" w:hAnsiTheme="majorBidi" w:cstheme="majorBidi"/>
        </w:rPr>
        <w:t xml:space="preserve">affects </w:t>
      </w:r>
      <w:r w:rsidR="0013208A" w:rsidRPr="00876281">
        <w:rPr>
          <w:rFonts w:asciiTheme="majorBidi" w:hAnsiTheme="majorBidi" w:cstheme="majorBidi"/>
        </w:rPr>
        <w:t xml:space="preserve">the </w:t>
      </w:r>
      <w:r w:rsidR="001934E7" w:rsidRPr="00876281">
        <w:rPr>
          <w:rFonts w:asciiTheme="majorBidi" w:hAnsiTheme="majorBidi" w:cstheme="majorBidi"/>
        </w:rPr>
        <w:t>K</w:t>
      </w:r>
      <w:r w:rsidR="001B2608" w:rsidRPr="00876281">
        <w:rPr>
          <w:rFonts w:asciiTheme="majorBidi" w:hAnsiTheme="majorBidi" w:cstheme="majorBidi"/>
        </w:rPr>
        <w:t xml:space="preserve">PIs </w:t>
      </w:r>
      <w:r w:rsidRPr="00876281">
        <w:rPr>
          <w:rFonts w:asciiTheme="majorBidi" w:hAnsiTheme="majorBidi" w:cstheme="majorBidi"/>
        </w:rPr>
        <w:t xml:space="preserve">in </w:t>
      </w:r>
      <w:r w:rsidR="001B2608" w:rsidRPr="00876281">
        <w:rPr>
          <w:rFonts w:asciiTheme="majorBidi" w:hAnsiTheme="majorBidi" w:cstheme="majorBidi"/>
        </w:rPr>
        <w:t>the customer perspective</w:t>
      </w:r>
      <w:r w:rsidR="00E63F07" w:rsidRPr="00876281">
        <w:rPr>
          <w:rFonts w:asciiTheme="majorBidi" w:hAnsiTheme="majorBidi" w:cstheme="majorBidi"/>
        </w:rPr>
        <w:t xml:space="preserve"> (third highest impact)</w:t>
      </w:r>
      <w:r w:rsidR="001B2608" w:rsidRPr="00876281">
        <w:rPr>
          <w:rFonts w:asciiTheme="majorBidi" w:hAnsiTheme="majorBidi" w:cstheme="majorBidi"/>
        </w:rPr>
        <w:t>. The</w:t>
      </w:r>
      <w:r w:rsidR="004B0B36" w:rsidRPr="00876281">
        <w:rPr>
          <w:rFonts w:asciiTheme="majorBidi" w:hAnsiTheme="majorBidi" w:cstheme="majorBidi"/>
        </w:rPr>
        <w:t xml:space="preserve"> </w:t>
      </w:r>
      <w:r w:rsidR="001B2608" w:rsidRPr="00876281">
        <w:rPr>
          <w:rFonts w:asciiTheme="majorBidi" w:hAnsiTheme="majorBidi" w:cstheme="majorBidi"/>
        </w:rPr>
        <w:t xml:space="preserve">company should </w:t>
      </w:r>
      <w:r w:rsidR="004B0B36" w:rsidRPr="00876281">
        <w:rPr>
          <w:rFonts w:asciiTheme="majorBidi" w:hAnsiTheme="majorBidi" w:cstheme="majorBidi"/>
        </w:rPr>
        <w:t xml:space="preserve">therefore improve </w:t>
      </w:r>
      <w:r w:rsidR="001B2608" w:rsidRPr="00876281">
        <w:rPr>
          <w:rFonts w:asciiTheme="majorBidi" w:hAnsiTheme="majorBidi" w:cstheme="majorBidi"/>
        </w:rPr>
        <w:t>the balance between employees</w:t>
      </w:r>
      <w:r w:rsidR="004B0B36" w:rsidRPr="00876281">
        <w:rPr>
          <w:rFonts w:asciiTheme="majorBidi" w:hAnsiTheme="majorBidi" w:cstheme="majorBidi"/>
        </w:rPr>
        <w:t>’</w:t>
      </w:r>
      <w:r w:rsidR="001B2608" w:rsidRPr="00876281">
        <w:rPr>
          <w:rFonts w:asciiTheme="majorBidi" w:hAnsiTheme="majorBidi" w:cstheme="majorBidi"/>
        </w:rPr>
        <w:t xml:space="preserve"> work input</w:t>
      </w:r>
      <w:r w:rsidR="00E63F07" w:rsidRPr="00876281">
        <w:rPr>
          <w:rFonts w:asciiTheme="majorBidi" w:hAnsiTheme="majorBidi" w:cstheme="majorBidi"/>
        </w:rPr>
        <w:t xml:space="preserve"> </w:t>
      </w:r>
      <w:r w:rsidR="00E63F07" w:rsidRPr="00876281">
        <w:t>(e.g. productivity, education, time, experience, knowledge, ability, qualifications and ambition)</w:t>
      </w:r>
      <w:r w:rsidR="001B2608" w:rsidRPr="00876281">
        <w:rPr>
          <w:rFonts w:asciiTheme="majorBidi" w:hAnsiTheme="majorBidi" w:cstheme="majorBidi"/>
        </w:rPr>
        <w:t xml:space="preserve"> and outcome</w:t>
      </w:r>
      <w:r w:rsidR="00E63F07" w:rsidRPr="00876281">
        <w:rPr>
          <w:rFonts w:asciiTheme="majorBidi" w:hAnsiTheme="majorBidi" w:cstheme="majorBidi"/>
        </w:rPr>
        <w:t xml:space="preserve"> </w:t>
      </w:r>
      <w:r w:rsidR="00E63F07" w:rsidRPr="00876281">
        <w:t xml:space="preserve">(e.g. rewards, esteem, recognition, </w:t>
      </w:r>
      <w:r w:rsidR="00E63F07" w:rsidRPr="00876281">
        <w:lastRenderedPageBreak/>
        <w:t>reputation, and payment)</w:t>
      </w:r>
      <w:r w:rsidR="001B2608" w:rsidRPr="00876281">
        <w:rPr>
          <w:rFonts w:asciiTheme="majorBidi" w:hAnsiTheme="majorBidi" w:cstheme="majorBidi"/>
        </w:rPr>
        <w:t xml:space="preserve">, </w:t>
      </w:r>
      <w:r w:rsidR="004B0B36" w:rsidRPr="00876281">
        <w:rPr>
          <w:rFonts w:asciiTheme="majorBidi" w:hAnsiTheme="majorBidi" w:cstheme="majorBidi"/>
        </w:rPr>
        <w:t xml:space="preserve">as any problems </w:t>
      </w:r>
      <w:r w:rsidR="00821B8D" w:rsidRPr="00876281">
        <w:rPr>
          <w:rFonts w:asciiTheme="majorBidi" w:hAnsiTheme="majorBidi" w:cstheme="majorBidi"/>
        </w:rPr>
        <w:t xml:space="preserve">will </w:t>
      </w:r>
      <w:r w:rsidR="004B0B36" w:rsidRPr="00876281">
        <w:rPr>
          <w:rFonts w:asciiTheme="majorBidi" w:hAnsiTheme="majorBidi" w:cstheme="majorBidi"/>
        </w:rPr>
        <w:t>affect</w:t>
      </w:r>
      <w:r w:rsidR="00821B8D" w:rsidRPr="00876281">
        <w:rPr>
          <w:rFonts w:asciiTheme="majorBidi" w:hAnsiTheme="majorBidi" w:cstheme="majorBidi"/>
        </w:rPr>
        <w:t xml:space="preserve"> the company’s reputation and </w:t>
      </w:r>
      <w:r w:rsidR="004B0B36" w:rsidRPr="00876281">
        <w:rPr>
          <w:rFonts w:asciiTheme="majorBidi" w:hAnsiTheme="majorBidi" w:cstheme="majorBidi"/>
        </w:rPr>
        <w:t xml:space="preserve">the </w:t>
      </w:r>
      <w:r w:rsidR="00821B8D" w:rsidRPr="00876281">
        <w:rPr>
          <w:rFonts w:asciiTheme="majorBidi" w:hAnsiTheme="majorBidi" w:cstheme="majorBidi"/>
        </w:rPr>
        <w:t xml:space="preserve">trust of </w:t>
      </w:r>
      <w:r w:rsidR="004B0B36" w:rsidRPr="00876281">
        <w:rPr>
          <w:rFonts w:asciiTheme="majorBidi" w:hAnsiTheme="majorBidi" w:cstheme="majorBidi"/>
        </w:rPr>
        <w:t xml:space="preserve">their </w:t>
      </w:r>
      <w:r w:rsidR="00821B8D" w:rsidRPr="00876281">
        <w:rPr>
          <w:rFonts w:asciiTheme="majorBidi" w:hAnsiTheme="majorBidi" w:cstheme="majorBidi"/>
        </w:rPr>
        <w:t xml:space="preserve">customers. </w:t>
      </w:r>
      <w:r w:rsidR="004B0B36" w:rsidRPr="00876281">
        <w:rPr>
          <w:rFonts w:asciiTheme="majorBidi" w:hAnsiTheme="majorBidi" w:cstheme="majorBidi"/>
        </w:rPr>
        <w:t>This</w:t>
      </w:r>
      <w:r w:rsidR="00821B8D" w:rsidRPr="00876281">
        <w:rPr>
          <w:rFonts w:asciiTheme="majorBidi" w:hAnsiTheme="majorBidi" w:cstheme="majorBidi"/>
        </w:rPr>
        <w:t xml:space="preserve"> will immediately </w:t>
      </w:r>
      <w:r w:rsidR="004B0B36" w:rsidRPr="00876281">
        <w:rPr>
          <w:rFonts w:asciiTheme="majorBidi" w:hAnsiTheme="majorBidi" w:cstheme="majorBidi"/>
        </w:rPr>
        <w:t xml:space="preserve">affect </w:t>
      </w:r>
      <w:r w:rsidR="00821B8D" w:rsidRPr="00876281">
        <w:rPr>
          <w:rFonts w:asciiTheme="majorBidi" w:hAnsiTheme="majorBidi" w:cstheme="majorBidi"/>
        </w:rPr>
        <w:t xml:space="preserve">the </w:t>
      </w:r>
      <w:r w:rsidR="004B0B36" w:rsidRPr="00876281">
        <w:rPr>
          <w:rFonts w:asciiTheme="majorBidi" w:hAnsiTheme="majorBidi" w:cstheme="majorBidi"/>
        </w:rPr>
        <w:t xml:space="preserve">company’s </w:t>
      </w:r>
      <w:r w:rsidR="00821B8D" w:rsidRPr="00876281">
        <w:rPr>
          <w:rFonts w:asciiTheme="majorBidi" w:hAnsiTheme="majorBidi" w:cstheme="majorBidi"/>
        </w:rPr>
        <w:t xml:space="preserve">cash flow.  </w:t>
      </w:r>
      <w:r w:rsidR="004B0B36" w:rsidRPr="00876281">
        <w:rPr>
          <w:rFonts w:asciiTheme="majorBidi" w:hAnsiTheme="majorBidi" w:cstheme="majorBidi"/>
        </w:rPr>
        <w:t>D</w:t>
      </w:r>
      <w:r w:rsidR="00760255" w:rsidRPr="00876281">
        <w:rPr>
          <w:rFonts w:asciiTheme="majorBidi" w:hAnsiTheme="majorBidi" w:cstheme="majorBidi"/>
        </w:rPr>
        <w:t xml:space="preserve">istributive justice is most powerful </w:t>
      </w:r>
      <w:r w:rsidR="004B0B36" w:rsidRPr="00876281">
        <w:rPr>
          <w:rFonts w:asciiTheme="majorBidi" w:hAnsiTheme="majorBidi" w:cstheme="majorBidi"/>
        </w:rPr>
        <w:t>type of justice affecting</w:t>
      </w:r>
      <w:r w:rsidR="00760255" w:rsidRPr="00876281">
        <w:rPr>
          <w:rFonts w:asciiTheme="majorBidi" w:hAnsiTheme="majorBidi" w:cstheme="majorBidi"/>
        </w:rPr>
        <w:t xml:space="preserve"> </w:t>
      </w:r>
      <w:r w:rsidR="004B0B36" w:rsidRPr="00876281">
        <w:rPr>
          <w:rFonts w:asciiTheme="majorBidi" w:hAnsiTheme="majorBidi" w:cstheme="majorBidi"/>
        </w:rPr>
        <w:t xml:space="preserve">the </w:t>
      </w:r>
      <w:r w:rsidR="00760255" w:rsidRPr="00876281">
        <w:rPr>
          <w:rFonts w:asciiTheme="majorBidi" w:hAnsiTheme="majorBidi" w:cstheme="majorBidi"/>
        </w:rPr>
        <w:t>learning and growth and customer perspective</w:t>
      </w:r>
      <w:r w:rsidR="004B0B36" w:rsidRPr="00876281">
        <w:rPr>
          <w:rFonts w:asciiTheme="majorBidi" w:hAnsiTheme="majorBidi" w:cstheme="majorBidi"/>
        </w:rPr>
        <w:t>s</w:t>
      </w:r>
      <w:r w:rsidR="00760255" w:rsidRPr="00876281">
        <w:rPr>
          <w:rFonts w:asciiTheme="majorBidi" w:hAnsiTheme="majorBidi" w:cstheme="majorBidi"/>
        </w:rPr>
        <w:t xml:space="preserve"> of the balanced scorecard. </w:t>
      </w:r>
    </w:p>
    <w:p w14:paraId="6E051034" w14:textId="77777777" w:rsidR="005A5BF1" w:rsidRPr="00876281" w:rsidRDefault="005A5BF1" w:rsidP="005A5BF1">
      <w:pPr>
        <w:autoSpaceDE w:val="0"/>
        <w:autoSpaceDN w:val="0"/>
        <w:adjustRightInd w:val="0"/>
        <w:spacing w:line="480" w:lineRule="auto"/>
        <w:jc w:val="both"/>
        <w:rPr>
          <w:rFonts w:asciiTheme="majorBidi" w:hAnsiTheme="majorBidi" w:cstheme="majorBidi"/>
        </w:rPr>
      </w:pPr>
    </w:p>
    <w:p w14:paraId="534B96F9" w14:textId="23E45267" w:rsidR="005A5BF1" w:rsidRPr="00876281" w:rsidRDefault="00D36884" w:rsidP="004235F7">
      <w:pPr>
        <w:autoSpaceDE w:val="0"/>
        <w:autoSpaceDN w:val="0"/>
        <w:adjustRightInd w:val="0"/>
        <w:spacing w:line="480" w:lineRule="auto"/>
        <w:ind w:firstLine="720"/>
        <w:jc w:val="both"/>
        <w:rPr>
          <w:rFonts w:asciiTheme="majorBidi" w:hAnsiTheme="majorBidi" w:cstheme="majorBidi"/>
        </w:rPr>
      </w:pPr>
      <w:r w:rsidRPr="00876281">
        <w:rPr>
          <w:rFonts w:asciiTheme="majorBidi" w:hAnsiTheme="majorBidi" w:cstheme="majorBidi"/>
        </w:rPr>
        <w:t xml:space="preserve">Procedural </w:t>
      </w:r>
      <w:r w:rsidR="004B0B36" w:rsidRPr="00876281">
        <w:rPr>
          <w:rFonts w:asciiTheme="majorBidi" w:hAnsiTheme="majorBidi" w:cstheme="majorBidi"/>
        </w:rPr>
        <w:t>j</w:t>
      </w:r>
      <w:r w:rsidRPr="00876281">
        <w:rPr>
          <w:rFonts w:asciiTheme="majorBidi" w:hAnsiTheme="majorBidi" w:cstheme="majorBidi"/>
        </w:rPr>
        <w:t>ustice largely affect</w:t>
      </w:r>
      <w:r w:rsidR="004B0B36" w:rsidRPr="00876281">
        <w:rPr>
          <w:rFonts w:asciiTheme="majorBidi" w:hAnsiTheme="majorBidi" w:cstheme="majorBidi"/>
        </w:rPr>
        <w:t>s</w:t>
      </w:r>
      <w:r w:rsidRPr="00876281">
        <w:rPr>
          <w:rFonts w:asciiTheme="majorBidi" w:hAnsiTheme="majorBidi" w:cstheme="majorBidi"/>
        </w:rPr>
        <w:t xml:space="preserve"> knowledge</w:t>
      </w:r>
      <w:r w:rsidR="004B0B36" w:rsidRPr="00876281">
        <w:rPr>
          <w:rFonts w:asciiTheme="majorBidi" w:hAnsiTheme="majorBidi" w:cstheme="majorBidi"/>
        </w:rPr>
        <w:t>-</w:t>
      </w:r>
      <w:r w:rsidR="001934E7" w:rsidRPr="00876281">
        <w:rPr>
          <w:rFonts w:asciiTheme="majorBidi" w:hAnsiTheme="majorBidi" w:cstheme="majorBidi"/>
        </w:rPr>
        <w:t xml:space="preserve">sharing behavior. </w:t>
      </w:r>
      <w:r w:rsidR="004B0B36" w:rsidRPr="00876281">
        <w:rPr>
          <w:rFonts w:asciiTheme="majorBidi" w:hAnsiTheme="majorBidi" w:cstheme="majorBidi"/>
        </w:rPr>
        <w:t>The</w:t>
      </w:r>
      <w:r w:rsidR="001934E7" w:rsidRPr="00876281">
        <w:rPr>
          <w:rFonts w:asciiTheme="majorBidi" w:hAnsiTheme="majorBidi" w:cstheme="majorBidi"/>
        </w:rPr>
        <w:t xml:space="preserve"> company </w:t>
      </w:r>
      <w:r w:rsidR="004B0B36" w:rsidRPr="00876281">
        <w:rPr>
          <w:rFonts w:asciiTheme="majorBidi" w:hAnsiTheme="majorBidi" w:cstheme="majorBidi"/>
        </w:rPr>
        <w:t xml:space="preserve">is therefore recommended </w:t>
      </w:r>
      <w:r w:rsidR="001934E7" w:rsidRPr="00876281">
        <w:rPr>
          <w:rFonts w:asciiTheme="majorBidi" w:hAnsiTheme="majorBidi" w:cstheme="majorBidi"/>
        </w:rPr>
        <w:t xml:space="preserve">to </w:t>
      </w:r>
      <w:r w:rsidR="004B0B36" w:rsidRPr="00876281">
        <w:rPr>
          <w:rFonts w:asciiTheme="majorBidi" w:hAnsiTheme="majorBidi" w:cstheme="majorBidi"/>
        </w:rPr>
        <w:t>review its</w:t>
      </w:r>
      <w:r w:rsidR="001934E7" w:rsidRPr="00876281">
        <w:rPr>
          <w:rFonts w:asciiTheme="majorBidi" w:hAnsiTheme="majorBidi" w:cstheme="majorBidi"/>
        </w:rPr>
        <w:t xml:space="preserve"> procedure</w:t>
      </w:r>
      <w:r w:rsidR="004B0B36" w:rsidRPr="00876281">
        <w:rPr>
          <w:rFonts w:asciiTheme="majorBidi" w:hAnsiTheme="majorBidi" w:cstheme="majorBidi"/>
        </w:rPr>
        <w:t>s</w:t>
      </w:r>
      <w:r w:rsidR="001934E7" w:rsidRPr="00876281">
        <w:rPr>
          <w:rFonts w:asciiTheme="majorBidi" w:hAnsiTheme="majorBidi" w:cstheme="majorBidi"/>
        </w:rPr>
        <w:t xml:space="preserve"> </w:t>
      </w:r>
      <w:r w:rsidR="000C19CF" w:rsidRPr="00876281">
        <w:rPr>
          <w:rFonts w:asciiTheme="majorBidi" w:hAnsiTheme="majorBidi" w:cstheme="majorBidi"/>
        </w:rPr>
        <w:t xml:space="preserve">to </w:t>
      </w:r>
      <w:r w:rsidR="001934E7" w:rsidRPr="00876281">
        <w:rPr>
          <w:rFonts w:asciiTheme="majorBidi" w:hAnsiTheme="majorBidi" w:cstheme="majorBidi"/>
        </w:rPr>
        <w:t>promote and enhance knowledge</w:t>
      </w:r>
      <w:r w:rsidR="004B0B36" w:rsidRPr="00876281">
        <w:rPr>
          <w:rFonts w:asciiTheme="majorBidi" w:hAnsiTheme="majorBidi" w:cstheme="majorBidi"/>
        </w:rPr>
        <w:t>-</w:t>
      </w:r>
      <w:r w:rsidR="001934E7" w:rsidRPr="00876281">
        <w:rPr>
          <w:rFonts w:asciiTheme="majorBidi" w:hAnsiTheme="majorBidi" w:cstheme="majorBidi"/>
        </w:rPr>
        <w:t>sharing in the work environment</w:t>
      </w:r>
      <w:r w:rsidR="004B0B36" w:rsidRPr="00876281">
        <w:rPr>
          <w:rFonts w:asciiTheme="majorBidi" w:hAnsiTheme="majorBidi" w:cstheme="majorBidi"/>
        </w:rPr>
        <w:t>, to ensure that they are fair</w:t>
      </w:r>
      <w:r w:rsidR="00BF2276" w:rsidRPr="00876281">
        <w:rPr>
          <w:rFonts w:asciiTheme="majorBidi" w:hAnsiTheme="majorBidi" w:cstheme="majorBidi"/>
        </w:rPr>
        <w:t>. It should also</w:t>
      </w:r>
      <w:r w:rsidR="004B0B36" w:rsidRPr="00876281">
        <w:rPr>
          <w:rFonts w:asciiTheme="majorBidi" w:hAnsiTheme="majorBidi" w:cstheme="majorBidi"/>
        </w:rPr>
        <w:t xml:space="preserve"> </w:t>
      </w:r>
      <w:r w:rsidR="00CB0B31" w:rsidRPr="00876281">
        <w:rPr>
          <w:rFonts w:asciiTheme="majorBidi" w:hAnsiTheme="majorBidi" w:cstheme="majorBidi"/>
        </w:rPr>
        <w:t xml:space="preserve">improve </w:t>
      </w:r>
      <w:r w:rsidR="004B0B36" w:rsidRPr="00876281">
        <w:rPr>
          <w:rFonts w:asciiTheme="majorBidi" w:hAnsiTheme="majorBidi" w:cstheme="majorBidi"/>
        </w:rPr>
        <w:t>its</w:t>
      </w:r>
      <w:r w:rsidR="001934E7" w:rsidRPr="00876281">
        <w:rPr>
          <w:rFonts w:asciiTheme="majorBidi" w:hAnsiTheme="majorBidi" w:cstheme="majorBidi"/>
        </w:rPr>
        <w:t xml:space="preserve"> system</w:t>
      </w:r>
      <w:r w:rsidR="004B0B36" w:rsidRPr="00876281">
        <w:rPr>
          <w:rFonts w:asciiTheme="majorBidi" w:hAnsiTheme="majorBidi" w:cstheme="majorBidi"/>
        </w:rPr>
        <w:t>s to</w:t>
      </w:r>
      <w:r w:rsidR="001934E7" w:rsidRPr="00876281">
        <w:rPr>
          <w:rFonts w:asciiTheme="majorBidi" w:hAnsiTheme="majorBidi" w:cstheme="majorBidi"/>
        </w:rPr>
        <w:t xml:space="preserve"> facilitate knowledge</w:t>
      </w:r>
      <w:r w:rsidR="004B0B36" w:rsidRPr="00876281">
        <w:rPr>
          <w:rFonts w:asciiTheme="majorBidi" w:hAnsiTheme="majorBidi" w:cstheme="majorBidi"/>
        </w:rPr>
        <w:t>-</w:t>
      </w:r>
      <w:r w:rsidR="001934E7" w:rsidRPr="00876281">
        <w:rPr>
          <w:rFonts w:asciiTheme="majorBidi" w:hAnsiTheme="majorBidi" w:cstheme="majorBidi"/>
        </w:rPr>
        <w:t>sharing behavior</w:t>
      </w:r>
      <w:r w:rsidR="004B0B36" w:rsidRPr="00876281">
        <w:rPr>
          <w:rFonts w:asciiTheme="majorBidi" w:hAnsiTheme="majorBidi" w:cstheme="majorBidi"/>
        </w:rPr>
        <w:t>. As a result</w:t>
      </w:r>
      <w:r w:rsidR="001934E7" w:rsidRPr="00876281">
        <w:rPr>
          <w:rFonts w:asciiTheme="majorBidi" w:hAnsiTheme="majorBidi" w:cstheme="majorBidi"/>
        </w:rPr>
        <w:t xml:space="preserve">, knowledge </w:t>
      </w:r>
      <w:r w:rsidR="00BF2276" w:rsidRPr="00876281">
        <w:rPr>
          <w:rFonts w:asciiTheme="majorBidi" w:hAnsiTheme="majorBidi" w:cstheme="majorBidi"/>
        </w:rPr>
        <w:t>will</w:t>
      </w:r>
      <w:r w:rsidR="004B0B36" w:rsidRPr="00876281">
        <w:rPr>
          <w:rFonts w:asciiTheme="majorBidi" w:hAnsiTheme="majorBidi" w:cstheme="majorBidi"/>
        </w:rPr>
        <w:t xml:space="preserve"> </w:t>
      </w:r>
      <w:r w:rsidR="001934E7" w:rsidRPr="00876281">
        <w:rPr>
          <w:rFonts w:asciiTheme="majorBidi" w:hAnsiTheme="majorBidi" w:cstheme="majorBidi"/>
        </w:rPr>
        <w:t>be controlled</w:t>
      </w:r>
      <w:r w:rsidR="00CB0B31" w:rsidRPr="00876281">
        <w:rPr>
          <w:rFonts w:asciiTheme="majorBidi" w:hAnsiTheme="majorBidi" w:cstheme="majorBidi"/>
        </w:rPr>
        <w:t xml:space="preserve"> and stored within the organization</w:t>
      </w:r>
      <w:r w:rsidR="004B0B36" w:rsidRPr="00876281">
        <w:rPr>
          <w:rFonts w:asciiTheme="majorBidi" w:hAnsiTheme="majorBidi" w:cstheme="majorBidi"/>
        </w:rPr>
        <w:t xml:space="preserve"> and its systems,</w:t>
      </w:r>
      <w:r w:rsidR="004235F7" w:rsidRPr="00876281">
        <w:rPr>
          <w:rFonts w:asciiTheme="majorBidi" w:hAnsiTheme="majorBidi" w:cstheme="majorBidi"/>
        </w:rPr>
        <w:t xml:space="preserve"> instead of </w:t>
      </w:r>
      <w:r w:rsidR="004B0B36" w:rsidRPr="00876281">
        <w:rPr>
          <w:rFonts w:asciiTheme="majorBidi" w:hAnsiTheme="majorBidi" w:cstheme="majorBidi"/>
        </w:rPr>
        <w:t xml:space="preserve">purely in </w:t>
      </w:r>
      <w:r w:rsidR="004235F7" w:rsidRPr="00876281">
        <w:rPr>
          <w:rFonts w:asciiTheme="majorBidi" w:hAnsiTheme="majorBidi" w:cstheme="majorBidi"/>
        </w:rPr>
        <w:t>people/employees</w:t>
      </w:r>
      <w:r w:rsidR="001934E7" w:rsidRPr="00876281">
        <w:rPr>
          <w:rFonts w:asciiTheme="majorBidi" w:hAnsiTheme="majorBidi" w:cstheme="majorBidi"/>
        </w:rPr>
        <w:t>.</w:t>
      </w:r>
      <w:r w:rsidR="00CB0B31" w:rsidRPr="00876281">
        <w:rPr>
          <w:rFonts w:asciiTheme="majorBidi" w:hAnsiTheme="majorBidi" w:cstheme="majorBidi"/>
        </w:rPr>
        <w:t xml:space="preserve"> </w:t>
      </w:r>
      <w:r w:rsidR="004B0B36" w:rsidRPr="00876281">
        <w:rPr>
          <w:rFonts w:asciiTheme="majorBidi" w:hAnsiTheme="majorBidi" w:cstheme="majorBidi"/>
        </w:rPr>
        <w:t>I</w:t>
      </w:r>
      <w:r w:rsidR="001934E7" w:rsidRPr="00876281">
        <w:rPr>
          <w:rFonts w:asciiTheme="majorBidi" w:hAnsiTheme="majorBidi" w:cstheme="majorBidi"/>
        </w:rPr>
        <w:t xml:space="preserve">t is also worth mentioning that procedural justice will negatively </w:t>
      </w:r>
      <w:r w:rsidR="004B0B36" w:rsidRPr="00876281">
        <w:rPr>
          <w:rFonts w:asciiTheme="majorBidi" w:hAnsiTheme="majorBidi" w:cstheme="majorBidi"/>
        </w:rPr>
        <w:t xml:space="preserve">affect </w:t>
      </w:r>
      <w:r w:rsidR="001934E7" w:rsidRPr="00876281">
        <w:rPr>
          <w:rFonts w:asciiTheme="majorBidi" w:hAnsiTheme="majorBidi" w:cstheme="majorBidi"/>
        </w:rPr>
        <w:t>customer</w:t>
      </w:r>
      <w:r w:rsidR="004B0B36" w:rsidRPr="00876281">
        <w:rPr>
          <w:rFonts w:asciiTheme="majorBidi" w:hAnsiTheme="majorBidi" w:cstheme="majorBidi"/>
        </w:rPr>
        <w:t>-</w:t>
      </w:r>
      <w:r w:rsidR="001934E7" w:rsidRPr="00876281">
        <w:rPr>
          <w:rFonts w:asciiTheme="majorBidi" w:hAnsiTheme="majorBidi" w:cstheme="majorBidi"/>
        </w:rPr>
        <w:t>related KPIs</w:t>
      </w:r>
      <w:r w:rsidR="00BF2276" w:rsidRPr="00876281">
        <w:rPr>
          <w:rFonts w:asciiTheme="majorBidi" w:hAnsiTheme="majorBidi" w:cstheme="majorBidi"/>
        </w:rPr>
        <w:t>, and</w:t>
      </w:r>
      <w:r w:rsidR="004B0B36" w:rsidRPr="00876281">
        <w:rPr>
          <w:rFonts w:asciiTheme="majorBidi" w:hAnsiTheme="majorBidi" w:cstheme="majorBidi"/>
        </w:rPr>
        <w:t xml:space="preserve"> also</w:t>
      </w:r>
      <w:r w:rsidR="001934E7" w:rsidRPr="00876281">
        <w:rPr>
          <w:rFonts w:asciiTheme="majorBidi" w:hAnsiTheme="majorBidi" w:cstheme="majorBidi"/>
        </w:rPr>
        <w:t xml:space="preserve"> </w:t>
      </w:r>
      <w:r w:rsidR="004B0B36" w:rsidRPr="00876281">
        <w:rPr>
          <w:rFonts w:asciiTheme="majorBidi" w:hAnsiTheme="majorBidi" w:cstheme="majorBidi"/>
        </w:rPr>
        <w:t>affects</w:t>
      </w:r>
      <w:r w:rsidR="001934E7" w:rsidRPr="00876281">
        <w:rPr>
          <w:rFonts w:asciiTheme="majorBidi" w:hAnsiTheme="majorBidi" w:cstheme="majorBidi"/>
        </w:rPr>
        <w:t xml:space="preserve"> the other perspective</w:t>
      </w:r>
      <w:r w:rsidR="004B0B36" w:rsidRPr="00876281">
        <w:rPr>
          <w:rFonts w:asciiTheme="majorBidi" w:hAnsiTheme="majorBidi" w:cstheme="majorBidi"/>
        </w:rPr>
        <w:t>s</w:t>
      </w:r>
      <w:r w:rsidR="001934E7" w:rsidRPr="00876281">
        <w:rPr>
          <w:rFonts w:asciiTheme="majorBidi" w:hAnsiTheme="majorBidi" w:cstheme="majorBidi"/>
        </w:rPr>
        <w:t xml:space="preserve"> of </w:t>
      </w:r>
      <w:r w:rsidR="004B0B36" w:rsidRPr="00876281">
        <w:rPr>
          <w:rFonts w:asciiTheme="majorBidi" w:hAnsiTheme="majorBidi" w:cstheme="majorBidi"/>
        </w:rPr>
        <w:t xml:space="preserve">the </w:t>
      </w:r>
      <w:r w:rsidR="001934E7" w:rsidRPr="00876281">
        <w:rPr>
          <w:rFonts w:asciiTheme="majorBidi" w:hAnsiTheme="majorBidi" w:cstheme="majorBidi"/>
        </w:rPr>
        <w:t>balanced scorecard (</w:t>
      </w:r>
      <w:r w:rsidR="004B0B36" w:rsidRPr="00876281">
        <w:rPr>
          <w:rFonts w:asciiTheme="majorBidi" w:hAnsiTheme="majorBidi" w:cstheme="majorBidi"/>
        </w:rPr>
        <w:t>l</w:t>
      </w:r>
      <w:r w:rsidR="001934E7" w:rsidRPr="00876281">
        <w:rPr>
          <w:rFonts w:asciiTheme="majorBidi" w:hAnsiTheme="majorBidi" w:cstheme="majorBidi"/>
        </w:rPr>
        <w:t>earning and growth, internal process, and financial perspective</w:t>
      </w:r>
      <w:r w:rsidR="004B0B36" w:rsidRPr="00876281">
        <w:rPr>
          <w:rFonts w:asciiTheme="majorBidi" w:hAnsiTheme="majorBidi" w:cstheme="majorBidi"/>
        </w:rPr>
        <w:t>s</w:t>
      </w:r>
      <w:r w:rsidR="001934E7" w:rsidRPr="00876281">
        <w:rPr>
          <w:rFonts w:asciiTheme="majorBidi" w:hAnsiTheme="majorBidi" w:cstheme="majorBidi"/>
        </w:rPr>
        <w:t>).</w:t>
      </w:r>
      <w:r w:rsidR="000C19CF" w:rsidRPr="00876281">
        <w:rPr>
          <w:rFonts w:asciiTheme="majorBidi" w:hAnsiTheme="majorBidi" w:cstheme="majorBidi"/>
        </w:rPr>
        <w:t xml:space="preserve"> </w:t>
      </w:r>
      <w:r w:rsidR="004B0B36" w:rsidRPr="00876281">
        <w:rPr>
          <w:rFonts w:asciiTheme="majorBidi" w:hAnsiTheme="majorBidi" w:cstheme="majorBidi"/>
        </w:rPr>
        <w:t>Of the three</w:t>
      </w:r>
      <w:r w:rsidR="004235F7" w:rsidRPr="00876281">
        <w:rPr>
          <w:rFonts w:asciiTheme="majorBidi" w:hAnsiTheme="majorBidi" w:cstheme="majorBidi"/>
        </w:rPr>
        <w:t xml:space="preserve"> types of justice, procedural justice </w:t>
      </w:r>
      <w:r w:rsidR="004B0B36" w:rsidRPr="00876281">
        <w:rPr>
          <w:rFonts w:asciiTheme="majorBidi" w:hAnsiTheme="majorBidi" w:cstheme="majorBidi"/>
        </w:rPr>
        <w:t>has the greatest impact on</w:t>
      </w:r>
      <w:r w:rsidR="004235F7" w:rsidRPr="00876281">
        <w:rPr>
          <w:rFonts w:asciiTheme="majorBidi" w:hAnsiTheme="majorBidi" w:cstheme="majorBidi"/>
        </w:rPr>
        <w:t xml:space="preserve"> knowledge</w:t>
      </w:r>
      <w:r w:rsidR="004B0B36" w:rsidRPr="00876281">
        <w:rPr>
          <w:rFonts w:asciiTheme="majorBidi" w:hAnsiTheme="majorBidi" w:cstheme="majorBidi"/>
        </w:rPr>
        <w:t>-</w:t>
      </w:r>
      <w:r w:rsidR="004235F7" w:rsidRPr="00876281">
        <w:rPr>
          <w:rFonts w:asciiTheme="majorBidi" w:hAnsiTheme="majorBidi" w:cstheme="majorBidi"/>
        </w:rPr>
        <w:t>sharing behavior. I</w:t>
      </w:r>
      <w:r w:rsidR="000C19CF" w:rsidRPr="00876281">
        <w:rPr>
          <w:rFonts w:asciiTheme="majorBidi" w:hAnsiTheme="majorBidi" w:cstheme="majorBidi"/>
        </w:rPr>
        <w:t xml:space="preserve">n conclusion, </w:t>
      </w:r>
      <w:r w:rsidR="00CB0B31" w:rsidRPr="00876281">
        <w:rPr>
          <w:rFonts w:asciiTheme="majorBidi" w:hAnsiTheme="majorBidi" w:cstheme="majorBidi"/>
        </w:rPr>
        <w:t xml:space="preserve">the company should focus more </w:t>
      </w:r>
      <w:r w:rsidR="00BF2276" w:rsidRPr="00876281">
        <w:rPr>
          <w:rFonts w:asciiTheme="majorBidi" w:hAnsiTheme="majorBidi" w:cstheme="majorBidi"/>
        </w:rPr>
        <w:t xml:space="preserve">on </w:t>
      </w:r>
      <w:r w:rsidR="00CB0B31" w:rsidRPr="00876281">
        <w:rPr>
          <w:rFonts w:asciiTheme="majorBidi" w:hAnsiTheme="majorBidi" w:cstheme="majorBidi"/>
        </w:rPr>
        <w:t xml:space="preserve">the fairness of </w:t>
      </w:r>
      <w:r w:rsidR="004B0B36" w:rsidRPr="00876281">
        <w:rPr>
          <w:rFonts w:asciiTheme="majorBidi" w:hAnsiTheme="majorBidi" w:cstheme="majorBidi"/>
        </w:rPr>
        <w:t xml:space="preserve">its </w:t>
      </w:r>
      <w:r w:rsidR="00CB0B31" w:rsidRPr="00876281">
        <w:rPr>
          <w:rFonts w:asciiTheme="majorBidi" w:hAnsiTheme="majorBidi" w:cstheme="majorBidi"/>
        </w:rPr>
        <w:t>procedure</w:t>
      </w:r>
      <w:r w:rsidR="004B0B36" w:rsidRPr="00876281">
        <w:rPr>
          <w:rFonts w:asciiTheme="majorBidi" w:hAnsiTheme="majorBidi" w:cstheme="majorBidi"/>
        </w:rPr>
        <w:t>s,</w:t>
      </w:r>
      <w:r w:rsidR="00CB0B31" w:rsidRPr="00876281">
        <w:rPr>
          <w:rFonts w:asciiTheme="majorBidi" w:hAnsiTheme="majorBidi" w:cstheme="majorBidi"/>
        </w:rPr>
        <w:t xml:space="preserve"> because </w:t>
      </w:r>
      <w:r w:rsidR="004B0B36" w:rsidRPr="00876281">
        <w:rPr>
          <w:rFonts w:asciiTheme="majorBidi" w:hAnsiTheme="majorBidi" w:cstheme="majorBidi"/>
        </w:rPr>
        <w:t xml:space="preserve">these </w:t>
      </w:r>
      <w:r w:rsidR="00CB0B31" w:rsidRPr="00876281">
        <w:rPr>
          <w:rFonts w:asciiTheme="majorBidi" w:hAnsiTheme="majorBidi" w:cstheme="majorBidi"/>
        </w:rPr>
        <w:t xml:space="preserve">will </w:t>
      </w:r>
      <w:r w:rsidR="004B0B36" w:rsidRPr="00876281">
        <w:rPr>
          <w:rFonts w:asciiTheme="majorBidi" w:hAnsiTheme="majorBidi" w:cstheme="majorBidi"/>
        </w:rPr>
        <w:t xml:space="preserve">affect </w:t>
      </w:r>
      <w:r w:rsidR="00CB0B31" w:rsidRPr="00876281">
        <w:rPr>
          <w:rFonts w:asciiTheme="majorBidi" w:hAnsiTheme="majorBidi" w:cstheme="majorBidi"/>
        </w:rPr>
        <w:t>the practice of knowledge</w:t>
      </w:r>
      <w:r w:rsidR="004B0B36" w:rsidRPr="00876281">
        <w:rPr>
          <w:rFonts w:asciiTheme="majorBidi" w:hAnsiTheme="majorBidi" w:cstheme="majorBidi"/>
        </w:rPr>
        <w:t>-</w:t>
      </w:r>
      <w:r w:rsidR="00CB0B31" w:rsidRPr="00876281">
        <w:rPr>
          <w:rFonts w:asciiTheme="majorBidi" w:hAnsiTheme="majorBidi" w:cstheme="majorBidi"/>
        </w:rPr>
        <w:t xml:space="preserve">sharing within the company, as well as all </w:t>
      </w:r>
      <w:r w:rsidR="004B0B36" w:rsidRPr="00876281">
        <w:rPr>
          <w:rFonts w:asciiTheme="majorBidi" w:hAnsiTheme="majorBidi" w:cstheme="majorBidi"/>
        </w:rPr>
        <w:t xml:space="preserve">the </w:t>
      </w:r>
      <w:r w:rsidR="00CB0B31" w:rsidRPr="00876281">
        <w:rPr>
          <w:rFonts w:asciiTheme="majorBidi" w:hAnsiTheme="majorBidi" w:cstheme="majorBidi"/>
        </w:rPr>
        <w:t xml:space="preserve">perspectives of the balanced scorecard. </w:t>
      </w:r>
    </w:p>
    <w:p w14:paraId="00045953" w14:textId="77777777" w:rsidR="009645A8" w:rsidRPr="00876281" w:rsidRDefault="009645A8" w:rsidP="009645A8">
      <w:pPr>
        <w:autoSpaceDE w:val="0"/>
        <w:autoSpaceDN w:val="0"/>
        <w:adjustRightInd w:val="0"/>
        <w:spacing w:line="480" w:lineRule="auto"/>
        <w:jc w:val="both"/>
        <w:rPr>
          <w:rFonts w:asciiTheme="majorBidi" w:hAnsiTheme="majorBidi" w:cstheme="majorBidi"/>
        </w:rPr>
      </w:pPr>
    </w:p>
    <w:p w14:paraId="42B20453" w14:textId="1E6F5895" w:rsidR="009645A8" w:rsidRPr="00876281" w:rsidRDefault="004B3B0D" w:rsidP="00380430">
      <w:pPr>
        <w:autoSpaceDE w:val="0"/>
        <w:autoSpaceDN w:val="0"/>
        <w:adjustRightInd w:val="0"/>
        <w:spacing w:line="480" w:lineRule="auto"/>
        <w:ind w:firstLine="720"/>
        <w:jc w:val="both"/>
        <w:rPr>
          <w:rFonts w:asciiTheme="majorBidi" w:hAnsiTheme="majorBidi" w:cstheme="majorBidi"/>
        </w:rPr>
      </w:pPr>
      <w:r w:rsidRPr="00876281">
        <w:rPr>
          <w:rFonts w:asciiTheme="majorBidi" w:hAnsiTheme="majorBidi" w:cstheme="majorBidi"/>
        </w:rPr>
        <w:t>Knowledge</w:t>
      </w:r>
      <w:r w:rsidR="004B0B36" w:rsidRPr="00876281">
        <w:rPr>
          <w:rFonts w:asciiTheme="majorBidi" w:hAnsiTheme="majorBidi" w:cstheme="majorBidi"/>
        </w:rPr>
        <w:t>-</w:t>
      </w:r>
      <w:r w:rsidRPr="00876281">
        <w:rPr>
          <w:rFonts w:asciiTheme="majorBidi" w:hAnsiTheme="majorBidi" w:cstheme="majorBidi"/>
        </w:rPr>
        <w:t xml:space="preserve">sharing behavior </w:t>
      </w:r>
      <w:r w:rsidR="004B0B36" w:rsidRPr="00876281">
        <w:rPr>
          <w:rFonts w:asciiTheme="majorBidi" w:hAnsiTheme="majorBidi" w:cstheme="majorBidi"/>
        </w:rPr>
        <w:t xml:space="preserve">is </w:t>
      </w:r>
      <w:r w:rsidRPr="00876281">
        <w:rPr>
          <w:rFonts w:asciiTheme="majorBidi" w:hAnsiTheme="majorBidi" w:cstheme="majorBidi"/>
        </w:rPr>
        <w:t xml:space="preserve">also affected by interactional justice. </w:t>
      </w:r>
      <w:r w:rsidR="004B0B36" w:rsidRPr="00876281">
        <w:rPr>
          <w:rFonts w:asciiTheme="majorBidi" w:hAnsiTheme="majorBidi" w:cstheme="majorBidi"/>
        </w:rPr>
        <w:t>Th</w:t>
      </w:r>
      <w:r w:rsidR="0013208A" w:rsidRPr="00876281">
        <w:rPr>
          <w:rFonts w:asciiTheme="majorBidi" w:hAnsiTheme="majorBidi" w:cstheme="majorBidi"/>
        </w:rPr>
        <w:t>is</w:t>
      </w:r>
      <w:r w:rsidR="004B0B36" w:rsidRPr="00876281">
        <w:rPr>
          <w:rFonts w:asciiTheme="majorBidi" w:hAnsiTheme="majorBidi" w:cstheme="majorBidi"/>
        </w:rPr>
        <w:t xml:space="preserve"> suggests</w:t>
      </w:r>
      <w:r w:rsidRPr="00876281">
        <w:rPr>
          <w:rFonts w:asciiTheme="majorBidi" w:hAnsiTheme="majorBidi" w:cstheme="majorBidi"/>
        </w:rPr>
        <w:t xml:space="preserve"> that personal communication between </w:t>
      </w:r>
      <w:r w:rsidR="0052606C" w:rsidRPr="00876281">
        <w:rPr>
          <w:rFonts w:asciiTheme="majorBidi" w:hAnsiTheme="majorBidi" w:cstheme="majorBidi"/>
        </w:rPr>
        <w:t>employees</w:t>
      </w:r>
      <w:r w:rsidRPr="00876281">
        <w:rPr>
          <w:rFonts w:asciiTheme="majorBidi" w:hAnsiTheme="majorBidi" w:cstheme="majorBidi"/>
        </w:rPr>
        <w:t xml:space="preserve"> could </w:t>
      </w:r>
      <w:r w:rsidR="0013208A" w:rsidRPr="00876281">
        <w:rPr>
          <w:rFonts w:asciiTheme="majorBidi" w:hAnsiTheme="majorBidi" w:cstheme="majorBidi"/>
        </w:rPr>
        <w:t>affect</w:t>
      </w:r>
      <w:r w:rsidR="0052606C" w:rsidRPr="00876281">
        <w:rPr>
          <w:rFonts w:asciiTheme="majorBidi" w:hAnsiTheme="majorBidi" w:cstheme="majorBidi"/>
        </w:rPr>
        <w:t xml:space="preserve"> the </w:t>
      </w:r>
      <w:r w:rsidR="005B4D76" w:rsidRPr="00876281">
        <w:rPr>
          <w:rFonts w:asciiTheme="majorBidi" w:hAnsiTheme="majorBidi" w:cstheme="majorBidi"/>
        </w:rPr>
        <w:t xml:space="preserve">process and practice </w:t>
      </w:r>
      <w:r w:rsidR="0052606C" w:rsidRPr="00876281">
        <w:rPr>
          <w:rFonts w:asciiTheme="majorBidi" w:hAnsiTheme="majorBidi" w:cstheme="majorBidi"/>
        </w:rPr>
        <w:t>of knowledge</w:t>
      </w:r>
      <w:r w:rsidR="0013208A" w:rsidRPr="00876281">
        <w:rPr>
          <w:rFonts w:asciiTheme="majorBidi" w:hAnsiTheme="majorBidi" w:cstheme="majorBidi"/>
        </w:rPr>
        <w:t>-</w:t>
      </w:r>
      <w:r w:rsidR="0052606C" w:rsidRPr="00876281">
        <w:rPr>
          <w:rFonts w:asciiTheme="majorBidi" w:hAnsiTheme="majorBidi" w:cstheme="majorBidi"/>
        </w:rPr>
        <w:t>sharing behavior</w:t>
      </w:r>
      <w:r w:rsidR="005B4D76" w:rsidRPr="00876281">
        <w:rPr>
          <w:rFonts w:asciiTheme="majorBidi" w:hAnsiTheme="majorBidi" w:cstheme="majorBidi"/>
        </w:rPr>
        <w:t xml:space="preserve"> within the organization</w:t>
      </w:r>
      <w:r w:rsidR="0013208A" w:rsidRPr="00876281">
        <w:rPr>
          <w:rFonts w:asciiTheme="majorBidi" w:hAnsiTheme="majorBidi" w:cstheme="majorBidi"/>
        </w:rPr>
        <w:t xml:space="preserve"> either positively or negatively</w:t>
      </w:r>
      <w:r w:rsidR="0052606C" w:rsidRPr="00876281">
        <w:rPr>
          <w:rFonts w:asciiTheme="majorBidi" w:hAnsiTheme="majorBidi" w:cstheme="majorBidi"/>
        </w:rPr>
        <w:t xml:space="preserve">. </w:t>
      </w:r>
      <w:r w:rsidR="0013208A" w:rsidRPr="00876281">
        <w:rPr>
          <w:rFonts w:asciiTheme="majorBidi" w:hAnsiTheme="majorBidi" w:cstheme="majorBidi"/>
        </w:rPr>
        <w:t>T</w:t>
      </w:r>
      <w:r w:rsidR="005B4D76" w:rsidRPr="00876281">
        <w:rPr>
          <w:rFonts w:asciiTheme="majorBidi" w:hAnsiTheme="majorBidi" w:cstheme="majorBidi"/>
        </w:rPr>
        <w:t xml:space="preserve">hat </w:t>
      </w:r>
      <w:r w:rsidR="0013208A" w:rsidRPr="00876281">
        <w:rPr>
          <w:rFonts w:asciiTheme="majorBidi" w:hAnsiTheme="majorBidi" w:cstheme="majorBidi"/>
        </w:rPr>
        <w:t xml:space="preserve">would </w:t>
      </w:r>
      <w:r w:rsidR="005B4D76" w:rsidRPr="00876281">
        <w:rPr>
          <w:rFonts w:asciiTheme="majorBidi" w:hAnsiTheme="majorBidi" w:cstheme="majorBidi"/>
        </w:rPr>
        <w:t xml:space="preserve">make sense, </w:t>
      </w:r>
      <w:r w:rsidR="0013208A" w:rsidRPr="00876281">
        <w:rPr>
          <w:rFonts w:asciiTheme="majorBidi" w:hAnsiTheme="majorBidi" w:cstheme="majorBidi"/>
        </w:rPr>
        <w:t xml:space="preserve">because </w:t>
      </w:r>
      <w:r w:rsidR="0052606C" w:rsidRPr="00876281">
        <w:rPr>
          <w:rFonts w:asciiTheme="majorBidi" w:hAnsiTheme="majorBidi" w:cstheme="majorBidi"/>
        </w:rPr>
        <w:t xml:space="preserve">communication is a key driver for </w:t>
      </w:r>
      <w:r w:rsidR="005B4D76" w:rsidRPr="00876281">
        <w:rPr>
          <w:rFonts w:asciiTheme="majorBidi" w:hAnsiTheme="majorBidi" w:cstheme="majorBidi"/>
        </w:rPr>
        <w:t>behavior (Cohen-</w:t>
      </w:r>
      <w:proofErr w:type="spellStart"/>
      <w:r w:rsidR="005B4D76" w:rsidRPr="00876281">
        <w:rPr>
          <w:rFonts w:asciiTheme="majorBidi" w:hAnsiTheme="majorBidi" w:cstheme="majorBidi"/>
        </w:rPr>
        <w:t>Charash</w:t>
      </w:r>
      <w:proofErr w:type="spellEnd"/>
      <w:r w:rsidR="005B4D76" w:rsidRPr="00876281">
        <w:rPr>
          <w:rFonts w:asciiTheme="majorBidi" w:hAnsiTheme="majorBidi" w:cstheme="majorBidi"/>
        </w:rPr>
        <w:t xml:space="preserve"> &amp; Spector, 2001; Colquitt et al., 2001; Masterson et al., 2000). </w:t>
      </w:r>
      <w:r w:rsidR="0013208A" w:rsidRPr="00876281">
        <w:rPr>
          <w:rFonts w:asciiTheme="majorBidi" w:hAnsiTheme="majorBidi" w:cstheme="majorBidi"/>
        </w:rPr>
        <w:t xml:space="preserve">Of the three types of justice, </w:t>
      </w:r>
      <w:r w:rsidR="005B4D76" w:rsidRPr="00876281">
        <w:rPr>
          <w:rFonts w:asciiTheme="majorBidi" w:hAnsiTheme="majorBidi" w:cstheme="majorBidi"/>
        </w:rPr>
        <w:t>interactional justice</w:t>
      </w:r>
      <w:r w:rsidR="00380430" w:rsidRPr="00876281">
        <w:rPr>
          <w:rFonts w:asciiTheme="majorBidi" w:hAnsiTheme="majorBidi" w:cstheme="majorBidi"/>
        </w:rPr>
        <w:t xml:space="preserve"> </w:t>
      </w:r>
      <w:r w:rsidR="0013208A" w:rsidRPr="00876281">
        <w:rPr>
          <w:rFonts w:asciiTheme="majorBidi" w:hAnsiTheme="majorBidi" w:cstheme="majorBidi"/>
        </w:rPr>
        <w:t>has the greatest</w:t>
      </w:r>
      <w:r w:rsidR="005B4D76" w:rsidRPr="00876281">
        <w:rPr>
          <w:rFonts w:asciiTheme="majorBidi" w:hAnsiTheme="majorBidi" w:cstheme="majorBidi"/>
        </w:rPr>
        <w:t xml:space="preserve"> impact </w:t>
      </w:r>
      <w:r w:rsidR="0013208A" w:rsidRPr="00876281">
        <w:rPr>
          <w:rFonts w:asciiTheme="majorBidi" w:hAnsiTheme="majorBidi" w:cstheme="majorBidi"/>
        </w:rPr>
        <w:t>on</w:t>
      </w:r>
      <w:r w:rsidR="00760255" w:rsidRPr="00876281">
        <w:rPr>
          <w:rFonts w:asciiTheme="majorBidi" w:hAnsiTheme="majorBidi" w:cstheme="majorBidi"/>
        </w:rPr>
        <w:t xml:space="preserve"> the internal process and</w:t>
      </w:r>
      <w:r w:rsidR="00380430" w:rsidRPr="00876281">
        <w:rPr>
          <w:rFonts w:asciiTheme="majorBidi" w:hAnsiTheme="majorBidi" w:cstheme="majorBidi"/>
        </w:rPr>
        <w:t xml:space="preserve"> </w:t>
      </w:r>
      <w:r w:rsidR="00760255" w:rsidRPr="00876281">
        <w:rPr>
          <w:rFonts w:asciiTheme="majorBidi" w:hAnsiTheme="majorBidi" w:cstheme="majorBidi"/>
        </w:rPr>
        <w:t>financial KPIs</w:t>
      </w:r>
      <w:r w:rsidR="005B4D76" w:rsidRPr="00876281">
        <w:rPr>
          <w:rFonts w:asciiTheme="majorBidi" w:hAnsiTheme="majorBidi" w:cstheme="majorBidi"/>
        </w:rPr>
        <w:t xml:space="preserve"> of the company. </w:t>
      </w:r>
    </w:p>
    <w:p w14:paraId="513F7FEB" w14:textId="77777777" w:rsidR="00380430" w:rsidRPr="00876281" w:rsidRDefault="00380430" w:rsidP="00380430">
      <w:pPr>
        <w:autoSpaceDE w:val="0"/>
        <w:autoSpaceDN w:val="0"/>
        <w:adjustRightInd w:val="0"/>
        <w:spacing w:line="480" w:lineRule="auto"/>
        <w:jc w:val="both"/>
        <w:rPr>
          <w:rFonts w:asciiTheme="majorBidi" w:hAnsiTheme="majorBidi" w:cstheme="majorBidi"/>
        </w:rPr>
      </w:pPr>
    </w:p>
    <w:p w14:paraId="3A0A8F3A" w14:textId="4EB6927B" w:rsidR="008426FA" w:rsidRPr="00BC0CE2" w:rsidRDefault="00727A4F" w:rsidP="00116FC8">
      <w:pPr>
        <w:pStyle w:val="Heading2"/>
        <w:spacing w:line="480" w:lineRule="auto"/>
      </w:pPr>
      <w:bookmarkStart w:id="238" w:name="_Toc452402352"/>
      <w:r w:rsidRPr="00BC0CE2">
        <w:t>6.</w:t>
      </w:r>
      <w:r w:rsidR="00116FC8">
        <w:t>2</w:t>
      </w:r>
      <w:r w:rsidRPr="00BC0CE2">
        <w:t xml:space="preserve"> </w:t>
      </w:r>
      <w:r w:rsidR="008426FA" w:rsidRPr="00BC0CE2">
        <w:t>Limitations and future studies</w:t>
      </w:r>
      <w:bookmarkEnd w:id="238"/>
      <w:r w:rsidR="008426FA" w:rsidRPr="00BC0CE2">
        <w:t xml:space="preserve"> </w:t>
      </w:r>
    </w:p>
    <w:p w14:paraId="68E8329F" w14:textId="068100F5" w:rsidR="00116FC8" w:rsidRPr="00876281" w:rsidRDefault="008426FA" w:rsidP="007B41E1">
      <w:pPr>
        <w:autoSpaceDE w:val="0"/>
        <w:autoSpaceDN w:val="0"/>
        <w:adjustRightInd w:val="0"/>
        <w:spacing w:line="480" w:lineRule="auto"/>
        <w:ind w:left="-90" w:firstLine="810"/>
        <w:jc w:val="both"/>
        <w:rPr>
          <w:rFonts w:asciiTheme="majorBidi" w:hAnsiTheme="majorBidi" w:cstheme="majorBidi"/>
        </w:rPr>
      </w:pPr>
      <w:r w:rsidRPr="004901C5">
        <w:rPr>
          <w:rFonts w:asciiTheme="majorBidi" w:hAnsiTheme="majorBidi" w:cstheme="majorBidi"/>
        </w:rPr>
        <w:t xml:space="preserve">This research has several limitations. First, the research design is cross-sectional, and does not measure variations in individuals over time. Future longitudinal research is needed to address this limitation. Second, the role of controlling variables was not addressed. Future studies should include controlling </w:t>
      </w:r>
      <w:r w:rsidRPr="00876281">
        <w:rPr>
          <w:rFonts w:asciiTheme="majorBidi" w:hAnsiTheme="majorBidi" w:cstheme="majorBidi"/>
        </w:rPr>
        <w:t>variables like age, gender, tenure, and cultural variables. Third, this research</w:t>
      </w:r>
      <w:r w:rsidR="00117B8C" w:rsidRPr="00876281">
        <w:rPr>
          <w:rFonts w:asciiTheme="majorBidi" w:hAnsiTheme="majorBidi" w:cstheme="majorBidi"/>
        </w:rPr>
        <w:t xml:space="preserve"> </w:t>
      </w:r>
      <w:r w:rsidR="001E461F" w:rsidRPr="00876281">
        <w:rPr>
          <w:rFonts w:asciiTheme="majorBidi" w:hAnsiTheme="majorBidi" w:cstheme="majorBidi"/>
        </w:rPr>
        <w:t xml:space="preserve">studied </w:t>
      </w:r>
      <w:r w:rsidR="00117B8C" w:rsidRPr="00876281">
        <w:rPr>
          <w:rFonts w:asciiTheme="majorBidi" w:hAnsiTheme="majorBidi" w:cstheme="majorBidi"/>
        </w:rPr>
        <w:t xml:space="preserve">only </w:t>
      </w:r>
      <w:r w:rsidR="001E461F" w:rsidRPr="00876281">
        <w:rPr>
          <w:rFonts w:asciiTheme="majorBidi" w:hAnsiTheme="majorBidi" w:cstheme="majorBidi"/>
        </w:rPr>
        <w:t xml:space="preserve">one company, albeit </w:t>
      </w:r>
      <w:r w:rsidR="00117B8C" w:rsidRPr="00876281">
        <w:rPr>
          <w:rFonts w:asciiTheme="majorBidi" w:hAnsiTheme="majorBidi" w:cstheme="majorBidi"/>
        </w:rPr>
        <w:t>the biggest company working in prehospital car</w:t>
      </w:r>
      <w:r w:rsidR="00983CC6" w:rsidRPr="00876281">
        <w:rPr>
          <w:rFonts w:asciiTheme="majorBidi" w:hAnsiTheme="majorBidi" w:cstheme="majorBidi"/>
        </w:rPr>
        <w:t>e</w:t>
      </w:r>
      <w:r w:rsidR="00117B8C" w:rsidRPr="00876281">
        <w:rPr>
          <w:rFonts w:asciiTheme="majorBidi" w:hAnsiTheme="majorBidi" w:cstheme="majorBidi"/>
        </w:rPr>
        <w:t xml:space="preserve"> in the UAE</w:t>
      </w:r>
      <w:r w:rsidRPr="00876281">
        <w:rPr>
          <w:rFonts w:asciiTheme="majorBidi" w:hAnsiTheme="majorBidi" w:cstheme="majorBidi"/>
        </w:rPr>
        <w:t>.</w:t>
      </w:r>
      <w:r w:rsidR="00117B8C" w:rsidRPr="00876281">
        <w:rPr>
          <w:rFonts w:asciiTheme="majorBidi" w:hAnsiTheme="majorBidi" w:cstheme="majorBidi"/>
        </w:rPr>
        <w:t xml:space="preserve"> Future research should </w:t>
      </w:r>
      <w:r w:rsidR="007B41E1" w:rsidRPr="00876281">
        <w:rPr>
          <w:rFonts w:asciiTheme="majorBidi" w:hAnsiTheme="majorBidi" w:cstheme="majorBidi"/>
        </w:rPr>
        <w:t>cover</w:t>
      </w:r>
      <w:r w:rsidR="00117B8C" w:rsidRPr="00876281">
        <w:rPr>
          <w:rFonts w:asciiTheme="majorBidi" w:hAnsiTheme="majorBidi" w:cstheme="majorBidi"/>
        </w:rPr>
        <w:t xml:space="preserve"> other companies working in</w:t>
      </w:r>
      <w:r w:rsidR="00983CC6" w:rsidRPr="00876281">
        <w:rPr>
          <w:rFonts w:asciiTheme="majorBidi" w:hAnsiTheme="majorBidi" w:cstheme="majorBidi"/>
        </w:rPr>
        <w:t xml:space="preserve"> the</w:t>
      </w:r>
      <w:r w:rsidR="00117B8C" w:rsidRPr="00876281">
        <w:rPr>
          <w:rFonts w:asciiTheme="majorBidi" w:hAnsiTheme="majorBidi" w:cstheme="majorBidi"/>
        </w:rPr>
        <w:t xml:space="preserve"> prehospital care </w:t>
      </w:r>
      <w:r w:rsidR="001E461F" w:rsidRPr="00876281">
        <w:rPr>
          <w:rFonts w:asciiTheme="majorBidi" w:hAnsiTheme="majorBidi" w:cstheme="majorBidi"/>
        </w:rPr>
        <w:t xml:space="preserve">sector, and </w:t>
      </w:r>
      <w:r w:rsidR="00FE7F36" w:rsidRPr="00876281">
        <w:rPr>
          <w:rFonts w:asciiTheme="majorBidi" w:hAnsiTheme="majorBidi" w:cstheme="majorBidi"/>
        </w:rPr>
        <w:t xml:space="preserve">also </w:t>
      </w:r>
      <w:r w:rsidR="001E461F" w:rsidRPr="00876281">
        <w:rPr>
          <w:rFonts w:asciiTheme="majorBidi" w:hAnsiTheme="majorBidi" w:cstheme="majorBidi"/>
        </w:rPr>
        <w:t xml:space="preserve">compare </w:t>
      </w:r>
      <w:r w:rsidR="00117B8C" w:rsidRPr="00876281">
        <w:rPr>
          <w:rFonts w:asciiTheme="majorBidi" w:hAnsiTheme="majorBidi" w:cstheme="majorBidi"/>
        </w:rPr>
        <w:t>result</w:t>
      </w:r>
      <w:r w:rsidR="001E461F" w:rsidRPr="00876281">
        <w:rPr>
          <w:rFonts w:asciiTheme="majorBidi" w:hAnsiTheme="majorBidi" w:cstheme="majorBidi"/>
        </w:rPr>
        <w:t>s</w:t>
      </w:r>
      <w:r w:rsidR="00117B8C" w:rsidRPr="00876281">
        <w:rPr>
          <w:rFonts w:asciiTheme="majorBidi" w:hAnsiTheme="majorBidi" w:cstheme="majorBidi"/>
        </w:rPr>
        <w:t xml:space="preserve"> with other sectors </w:t>
      </w:r>
      <w:r w:rsidR="00117B8C" w:rsidRPr="004901C5">
        <w:rPr>
          <w:rFonts w:asciiTheme="majorBidi" w:hAnsiTheme="majorBidi" w:cstheme="majorBidi"/>
        </w:rPr>
        <w:t>in the UAE</w:t>
      </w:r>
      <w:r w:rsidR="001E461F" w:rsidRPr="004901C5">
        <w:rPr>
          <w:rFonts w:asciiTheme="majorBidi" w:hAnsiTheme="majorBidi" w:cstheme="majorBidi"/>
        </w:rPr>
        <w:t xml:space="preserve">. This will provide </w:t>
      </w:r>
      <w:r w:rsidR="00983CC6" w:rsidRPr="004901C5">
        <w:rPr>
          <w:rFonts w:asciiTheme="majorBidi" w:hAnsiTheme="majorBidi" w:cstheme="majorBidi"/>
        </w:rPr>
        <w:t xml:space="preserve">a very good foundation </w:t>
      </w:r>
      <w:r w:rsidR="001E461F" w:rsidRPr="004901C5">
        <w:rPr>
          <w:rFonts w:asciiTheme="majorBidi" w:hAnsiTheme="majorBidi" w:cstheme="majorBidi"/>
        </w:rPr>
        <w:t>for</w:t>
      </w:r>
      <w:r w:rsidR="00983CC6" w:rsidRPr="004901C5">
        <w:rPr>
          <w:rFonts w:asciiTheme="majorBidi" w:hAnsiTheme="majorBidi" w:cstheme="majorBidi"/>
        </w:rPr>
        <w:t xml:space="preserve"> generalizability</w:t>
      </w:r>
      <w:r w:rsidR="00117B8C" w:rsidRPr="004901C5">
        <w:rPr>
          <w:rFonts w:asciiTheme="majorBidi" w:hAnsiTheme="majorBidi" w:cstheme="majorBidi"/>
        </w:rPr>
        <w:t>.</w:t>
      </w:r>
      <w:r w:rsidRPr="004901C5">
        <w:rPr>
          <w:rFonts w:asciiTheme="majorBidi" w:hAnsiTheme="majorBidi" w:cstheme="majorBidi"/>
        </w:rPr>
        <w:t xml:space="preserve"> </w:t>
      </w:r>
      <w:r w:rsidR="00E02F34" w:rsidRPr="004901C5">
        <w:rPr>
          <w:rFonts w:asciiTheme="majorBidi" w:hAnsiTheme="majorBidi" w:cstheme="majorBidi"/>
        </w:rPr>
        <w:t>Fourth</w:t>
      </w:r>
      <w:r w:rsidRPr="004901C5">
        <w:rPr>
          <w:rFonts w:asciiTheme="majorBidi" w:hAnsiTheme="majorBidi" w:cstheme="majorBidi"/>
        </w:rPr>
        <w:t xml:space="preserve">, this study </w:t>
      </w:r>
      <w:r w:rsidR="001E461F" w:rsidRPr="004901C5">
        <w:rPr>
          <w:rFonts w:asciiTheme="majorBidi" w:hAnsiTheme="majorBidi" w:cstheme="majorBidi"/>
        </w:rPr>
        <w:t xml:space="preserve">only </w:t>
      </w:r>
      <w:r w:rsidRPr="004901C5">
        <w:rPr>
          <w:rFonts w:asciiTheme="majorBidi" w:hAnsiTheme="majorBidi" w:cstheme="majorBidi"/>
        </w:rPr>
        <w:t>considers actual knowledge-sharing behavior. Future studies could address more aspects related to different types and stages of knowledge-sharing</w:t>
      </w:r>
      <w:r w:rsidR="00983CC6" w:rsidRPr="004901C5">
        <w:rPr>
          <w:rFonts w:asciiTheme="majorBidi" w:hAnsiTheme="majorBidi" w:cstheme="majorBidi"/>
        </w:rPr>
        <w:t xml:space="preserve">, </w:t>
      </w:r>
      <w:r w:rsidR="001E461F" w:rsidRPr="004901C5">
        <w:rPr>
          <w:rFonts w:asciiTheme="majorBidi" w:hAnsiTheme="majorBidi" w:cstheme="majorBidi"/>
        </w:rPr>
        <w:t>to provide a greater level of detail of which behaviors are particularly helpful</w:t>
      </w:r>
      <w:r w:rsidRPr="004901C5">
        <w:rPr>
          <w:rFonts w:asciiTheme="majorBidi" w:hAnsiTheme="majorBidi" w:cstheme="majorBidi"/>
        </w:rPr>
        <w:t xml:space="preserve">. </w:t>
      </w:r>
      <w:r w:rsidR="00E02F34" w:rsidRPr="004901C5">
        <w:rPr>
          <w:rFonts w:asciiTheme="majorBidi" w:hAnsiTheme="majorBidi" w:cstheme="majorBidi"/>
        </w:rPr>
        <w:t>Fifth</w:t>
      </w:r>
      <w:r w:rsidR="00521DA5" w:rsidRPr="004901C5">
        <w:rPr>
          <w:rFonts w:asciiTheme="majorBidi" w:hAnsiTheme="majorBidi" w:cstheme="majorBidi"/>
        </w:rPr>
        <w:t xml:space="preserve">, </w:t>
      </w:r>
      <w:r w:rsidR="005659C5" w:rsidRPr="004901C5">
        <w:rPr>
          <w:rFonts w:asciiTheme="majorBidi" w:hAnsiTheme="majorBidi" w:cstheme="majorBidi"/>
        </w:rPr>
        <w:t xml:space="preserve">lack of </w:t>
      </w:r>
      <w:r w:rsidR="00832974" w:rsidRPr="004901C5">
        <w:rPr>
          <w:rFonts w:asciiTheme="majorBidi" w:hAnsiTheme="majorBidi" w:cstheme="majorBidi"/>
        </w:rPr>
        <w:t xml:space="preserve">studies </w:t>
      </w:r>
      <w:r w:rsidR="005659C5" w:rsidRPr="004901C5">
        <w:rPr>
          <w:rFonts w:asciiTheme="majorBidi" w:hAnsiTheme="majorBidi" w:cstheme="majorBidi"/>
        </w:rPr>
        <w:t xml:space="preserve">in the </w:t>
      </w:r>
      <w:r w:rsidR="00832974" w:rsidRPr="004901C5">
        <w:rPr>
          <w:rFonts w:asciiTheme="majorBidi" w:hAnsiTheme="majorBidi" w:cstheme="majorBidi"/>
        </w:rPr>
        <w:t xml:space="preserve">UAE, and particularly using these </w:t>
      </w:r>
      <w:r w:rsidR="005659C5" w:rsidRPr="004901C5">
        <w:rPr>
          <w:rFonts w:asciiTheme="majorBidi" w:hAnsiTheme="majorBidi" w:cstheme="majorBidi"/>
        </w:rPr>
        <w:t>construct</w:t>
      </w:r>
      <w:r w:rsidR="00832974" w:rsidRPr="004901C5">
        <w:rPr>
          <w:rFonts w:asciiTheme="majorBidi" w:hAnsiTheme="majorBidi" w:cstheme="majorBidi"/>
        </w:rPr>
        <w:t>s,</w:t>
      </w:r>
      <w:r w:rsidR="005659C5" w:rsidRPr="004901C5">
        <w:rPr>
          <w:rFonts w:asciiTheme="majorBidi" w:hAnsiTheme="majorBidi" w:cstheme="majorBidi"/>
        </w:rPr>
        <w:t xml:space="preserve"> make </w:t>
      </w:r>
      <w:r w:rsidR="00832974" w:rsidRPr="004901C5">
        <w:rPr>
          <w:rFonts w:asciiTheme="majorBidi" w:hAnsiTheme="majorBidi" w:cstheme="majorBidi"/>
        </w:rPr>
        <w:t xml:space="preserve">it much harder to </w:t>
      </w:r>
      <w:r w:rsidR="005659C5" w:rsidRPr="004901C5">
        <w:rPr>
          <w:rFonts w:asciiTheme="majorBidi" w:hAnsiTheme="majorBidi" w:cstheme="majorBidi"/>
        </w:rPr>
        <w:t>generaliz</w:t>
      </w:r>
      <w:r w:rsidR="00832974" w:rsidRPr="004901C5">
        <w:rPr>
          <w:rFonts w:asciiTheme="majorBidi" w:hAnsiTheme="majorBidi" w:cstheme="majorBidi"/>
        </w:rPr>
        <w:t>e</w:t>
      </w:r>
      <w:r w:rsidR="00DE54EB" w:rsidRPr="004901C5">
        <w:rPr>
          <w:rFonts w:asciiTheme="majorBidi" w:hAnsiTheme="majorBidi" w:cstheme="majorBidi"/>
        </w:rPr>
        <w:t xml:space="preserve">. </w:t>
      </w:r>
      <w:r w:rsidR="00832974" w:rsidRPr="004901C5">
        <w:rPr>
          <w:rFonts w:asciiTheme="majorBidi" w:hAnsiTheme="majorBidi" w:cstheme="majorBidi"/>
        </w:rPr>
        <w:t>I</w:t>
      </w:r>
      <w:r w:rsidR="00DE54EB" w:rsidRPr="004901C5">
        <w:rPr>
          <w:rFonts w:asciiTheme="majorBidi" w:hAnsiTheme="majorBidi" w:cstheme="majorBidi"/>
        </w:rPr>
        <w:t xml:space="preserve">t </w:t>
      </w:r>
      <w:r w:rsidR="00832974" w:rsidRPr="004901C5">
        <w:rPr>
          <w:rFonts w:asciiTheme="majorBidi" w:hAnsiTheme="majorBidi" w:cstheme="majorBidi"/>
        </w:rPr>
        <w:t xml:space="preserve">would </w:t>
      </w:r>
      <w:r w:rsidR="00DE54EB" w:rsidRPr="004901C5">
        <w:rPr>
          <w:rFonts w:asciiTheme="majorBidi" w:hAnsiTheme="majorBidi" w:cstheme="majorBidi"/>
        </w:rPr>
        <w:t xml:space="preserve">be very helpful to </w:t>
      </w:r>
      <w:r w:rsidR="00832974" w:rsidRPr="004901C5">
        <w:rPr>
          <w:rFonts w:asciiTheme="majorBidi" w:hAnsiTheme="majorBidi" w:cstheme="majorBidi"/>
        </w:rPr>
        <w:t xml:space="preserve">use </w:t>
      </w:r>
      <w:r w:rsidR="00DE54EB" w:rsidRPr="004901C5">
        <w:rPr>
          <w:rFonts w:asciiTheme="majorBidi" w:hAnsiTheme="majorBidi" w:cstheme="majorBidi"/>
        </w:rPr>
        <w:t>the same model</w:t>
      </w:r>
      <w:r w:rsidR="00832974" w:rsidRPr="004901C5">
        <w:rPr>
          <w:rFonts w:asciiTheme="majorBidi" w:hAnsiTheme="majorBidi" w:cstheme="majorBidi"/>
        </w:rPr>
        <w:t xml:space="preserve"> to examine</w:t>
      </w:r>
      <w:r w:rsidR="00DE54EB" w:rsidRPr="004901C5">
        <w:rPr>
          <w:rFonts w:asciiTheme="majorBidi" w:hAnsiTheme="majorBidi" w:cstheme="majorBidi"/>
        </w:rPr>
        <w:t xml:space="preserve"> different companies</w:t>
      </w:r>
      <w:r w:rsidR="00955C02" w:rsidRPr="004901C5">
        <w:rPr>
          <w:rFonts w:asciiTheme="majorBidi" w:hAnsiTheme="majorBidi" w:cstheme="majorBidi"/>
        </w:rPr>
        <w:t xml:space="preserve"> in the same industry</w:t>
      </w:r>
      <w:r w:rsidR="00DE54EB" w:rsidRPr="004901C5">
        <w:rPr>
          <w:rFonts w:asciiTheme="majorBidi" w:hAnsiTheme="majorBidi" w:cstheme="majorBidi"/>
        </w:rPr>
        <w:t xml:space="preserve"> and</w:t>
      </w:r>
      <w:r w:rsidR="00955C02" w:rsidRPr="004901C5">
        <w:rPr>
          <w:rFonts w:asciiTheme="majorBidi" w:hAnsiTheme="majorBidi" w:cstheme="majorBidi"/>
        </w:rPr>
        <w:t xml:space="preserve"> </w:t>
      </w:r>
      <w:r w:rsidR="00832974" w:rsidRPr="004901C5">
        <w:rPr>
          <w:rFonts w:asciiTheme="majorBidi" w:hAnsiTheme="majorBidi" w:cstheme="majorBidi"/>
        </w:rPr>
        <w:t xml:space="preserve">in </w:t>
      </w:r>
      <w:r w:rsidR="00955C02" w:rsidRPr="004901C5">
        <w:rPr>
          <w:rFonts w:asciiTheme="majorBidi" w:hAnsiTheme="majorBidi" w:cstheme="majorBidi"/>
        </w:rPr>
        <w:t>different</w:t>
      </w:r>
      <w:r w:rsidR="00DE54EB" w:rsidRPr="004901C5">
        <w:rPr>
          <w:rFonts w:asciiTheme="majorBidi" w:hAnsiTheme="majorBidi" w:cstheme="majorBidi"/>
        </w:rPr>
        <w:t xml:space="preserve"> industr</w:t>
      </w:r>
      <w:r w:rsidR="00832974" w:rsidRPr="004901C5">
        <w:rPr>
          <w:rFonts w:asciiTheme="majorBidi" w:hAnsiTheme="majorBidi" w:cstheme="majorBidi"/>
        </w:rPr>
        <w:t>ies</w:t>
      </w:r>
      <w:r w:rsidR="00955C02" w:rsidRPr="004901C5">
        <w:rPr>
          <w:rFonts w:asciiTheme="majorBidi" w:hAnsiTheme="majorBidi" w:cstheme="majorBidi"/>
        </w:rPr>
        <w:t xml:space="preserve">. </w:t>
      </w:r>
      <w:r w:rsidR="00E02F34" w:rsidRPr="004901C5">
        <w:rPr>
          <w:rFonts w:asciiTheme="majorBidi" w:hAnsiTheme="majorBidi" w:cstheme="majorBidi"/>
        </w:rPr>
        <w:t>Sixth</w:t>
      </w:r>
      <w:r w:rsidR="00955C02" w:rsidRPr="004901C5">
        <w:rPr>
          <w:rFonts w:asciiTheme="majorBidi" w:hAnsiTheme="majorBidi" w:cstheme="majorBidi"/>
        </w:rPr>
        <w:t>, research in UAE companies is very difficult</w:t>
      </w:r>
      <w:r w:rsidR="00832974" w:rsidRPr="004901C5">
        <w:rPr>
          <w:rFonts w:asciiTheme="majorBidi" w:hAnsiTheme="majorBidi" w:cstheme="majorBidi"/>
        </w:rPr>
        <w:t xml:space="preserve"> because of</w:t>
      </w:r>
      <w:r w:rsidR="00955C02" w:rsidRPr="004901C5">
        <w:rPr>
          <w:rFonts w:asciiTheme="majorBidi" w:hAnsiTheme="majorBidi" w:cstheme="majorBidi"/>
        </w:rPr>
        <w:t xml:space="preserve"> accessibility issues</w:t>
      </w:r>
      <w:r w:rsidR="00832974" w:rsidRPr="004901C5">
        <w:rPr>
          <w:rFonts w:asciiTheme="majorBidi" w:hAnsiTheme="majorBidi" w:cstheme="majorBidi"/>
        </w:rPr>
        <w:t>.</w:t>
      </w:r>
      <w:r w:rsidR="00955C02" w:rsidRPr="004901C5">
        <w:rPr>
          <w:rFonts w:asciiTheme="majorBidi" w:hAnsiTheme="majorBidi" w:cstheme="majorBidi"/>
        </w:rPr>
        <w:t xml:space="preserve"> </w:t>
      </w:r>
      <w:r w:rsidR="00832974" w:rsidRPr="004901C5">
        <w:rPr>
          <w:rFonts w:asciiTheme="majorBidi" w:hAnsiTheme="majorBidi" w:cstheme="majorBidi"/>
        </w:rPr>
        <w:t>O</w:t>
      </w:r>
      <w:r w:rsidR="00955C02" w:rsidRPr="004901C5">
        <w:rPr>
          <w:rFonts w:asciiTheme="majorBidi" w:hAnsiTheme="majorBidi" w:cstheme="majorBidi"/>
        </w:rPr>
        <w:t>rganization</w:t>
      </w:r>
      <w:r w:rsidR="00832974" w:rsidRPr="004901C5">
        <w:rPr>
          <w:rFonts w:asciiTheme="majorBidi" w:hAnsiTheme="majorBidi" w:cstheme="majorBidi"/>
        </w:rPr>
        <w:t>s may need to</w:t>
      </w:r>
      <w:r w:rsidR="00955C02" w:rsidRPr="004901C5">
        <w:rPr>
          <w:rFonts w:asciiTheme="majorBidi" w:hAnsiTheme="majorBidi" w:cstheme="majorBidi"/>
        </w:rPr>
        <w:t xml:space="preserve"> be more flexible and </w:t>
      </w:r>
      <w:r w:rsidR="00832974" w:rsidRPr="004901C5">
        <w:rPr>
          <w:rFonts w:asciiTheme="majorBidi" w:hAnsiTheme="majorBidi" w:cstheme="majorBidi"/>
        </w:rPr>
        <w:t xml:space="preserve">provide </w:t>
      </w:r>
      <w:r w:rsidR="00955C02" w:rsidRPr="004901C5">
        <w:rPr>
          <w:rFonts w:asciiTheme="majorBidi" w:hAnsiTheme="majorBidi" w:cstheme="majorBidi"/>
        </w:rPr>
        <w:t>more opportunit</w:t>
      </w:r>
      <w:r w:rsidR="00832974" w:rsidRPr="004901C5">
        <w:rPr>
          <w:rFonts w:asciiTheme="majorBidi" w:hAnsiTheme="majorBidi" w:cstheme="majorBidi"/>
        </w:rPr>
        <w:t>ies</w:t>
      </w:r>
      <w:r w:rsidR="00955C02" w:rsidRPr="004901C5">
        <w:rPr>
          <w:rFonts w:asciiTheme="majorBidi" w:hAnsiTheme="majorBidi" w:cstheme="majorBidi"/>
        </w:rPr>
        <w:t xml:space="preserve"> for researchers. This </w:t>
      </w:r>
      <w:r w:rsidR="00832974" w:rsidRPr="004901C5">
        <w:rPr>
          <w:rFonts w:asciiTheme="majorBidi" w:hAnsiTheme="majorBidi" w:cstheme="majorBidi"/>
        </w:rPr>
        <w:t xml:space="preserve">was </w:t>
      </w:r>
      <w:r w:rsidR="00955C02" w:rsidRPr="004901C5">
        <w:rPr>
          <w:rFonts w:asciiTheme="majorBidi" w:hAnsiTheme="majorBidi" w:cstheme="majorBidi"/>
        </w:rPr>
        <w:t>one of the key limitation</w:t>
      </w:r>
      <w:r w:rsidR="00832974" w:rsidRPr="004901C5">
        <w:rPr>
          <w:rFonts w:asciiTheme="majorBidi" w:hAnsiTheme="majorBidi" w:cstheme="majorBidi"/>
        </w:rPr>
        <w:t>s faced by</w:t>
      </w:r>
      <w:r w:rsidR="00955C02" w:rsidRPr="004901C5">
        <w:rPr>
          <w:rFonts w:asciiTheme="majorBidi" w:hAnsiTheme="majorBidi" w:cstheme="majorBidi"/>
        </w:rPr>
        <w:t xml:space="preserve"> the researcher </w:t>
      </w:r>
      <w:r w:rsidR="00832974" w:rsidRPr="004901C5">
        <w:rPr>
          <w:rFonts w:asciiTheme="majorBidi" w:hAnsiTheme="majorBidi" w:cstheme="majorBidi"/>
        </w:rPr>
        <w:t>in this study</w:t>
      </w:r>
      <w:r w:rsidR="00955C02" w:rsidRPr="004901C5">
        <w:rPr>
          <w:rFonts w:asciiTheme="majorBidi" w:hAnsiTheme="majorBidi" w:cstheme="majorBidi"/>
        </w:rPr>
        <w:t xml:space="preserve">. </w:t>
      </w:r>
      <w:r w:rsidR="00E02F34" w:rsidRPr="004901C5">
        <w:rPr>
          <w:rFonts w:asciiTheme="majorBidi" w:hAnsiTheme="majorBidi" w:cstheme="majorBidi"/>
        </w:rPr>
        <w:t>Seventh</w:t>
      </w:r>
      <w:r w:rsidR="00745AD8" w:rsidRPr="004901C5">
        <w:rPr>
          <w:rFonts w:asciiTheme="majorBidi" w:hAnsiTheme="majorBidi" w:cstheme="majorBidi"/>
        </w:rPr>
        <w:t xml:space="preserve">, the data collected from respondents </w:t>
      </w:r>
      <w:r w:rsidR="00832974" w:rsidRPr="004901C5">
        <w:rPr>
          <w:rFonts w:asciiTheme="majorBidi" w:hAnsiTheme="majorBidi" w:cstheme="majorBidi"/>
        </w:rPr>
        <w:t xml:space="preserve">was </w:t>
      </w:r>
      <w:r w:rsidR="00745AD8" w:rsidRPr="004901C5">
        <w:rPr>
          <w:rFonts w:asciiTheme="majorBidi" w:hAnsiTheme="majorBidi" w:cstheme="majorBidi"/>
        </w:rPr>
        <w:t xml:space="preserve">self-reported, </w:t>
      </w:r>
      <w:r w:rsidR="00832974" w:rsidRPr="004901C5">
        <w:rPr>
          <w:rFonts w:asciiTheme="majorBidi" w:hAnsiTheme="majorBidi" w:cstheme="majorBidi"/>
        </w:rPr>
        <w:t>so its accuracy cannot be assured</w:t>
      </w:r>
      <w:r w:rsidR="00745AD8" w:rsidRPr="004901C5">
        <w:rPr>
          <w:rFonts w:asciiTheme="majorBidi" w:hAnsiTheme="majorBidi" w:cstheme="majorBidi"/>
        </w:rPr>
        <w:t xml:space="preserve">. </w:t>
      </w:r>
      <w:r w:rsidR="00E02F34" w:rsidRPr="004901C5">
        <w:rPr>
          <w:rFonts w:asciiTheme="majorBidi" w:hAnsiTheme="majorBidi" w:cstheme="majorBidi"/>
        </w:rPr>
        <w:t>Eighth</w:t>
      </w:r>
      <w:r w:rsidR="00745AD8" w:rsidRPr="004901C5">
        <w:rPr>
          <w:rFonts w:asciiTheme="majorBidi" w:hAnsiTheme="majorBidi" w:cstheme="majorBidi"/>
        </w:rPr>
        <w:t xml:space="preserve">, the study included only the key constructs </w:t>
      </w:r>
      <w:r w:rsidR="00832974" w:rsidRPr="004901C5">
        <w:rPr>
          <w:rFonts w:asciiTheme="majorBidi" w:hAnsiTheme="majorBidi" w:cstheme="majorBidi"/>
        </w:rPr>
        <w:t xml:space="preserve">affecting </w:t>
      </w:r>
      <w:r w:rsidR="00745AD8" w:rsidRPr="004901C5">
        <w:rPr>
          <w:rFonts w:asciiTheme="majorBidi" w:hAnsiTheme="majorBidi" w:cstheme="majorBidi"/>
        </w:rPr>
        <w:t>organizational performance based on the literature</w:t>
      </w:r>
      <w:r w:rsidR="00832974" w:rsidRPr="004901C5">
        <w:rPr>
          <w:rFonts w:asciiTheme="majorBidi" w:hAnsiTheme="majorBidi" w:cstheme="majorBidi"/>
        </w:rPr>
        <w:t>.</w:t>
      </w:r>
      <w:r w:rsidR="00745AD8" w:rsidRPr="004901C5">
        <w:rPr>
          <w:rFonts w:asciiTheme="majorBidi" w:hAnsiTheme="majorBidi" w:cstheme="majorBidi"/>
        </w:rPr>
        <w:t xml:space="preserve"> </w:t>
      </w:r>
      <w:r w:rsidR="00832974" w:rsidRPr="004901C5">
        <w:rPr>
          <w:rFonts w:asciiTheme="majorBidi" w:hAnsiTheme="majorBidi" w:cstheme="majorBidi"/>
        </w:rPr>
        <w:t>F</w:t>
      </w:r>
      <w:r w:rsidR="00745AD8" w:rsidRPr="004901C5">
        <w:rPr>
          <w:rFonts w:asciiTheme="majorBidi" w:hAnsiTheme="majorBidi" w:cstheme="majorBidi"/>
        </w:rPr>
        <w:t xml:space="preserve">uture </w:t>
      </w:r>
      <w:r w:rsidR="00745AD8" w:rsidRPr="00876281">
        <w:rPr>
          <w:rFonts w:asciiTheme="majorBidi" w:hAnsiTheme="majorBidi" w:cstheme="majorBidi"/>
        </w:rPr>
        <w:t>stud</w:t>
      </w:r>
      <w:r w:rsidR="00832974" w:rsidRPr="00876281">
        <w:rPr>
          <w:rFonts w:asciiTheme="majorBidi" w:hAnsiTheme="majorBidi" w:cstheme="majorBidi"/>
        </w:rPr>
        <w:t>ies may also wish to</w:t>
      </w:r>
      <w:r w:rsidR="00745AD8" w:rsidRPr="00876281">
        <w:rPr>
          <w:rFonts w:asciiTheme="majorBidi" w:hAnsiTheme="majorBidi" w:cstheme="majorBidi"/>
        </w:rPr>
        <w:t xml:space="preserve"> consider </w:t>
      </w:r>
      <w:r w:rsidR="00832974" w:rsidRPr="00876281">
        <w:rPr>
          <w:rFonts w:asciiTheme="majorBidi" w:hAnsiTheme="majorBidi" w:cstheme="majorBidi"/>
        </w:rPr>
        <w:t xml:space="preserve">other </w:t>
      </w:r>
      <w:r w:rsidR="00745AD8" w:rsidRPr="00876281">
        <w:rPr>
          <w:rFonts w:asciiTheme="majorBidi" w:hAnsiTheme="majorBidi" w:cstheme="majorBidi"/>
        </w:rPr>
        <w:t xml:space="preserve">constructs </w:t>
      </w:r>
      <w:r w:rsidR="00832974" w:rsidRPr="00876281">
        <w:rPr>
          <w:rFonts w:asciiTheme="majorBidi" w:hAnsiTheme="majorBidi" w:cstheme="majorBidi"/>
        </w:rPr>
        <w:t>as well,</w:t>
      </w:r>
      <w:r w:rsidR="00745AD8" w:rsidRPr="00876281">
        <w:rPr>
          <w:rFonts w:asciiTheme="majorBidi" w:hAnsiTheme="majorBidi" w:cstheme="majorBidi"/>
        </w:rPr>
        <w:t xml:space="preserve"> to cover all </w:t>
      </w:r>
      <w:r w:rsidR="00E02F34" w:rsidRPr="00876281">
        <w:rPr>
          <w:rFonts w:asciiTheme="majorBidi" w:hAnsiTheme="majorBidi" w:cstheme="majorBidi"/>
        </w:rPr>
        <w:t>possible</w:t>
      </w:r>
      <w:r w:rsidR="00745AD8" w:rsidRPr="00876281">
        <w:rPr>
          <w:rFonts w:asciiTheme="majorBidi" w:hAnsiTheme="majorBidi" w:cstheme="majorBidi"/>
        </w:rPr>
        <w:t xml:space="preserve"> factors </w:t>
      </w:r>
      <w:r w:rsidR="00832974" w:rsidRPr="00876281">
        <w:rPr>
          <w:rFonts w:asciiTheme="majorBidi" w:hAnsiTheme="majorBidi" w:cstheme="majorBidi"/>
        </w:rPr>
        <w:t xml:space="preserve">affecting </w:t>
      </w:r>
      <w:r w:rsidR="00745AD8" w:rsidRPr="00876281">
        <w:rPr>
          <w:rFonts w:asciiTheme="majorBidi" w:hAnsiTheme="majorBidi" w:cstheme="majorBidi"/>
        </w:rPr>
        <w:t xml:space="preserve">the work environment. </w:t>
      </w:r>
      <w:r w:rsidR="00116FC8" w:rsidRPr="00876281">
        <w:rPr>
          <w:rFonts w:asciiTheme="majorBidi" w:hAnsiTheme="majorBidi" w:cstheme="majorBidi"/>
        </w:rPr>
        <w:t xml:space="preserve">Finally, the current </w:t>
      </w:r>
      <w:r w:rsidR="00832974" w:rsidRPr="00876281">
        <w:rPr>
          <w:rFonts w:asciiTheme="majorBidi" w:hAnsiTheme="majorBidi" w:cstheme="majorBidi"/>
        </w:rPr>
        <w:t xml:space="preserve">study </w:t>
      </w:r>
      <w:r w:rsidR="00116FC8" w:rsidRPr="00876281">
        <w:rPr>
          <w:rFonts w:asciiTheme="majorBidi" w:hAnsiTheme="majorBidi" w:cstheme="majorBidi"/>
        </w:rPr>
        <w:t xml:space="preserve">was conducted among employees in National Ambulance, so </w:t>
      </w:r>
      <w:r w:rsidR="00832974" w:rsidRPr="00876281">
        <w:rPr>
          <w:rFonts w:asciiTheme="majorBidi" w:hAnsiTheme="majorBidi" w:cstheme="majorBidi"/>
        </w:rPr>
        <w:t>should</w:t>
      </w:r>
      <w:r w:rsidR="00116FC8" w:rsidRPr="00876281">
        <w:rPr>
          <w:rFonts w:asciiTheme="majorBidi" w:hAnsiTheme="majorBidi" w:cstheme="majorBidi"/>
        </w:rPr>
        <w:t xml:space="preserve"> be generalized with caution. </w:t>
      </w:r>
    </w:p>
    <w:p w14:paraId="699E988D" w14:textId="77777777" w:rsidR="001900D0" w:rsidRPr="00876281" w:rsidRDefault="001900D0" w:rsidP="007B41E1">
      <w:pPr>
        <w:autoSpaceDE w:val="0"/>
        <w:autoSpaceDN w:val="0"/>
        <w:adjustRightInd w:val="0"/>
        <w:spacing w:line="480" w:lineRule="auto"/>
        <w:ind w:left="-90" w:firstLine="810"/>
        <w:jc w:val="both"/>
        <w:rPr>
          <w:rFonts w:asciiTheme="majorBidi" w:hAnsiTheme="majorBidi" w:cstheme="majorBidi"/>
        </w:rPr>
      </w:pPr>
    </w:p>
    <w:p w14:paraId="044F50BD" w14:textId="1E45804D" w:rsidR="001900D0" w:rsidRPr="00876281" w:rsidRDefault="001900D0" w:rsidP="005C5AD7">
      <w:pPr>
        <w:autoSpaceDE w:val="0"/>
        <w:autoSpaceDN w:val="0"/>
        <w:adjustRightInd w:val="0"/>
        <w:spacing w:line="480" w:lineRule="auto"/>
        <w:ind w:left="-90" w:firstLine="810"/>
        <w:jc w:val="both"/>
        <w:rPr>
          <w:rFonts w:asciiTheme="majorBidi" w:hAnsiTheme="majorBidi" w:cstheme="majorBidi"/>
        </w:rPr>
      </w:pPr>
      <w:r w:rsidRPr="00876281">
        <w:rPr>
          <w:rFonts w:asciiTheme="majorBidi" w:hAnsiTheme="majorBidi" w:cstheme="majorBidi"/>
        </w:rPr>
        <w:lastRenderedPageBreak/>
        <w:t>Though the instruments were developed in the west, their utilities in Arab World should not be minimized. The issue of justice in the workplace, long neglected by Arab managers, should be given priority. This is not only because justice improves performance, but also the subject of justice is an integral part of the faith. Today’s Arab would suffer from two threatening qualities in the workplace; disregard to the contributions by others and infatuation with one’s ability.</w:t>
      </w:r>
      <w:r w:rsidR="005C5AD7" w:rsidRPr="00876281">
        <w:rPr>
          <w:rFonts w:asciiTheme="majorBidi" w:hAnsiTheme="majorBidi" w:cstheme="majorBidi"/>
        </w:rPr>
        <w:t xml:space="preserve"> These two qualities might make the application of workplace justice impossible.  </w:t>
      </w:r>
      <w:r w:rsidRPr="00876281">
        <w:rPr>
          <w:rFonts w:asciiTheme="majorBidi" w:hAnsiTheme="majorBidi" w:cstheme="majorBidi"/>
        </w:rPr>
        <w:t xml:space="preserve"> </w:t>
      </w:r>
    </w:p>
    <w:p w14:paraId="293D9D45" w14:textId="3BF5628F" w:rsidR="00221FBD" w:rsidRPr="00B2219A" w:rsidRDefault="00C17434" w:rsidP="00E14637">
      <w:pPr>
        <w:pStyle w:val="Heading1"/>
        <w:spacing w:line="480" w:lineRule="auto"/>
        <w:jc w:val="center"/>
      </w:pPr>
      <w:r w:rsidRPr="00876281">
        <w:rPr>
          <w:color w:val="auto"/>
        </w:rPr>
        <w:br w:type="page"/>
      </w:r>
      <w:bookmarkStart w:id="239" w:name="_Toc452402353"/>
      <w:r w:rsidR="00221FBD" w:rsidRPr="00B2219A">
        <w:lastRenderedPageBreak/>
        <w:t>Chapter 7</w:t>
      </w:r>
      <w:r w:rsidR="00727A4F" w:rsidRPr="00B2219A">
        <w:t xml:space="preserve"> – Conclusion</w:t>
      </w:r>
      <w:bookmarkEnd w:id="239"/>
    </w:p>
    <w:p w14:paraId="3BC7296C" w14:textId="2B48ADB0" w:rsidR="00221FBD" w:rsidRPr="00B2219A" w:rsidRDefault="00221FBD" w:rsidP="00E14637">
      <w:pPr>
        <w:autoSpaceDE w:val="0"/>
        <w:autoSpaceDN w:val="0"/>
        <w:adjustRightInd w:val="0"/>
        <w:spacing w:line="480" w:lineRule="auto"/>
        <w:ind w:firstLine="720"/>
        <w:jc w:val="both"/>
        <w:rPr>
          <w:sz w:val="23"/>
          <w:szCs w:val="23"/>
        </w:rPr>
      </w:pPr>
      <w:r w:rsidRPr="00B2219A">
        <w:rPr>
          <w:sz w:val="23"/>
          <w:szCs w:val="23"/>
        </w:rPr>
        <w:t>Th</w:t>
      </w:r>
      <w:r w:rsidR="00C17434">
        <w:rPr>
          <w:sz w:val="23"/>
          <w:szCs w:val="23"/>
        </w:rPr>
        <w:t>is final</w:t>
      </w:r>
      <w:r w:rsidRPr="00B2219A">
        <w:rPr>
          <w:sz w:val="23"/>
          <w:szCs w:val="23"/>
        </w:rPr>
        <w:t xml:space="preserve"> chapter present</w:t>
      </w:r>
      <w:r w:rsidR="00C17434">
        <w:rPr>
          <w:sz w:val="23"/>
          <w:szCs w:val="23"/>
        </w:rPr>
        <w:t>s</w:t>
      </w:r>
      <w:r w:rsidRPr="00B2219A">
        <w:rPr>
          <w:sz w:val="23"/>
          <w:szCs w:val="23"/>
        </w:rPr>
        <w:t xml:space="preserve"> our </w:t>
      </w:r>
      <w:r w:rsidR="00C17434">
        <w:rPr>
          <w:sz w:val="23"/>
          <w:szCs w:val="23"/>
        </w:rPr>
        <w:t>conclusions</w:t>
      </w:r>
      <w:r w:rsidR="00C17434" w:rsidRPr="00B2219A">
        <w:rPr>
          <w:sz w:val="23"/>
          <w:szCs w:val="23"/>
        </w:rPr>
        <w:t xml:space="preserve"> </w:t>
      </w:r>
      <w:r w:rsidRPr="00B2219A">
        <w:rPr>
          <w:sz w:val="23"/>
          <w:szCs w:val="23"/>
        </w:rPr>
        <w:t>and recommendation</w:t>
      </w:r>
      <w:r w:rsidR="00C17434">
        <w:rPr>
          <w:sz w:val="23"/>
          <w:szCs w:val="23"/>
        </w:rPr>
        <w:t>s</w:t>
      </w:r>
      <w:r w:rsidRPr="00B2219A">
        <w:rPr>
          <w:sz w:val="23"/>
          <w:szCs w:val="23"/>
        </w:rPr>
        <w:t xml:space="preserve"> for management </w:t>
      </w:r>
      <w:r w:rsidR="00C17434">
        <w:rPr>
          <w:sz w:val="23"/>
          <w:szCs w:val="23"/>
        </w:rPr>
        <w:t>that emerge from the analysis</w:t>
      </w:r>
      <w:r w:rsidRPr="00B2219A">
        <w:rPr>
          <w:sz w:val="23"/>
          <w:szCs w:val="23"/>
        </w:rPr>
        <w:t xml:space="preserve">. </w:t>
      </w:r>
    </w:p>
    <w:p w14:paraId="5BDF86A7" w14:textId="77777777" w:rsidR="00221FBD" w:rsidRPr="00B2219A" w:rsidRDefault="00221FBD" w:rsidP="00E14637">
      <w:pPr>
        <w:autoSpaceDE w:val="0"/>
        <w:autoSpaceDN w:val="0"/>
        <w:adjustRightInd w:val="0"/>
        <w:spacing w:line="480" w:lineRule="auto"/>
        <w:ind w:left="-90"/>
        <w:jc w:val="both"/>
        <w:rPr>
          <w:rFonts w:asciiTheme="majorBidi" w:hAnsiTheme="majorBidi" w:cstheme="majorBidi"/>
        </w:rPr>
      </w:pPr>
    </w:p>
    <w:p w14:paraId="47975213" w14:textId="73404E05" w:rsidR="008426FA" w:rsidRPr="00BC0CE2" w:rsidRDefault="00727A4F" w:rsidP="00E14637">
      <w:pPr>
        <w:pStyle w:val="Heading2"/>
        <w:spacing w:line="480" w:lineRule="auto"/>
      </w:pPr>
      <w:bookmarkStart w:id="240" w:name="_Toc452402354"/>
      <w:r w:rsidRPr="00BC0CE2">
        <w:t xml:space="preserve">7.1 </w:t>
      </w:r>
      <w:r w:rsidR="008426FA" w:rsidRPr="00BC0CE2">
        <w:t>Conclusion</w:t>
      </w:r>
      <w:bookmarkEnd w:id="240"/>
    </w:p>
    <w:p w14:paraId="133473AE" w14:textId="1AA23BA4" w:rsidR="008426FA" w:rsidRPr="004F35E8" w:rsidRDefault="008426FA" w:rsidP="004A6D70">
      <w:pPr>
        <w:autoSpaceDE w:val="0"/>
        <w:autoSpaceDN w:val="0"/>
        <w:adjustRightInd w:val="0"/>
        <w:spacing w:line="480" w:lineRule="auto"/>
        <w:ind w:left="-90"/>
        <w:jc w:val="both"/>
        <w:rPr>
          <w:rFonts w:asciiTheme="majorBidi" w:hAnsiTheme="majorBidi" w:cstheme="majorBidi"/>
        </w:rPr>
      </w:pPr>
      <w:r w:rsidRPr="00BC0CE2">
        <w:rPr>
          <w:rFonts w:asciiTheme="majorBidi" w:hAnsiTheme="majorBidi" w:cstheme="majorBidi"/>
        </w:rPr>
        <w:tab/>
      </w:r>
      <w:r w:rsidRPr="00BC0CE2">
        <w:rPr>
          <w:rFonts w:asciiTheme="majorBidi" w:hAnsiTheme="majorBidi" w:cstheme="majorBidi"/>
        </w:rPr>
        <w:tab/>
        <w:t xml:space="preserve">This is the first time, to our knowledge, that </w:t>
      </w:r>
      <w:r w:rsidR="003C043B">
        <w:rPr>
          <w:rFonts w:asciiTheme="majorBidi" w:hAnsiTheme="majorBidi" w:cstheme="majorBidi"/>
        </w:rPr>
        <w:t>the</w:t>
      </w:r>
      <w:r w:rsidR="003C043B" w:rsidRPr="00BC0CE2">
        <w:rPr>
          <w:rFonts w:asciiTheme="majorBidi" w:hAnsiTheme="majorBidi" w:cstheme="majorBidi"/>
        </w:rPr>
        <w:t xml:space="preserve"> </w:t>
      </w:r>
      <w:r w:rsidRPr="00BC0CE2">
        <w:rPr>
          <w:rFonts w:asciiTheme="majorBidi" w:hAnsiTheme="majorBidi" w:cstheme="majorBidi"/>
        </w:rPr>
        <w:t xml:space="preserve">relationships </w:t>
      </w:r>
      <w:r w:rsidR="003C043B">
        <w:rPr>
          <w:rFonts w:asciiTheme="majorBidi" w:hAnsiTheme="majorBidi" w:cstheme="majorBidi"/>
        </w:rPr>
        <w:t xml:space="preserve">between the study variables </w:t>
      </w:r>
      <w:r w:rsidRPr="00BC0CE2">
        <w:rPr>
          <w:rFonts w:asciiTheme="majorBidi" w:hAnsiTheme="majorBidi" w:cstheme="majorBidi"/>
        </w:rPr>
        <w:t xml:space="preserve">have been examined in the Middle East, and particularly in the UAE. The study revealed the direction and strength of the relationship between </w:t>
      </w:r>
      <w:r w:rsidR="003C043B">
        <w:rPr>
          <w:rFonts w:asciiTheme="majorBidi" w:hAnsiTheme="majorBidi" w:cstheme="majorBidi"/>
        </w:rPr>
        <w:t xml:space="preserve">the dimensions of </w:t>
      </w:r>
      <w:r w:rsidRPr="00BC0CE2">
        <w:rPr>
          <w:rFonts w:asciiTheme="majorBidi" w:hAnsiTheme="majorBidi" w:cstheme="majorBidi"/>
        </w:rPr>
        <w:t>organizational justice</w:t>
      </w:r>
      <w:r w:rsidR="003E4780">
        <w:rPr>
          <w:rFonts w:asciiTheme="majorBidi" w:hAnsiTheme="majorBidi" w:cstheme="majorBidi"/>
        </w:rPr>
        <w:t>,</w:t>
      </w:r>
      <w:r w:rsidR="00750EAD" w:rsidRPr="00BC0CE2">
        <w:rPr>
          <w:rFonts w:asciiTheme="majorBidi" w:hAnsiTheme="majorBidi" w:cstheme="majorBidi"/>
        </w:rPr>
        <w:t xml:space="preserve"> including distributive, procedural, and interactional justice</w:t>
      </w:r>
      <w:r w:rsidRPr="00BC0CE2">
        <w:rPr>
          <w:rFonts w:asciiTheme="majorBidi" w:hAnsiTheme="majorBidi" w:cstheme="majorBidi"/>
        </w:rPr>
        <w:t>, and organizational performance</w:t>
      </w:r>
      <w:r w:rsidR="003E4780">
        <w:rPr>
          <w:rFonts w:asciiTheme="majorBidi" w:hAnsiTheme="majorBidi" w:cstheme="majorBidi"/>
        </w:rPr>
        <w:t>,</w:t>
      </w:r>
      <w:r w:rsidR="00750EAD" w:rsidRPr="00BC0CE2">
        <w:rPr>
          <w:rFonts w:asciiTheme="majorBidi" w:hAnsiTheme="majorBidi" w:cstheme="majorBidi"/>
        </w:rPr>
        <w:t xml:space="preserve"> including learning and growth, internal process, customer, and financial perspective</w:t>
      </w:r>
      <w:r w:rsidR="003C043B">
        <w:rPr>
          <w:rFonts w:asciiTheme="majorBidi" w:hAnsiTheme="majorBidi" w:cstheme="majorBidi"/>
        </w:rPr>
        <w:t>s</w:t>
      </w:r>
      <w:r w:rsidR="00750EAD" w:rsidRPr="00BC0CE2">
        <w:rPr>
          <w:rFonts w:asciiTheme="majorBidi" w:hAnsiTheme="majorBidi" w:cstheme="majorBidi"/>
        </w:rPr>
        <w:t>,</w:t>
      </w:r>
      <w:r w:rsidRPr="00BC0CE2">
        <w:rPr>
          <w:rFonts w:asciiTheme="majorBidi" w:hAnsiTheme="majorBidi" w:cstheme="majorBidi"/>
        </w:rPr>
        <w:t xml:space="preserve"> </w:t>
      </w:r>
      <w:r w:rsidR="003C043B">
        <w:rPr>
          <w:rFonts w:asciiTheme="majorBidi" w:hAnsiTheme="majorBidi" w:cstheme="majorBidi"/>
        </w:rPr>
        <w:t>and</w:t>
      </w:r>
      <w:r w:rsidRPr="00BC0CE2">
        <w:rPr>
          <w:rFonts w:asciiTheme="majorBidi" w:hAnsiTheme="majorBidi" w:cstheme="majorBidi"/>
        </w:rPr>
        <w:t xml:space="preserve"> the mediation effect of knowledge-sharing behavior on the relationships. There was a significant positive relationship between organizational justice and </w:t>
      </w:r>
      <w:r w:rsidR="003C043B">
        <w:rPr>
          <w:rFonts w:asciiTheme="majorBidi" w:hAnsiTheme="majorBidi" w:cstheme="majorBidi"/>
        </w:rPr>
        <w:t xml:space="preserve">the </w:t>
      </w:r>
      <w:r w:rsidR="001F73C5">
        <w:rPr>
          <w:rFonts w:asciiTheme="majorBidi" w:hAnsiTheme="majorBidi" w:cstheme="majorBidi"/>
        </w:rPr>
        <w:t>four</w:t>
      </w:r>
      <w:r w:rsidR="003C043B">
        <w:rPr>
          <w:rFonts w:asciiTheme="majorBidi" w:hAnsiTheme="majorBidi" w:cstheme="majorBidi"/>
        </w:rPr>
        <w:t xml:space="preserve"> main</w:t>
      </w:r>
      <w:r w:rsidR="003C043B" w:rsidRPr="00BC0CE2">
        <w:rPr>
          <w:rFonts w:asciiTheme="majorBidi" w:hAnsiTheme="majorBidi" w:cstheme="majorBidi"/>
        </w:rPr>
        <w:t xml:space="preserve"> </w:t>
      </w:r>
      <w:r w:rsidRPr="00BC0CE2">
        <w:rPr>
          <w:rFonts w:asciiTheme="majorBidi" w:hAnsiTheme="majorBidi" w:cstheme="majorBidi"/>
        </w:rPr>
        <w:t>dimensions of organizational performance</w:t>
      </w:r>
      <w:r w:rsidR="003C043B">
        <w:rPr>
          <w:rFonts w:asciiTheme="majorBidi" w:hAnsiTheme="majorBidi" w:cstheme="majorBidi"/>
        </w:rPr>
        <w:t xml:space="preserve"> studied, learning and growth and internal processes</w:t>
      </w:r>
      <w:r w:rsidRPr="00BC0CE2">
        <w:rPr>
          <w:rFonts w:asciiTheme="majorBidi" w:hAnsiTheme="majorBidi" w:cstheme="majorBidi"/>
        </w:rPr>
        <w:t>, as well as knowledge-sharing behavior. Knowledge-sharing behavior also had a significant positive relationship with organizational p</w:t>
      </w:r>
      <w:r w:rsidRPr="004F35E8">
        <w:rPr>
          <w:rFonts w:asciiTheme="majorBidi" w:hAnsiTheme="majorBidi" w:cstheme="majorBidi"/>
        </w:rPr>
        <w:t xml:space="preserve">erformance, and </w:t>
      </w:r>
      <w:r w:rsidR="000C4B67" w:rsidRPr="004F35E8">
        <w:rPr>
          <w:rFonts w:asciiTheme="majorBidi" w:hAnsiTheme="majorBidi" w:cstheme="majorBidi"/>
        </w:rPr>
        <w:t xml:space="preserve">fully </w:t>
      </w:r>
      <w:r w:rsidRPr="004F35E8">
        <w:rPr>
          <w:rFonts w:asciiTheme="majorBidi" w:hAnsiTheme="majorBidi" w:cstheme="majorBidi"/>
        </w:rPr>
        <w:t xml:space="preserve">mediated the relationship between </w:t>
      </w:r>
      <w:r w:rsidR="000C4B67" w:rsidRPr="004F35E8">
        <w:rPr>
          <w:rFonts w:asciiTheme="majorBidi" w:hAnsiTheme="majorBidi" w:cstheme="majorBidi"/>
        </w:rPr>
        <w:t xml:space="preserve">distributive </w:t>
      </w:r>
      <w:r w:rsidRPr="004F35E8">
        <w:rPr>
          <w:rFonts w:asciiTheme="majorBidi" w:hAnsiTheme="majorBidi" w:cstheme="majorBidi"/>
        </w:rPr>
        <w:t xml:space="preserve">justice and </w:t>
      </w:r>
      <w:r w:rsidR="000C4B67" w:rsidRPr="004F35E8">
        <w:rPr>
          <w:rFonts w:asciiTheme="majorBidi" w:hAnsiTheme="majorBidi" w:cstheme="majorBidi"/>
        </w:rPr>
        <w:t>all perspective of organizational performance except the financial perspective</w:t>
      </w:r>
      <w:r w:rsidRPr="004F35E8">
        <w:rPr>
          <w:rFonts w:asciiTheme="majorBidi" w:hAnsiTheme="majorBidi" w:cstheme="majorBidi"/>
        </w:rPr>
        <w:t>.</w:t>
      </w:r>
      <w:r w:rsidR="000C4B67" w:rsidRPr="004F35E8">
        <w:rPr>
          <w:rFonts w:asciiTheme="majorBidi" w:hAnsiTheme="majorBidi" w:cstheme="majorBidi"/>
        </w:rPr>
        <w:t xml:space="preserve"> </w:t>
      </w:r>
      <w:r w:rsidR="005D7AA0" w:rsidRPr="004F35E8">
        <w:rPr>
          <w:rFonts w:asciiTheme="majorBidi" w:hAnsiTheme="majorBidi" w:cstheme="majorBidi"/>
        </w:rPr>
        <w:t xml:space="preserve">It </w:t>
      </w:r>
      <w:r w:rsidR="000C4B67" w:rsidRPr="004F35E8">
        <w:rPr>
          <w:rFonts w:asciiTheme="majorBidi" w:hAnsiTheme="majorBidi" w:cstheme="majorBidi"/>
        </w:rPr>
        <w:t>fully mediat</w:t>
      </w:r>
      <w:r w:rsidR="005D7AA0" w:rsidRPr="004F35E8">
        <w:rPr>
          <w:rFonts w:asciiTheme="majorBidi" w:hAnsiTheme="majorBidi" w:cstheme="majorBidi"/>
        </w:rPr>
        <w:t>ed</w:t>
      </w:r>
      <w:r w:rsidR="000C4B67" w:rsidRPr="004F35E8">
        <w:rPr>
          <w:rFonts w:asciiTheme="majorBidi" w:hAnsiTheme="majorBidi" w:cstheme="majorBidi"/>
        </w:rPr>
        <w:t xml:space="preserve"> the relationship between procedural justice and </w:t>
      </w:r>
      <w:r w:rsidR="004A6D70">
        <w:rPr>
          <w:rFonts w:asciiTheme="majorBidi" w:hAnsiTheme="majorBidi" w:cstheme="majorBidi"/>
        </w:rPr>
        <w:t>four</w:t>
      </w:r>
      <w:r w:rsidR="000C4B67" w:rsidRPr="004F35E8">
        <w:rPr>
          <w:rFonts w:asciiTheme="majorBidi" w:hAnsiTheme="majorBidi" w:cstheme="majorBidi"/>
        </w:rPr>
        <w:t xml:space="preserve"> organizational performance dimensions (</w:t>
      </w:r>
      <w:r w:rsidR="004A6D70">
        <w:rPr>
          <w:rFonts w:asciiTheme="majorBidi" w:hAnsiTheme="majorBidi" w:cstheme="majorBidi"/>
        </w:rPr>
        <w:t xml:space="preserve">learning and growth, </w:t>
      </w:r>
      <w:r w:rsidR="005D7AA0" w:rsidRPr="004F35E8">
        <w:rPr>
          <w:rFonts w:asciiTheme="majorBidi" w:hAnsiTheme="majorBidi" w:cstheme="majorBidi"/>
        </w:rPr>
        <w:t>i</w:t>
      </w:r>
      <w:r w:rsidR="000C4B67" w:rsidRPr="004F35E8">
        <w:rPr>
          <w:rFonts w:asciiTheme="majorBidi" w:hAnsiTheme="majorBidi" w:cstheme="majorBidi"/>
        </w:rPr>
        <w:t>nternal process</w:t>
      </w:r>
      <w:r w:rsidR="004A6D70">
        <w:rPr>
          <w:rFonts w:asciiTheme="majorBidi" w:hAnsiTheme="majorBidi" w:cstheme="majorBidi"/>
        </w:rPr>
        <w:t>,</w:t>
      </w:r>
      <w:r w:rsidR="000C4B67" w:rsidRPr="004F35E8">
        <w:rPr>
          <w:rFonts w:asciiTheme="majorBidi" w:hAnsiTheme="majorBidi" w:cstheme="majorBidi"/>
        </w:rPr>
        <w:t xml:space="preserve"> customer</w:t>
      </w:r>
      <w:r w:rsidR="004A6D70">
        <w:rPr>
          <w:rFonts w:asciiTheme="majorBidi" w:hAnsiTheme="majorBidi" w:cstheme="majorBidi"/>
        </w:rPr>
        <w:t xml:space="preserve">, </w:t>
      </w:r>
      <w:r w:rsidR="004A6D70" w:rsidRPr="004F35E8">
        <w:rPr>
          <w:rFonts w:asciiTheme="majorBidi" w:hAnsiTheme="majorBidi" w:cstheme="majorBidi"/>
        </w:rPr>
        <w:t>and</w:t>
      </w:r>
      <w:r w:rsidR="004A6D70">
        <w:rPr>
          <w:rFonts w:asciiTheme="majorBidi" w:hAnsiTheme="majorBidi" w:cstheme="majorBidi"/>
        </w:rPr>
        <w:t xml:space="preserve"> financial </w:t>
      </w:r>
      <w:r w:rsidR="004A6D70" w:rsidRPr="004F35E8">
        <w:rPr>
          <w:rFonts w:asciiTheme="majorBidi" w:hAnsiTheme="majorBidi" w:cstheme="majorBidi"/>
        </w:rPr>
        <w:t>perspective</w:t>
      </w:r>
      <w:r w:rsidR="000C4B67" w:rsidRPr="004F35E8">
        <w:rPr>
          <w:rFonts w:asciiTheme="majorBidi" w:hAnsiTheme="majorBidi" w:cstheme="majorBidi"/>
        </w:rPr>
        <w:t>)</w:t>
      </w:r>
      <w:r w:rsidR="005D7AA0" w:rsidRPr="004F35E8">
        <w:rPr>
          <w:rFonts w:asciiTheme="majorBidi" w:hAnsiTheme="majorBidi" w:cstheme="majorBidi"/>
        </w:rPr>
        <w:t>, and between interactional justice and the same two dimensions of performance</w:t>
      </w:r>
      <w:r w:rsidR="000C4B67" w:rsidRPr="004F35E8">
        <w:rPr>
          <w:rFonts w:asciiTheme="majorBidi" w:hAnsiTheme="majorBidi" w:cstheme="majorBidi"/>
        </w:rPr>
        <w:t xml:space="preserve">. Finally, </w:t>
      </w:r>
      <w:r w:rsidR="005D7AA0" w:rsidRPr="004F35E8">
        <w:rPr>
          <w:rFonts w:asciiTheme="majorBidi" w:hAnsiTheme="majorBidi" w:cstheme="majorBidi"/>
        </w:rPr>
        <w:t>it</w:t>
      </w:r>
      <w:r w:rsidR="000C4B67" w:rsidRPr="004F35E8">
        <w:rPr>
          <w:rFonts w:asciiTheme="majorBidi" w:hAnsiTheme="majorBidi" w:cstheme="majorBidi"/>
        </w:rPr>
        <w:t xml:space="preserve"> partially mediat</w:t>
      </w:r>
      <w:r w:rsidR="005D7AA0" w:rsidRPr="004F35E8">
        <w:rPr>
          <w:rFonts w:asciiTheme="majorBidi" w:hAnsiTheme="majorBidi" w:cstheme="majorBidi"/>
        </w:rPr>
        <w:t>ed</w:t>
      </w:r>
      <w:r w:rsidR="000C4B67" w:rsidRPr="004F35E8">
        <w:rPr>
          <w:rFonts w:asciiTheme="majorBidi" w:hAnsiTheme="majorBidi" w:cstheme="majorBidi"/>
        </w:rPr>
        <w:t xml:space="preserve"> the relationship between interactional justice and </w:t>
      </w:r>
      <w:r w:rsidR="005D7AA0" w:rsidRPr="004F35E8">
        <w:rPr>
          <w:rFonts w:asciiTheme="majorBidi" w:hAnsiTheme="majorBidi" w:cstheme="majorBidi"/>
        </w:rPr>
        <w:t xml:space="preserve">the </w:t>
      </w:r>
      <w:r w:rsidR="000C4B67" w:rsidRPr="004F35E8">
        <w:rPr>
          <w:rFonts w:asciiTheme="majorBidi" w:hAnsiTheme="majorBidi" w:cstheme="majorBidi"/>
        </w:rPr>
        <w:t xml:space="preserve">learning and growth perspective. </w:t>
      </w:r>
    </w:p>
    <w:p w14:paraId="5E468658" w14:textId="77777777" w:rsidR="008426FA" w:rsidRPr="00BC0CE2" w:rsidRDefault="008426FA" w:rsidP="00E14637">
      <w:pPr>
        <w:autoSpaceDE w:val="0"/>
        <w:autoSpaceDN w:val="0"/>
        <w:adjustRightInd w:val="0"/>
        <w:spacing w:line="480" w:lineRule="auto"/>
        <w:ind w:left="-90" w:right="-630"/>
        <w:jc w:val="both"/>
        <w:rPr>
          <w:rFonts w:asciiTheme="majorBidi" w:hAnsiTheme="majorBidi" w:cstheme="majorBidi"/>
        </w:rPr>
      </w:pPr>
    </w:p>
    <w:p w14:paraId="529CB748" w14:textId="6107EF3F" w:rsidR="008426FA" w:rsidRPr="00BC0CE2" w:rsidRDefault="008426FA" w:rsidP="00E14637">
      <w:pPr>
        <w:autoSpaceDE w:val="0"/>
        <w:autoSpaceDN w:val="0"/>
        <w:adjustRightInd w:val="0"/>
        <w:spacing w:line="480" w:lineRule="auto"/>
        <w:ind w:left="-90"/>
        <w:jc w:val="both"/>
        <w:rPr>
          <w:rFonts w:asciiTheme="majorBidi" w:hAnsiTheme="majorBidi" w:cstheme="majorBidi"/>
        </w:rPr>
      </w:pPr>
      <w:r w:rsidRPr="00BC0CE2">
        <w:rPr>
          <w:rFonts w:asciiTheme="majorBidi" w:hAnsiTheme="majorBidi" w:cstheme="majorBidi"/>
        </w:rPr>
        <w:tab/>
      </w:r>
      <w:r w:rsidRPr="00BC0CE2">
        <w:rPr>
          <w:rFonts w:asciiTheme="majorBidi" w:hAnsiTheme="majorBidi" w:cstheme="majorBidi"/>
        </w:rPr>
        <w:tab/>
        <w:t xml:space="preserve">These relationships should make the management of any organization think about performance beyond basic financial measurements and increasing shareholder wealth. In our view, </w:t>
      </w:r>
      <w:r w:rsidRPr="00BC0CE2">
        <w:rPr>
          <w:rFonts w:asciiTheme="majorBidi" w:hAnsiTheme="majorBidi" w:cstheme="majorBidi"/>
        </w:rPr>
        <w:lastRenderedPageBreak/>
        <w:t>the study raises questions about employees as a strategic resource that facilitates the achievement of organizational vision. It also raises question</w:t>
      </w:r>
      <w:r w:rsidR="00A9167C">
        <w:rPr>
          <w:rFonts w:asciiTheme="majorBidi" w:hAnsiTheme="majorBidi" w:cstheme="majorBidi"/>
        </w:rPr>
        <w:t>s</w:t>
      </w:r>
      <w:r w:rsidRPr="00BC0CE2">
        <w:rPr>
          <w:rFonts w:asciiTheme="majorBidi" w:hAnsiTheme="majorBidi" w:cstheme="majorBidi"/>
        </w:rPr>
        <w:t xml:space="preserve"> that need to be answered by any leader. For example, how fair are we to our employees? How does such fairness affect the overall performance of the organization? How does justice lead to knowledge-sharing in this organization? How does facilitating knowledge-sharing affect performance? How we could quantify the effect of fairness on knowledge-sharing behavior and organizational performance from various perspectives at different managerial levels?</w:t>
      </w:r>
    </w:p>
    <w:p w14:paraId="04553D2F" w14:textId="77777777" w:rsidR="00E1396D" w:rsidRDefault="00E1396D" w:rsidP="00F26009">
      <w:r>
        <w:br w:type="page"/>
      </w:r>
    </w:p>
    <w:p w14:paraId="1A954CF5" w14:textId="4A0386C0" w:rsidR="008823BE" w:rsidRPr="00D676EF" w:rsidRDefault="00727A4F" w:rsidP="00E14637">
      <w:pPr>
        <w:pStyle w:val="Heading2"/>
        <w:spacing w:line="480" w:lineRule="auto"/>
      </w:pPr>
      <w:bookmarkStart w:id="241" w:name="_Toc452402355"/>
      <w:r w:rsidRPr="00D676EF">
        <w:lastRenderedPageBreak/>
        <w:t xml:space="preserve">7.2 </w:t>
      </w:r>
      <w:r w:rsidR="00FA2534" w:rsidRPr="00D676EF">
        <w:t>References</w:t>
      </w:r>
      <w:bookmarkEnd w:id="241"/>
    </w:p>
    <w:p w14:paraId="22F69C3F" w14:textId="17EE2E36" w:rsidR="00AD46BA" w:rsidRPr="00BC0CE2" w:rsidRDefault="00AD46BA" w:rsidP="00E14637">
      <w:pPr>
        <w:pStyle w:val="Bibliography"/>
      </w:pPr>
      <w:bookmarkStart w:id="242" w:name="ZOTERO_BREF_4pNPAGX0m0Zz"/>
      <w:r w:rsidRPr="00BC0CE2">
        <w:t xml:space="preserve">Abu Elanain, H. M. (2010). Testing the direct and indirect relationship between organizational justice and work outcomes in a non-Western context of the UAE. </w:t>
      </w:r>
      <w:r w:rsidRPr="00BC0CE2">
        <w:rPr>
          <w:i/>
        </w:rPr>
        <w:t>Journal of Management Development</w:t>
      </w:r>
      <w:r w:rsidRPr="00BC0CE2">
        <w:t xml:space="preserve">, </w:t>
      </w:r>
      <w:r w:rsidRPr="00BC0CE2">
        <w:rPr>
          <w:i/>
        </w:rPr>
        <w:t>29</w:t>
      </w:r>
      <w:r w:rsidRPr="00BC0CE2">
        <w:t>(1), 5–27. http://doi.org/10.1108/02621711011009045</w:t>
      </w:r>
    </w:p>
    <w:p w14:paraId="619F183E" w14:textId="1DDF6FD6" w:rsidR="00573455" w:rsidRPr="00BC0CE2" w:rsidRDefault="00573455" w:rsidP="00E14637">
      <w:pPr>
        <w:pStyle w:val="Bibliography"/>
      </w:pPr>
      <w:r w:rsidRPr="00BC0CE2">
        <w:t xml:space="preserve">Adams, J. S. (1963). Towards an understanding of inequity. </w:t>
      </w:r>
      <w:r w:rsidRPr="00BC0CE2">
        <w:rPr>
          <w:i/>
        </w:rPr>
        <w:t>The Journal of Abnormal and Social Psychology</w:t>
      </w:r>
      <w:r w:rsidRPr="00BC0CE2">
        <w:t xml:space="preserve">, </w:t>
      </w:r>
      <w:r w:rsidRPr="00BC0CE2">
        <w:rPr>
          <w:i/>
        </w:rPr>
        <w:t>67</w:t>
      </w:r>
      <w:r w:rsidRPr="00BC0CE2">
        <w:t>(5), 422–436. http://doi.org/10.1037/h0040968</w:t>
      </w:r>
    </w:p>
    <w:p w14:paraId="2F71FE88" w14:textId="0ED55BDC" w:rsidR="00573455" w:rsidRPr="00BC0CE2" w:rsidRDefault="00573455" w:rsidP="00E14637">
      <w:pPr>
        <w:pStyle w:val="Bibliography"/>
      </w:pPr>
      <w:r w:rsidRPr="00BC0CE2">
        <w:t xml:space="preserve">Adams, J. S. (1965). Inequity in social exchange. In L. Berkowitz (Ed.), </w:t>
      </w:r>
      <w:r w:rsidRPr="00BC0CE2">
        <w:rPr>
          <w:i/>
        </w:rPr>
        <w:t>Advances in Experimental Social Psychology.</w:t>
      </w:r>
      <w:r w:rsidRPr="00BC0CE2">
        <w:t xml:space="preserve"> New York, NY: Academic Press.</w:t>
      </w:r>
    </w:p>
    <w:p w14:paraId="29CCA49B" w14:textId="3F30942A" w:rsidR="001613F3" w:rsidRPr="00D676EF" w:rsidRDefault="001613F3" w:rsidP="00E14637">
      <w:pPr>
        <w:widowControl w:val="0"/>
        <w:autoSpaceDE w:val="0"/>
        <w:autoSpaceDN w:val="0"/>
        <w:adjustRightInd w:val="0"/>
        <w:spacing w:line="480" w:lineRule="auto"/>
        <w:ind w:left="720" w:hanging="720"/>
      </w:pPr>
      <w:r w:rsidRPr="00D676EF">
        <w:t xml:space="preserve">Adams, J. S., &amp; Freedman, S. (1976). Equity </w:t>
      </w:r>
      <w:r w:rsidR="0054630C" w:rsidRPr="00D676EF">
        <w:t>theory revisited: comments and annotated bibliography</w:t>
      </w:r>
      <w:r w:rsidRPr="00D676EF">
        <w:t>. In L</w:t>
      </w:r>
      <w:r w:rsidR="0054630C" w:rsidRPr="00D676EF">
        <w:t>.</w:t>
      </w:r>
      <w:r w:rsidRPr="00D676EF">
        <w:t xml:space="preserve"> Berkowitz and E</w:t>
      </w:r>
      <w:r w:rsidR="0054630C" w:rsidRPr="00D676EF">
        <w:t>.</w:t>
      </w:r>
      <w:r w:rsidRPr="00D676EF">
        <w:t xml:space="preserve"> </w:t>
      </w:r>
      <w:proofErr w:type="spellStart"/>
      <w:r w:rsidRPr="00D676EF">
        <w:t>Walster</w:t>
      </w:r>
      <w:proofErr w:type="spellEnd"/>
      <w:r w:rsidRPr="00D676EF">
        <w:t xml:space="preserve"> (Ed</w:t>
      </w:r>
      <w:r w:rsidR="0054630C" w:rsidRPr="00D676EF">
        <w:t>s</w:t>
      </w:r>
      <w:r w:rsidRPr="00D676EF">
        <w:t xml:space="preserve">.), </w:t>
      </w:r>
      <w:r w:rsidRPr="00D676EF">
        <w:rPr>
          <w:i/>
          <w:iCs/>
        </w:rPr>
        <w:t>Advances in Experimental Social Psychology</w:t>
      </w:r>
      <w:r w:rsidRPr="00D676EF">
        <w:t xml:space="preserve"> (Vol. 9, </w:t>
      </w:r>
      <w:r w:rsidR="00573455" w:rsidRPr="00D676EF">
        <w:t xml:space="preserve">pp. </w:t>
      </w:r>
      <w:r w:rsidRPr="00D676EF">
        <w:t xml:space="preserve">43–90). </w:t>
      </w:r>
      <w:r w:rsidR="00573455" w:rsidRPr="00D676EF">
        <w:t xml:space="preserve">New York, NY: </w:t>
      </w:r>
      <w:r w:rsidRPr="00D676EF">
        <w:t xml:space="preserve">Academic Press. Retrieved from </w:t>
      </w:r>
      <w:hyperlink r:id="rId14" w:history="1">
        <w:r w:rsidR="00573455" w:rsidRPr="00BC0CE2">
          <w:rPr>
            <w:rStyle w:val="Hyperlink"/>
          </w:rPr>
          <w:t>http://www.sciencedirect.com/science/article/pii/S0065260108600581</w:t>
        </w:r>
      </w:hyperlink>
      <w:r w:rsidR="0054630C" w:rsidRPr="00D676EF">
        <w:t>.</w:t>
      </w:r>
    </w:p>
    <w:p w14:paraId="47ECBB8A" w14:textId="2C13F67A" w:rsidR="00573455" w:rsidRPr="00BC0CE2" w:rsidRDefault="00573455" w:rsidP="00E14637">
      <w:pPr>
        <w:pStyle w:val="Bibliography"/>
      </w:pPr>
      <w:r w:rsidRPr="00BC0CE2">
        <w:t xml:space="preserve">Aiken, L. S., West, S. G. &amp; Reno, R. R. (1991) </w:t>
      </w:r>
      <w:r w:rsidRPr="00BC0CE2">
        <w:rPr>
          <w:i/>
        </w:rPr>
        <w:t>Multiple Regression: Testing and Interpreting Interactions.</w:t>
      </w:r>
      <w:r w:rsidRPr="00BC0CE2">
        <w:t xml:space="preserve"> Thousand Oaks, CA: SAGE Publications.</w:t>
      </w:r>
    </w:p>
    <w:p w14:paraId="487A8789" w14:textId="4771E4CD" w:rsidR="001D56F0" w:rsidRPr="00D676EF" w:rsidRDefault="001613F3" w:rsidP="00E14637">
      <w:pPr>
        <w:widowControl w:val="0"/>
        <w:autoSpaceDE w:val="0"/>
        <w:autoSpaceDN w:val="0"/>
        <w:adjustRightInd w:val="0"/>
        <w:spacing w:line="480" w:lineRule="auto"/>
        <w:ind w:left="720" w:hanging="720"/>
      </w:pPr>
      <w:proofErr w:type="spellStart"/>
      <w:r w:rsidRPr="00D676EF">
        <w:t>Akerlof</w:t>
      </w:r>
      <w:proofErr w:type="spellEnd"/>
      <w:r w:rsidRPr="00D676EF">
        <w:t xml:space="preserve">, G. A., &amp; Yellen, J. L. (1990). The </w:t>
      </w:r>
      <w:r w:rsidR="00573455" w:rsidRPr="00D676EF">
        <w:t>fair wage-effort hypothesis and unemployment</w:t>
      </w:r>
      <w:r w:rsidRPr="00D676EF">
        <w:t xml:space="preserve">. </w:t>
      </w:r>
      <w:r w:rsidRPr="00D676EF">
        <w:rPr>
          <w:i/>
          <w:iCs/>
        </w:rPr>
        <w:t>The Quarterly Journal of Economics</w:t>
      </w:r>
      <w:r w:rsidRPr="00D676EF">
        <w:t xml:space="preserve">, </w:t>
      </w:r>
      <w:r w:rsidRPr="00D676EF">
        <w:rPr>
          <w:i/>
          <w:iCs/>
        </w:rPr>
        <w:t>105</w:t>
      </w:r>
      <w:r w:rsidRPr="00D676EF">
        <w:t>(2), 255. doi:10.2307/2937787</w:t>
      </w:r>
    </w:p>
    <w:p w14:paraId="05B84E61" w14:textId="0DDFC443" w:rsidR="001B32E2" w:rsidRPr="00BC0CE2" w:rsidRDefault="001B32E2" w:rsidP="00E14637">
      <w:pPr>
        <w:pStyle w:val="Bibliography"/>
      </w:pPr>
      <w:r w:rsidRPr="00BC0CE2">
        <w:t xml:space="preserve">Al </w:t>
      </w:r>
      <w:proofErr w:type="spellStart"/>
      <w:r w:rsidRPr="00BC0CE2">
        <w:t>Afari</w:t>
      </w:r>
      <w:proofErr w:type="spellEnd"/>
      <w:r w:rsidRPr="00BC0CE2">
        <w:t xml:space="preserve">, T. S. &amp; Abu Elanain, H. M. (2014). Procedural and distributive justice as mediators of the relationship between interactional justice and work outcomes: an empirical study of the UAE public health care sector. </w:t>
      </w:r>
      <w:r w:rsidRPr="00BC0CE2">
        <w:rPr>
          <w:i/>
        </w:rPr>
        <w:t>Journal of Applied Business Research</w:t>
      </w:r>
      <w:r w:rsidRPr="00BC0CE2">
        <w:t xml:space="preserve">, </w:t>
      </w:r>
      <w:r w:rsidRPr="00BC0CE2">
        <w:rPr>
          <w:i/>
        </w:rPr>
        <w:t>30</w:t>
      </w:r>
      <w:r w:rsidRPr="00BC0CE2">
        <w:t>(4), 1091.</w:t>
      </w:r>
    </w:p>
    <w:p w14:paraId="5E124727" w14:textId="77777777" w:rsidR="001613F3" w:rsidRPr="00D676EF" w:rsidRDefault="001613F3" w:rsidP="00E14637">
      <w:pPr>
        <w:widowControl w:val="0"/>
        <w:autoSpaceDE w:val="0"/>
        <w:autoSpaceDN w:val="0"/>
        <w:adjustRightInd w:val="0"/>
        <w:spacing w:line="480" w:lineRule="auto"/>
        <w:ind w:left="720" w:hanging="720"/>
      </w:pPr>
      <w:r w:rsidRPr="00D676EF">
        <w:t xml:space="preserve">Al-Alawi, A. I., Al-Marzooqi, N. Y., &amp; Mohammed, Y. F. (2007). Organizational culture and knowledge sharing: critical success factors. </w:t>
      </w:r>
      <w:r w:rsidRPr="00D676EF">
        <w:rPr>
          <w:i/>
          <w:iCs/>
        </w:rPr>
        <w:t>Journal of Knowledge Management</w:t>
      </w:r>
      <w:r w:rsidRPr="00D676EF">
        <w:t xml:space="preserve">, </w:t>
      </w:r>
      <w:r w:rsidRPr="00D676EF">
        <w:rPr>
          <w:i/>
          <w:iCs/>
        </w:rPr>
        <w:t>11</w:t>
      </w:r>
      <w:r w:rsidRPr="00D676EF">
        <w:t>(2), 22–42. doi:http://dx.doi.org.adezproxy.adu.ac.ae/10.1108/13673270710738898</w:t>
      </w:r>
    </w:p>
    <w:p w14:paraId="0CFF6BB6" w14:textId="488E6835" w:rsidR="00573455" w:rsidRPr="00D676EF" w:rsidRDefault="00573455" w:rsidP="00E14637">
      <w:pPr>
        <w:widowControl w:val="0"/>
        <w:autoSpaceDE w:val="0"/>
        <w:autoSpaceDN w:val="0"/>
        <w:adjustRightInd w:val="0"/>
        <w:spacing w:line="480" w:lineRule="auto"/>
        <w:ind w:left="720" w:hanging="720"/>
      </w:pPr>
      <w:proofErr w:type="spellStart"/>
      <w:r w:rsidRPr="00D676EF">
        <w:t>Alavi</w:t>
      </w:r>
      <w:proofErr w:type="spellEnd"/>
      <w:r w:rsidRPr="00D676EF">
        <w:t xml:space="preserve">, M., &amp; </w:t>
      </w:r>
      <w:proofErr w:type="spellStart"/>
      <w:r w:rsidRPr="00D676EF">
        <w:t>Leidner</w:t>
      </w:r>
      <w:proofErr w:type="spellEnd"/>
      <w:r w:rsidRPr="00D676EF">
        <w:t xml:space="preserve">, D. E. (2001). Review: Knowledge management and knowledge </w:t>
      </w:r>
      <w:r w:rsidRPr="00D676EF">
        <w:lastRenderedPageBreak/>
        <w:t xml:space="preserve">management systems: Conceptual foundations and research issues. </w:t>
      </w:r>
      <w:r w:rsidRPr="00D676EF">
        <w:rPr>
          <w:i/>
          <w:iCs/>
        </w:rPr>
        <w:t>MIS Quarterly</w:t>
      </w:r>
      <w:r w:rsidRPr="00D676EF">
        <w:t xml:space="preserve">, </w:t>
      </w:r>
      <w:r w:rsidRPr="00D676EF">
        <w:rPr>
          <w:i/>
          <w:iCs/>
        </w:rPr>
        <w:t>25</w:t>
      </w:r>
      <w:r w:rsidRPr="00D676EF">
        <w:t>(1), 107–136. doi:10.2307/3250961</w:t>
      </w:r>
    </w:p>
    <w:p w14:paraId="7E409E6C" w14:textId="5393B3C4" w:rsidR="001613F3" w:rsidRPr="00D676EF" w:rsidRDefault="001613F3" w:rsidP="00E14637">
      <w:pPr>
        <w:widowControl w:val="0"/>
        <w:autoSpaceDE w:val="0"/>
        <w:autoSpaceDN w:val="0"/>
        <w:adjustRightInd w:val="0"/>
        <w:spacing w:line="480" w:lineRule="auto"/>
        <w:ind w:left="720" w:hanging="720"/>
      </w:pPr>
      <w:r w:rsidRPr="00D676EF">
        <w:t xml:space="preserve">Albert, I., &amp; Ahmed, M. (2014). </w:t>
      </w:r>
      <w:r w:rsidR="0093763A" w:rsidRPr="00D676EF">
        <w:rPr>
          <w:i/>
          <w:iCs/>
        </w:rPr>
        <w:t>Overview Report | United Arab Emirates |</w:t>
      </w:r>
      <w:r w:rsidR="00E0384D">
        <w:rPr>
          <w:i/>
          <w:iCs/>
        </w:rPr>
        <w:t xml:space="preserve"> </w:t>
      </w:r>
      <w:r w:rsidR="0093763A" w:rsidRPr="00D676EF">
        <w:rPr>
          <w:i/>
          <w:iCs/>
        </w:rPr>
        <w:t xml:space="preserve">Healthcare </w:t>
      </w:r>
      <w:r w:rsidR="00E0384D" w:rsidRPr="00D676EF">
        <w:rPr>
          <w:i/>
          <w:iCs/>
        </w:rPr>
        <w:t>|</w:t>
      </w:r>
      <w:r w:rsidR="00E0384D">
        <w:rPr>
          <w:i/>
          <w:iCs/>
        </w:rPr>
        <w:t xml:space="preserve"> </w:t>
      </w:r>
      <w:r w:rsidR="0093763A" w:rsidRPr="00D676EF">
        <w:rPr>
          <w:i/>
          <w:iCs/>
        </w:rPr>
        <w:t>Fourth Quarter | 2013</w:t>
      </w:r>
      <w:r w:rsidRPr="00D676EF">
        <w:t xml:space="preserve">. United Arab Emirates: Colliers International. Retrieved from </w:t>
      </w:r>
      <w:hyperlink r:id="rId15" w:history="1">
        <w:r w:rsidR="0093763A" w:rsidRPr="00BC0CE2">
          <w:rPr>
            <w:rStyle w:val="Hyperlink"/>
          </w:rPr>
          <w:t>www.colliers.com/en-gb/unitedarabemirates/services/healthcare</w:t>
        </w:r>
      </w:hyperlink>
      <w:r w:rsidR="0093763A" w:rsidRPr="00D676EF">
        <w:t>.</w:t>
      </w:r>
    </w:p>
    <w:p w14:paraId="16B6715F" w14:textId="51939606" w:rsidR="001B32E2" w:rsidRPr="00BC0CE2" w:rsidRDefault="001B32E2" w:rsidP="00E14637">
      <w:pPr>
        <w:pStyle w:val="Bibliography"/>
      </w:pPr>
      <w:r w:rsidRPr="00BC0CE2">
        <w:t xml:space="preserve">Alexander, S. &amp; Ruderman, M. (1987). The role of procedural and distributive justice in organizational </w:t>
      </w:r>
      <w:proofErr w:type="spellStart"/>
      <w:r w:rsidRPr="00BC0CE2">
        <w:t>behaviour</w:t>
      </w:r>
      <w:proofErr w:type="spellEnd"/>
      <w:r w:rsidRPr="00BC0CE2">
        <w:t>. S</w:t>
      </w:r>
      <w:r w:rsidRPr="00BC0CE2">
        <w:rPr>
          <w:i/>
        </w:rPr>
        <w:t>ocial Justice Research</w:t>
      </w:r>
      <w:r w:rsidRPr="00BC0CE2">
        <w:t xml:space="preserve">, </w:t>
      </w:r>
      <w:r w:rsidRPr="00BC0CE2">
        <w:rPr>
          <w:i/>
        </w:rPr>
        <w:t>1</w:t>
      </w:r>
      <w:r w:rsidRPr="00BC0CE2">
        <w:t>(2), 177–198. http://doi.org/10.1007/BF01048015</w:t>
      </w:r>
    </w:p>
    <w:p w14:paraId="100A8DB9" w14:textId="77777777" w:rsidR="001613F3" w:rsidRPr="00D676EF" w:rsidRDefault="001613F3" w:rsidP="00E14637">
      <w:pPr>
        <w:widowControl w:val="0"/>
        <w:autoSpaceDE w:val="0"/>
        <w:autoSpaceDN w:val="0"/>
        <w:adjustRightInd w:val="0"/>
        <w:spacing w:line="480" w:lineRule="auto"/>
        <w:ind w:left="720" w:hanging="720"/>
      </w:pPr>
      <w:r w:rsidRPr="00D676EF">
        <w:t xml:space="preserve">Allan, E., </w:t>
      </w:r>
      <w:proofErr w:type="spellStart"/>
      <w:r w:rsidRPr="00D676EF">
        <w:t>Kanfer</w:t>
      </w:r>
      <w:proofErr w:type="spellEnd"/>
      <w:r w:rsidRPr="00D676EF">
        <w:t xml:space="preserve">, R., &amp; Christopher, P. (1990). Voice, control, and procedural justice: Instrumental and </w:t>
      </w:r>
      <w:proofErr w:type="spellStart"/>
      <w:r w:rsidRPr="00D676EF">
        <w:t>noninstrumental</w:t>
      </w:r>
      <w:proofErr w:type="spellEnd"/>
      <w:r w:rsidRPr="00D676EF">
        <w:t xml:space="preserve"> concerns in fairness judgments. </w:t>
      </w:r>
      <w:r w:rsidRPr="00D676EF">
        <w:rPr>
          <w:i/>
          <w:iCs/>
        </w:rPr>
        <w:t>Journal of Personality and Social Psychology</w:t>
      </w:r>
      <w:r w:rsidRPr="00D676EF">
        <w:t xml:space="preserve">, </w:t>
      </w:r>
      <w:r w:rsidRPr="00D676EF">
        <w:rPr>
          <w:i/>
          <w:iCs/>
        </w:rPr>
        <w:t>59</w:t>
      </w:r>
      <w:r w:rsidRPr="00D676EF">
        <w:t>(5), 952–959. doi:10.1037/0022-3514.59.5.952</w:t>
      </w:r>
    </w:p>
    <w:p w14:paraId="7FEBA8AD" w14:textId="739B14EA" w:rsidR="001613F3" w:rsidRPr="00D676EF" w:rsidRDefault="001613F3" w:rsidP="00E14637">
      <w:pPr>
        <w:widowControl w:val="0"/>
        <w:autoSpaceDE w:val="0"/>
        <w:autoSpaceDN w:val="0"/>
        <w:adjustRightInd w:val="0"/>
        <w:spacing w:line="480" w:lineRule="auto"/>
        <w:ind w:left="720" w:hanging="720"/>
      </w:pPr>
      <w:r w:rsidRPr="00D676EF">
        <w:t xml:space="preserve">Allen, N. J., &amp; Meyer, J. P. (1996). Affective, </w:t>
      </w:r>
      <w:r w:rsidR="0093763A" w:rsidRPr="00D676EF">
        <w:t>continuance, and normative commitment to the organizatio</w:t>
      </w:r>
      <w:r w:rsidRPr="00D676EF">
        <w:t xml:space="preserve">n: An </w:t>
      </w:r>
      <w:r w:rsidR="0093763A" w:rsidRPr="00D676EF">
        <w:t>examination of construct validity</w:t>
      </w:r>
      <w:r w:rsidRPr="00D676EF">
        <w:t xml:space="preserve">. </w:t>
      </w:r>
      <w:r w:rsidRPr="00D676EF">
        <w:rPr>
          <w:i/>
          <w:iCs/>
        </w:rPr>
        <w:t>Journal of Vocational Behavior</w:t>
      </w:r>
      <w:r w:rsidRPr="00D676EF">
        <w:t xml:space="preserve">, </w:t>
      </w:r>
      <w:r w:rsidRPr="00D676EF">
        <w:rPr>
          <w:i/>
          <w:iCs/>
        </w:rPr>
        <w:t>49</w:t>
      </w:r>
      <w:r w:rsidRPr="00D676EF">
        <w:t>(3), 252–276. doi:10.1006/jvbe.1996.0043</w:t>
      </w:r>
    </w:p>
    <w:p w14:paraId="30A1C72F" w14:textId="0C4978DF" w:rsidR="00573455" w:rsidRPr="00D676EF" w:rsidRDefault="00573455" w:rsidP="00E14637">
      <w:pPr>
        <w:widowControl w:val="0"/>
        <w:autoSpaceDE w:val="0"/>
        <w:autoSpaceDN w:val="0"/>
        <w:adjustRightInd w:val="0"/>
        <w:spacing w:line="480" w:lineRule="auto"/>
        <w:ind w:left="720" w:hanging="720"/>
      </w:pPr>
      <w:r w:rsidRPr="00D676EF">
        <w:t xml:space="preserve">Arthur, J. B., &amp; Huntley, C. L. (2005). Ramping up the organizational learning curve: Assessing the impact of deliberate learning on organizational performance under gainsharing. </w:t>
      </w:r>
      <w:r w:rsidRPr="00D676EF">
        <w:rPr>
          <w:i/>
          <w:iCs/>
        </w:rPr>
        <w:t>Academy of Management Journal</w:t>
      </w:r>
      <w:r w:rsidRPr="00D676EF">
        <w:t xml:space="preserve">, </w:t>
      </w:r>
      <w:r w:rsidRPr="00D676EF">
        <w:rPr>
          <w:i/>
          <w:iCs/>
        </w:rPr>
        <w:t>48</w:t>
      </w:r>
      <w:r w:rsidRPr="00D676EF">
        <w:t>(6), 1159–1170. doi:10.5465/AMJ.2005.19573115</w:t>
      </w:r>
    </w:p>
    <w:p w14:paraId="0EB2F714" w14:textId="77777777" w:rsidR="001613F3" w:rsidRPr="00D676EF" w:rsidRDefault="001613F3" w:rsidP="00E14637">
      <w:pPr>
        <w:widowControl w:val="0"/>
        <w:autoSpaceDE w:val="0"/>
        <w:autoSpaceDN w:val="0"/>
        <w:adjustRightInd w:val="0"/>
        <w:spacing w:line="480" w:lineRule="auto"/>
        <w:ind w:left="720" w:hanging="720"/>
      </w:pPr>
      <w:proofErr w:type="spellStart"/>
      <w:r w:rsidRPr="00D676EF">
        <w:t>Aryee</w:t>
      </w:r>
      <w:proofErr w:type="spellEnd"/>
      <w:r w:rsidRPr="00D676EF">
        <w:t xml:space="preserve">, S., Chen, Z. X., &amp; </w:t>
      </w:r>
      <w:proofErr w:type="spellStart"/>
      <w:r w:rsidRPr="00D676EF">
        <w:t>Budhwar</w:t>
      </w:r>
      <w:proofErr w:type="spellEnd"/>
      <w:r w:rsidRPr="00D676EF">
        <w:t xml:space="preserve">, P. S. (2004). Exchange fairness and employee performance: An examination of the relationship between organizational politics and procedural justice. </w:t>
      </w:r>
      <w:r w:rsidRPr="00D676EF">
        <w:rPr>
          <w:i/>
          <w:iCs/>
        </w:rPr>
        <w:t>Organizational Behavior and Human Decision Processes</w:t>
      </w:r>
      <w:r w:rsidRPr="00D676EF">
        <w:t xml:space="preserve">, </w:t>
      </w:r>
      <w:r w:rsidRPr="00D676EF">
        <w:rPr>
          <w:i/>
          <w:iCs/>
        </w:rPr>
        <w:t>94</w:t>
      </w:r>
      <w:r w:rsidRPr="00D676EF">
        <w:t>(1), 1–14. doi:10.1016/j.obhdp.2004.03.002</w:t>
      </w:r>
    </w:p>
    <w:p w14:paraId="2C398E97" w14:textId="40BD712B" w:rsidR="0093763A" w:rsidRPr="00BC0CE2" w:rsidRDefault="0093763A" w:rsidP="00E14637">
      <w:pPr>
        <w:pStyle w:val="Bibliography"/>
      </w:pPr>
      <w:proofErr w:type="spellStart"/>
      <w:r w:rsidRPr="00BC0CE2">
        <w:t>Atalay</w:t>
      </w:r>
      <w:proofErr w:type="spellEnd"/>
      <w:r w:rsidRPr="00BC0CE2">
        <w:t xml:space="preserve">, C. G. &amp; </w:t>
      </w:r>
      <w:proofErr w:type="spellStart"/>
      <w:r w:rsidRPr="00BC0CE2">
        <w:t>Özler</w:t>
      </w:r>
      <w:proofErr w:type="spellEnd"/>
      <w:r w:rsidRPr="00BC0CE2">
        <w:t xml:space="preserve">, D. E. (2013). A research to determine the relationship between organizational justice and psychological ownership among non-family employees in a </w:t>
      </w:r>
      <w:r w:rsidRPr="00BC0CE2">
        <w:lastRenderedPageBreak/>
        <w:t xml:space="preserve">family business. </w:t>
      </w:r>
      <w:r w:rsidRPr="00BC0CE2">
        <w:rPr>
          <w:i/>
        </w:rPr>
        <w:t>Procedia - Social and Behavioral Sciences</w:t>
      </w:r>
      <w:r w:rsidRPr="00BC0CE2">
        <w:t xml:space="preserve">, </w:t>
      </w:r>
      <w:r w:rsidRPr="00BC0CE2">
        <w:rPr>
          <w:i/>
        </w:rPr>
        <w:t>99</w:t>
      </w:r>
      <w:r w:rsidRPr="00BC0CE2">
        <w:t>, 247–256. http://doi.org/10.1016/j.sbspro.2013.10.492</w:t>
      </w:r>
    </w:p>
    <w:p w14:paraId="74331CBC" w14:textId="085147E3" w:rsidR="00AA0C55" w:rsidRPr="00BC0CE2" w:rsidRDefault="00AA0C55" w:rsidP="00E14637">
      <w:pPr>
        <w:pStyle w:val="Bibliography"/>
      </w:pPr>
      <w:r w:rsidRPr="00BC0CE2">
        <w:t xml:space="preserve">Baron, R. M. &amp; Kenny, D. A. (1986). The moderator–mediator variable distinction in social psychological research: Conceptual, strategic, and statistical considerations. </w:t>
      </w:r>
      <w:r w:rsidRPr="00BC0CE2">
        <w:rPr>
          <w:i/>
        </w:rPr>
        <w:t>Journal of Personality and Social Psychology</w:t>
      </w:r>
      <w:r w:rsidRPr="00BC0CE2">
        <w:t xml:space="preserve">, </w:t>
      </w:r>
      <w:r w:rsidRPr="00BC0CE2">
        <w:rPr>
          <w:i/>
        </w:rPr>
        <w:t>51</w:t>
      </w:r>
      <w:r w:rsidRPr="00BC0CE2">
        <w:t>(6), 1173–1182. http://doi.org/10.1037/0022-3514.51.6.1173</w:t>
      </w:r>
    </w:p>
    <w:p w14:paraId="3CD41EE8" w14:textId="313F9646" w:rsidR="001D56F0" w:rsidRPr="00D676EF" w:rsidRDefault="001613F3" w:rsidP="00E14637">
      <w:pPr>
        <w:widowControl w:val="0"/>
        <w:autoSpaceDE w:val="0"/>
        <w:autoSpaceDN w:val="0"/>
        <w:adjustRightInd w:val="0"/>
        <w:spacing w:line="480" w:lineRule="auto"/>
        <w:ind w:left="720" w:hanging="720"/>
      </w:pPr>
      <w:r w:rsidRPr="00D676EF">
        <w:t xml:space="preserve">Beck, J. S. (2010). Cognitive </w:t>
      </w:r>
      <w:r w:rsidR="00AA0C55" w:rsidRPr="00D676EF">
        <w:t>t</w:t>
      </w:r>
      <w:r w:rsidRPr="00D676EF">
        <w:t xml:space="preserve">herapy. In </w:t>
      </w:r>
      <w:r w:rsidRPr="00D676EF">
        <w:rPr>
          <w:i/>
          <w:iCs/>
        </w:rPr>
        <w:t xml:space="preserve">The </w:t>
      </w:r>
      <w:proofErr w:type="spellStart"/>
      <w:r w:rsidRPr="00D676EF">
        <w:rPr>
          <w:i/>
          <w:iCs/>
        </w:rPr>
        <w:t>Corsini</w:t>
      </w:r>
      <w:proofErr w:type="spellEnd"/>
      <w:r w:rsidRPr="00D676EF">
        <w:rPr>
          <w:i/>
          <w:iCs/>
        </w:rPr>
        <w:t xml:space="preserve"> Encyclopedia of Psychology</w:t>
      </w:r>
      <w:r w:rsidRPr="00D676EF">
        <w:t>. John Wiley &amp; Sons, Inc. Retrieved from</w:t>
      </w:r>
      <w:r w:rsidR="001D56F0" w:rsidRPr="00D676EF">
        <w:t xml:space="preserve"> </w:t>
      </w:r>
      <w:hyperlink r:id="rId16" w:history="1">
        <w:r w:rsidR="001D56F0" w:rsidRPr="00D676EF">
          <w:rPr>
            <w:rStyle w:val="Hyperlink"/>
          </w:rPr>
          <w:t>http://onlinelibrary.wiley.com/doi/10.1002/9780470479216.corpsy0198/abstract</w:t>
        </w:r>
      </w:hyperlink>
    </w:p>
    <w:p w14:paraId="366777DF" w14:textId="2F77E1D1" w:rsidR="001613F3" w:rsidRPr="00D676EF" w:rsidRDefault="001613F3" w:rsidP="00E14637">
      <w:pPr>
        <w:widowControl w:val="0"/>
        <w:autoSpaceDE w:val="0"/>
        <w:autoSpaceDN w:val="0"/>
        <w:adjustRightInd w:val="0"/>
        <w:spacing w:line="480" w:lineRule="auto"/>
        <w:ind w:left="720" w:hanging="720"/>
      </w:pPr>
      <w:proofErr w:type="spellStart"/>
      <w:r w:rsidRPr="00D676EF">
        <w:t>Bies</w:t>
      </w:r>
      <w:proofErr w:type="spellEnd"/>
      <w:r w:rsidRPr="00D676EF">
        <w:t xml:space="preserve">, R. J., &amp; </w:t>
      </w:r>
      <w:proofErr w:type="spellStart"/>
      <w:r w:rsidRPr="00D676EF">
        <w:t>Moag</w:t>
      </w:r>
      <w:proofErr w:type="spellEnd"/>
      <w:r w:rsidRPr="00D676EF">
        <w:t>, J. S. (1986). Interactional justice: communication criteria for fairness</w:t>
      </w:r>
      <w:r w:rsidR="00AA0C55" w:rsidRPr="00D676EF">
        <w:t>.</w:t>
      </w:r>
      <w:r w:rsidRPr="00D676EF">
        <w:t xml:space="preserve"> </w:t>
      </w:r>
      <w:r w:rsidR="00AA0C55" w:rsidRPr="00D676EF">
        <w:t>I</w:t>
      </w:r>
      <w:r w:rsidRPr="00D676EF">
        <w:t xml:space="preserve">n </w:t>
      </w:r>
      <w:r w:rsidR="00AA0C55" w:rsidRPr="00D676EF">
        <w:t xml:space="preserve">B. </w:t>
      </w:r>
      <w:r w:rsidRPr="00D676EF">
        <w:t>Sheppard (Ed</w:t>
      </w:r>
      <w:r w:rsidR="00AA0C55" w:rsidRPr="00D676EF">
        <w:t>.</w:t>
      </w:r>
      <w:r w:rsidRPr="00D676EF">
        <w:t>)</w:t>
      </w:r>
      <w:r w:rsidR="00AA0C55" w:rsidRPr="00D676EF">
        <w:t>,</w:t>
      </w:r>
      <w:r w:rsidRPr="00D676EF">
        <w:t xml:space="preserve"> </w:t>
      </w:r>
      <w:r w:rsidRPr="00D676EF">
        <w:rPr>
          <w:i/>
          <w:iCs/>
        </w:rPr>
        <w:t>Research on Negotiation in Organizations</w:t>
      </w:r>
      <w:r w:rsidRPr="00D676EF">
        <w:t>, pp.43–55.</w:t>
      </w:r>
    </w:p>
    <w:p w14:paraId="3A6E761D" w14:textId="0079E234" w:rsidR="001613F3" w:rsidRPr="00D676EF" w:rsidRDefault="001613F3" w:rsidP="00E14637">
      <w:pPr>
        <w:widowControl w:val="0"/>
        <w:autoSpaceDE w:val="0"/>
        <w:autoSpaceDN w:val="0"/>
        <w:adjustRightInd w:val="0"/>
        <w:spacing w:line="480" w:lineRule="auto"/>
        <w:ind w:left="720" w:hanging="720"/>
      </w:pPr>
      <w:proofErr w:type="spellStart"/>
      <w:r w:rsidRPr="00D676EF">
        <w:t>Binns</w:t>
      </w:r>
      <w:proofErr w:type="spellEnd"/>
      <w:r w:rsidRPr="00D676EF">
        <w:t xml:space="preserve">, A. R. (2008). </w:t>
      </w:r>
      <w:r w:rsidRPr="00D676EF">
        <w:rPr>
          <w:i/>
          <w:iCs/>
        </w:rPr>
        <w:t>An examination of the effects of organizational justice on work behavior after negotiation and salary arbitration</w:t>
      </w:r>
      <w:r w:rsidRPr="00D676EF">
        <w:t xml:space="preserve"> (</w:t>
      </w:r>
      <w:r w:rsidR="00AA0C55" w:rsidRPr="00D676EF">
        <w:t>Doctoral dissertation</w:t>
      </w:r>
      <w:r w:rsidRPr="00D676EF">
        <w:t>). Harvard University,</w:t>
      </w:r>
      <w:r w:rsidR="00AA0C55" w:rsidRPr="00D676EF">
        <w:t xml:space="preserve"> MA</w:t>
      </w:r>
      <w:r w:rsidRPr="00D676EF">
        <w:t xml:space="preserve">. Retrieved from </w:t>
      </w:r>
      <w:hyperlink r:id="rId17" w:history="1">
        <w:r w:rsidR="00AA0C55" w:rsidRPr="00BC0CE2">
          <w:rPr>
            <w:rStyle w:val="Hyperlink"/>
          </w:rPr>
          <w:t>http://search.proquest.com.adezproxy.adu.ac.ae/docview/304603285/abstract/7B743F89E9FA4D0FPQ/2?accountid=26149</w:t>
        </w:r>
      </w:hyperlink>
      <w:r w:rsidR="00AA0C55" w:rsidRPr="00D676EF">
        <w:t xml:space="preserve">. </w:t>
      </w:r>
    </w:p>
    <w:p w14:paraId="3AB607AF" w14:textId="62F48B43" w:rsidR="001613F3" w:rsidRPr="00D676EF" w:rsidRDefault="001613F3" w:rsidP="00E14637">
      <w:pPr>
        <w:widowControl w:val="0"/>
        <w:autoSpaceDE w:val="0"/>
        <w:autoSpaceDN w:val="0"/>
        <w:adjustRightInd w:val="0"/>
        <w:spacing w:line="480" w:lineRule="auto"/>
        <w:ind w:left="720" w:hanging="720"/>
      </w:pPr>
      <w:r w:rsidRPr="00D676EF">
        <w:t xml:space="preserve">Blakely, G. L., Andrews, M. C., &amp; Moorman, R. H. (2005). The </w:t>
      </w:r>
      <w:r w:rsidR="00AA0C55" w:rsidRPr="00D676EF">
        <w:t>moderating effects of equity sensitivity on the relationship between organizational justice and organizational citizenship behavior</w:t>
      </w:r>
      <w:r w:rsidRPr="00D676EF">
        <w:t xml:space="preserve">s. </w:t>
      </w:r>
      <w:r w:rsidRPr="00D676EF">
        <w:rPr>
          <w:i/>
          <w:iCs/>
        </w:rPr>
        <w:t>Journal of Business and Psychology</w:t>
      </w:r>
      <w:r w:rsidRPr="00D676EF">
        <w:t xml:space="preserve">, </w:t>
      </w:r>
      <w:r w:rsidRPr="00D676EF">
        <w:rPr>
          <w:i/>
          <w:iCs/>
        </w:rPr>
        <w:t>20</w:t>
      </w:r>
      <w:r w:rsidRPr="00D676EF">
        <w:t>(2), 259–273. doi:10.1007/s10869-005-8263-3</w:t>
      </w:r>
    </w:p>
    <w:p w14:paraId="7451938C" w14:textId="77777777" w:rsidR="001613F3" w:rsidRPr="00D676EF" w:rsidRDefault="001613F3" w:rsidP="00E14637">
      <w:pPr>
        <w:widowControl w:val="0"/>
        <w:autoSpaceDE w:val="0"/>
        <w:autoSpaceDN w:val="0"/>
        <w:adjustRightInd w:val="0"/>
        <w:spacing w:line="480" w:lineRule="auto"/>
        <w:ind w:left="720" w:hanging="720"/>
      </w:pPr>
      <w:proofErr w:type="spellStart"/>
      <w:r w:rsidRPr="00D676EF">
        <w:t>Blau</w:t>
      </w:r>
      <w:proofErr w:type="spellEnd"/>
      <w:r w:rsidRPr="00D676EF">
        <w:t xml:space="preserve">, P. M. (1964). </w:t>
      </w:r>
      <w:r w:rsidRPr="00D676EF">
        <w:rPr>
          <w:i/>
          <w:iCs/>
        </w:rPr>
        <w:t>Exchange and Power in Social Life</w:t>
      </w:r>
      <w:r w:rsidRPr="00D676EF">
        <w:t>. Transaction Publishers.</w:t>
      </w:r>
    </w:p>
    <w:p w14:paraId="683381C6" w14:textId="5EE799A3" w:rsidR="00AA0C55" w:rsidRPr="00D676EF" w:rsidRDefault="00AA0C55" w:rsidP="00E14637">
      <w:pPr>
        <w:widowControl w:val="0"/>
        <w:autoSpaceDE w:val="0"/>
        <w:autoSpaceDN w:val="0"/>
        <w:adjustRightInd w:val="0"/>
        <w:spacing w:line="480" w:lineRule="auto"/>
        <w:ind w:left="720" w:hanging="720"/>
      </w:pPr>
      <w:r w:rsidRPr="00D676EF">
        <w:t xml:space="preserve">Bock, G.-W., </w:t>
      </w:r>
      <w:proofErr w:type="spellStart"/>
      <w:r w:rsidRPr="00D676EF">
        <w:t>Zmud</w:t>
      </w:r>
      <w:proofErr w:type="spellEnd"/>
      <w:r w:rsidRPr="00D676EF">
        <w:t>, R. W., Young-Gul, K., &amp; Jae-Nam, L. (2005). Behavioral intention formation in knowledge sharing: Examining the roles of extrinsic motivators, social-</w:t>
      </w:r>
      <w:r w:rsidRPr="00D676EF">
        <w:lastRenderedPageBreak/>
        <w:t xml:space="preserve">psychological forces, and organizational climate. </w:t>
      </w:r>
      <w:r w:rsidRPr="00D676EF">
        <w:rPr>
          <w:i/>
          <w:iCs/>
        </w:rPr>
        <w:t>MIS Quarterly</w:t>
      </w:r>
      <w:r w:rsidRPr="00D676EF">
        <w:t xml:space="preserve">, </w:t>
      </w:r>
      <w:r w:rsidRPr="00D676EF">
        <w:rPr>
          <w:i/>
          <w:iCs/>
        </w:rPr>
        <w:t>29</w:t>
      </w:r>
      <w:r w:rsidRPr="00D676EF">
        <w:t>(1), 87–111.</w:t>
      </w:r>
    </w:p>
    <w:p w14:paraId="25FD5F56" w14:textId="2BF7A849" w:rsidR="00AA0C55" w:rsidRPr="00D676EF" w:rsidRDefault="00AA0C55" w:rsidP="00E14637">
      <w:pPr>
        <w:widowControl w:val="0"/>
        <w:autoSpaceDE w:val="0"/>
        <w:autoSpaceDN w:val="0"/>
        <w:adjustRightInd w:val="0"/>
        <w:spacing w:line="480" w:lineRule="auto"/>
        <w:ind w:left="720" w:hanging="720"/>
      </w:pPr>
      <w:r w:rsidRPr="00D676EF">
        <w:t xml:space="preserve">Brown, R., &amp; Woodland, M. (1999). Managing knowledge wisely: a case study in </w:t>
      </w:r>
      <w:proofErr w:type="spellStart"/>
      <w:r w:rsidRPr="00D676EF">
        <w:t>organisational</w:t>
      </w:r>
      <w:proofErr w:type="spellEnd"/>
      <w:r w:rsidRPr="00D676EF">
        <w:t xml:space="preserve"> </w:t>
      </w:r>
      <w:proofErr w:type="spellStart"/>
      <w:r w:rsidRPr="00D676EF">
        <w:t>behaviour</w:t>
      </w:r>
      <w:proofErr w:type="spellEnd"/>
      <w:r w:rsidRPr="00D676EF">
        <w:t xml:space="preserve">. </w:t>
      </w:r>
      <w:r w:rsidRPr="00D676EF">
        <w:rPr>
          <w:i/>
          <w:iCs/>
        </w:rPr>
        <w:t>Journal of Applied Management Studies</w:t>
      </w:r>
      <w:r w:rsidRPr="00D676EF">
        <w:t xml:space="preserve">, </w:t>
      </w:r>
      <w:r w:rsidRPr="00D676EF">
        <w:rPr>
          <w:i/>
          <w:iCs/>
        </w:rPr>
        <w:t>8</w:t>
      </w:r>
      <w:r w:rsidRPr="00D676EF">
        <w:t>(2), 175.</w:t>
      </w:r>
    </w:p>
    <w:p w14:paraId="04469AA6" w14:textId="23A78C74" w:rsidR="00CB01A0" w:rsidRDefault="00CB01A0" w:rsidP="00E14637">
      <w:pPr>
        <w:widowControl w:val="0"/>
        <w:autoSpaceDE w:val="0"/>
        <w:autoSpaceDN w:val="0"/>
        <w:adjustRightInd w:val="0"/>
        <w:spacing w:line="480" w:lineRule="auto"/>
        <w:ind w:left="720" w:hanging="720"/>
      </w:pPr>
      <w:r>
        <w:rPr>
          <w:rFonts w:asciiTheme="majorBidi" w:hAnsiTheme="majorBidi" w:cstheme="majorBidi"/>
        </w:rPr>
        <w:t xml:space="preserve">Bryman, A., &amp; Bell, E (2011). </w:t>
      </w:r>
      <w:r w:rsidRPr="00CB01A0">
        <w:rPr>
          <w:rFonts w:asciiTheme="majorBidi" w:hAnsiTheme="majorBidi" w:cstheme="majorBidi"/>
          <w:i/>
          <w:iCs/>
        </w:rPr>
        <w:t>Business Research Methods</w:t>
      </w:r>
      <w:r>
        <w:rPr>
          <w:rFonts w:asciiTheme="majorBidi" w:hAnsiTheme="majorBidi" w:cstheme="majorBidi"/>
        </w:rPr>
        <w:t xml:space="preserve"> (3</w:t>
      </w:r>
      <w:r w:rsidRPr="00CB01A0">
        <w:rPr>
          <w:rFonts w:asciiTheme="majorBidi" w:hAnsiTheme="majorBidi" w:cstheme="majorBidi"/>
          <w:vertAlign w:val="superscript"/>
        </w:rPr>
        <w:t>rd</w:t>
      </w:r>
      <w:r>
        <w:rPr>
          <w:rFonts w:asciiTheme="majorBidi" w:hAnsiTheme="majorBidi" w:cstheme="majorBidi"/>
        </w:rPr>
        <w:t xml:space="preserve"> ed.). Oxford, UK: Oxford University Press</w:t>
      </w:r>
    </w:p>
    <w:p w14:paraId="78964CEE" w14:textId="3C6744C9" w:rsidR="001613F3" w:rsidRPr="00D676EF" w:rsidRDefault="001613F3" w:rsidP="00E14637">
      <w:pPr>
        <w:widowControl w:val="0"/>
        <w:autoSpaceDE w:val="0"/>
        <w:autoSpaceDN w:val="0"/>
        <w:adjustRightInd w:val="0"/>
        <w:spacing w:line="480" w:lineRule="auto"/>
        <w:ind w:left="720" w:hanging="720"/>
      </w:pPr>
      <w:r w:rsidRPr="00D676EF">
        <w:t xml:space="preserve">Byrne, Z. S. (2005). Fairness </w:t>
      </w:r>
      <w:r w:rsidR="00AA0C55" w:rsidRPr="00D676EF">
        <w:t>reduces the negative effects of organizational politics on turnover intentions, citizenship behavior and job performance</w:t>
      </w:r>
      <w:r w:rsidRPr="00D676EF">
        <w:t xml:space="preserve">. </w:t>
      </w:r>
      <w:r w:rsidRPr="00D676EF">
        <w:rPr>
          <w:i/>
          <w:iCs/>
        </w:rPr>
        <w:t>Journal of Business and Psychology</w:t>
      </w:r>
      <w:r w:rsidRPr="00D676EF">
        <w:t xml:space="preserve">, </w:t>
      </w:r>
      <w:r w:rsidRPr="00D676EF">
        <w:rPr>
          <w:i/>
          <w:iCs/>
        </w:rPr>
        <w:t>20</w:t>
      </w:r>
      <w:r w:rsidRPr="00D676EF">
        <w:t>(2), 175–200. doi:10.1007/s10869-005-8258-0</w:t>
      </w:r>
    </w:p>
    <w:p w14:paraId="2F146BD7" w14:textId="1FBDFEDE" w:rsidR="00AA0C55" w:rsidRPr="00BC0CE2" w:rsidRDefault="00AA0C55" w:rsidP="00E14637">
      <w:pPr>
        <w:pStyle w:val="Bibliography"/>
      </w:pPr>
      <w:r w:rsidRPr="00BC0CE2">
        <w:t xml:space="preserve">Campbell, J. P. (1990). Modeling the performance prediction problem in industrial and organizational psychology. In M. D. </w:t>
      </w:r>
      <w:proofErr w:type="spellStart"/>
      <w:r w:rsidRPr="00BC0CE2">
        <w:t>Dunnette</w:t>
      </w:r>
      <w:proofErr w:type="spellEnd"/>
      <w:r w:rsidRPr="00BC0CE2">
        <w:t xml:space="preserve"> &amp; L. M. Hough (Eds.), </w:t>
      </w:r>
      <w:r w:rsidRPr="00BC0CE2">
        <w:rPr>
          <w:i/>
        </w:rPr>
        <w:t>Handbook of industrial and organizational psychology</w:t>
      </w:r>
      <w:r w:rsidRPr="00BC0CE2">
        <w:t xml:space="preserve">, </w:t>
      </w:r>
      <w:r w:rsidRPr="00BC0CE2">
        <w:rPr>
          <w:i/>
        </w:rPr>
        <w:t>Vol. 1</w:t>
      </w:r>
      <w:r w:rsidRPr="00BC0CE2">
        <w:t xml:space="preserve"> (2nd ed.) (pp. 687–732). Palo Alto, CA: Consulting Psychologists Press. </w:t>
      </w:r>
    </w:p>
    <w:p w14:paraId="39123608" w14:textId="77777777" w:rsidR="001613F3" w:rsidRPr="00D676EF" w:rsidRDefault="001613F3" w:rsidP="00E14637">
      <w:pPr>
        <w:widowControl w:val="0"/>
        <w:autoSpaceDE w:val="0"/>
        <w:autoSpaceDN w:val="0"/>
        <w:adjustRightInd w:val="0"/>
        <w:spacing w:line="480" w:lineRule="auto"/>
        <w:ind w:left="720" w:hanging="720"/>
      </w:pPr>
      <w:r w:rsidRPr="00D676EF">
        <w:t xml:space="preserve">Chen, D.-N., &amp; Liang, T.-P. (2011). Knowledge evolution strategies and organizational performance: A strategic fit analysis. </w:t>
      </w:r>
      <w:r w:rsidRPr="00D676EF">
        <w:rPr>
          <w:i/>
          <w:iCs/>
        </w:rPr>
        <w:t>Electronic Commerce Research and Applications</w:t>
      </w:r>
      <w:r w:rsidRPr="00D676EF">
        <w:t xml:space="preserve">, </w:t>
      </w:r>
      <w:r w:rsidRPr="00D676EF">
        <w:rPr>
          <w:i/>
          <w:iCs/>
        </w:rPr>
        <w:t>10</w:t>
      </w:r>
      <w:r w:rsidRPr="00D676EF">
        <w:t>(1), 75–84. doi:10.1016/j.elerap.2010.10.004</w:t>
      </w:r>
    </w:p>
    <w:p w14:paraId="655A016C" w14:textId="77777777" w:rsidR="00AA0C55" w:rsidRPr="00D676EF" w:rsidRDefault="00AA0C55" w:rsidP="00E14637">
      <w:pPr>
        <w:widowControl w:val="0"/>
        <w:autoSpaceDE w:val="0"/>
        <w:autoSpaceDN w:val="0"/>
        <w:adjustRightInd w:val="0"/>
        <w:spacing w:line="480" w:lineRule="auto"/>
        <w:ind w:left="720" w:hanging="720"/>
      </w:pPr>
      <w:r w:rsidRPr="00D676EF">
        <w:t xml:space="preserve">Christopher, P., &amp; Allan, E. (1987). Procedural justice and participation in task selection: The role of control in mediating justice judgments. </w:t>
      </w:r>
      <w:r w:rsidRPr="00D676EF">
        <w:rPr>
          <w:i/>
          <w:iCs/>
        </w:rPr>
        <w:t>Journal of Personality and Social Psychology</w:t>
      </w:r>
      <w:r w:rsidRPr="00D676EF">
        <w:t xml:space="preserve">, </w:t>
      </w:r>
      <w:r w:rsidRPr="00D676EF">
        <w:rPr>
          <w:i/>
          <w:iCs/>
        </w:rPr>
        <w:t>52</w:t>
      </w:r>
      <w:r w:rsidRPr="00D676EF">
        <w:t>(6), 1148–1160. doi:10.1037/0022-3514.52.6.1148</w:t>
      </w:r>
    </w:p>
    <w:p w14:paraId="6C10166F" w14:textId="77777777" w:rsidR="001D56F0" w:rsidRPr="00D676EF" w:rsidRDefault="001D56F0" w:rsidP="00E14637">
      <w:pPr>
        <w:widowControl w:val="0"/>
        <w:autoSpaceDE w:val="0"/>
        <w:autoSpaceDN w:val="0"/>
        <w:adjustRightInd w:val="0"/>
        <w:spacing w:line="480" w:lineRule="auto"/>
        <w:ind w:left="720" w:hanging="720"/>
      </w:pPr>
      <w:r w:rsidRPr="00D676EF">
        <w:t>Cohen-</w:t>
      </w:r>
      <w:proofErr w:type="spellStart"/>
      <w:r w:rsidRPr="00D676EF">
        <w:t>Charash</w:t>
      </w:r>
      <w:proofErr w:type="spellEnd"/>
      <w:r w:rsidRPr="00D676EF">
        <w:t xml:space="preserve">, Y., &amp; Spector, P. E. (2001). The role of justice in organizations: A meta-analysis. </w:t>
      </w:r>
      <w:r w:rsidRPr="00D676EF">
        <w:rPr>
          <w:i/>
          <w:iCs/>
        </w:rPr>
        <w:t>Organizational Behavior and Human Decision Processes</w:t>
      </w:r>
      <w:r w:rsidRPr="00D676EF">
        <w:t xml:space="preserve">, </w:t>
      </w:r>
      <w:r w:rsidRPr="00D676EF">
        <w:rPr>
          <w:i/>
          <w:iCs/>
        </w:rPr>
        <w:t>86</w:t>
      </w:r>
      <w:r w:rsidRPr="00D676EF">
        <w:t>(2), 278–321.</w:t>
      </w:r>
    </w:p>
    <w:p w14:paraId="2A195193" w14:textId="43BCF718" w:rsidR="001D56F0" w:rsidRPr="00D676EF" w:rsidRDefault="001D56F0" w:rsidP="00E14637">
      <w:pPr>
        <w:widowControl w:val="0"/>
        <w:autoSpaceDE w:val="0"/>
        <w:autoSpaceDN w:val="0"/>
        <w:adjustRightInd w:val="0"/>
        <w:spacing w:line="480" w:lineRule="auto"/>
        <w:ind w:left="720" w:hanging="720"/>
      </w:pPr>
      <w:r w:rsidRPr="00D676EF">
        <w:t xml:space="preserve">Collins, C. J., &amp; Smith, K. G. (2006). Knowledge </w:t>
      </w:r>
      <w:r w:rsidR="00550770" w:rsidRPr="00D676EF">
        <w:t>exchange and combination</w:t>
      </w:r>
      <w:r w:rsidRPr="00D676EF">
        <w:t xml:space="preserve">: The </w:t>
      </w:r>
      <w:r w:rsidR="00550770" w:rsidRPr="00D676EF">
        <w:t>role of human resource practices in the performance of high-technology firms</w:t>
      </w:r>
      <w:r w:rsidRPr="00D676EF">
        <w:t xml:space="preserve">. </w:t>
      </w:r>
      <w:r w:rsidRPr="00D676EF">
        <w:rPr>
          <w:i/>
          <w:iCs/>
        </w:rPr>
        <w:t>Academy of Management Journal</w:t>
      </w:r>
      <w:r w:rsidR="00550770" w:rsidRPr="00D676EF">
        <w:rPr>
          <w:i/>
          <w:iCs/>
        </w:rPr>
        <w:t>, 49</w:t>
      </w:r>
      <w:r w:rsidR="00550770" w:rsidRPr="00D676EF">
        <w:rPr>
          <w:iCs/>
        </w:rPr>
        <w:t>(3), 544–560</w:t>
      </w:r>
      <w:r w:rsidRPr="00D676EF">
        <w:t xml:space="preserve">. Retrieved from </w:t>
      </w:r>
      <w:hyperlink r:id="rId18" w:history="1">
        <w:r w:rsidRPr="00BC0CE2">
          <w:rPr>
            <w:rStyle w:val="Hyperlink"/>
          </w:rPr>
          <w:t>http://works.bepress.com/christopher_collins/30</w:t>
        </w:r>
      </w:hyperlink>
    </w:p>
    <w:p w14:paraId="704BF98C" w14:textId="1990212C" w:rsidR="00550770" w:rsidRPr="00BC0CE2" w:rsidRDefault="00550770" w:rsidP="00E14637">
      <w:pPr>
        <w:pStyle w:val="Bibliography"/>
      </w:pPr>
      <w:r w:rsidRPr="00BC0CE2">
        <w:lastRenderedPageBreak/>
        <w:t xml:space="preserve">Colquitt, J. A., Conlon, D. E., Wesson, M. J., Porter, C. O. L. H. </w:t>
      </w:r>
      <w:r w:rsidR="00AA0C55" w:rsidRPr="00BC0CE2">
        <w:t>&amp;</w:t>
      </w:r>
      <w:r w:rsidRPr="00BC0CE2">
        <w:t xml:space="preserve"> Ng, K. Y. (2001)</w:t>
      </w:r>
      <w:r w:rsidR="00AA0C55" w:rsidRPr="00BC0CE2">
        <w:t>.</w:t>
      </w:r>
      <w:r w:rsidRPr="00BC0CE2">
        <w:t xml:space="preserve"> Justice at the millennium: A meta-analytic review of 25 years of organizational justice research</w:t>
      </w:r>
      <w:r w:rsidR="00AA0C55" w:rsidRPr="00BC0CE2">
        <w:t>.</w:t>
      </w:r>
      <w:r w:rsidRPr="00BC0CE2">
        <w:t xml:space="preserve"> </w:t>
      </w:r>
      <w:r w:rsidRPr="00BC0CE2">
        <w:rPr>
          <w:i/>
        </w:rPr>
        <w:t>Journal of Applied Psychology</w:t>
      </w:r>
      <w:r w:rsidRPr="00BC0CE2">
        <w:t xml:space="preserve">, </w:t>
      </w:r>
      <w:r w:rsidRPr="00BC0CE2">
        <w:rPr>
          <w:i/>
        </w:rPr>
        <w:t>86</w:t>
      </w:r>
      <w:r w:rsidR="00AA0C55" w:rsidRPr="00BC0CE2">
        <w:t>(</w:t>
      </w:r>
      <w:r w:rsidRPr="00BC0CE2">
        <w:t>3</w:t>
      </w:r>
      <w:r w:rsidR="00AA0C55" w:rsidRPr="00BC0CE2">
        <w:t>)</w:t>
      </w:r>
      <w:r w:rsidRPr="00BC0CE2">
        <w:t>, 424–445.</w:t>
      </w:r>
    </w:p>
    <w:p w14:paraId="2DB16D24" w14:textId="1CADCD56" w:rsidR="00550770" w:rsidRPr="00BC0CE2" w:rsidRDefault="00550770" w:rsidP="00E14637">
      <w:pPr>
        <w:pStyle w:val="Bibliography"/>
      </w:pPr>
      <w:r w:rsidRPr="00BC0CE2">
        <w:t xml:space="preserve">Cousins, P. D., &amp; </w:t>
      </w:r>
      <w:proofErr w:type="spellStart"/>
      <w:r w:rsidRPr="00BC0CE2">
        <w:t>Menguc</w:t>
      </w:r>
      <w:proofErr w:type="spellEnd"/>
      <w:r w:rsidRPr="00BC0CE2">
        <w:t xml:space="preserve">, B. (2006). The implications of socialization and integration in supply chain management. </w:t>
      </w:r>
      <w:r w:rsidRPr="00BC0CE2">
        <w:rPr>
          <w:i/>
        </w:rPr>
        <w:t>Journal of Operations Management</w:t>
      </w:r>
      <w:r w:rsidRPr="00BC0CE2">
        <w:t xml:space="preserve">, </w:t>
      </w:r>
      <w:r w:rsidRPr="00BC0CE2">
        <w:rPr>
          <w:i/>
        </w:rPr>
        <w:t>24</w:t>
      </w:r>
      <w:r w:rsidRPr="00BC0CE2">
        <w:t>(5), 604–620. http://doi.org/10.1016/j.jom.2005.09.001</w:t>
      </w:r>
    </w:p>
    <w:p w14:paraId="0AB4CC88" w14:textId="17579FD1" w:rsidR="00550770" w:rsidRPr="00BC0CE2" w:rsidRDefault="00550770" w:rsidP="00E14637">
      <w:pPr>
        <w:pStyle w:val="Bibliography"/>
      </w:pPr>
      <w:r w:rsidRPr="00BC0CE2">
        <w:t xml:space="preserve">Cowherd, D. M., &amp; Levine, D. I. (1992). Product quality and pay equity between lower-level employees and top management: An investigation of distributive justice theory. </w:t>
      </w:r>
      <w:r w:rsidRPr="00BC0CE2">
        <w:rPr>
          <w:i/>
        </w:rPr>
        <w:t>Administrative Science Quarterly</w:t>
      </w:r>
      <w:r w:rsidRPr="00BC0CE2">
        <w:t xml:space="preserve">, </w:t>
      </w:r>
      <w:r w:rsidRPr="00BC0CE2">
        <w:rPr>
          <w:i/>
        </w:rPr>
        <w:t>37</w:t>
      </w:r>
      <w:r w:rsidRPr="00BC0CE2">
        <w:t>(2), 302, http://doi.org/10.2307/2393226</w:t>
      </w:r>
    </w:p>
    <w:p w14:paraId="654B2170" w14:textId="179AE5B4" w:rsidR="00550770" w:rsidRPr="00BC0CE2" w:rsidRDefault="00550770" w:rsidP="00E14637">
      <w:pPr>
        <w:pStyle w:val="Bibliography"/>
      </w:pPr>
      <w:proofErr w:type="spellStart"/>
      <w:r w:rsidRPr="00BC0CE2">
        <w:t>Cropanzano</w:t>
      </w:r>
      <w:proofErr w:type="spellEnd"/>
      <w:r w:rsidRPr="00BC0CE2">
        <w:t xml:space="preserve">, R., Bowen, D. E., &amp; Gilliland, S. W. (2007). The management of organizational justice. </w:t>
      </w:r>
      <w:r w:rsidRPr="00BC0CE2">
        <w:rPr>
          <w:i/>
        </w:rPr>
        <w:t>The Academy of Management Perspectives</w:t>
      </w:r>
      <w:r w:rsidRPr="00BC0CE2">
        <w:t xml:space="preserve">, </w:t>
      </w:r>
      <w:r w:rsidRPr="00BC0CE2">
        <w:rPr>
          <w:i/>
        </w:rPr>
        <w:t>21</w:t>
      </w:r>
      <w:r w:rsidRPr="00BC0CE2">
        <w:t>(4), 34–48. http://doi.org/10.5465/AMP.2007.27895338</w:t>
      </w:r>
    </w:p>
    <w:p w14:paraId="0F66C35E" w14:textId="62DCEEF5" w:rsidR="00AA0C55" w:rsidRPr="00D676EF" w:rsidRDefault="00AA0C55" w:rsidP="00E14637">
      <w:pPr>
        <w:widowControl w:val="0"/>
        <w:autoSpaceDE w:val="0"/>
        <w:autoSpaceDN w:val="0"/>
        <w:adjustRightInd w:val="0"/>
        <w:spacing w:line="480" w:lineRule="auto"/>
        <w:ind w:left="720" w:hanging="720"/>
      </w:pPr>
      <w:proofErr w:type="spellStart"/>
      <w:r w:rsidRPr="00D676EF">
        <w:t>Cropanzano</w:t>
      </w:r>
      <w:proofErr w:type="spellEnd"/>
      <w:r w:rsidRPr="00D676EF">
        <w:t xml:space="preserve">, R., </w:t>
      </w:r>
      <w:proofErr w:type="spellStart"/>
      <w:r w:rsidRPr="00D676EF">
        <w:t>Prehar</w:t>
      </w:r>
      <w:proofErr w:type="spellEnd"/>
      <w:r w:rsidRPr="00D676EF">
        <w:t xml:space="preserve">, C. A., &amp; Chen, P. Y. (2002). Using social exchange theory to distinguish procedural from interactional justice. </w:t>
      </w:r>
      <w:r w:rsidRPr="00D676EF">
        <w:rPr>
          <w:i/>
          <w:iCs/>
        </w:rPr>
        <w:t>Group &amp; Organization Management</w:t>
      </w:r>
      <w:r w:rsidRPr="00D676EF">
        <w:t xml:space="preserve">, </w:t>
      </w:r>
      <w:r w:rsidRPr="00D676EF">
        <w:rPr>
          <w:i/>
          <w:iCs/>
        </w:rPr>
        <w:t>27</w:t>
      </w:r>
      <w:r w:rsidRPr="00D676EF">
        <w:t>(3), 324–351. doi:10.1177/1059601102027003002</w:t>
      </w:r>
    </w:p>
    <w:p w14:paraId="217624FB" w14:textId="2C6AD686" w:rsidR="001C0B1F" w:rsidRPr="00D676EF" w:rsidRDefault="001C0B1F" w:rsidP="00E14637">
      <w:pPr>
        <w:widowControl w:val="0"/>
        <w:autoSpaceDE w:val="0"/>
        <w:autoSpaceDN w:val="0"/>
        <w:adjustRightInd w:val="0"/>
        <w:spacing w:line="480" w:lineRule="auto"/>
        <w:ind w:left="720" w:hanging="720"/>
      </w:pPr>
      <w:proofErr w:type="spellStart"/>
      <w:r w:rsidRPr="00D676EF">
        <w:t>Cropanzano</w:t>
      </w:r>
      <w:proofErr w:type="spellEnd"/>
      <w:r w:rsidRPr="00D676EF">
        <w:t>, R., Rupp, D. E., Mohler, C. J.</w:t>
      </w:r>
      <w:r w:rsidR="00550770" w:rsidRPr="00D676EF">
        <w:t>,</w:t>
      </w:r>
      <w:r w:rsidRPr="00D676EF">
        <w:t xml:space="preserve"> &amp; </w:t>
      </w:r>
      <w:proofErr w:type="spellStart"/>
      <w:r w:rsidRPr="00D676EF">
        <w:t>Schminke</w:t>
      </w:r>
      <w:proofErr w:type="spellEnd"/>
      <w:r w:rsidRPr="00D676EF">
        <w:t xml:space="preserve">, M. (2001). Three roads to organizational justice. In </w:t>
      </w:r>
      <w:r w:rsidRPr="00D676EF">
        <w:rPr>
          <w:i/>
          <w:iCs/>
        </w:rPr>
        <w:t>Research in Personnel and Human Resources Management</w:t>
      </w:r>
      <w:r w:rsidRPr="00D676EF">
        <w:t xml:space="preserve"> (Vol. 20, pp. 1–113). Emerald Group Publishing Limited. Retrieved from http://www.emeraldinsight.com/doi/abs/10.1016/S0742-7301%2801%2920001-2</w:t>
      </w:r>
    </w:p>
    <w:p w14:paraId="5E2DAEAC" w14:textId="45DF81FD" w:rsidR="00550770" w:rsidRPr="00BC0CE2" w:rsidRDefault="00550770" w:rsidP="00E14637">
      <w:pPr>
        <w:pStyle w:val="Bibliography"/>
      </w:pPr>
      <w:r w:rsidRPr="00BC0CE2">
        <w:t xml:space="preserve">Cross, R., &amp; Baird, L. (2000). Technology is not enough: improving performance by building organizational memory. </w:t>
      </w:r>
      <w:r w:rsidRPr="00BC0CE2">
        <w:rPr>
          <w:i/>
        </w:rPr>
        <w:t>Sloan Management Review</w:t>
      </w:r>
      <w:r w:rsidRPr="00BC0CE2">
        <w:t xml:space="preserve">, </w:t>
      </w:r>
      <w:r w:rsidRPr="00BC0CE2">
        <w:rPr>
          <w:i/>
        </w:rPr>
        <w:t>41</w:t>
      </w:r>
      <w:r w:rsidRPr="00BC0CE2">
        <w:t>(3), 69–78.</w:t>
      </w:r>
    </w:p>
    <w:p w14:paraId="6C7E209F" w14:textId="47F5DAF2" w:rsidR="001D56F0" w:rsidRPr="00D676EF" w:rsidRDefault="001D56F0" w:rsidP="00E14637">
      <w:pPr>
        <w:widowControl w:val="0"/>
        <w:autoSpaceDE w:val="0"/>
        <w:autoSpaceDN w:val="0"/>
        <w:adjustRightInd w:val="0"/>
        <w:spacing w:line="480" w:lineRule="auto"/>
        <w:ind w:left="720" w:hanging="720"/>
      </w:pPr>
      <w:r w:rsidRPr="00D676EF">
        <w:t xml:space="preserve">Cummings, J. N. (2004). Work </w:t>
      </w:r>
      <w:r w:rsidR="00550770" w:rsidRPr="00D676EF">
        <w:t>groups, structural diversity, and knowledge sharing in a global organizati</w:t>
      </w:r>
      <w:r w:rsidRPr="00D676EF">
        <w:t xml:space="preserve">on. </w:t>
      </w:r>
      <w:r w:rsidRPr="00D676EF">
        <w:rPr>
          <w:i/>
          <w:iCs/>
        </w:rPr>
        <w:t>Management Science</w:t>
      </w:r>
      <w:r w:rsidRPr="00D676EF">
        <w:t xml:space="preserve">, </w:t>
      </w:r>
      <w:r w:rsidRPr="00D676EF">
        <w:rPr>
          <w:i/>
          <w:iCs/>
        </w:rPr>
        <w:t>50</w:t>
      </w:r>
      <w:r w:rsidRPr="00D676EF">
        <w:t>(3), 352–364.</w:t>
      </w:r>
    </w:p>
    <w:p w14:paraId="73BC8E29" w14:textId="77777777" w:rsidR="001D56F0" w:rsidRPr="00D676EF" w:rsidRDefault="001D56F0" w:rsidP="00E14637">
      <w:pPr>
        <w:widowControl w:val="0"/>
        <w:autoSpaceDE w:val="0"/>
        <w:autoSpaceDN w:val="0"/>
        <w:adjustRightInd w:val="0"/>
        <w:spacing w:line="480" w:lineRule="auto"/>
        <w:ind w:left="720" w:hanging="720"/>
      </w:pPr>
      <w:r w:rsidRPr="00D676EF">
        <w:lastRenderedPageBreak/>
        <w:t xml:space="preserve">Damodaran, L., &amp; </w:t>
      </w:r>
      <w:proofErr w:type="spellStart"/>
      <w:r w:rsidRPr="00D676EF">
        <w:t>Olphert</w:t>
      </w:r>
      <w:proofErr w:type="spellEnd"/>
      <w:r w:rsidRPr="00D676EF">
        <w:t xml:space="preserve">, W. (2000). Barriers and facilitators to the use of knowledge management systems. </w:t>
      </w:r>
      <w:proofErr w:type="spellStart"/>
      <w:r w:rsidRPr="00D676EF">
        <w:rPr>
          <w:i/>
          <w:iCs/>
        </w:rPr>
        <w:t>Behaviour</w:t>
      </w:r>
      <w:proofErr w:type="spellEnd"/>
      <w:r w:rsidRPr="00D676EF">
        <w:rPr>
          <w:i/>
          <w:iCs/>
        </w:rPr>
        <w:t xml:space="preserve"> &amp; Information Technology</w:t>
      </w:r>
      <w:r w:rsidRPr="00D676EF">
        <w:t xml:space="preserve">, </w:t>
      </w:r>
      <w:r w:rsidRPr="00D676EF">
        <w:rPr>
          <w:i/>
          <w:iCs/>
        </w:rPr>
        <w:t>19</w:t>
      </w:r>
      <w:r w:rsidRPr="00D676EF">
        <w:t>(6), 405–413. doi:10.1080/014492900750052660</w:t>
      </w:r>
    </w:p>
    <w:p w14:paraId="2C00AF49" w14:textId="23C13D9D" w:rsidR="00550770" w:rsidRPr="00BC0CE2" w:rsidRDefault="00550770" w:rsidP="00E14637">
      <w:pPr>
        <w:pStyle w:val="Bibliography"/>
      </w:pPr>
      <w:r w:rsidRPr="00BC0CE2">
        <w:t>Darling, L. T. (2007). Social cohesion (</w:t>
      </w:r>
      <w:proofErr w:type="spellStart"/>
      <w:r w:rsidRPr="00BC0CE2">
        <w:rPr>
          <w:i/>
        </w:rPr>
        <w:t>Asabiyya</w:t>
      </w:r>
      <w:proofErr w:type="spellEnd"/>
      <w:r w:rsidRPr="00BC0CE2">
        <w:t xml:space="preserve">) and justice in the late medieval Middle East. </w:t>
      </w:r>
      <w:r w:rsidRPr="00BC0CE2">
        <w:rPr>
          <w:i/>
        </w:rPr>
        <w:t>Comparative Studies in Society and History</w:t>
      </w:r>
      <w:r w:rsidRPr="00BC0CE2">
        <w:t xml:space="preserve">, </w:t>
      </w:r>
      <w:r w:rsidRPr="00BC0CE2">
        <w:rPr>
          <w:i/>
        </w:rPr>
        <w:t>49</w:t>
      </w:r>
      <w:r w:rsidRPr="00BC0CE2">
        <w:t>(2), 329–357.</w:t>
      </w:r>
    </w:p>
    <w:p w14:paraId="2CF8C8AE" w14:textId="6CCC23E5" w:rsidR="001D56F0" w:rsidRPr="00D676EF" w:rsidRDefault="001D56F0" w:rsidP="00E14637">
      <w:pPr>
        <w:widowControl w:val="0"/>
        <w:autoSpaceDE w:val="0"/>
        <w:autoSpaceDN w:val="0"/>
        <w:adjustRightInd w:val="0"/>
        <w:spacing w:line="480" w:lineRule="auto"/>
        <w:ind w:left="720" w:hanging="720"/>
      </w:pPr>
      <w:r w:rsidRPr="00D676EF">
        <w:t xml:space="preserve">Davenport, T. H., &amp; </w:t>
      </w:r>
      <w:proofErr w:type="spellStart"/>
      <w:r w:rsidRPr="00D676EF">
        <w:t>Prusak</w:t>
      </w:r>
      <w:proofErr w:type="spellEnd"/>
      <w:r w:rsidRPr="00D676EF">
        <w:t xml:space="preserve">, L. (1998). </w:t>
      </w:r>
      <w:r w:rsidRPr="00D676EF">
        <w:rPr>
          <w:i/>
          <w:iCs/>
        </w:rPr>
        <w:t xml:space="preserve">Working </w:t>
      </w:r>
      <w:r w:rsidR="00550770" w:rsidRPr="00D676EF">
        <w:rPr>
          <w:i/>
          <w:iCs/>
        </w:rPr>
        <w:t>knowledge</w:t>
      </w:r>
      <w:r w:rsidRPr="00D676EF">
        <w:rPr>
          <w:i/>
          <w:iCs/>
        </w:rPr>
        <w:t xml:space="preserve">: How </w:t>
      </w:r>
      <w:r w:rsidR="00550770" w:rsidRPr="00D676EF">
        <w:rPr>
          <w:i/>
          <w:iCs/>
        </w:rPr>
        <w:t>organizations manage what they kn</w:t>
      </w:r>
      <w:r w:rsidRPr="00D676EF">
        <w:rPr>
          <w:i/>
          <w:iCs/>
        </w:rPr>
        <w:t>ow</w:t>
      </w:r>
      <w:r w:rsidRPr="00D676EF">
        <w:t>. Harvard Business Press.</w:t>
      </w:r>
    </w:p>
    <w:p w14:paraId="531F51A6" w14:textId="19C06C10" w:rsidR="00550770" w:rsidRPr="00BC0CE2" w:rsidRDefault="00550770" w:rsidP="00E14637">
      <w:pPr>
        <w:pStyle w:val="Bibliography"/>
      </w:pPr>
      <w:r w:rsidRPr="00BC0CE2">
        <w:t xml:space="preserve">Dayan, M., Al-Tamimi, H. A. H., &amp; </w:t>
      </w:r>
      <w:proofErr w:type="spellStart"/>
      <w:r w:rsidRPr="00BC0CE2">
        <w:t>Elhadji</w:t>
      </w:r>
      <w:proofErr w:type="spellEnd"/>
      <w:r w:rsidRPr="00BC0CE2">
        <w:t xml:space="preserve">, A. L. (2008). Perceived justice and customer loyalty in the retail banking sector in the UAE. </w:t>
      </w:r>
      <w:r w:rsidRPr="00BC0CE2">
        <w:rPr>
          <w:i/>
        </w:rPr>
        <w:t>Journal of Financial Services Marketing</w:t>
      </w:r>
      <w:r w:rsidRPr="00BC0CE2">
        <w:t xml:space="preserve">, </w:t>
      </w:r>
      <w:r w:rsidRPr="00BC0CE2">
        <w:rPr>
          <w:i/>
        </w:rPr>
        <w:t>12</w:t>
      </w:r>
      <w:r w:rsidRPr="00BC0CE2">
        <w:t>(4), 320–330. http://doi.org/http://dx.doi.org.adezproxy.adu.ac.ae/10.1057/palgrave.fsm.4760085</w:t>
      </w:r>
    </w:p>
    <w:p w14:paraId="738C1D7A" w14:textId="3FBE8DBA" w:rsidR="00550770" w:rsidRPr="00BC0CE2" w:rsidRDefault="00550770" w:rsidP="00E14637">
      <w:pPr>
        <w:pStyle w:val="Bibliography"/>
      </w:pPr>
      <w:r w:rsidRPr="00BC0CE2">
        <w:t xml:space="preserve">De Cremer, D. (2005). Procedural and distributive justice effects moderated by organizational identification. </w:t>
      </w:r>
      <w:r w:rsidRPr="00BC0CE2">
        <w:rPr>
          <w:i/>
        </w:rPr>
        <w:t>Journal of Managerial Psychology</w:t>
      </w:r>
      <w:r w:rsidRPr="00BC0CE2">
        <w:t xml:space="preserve">, </w:t>
      </w:r>
      <w:r w:rsidRPr="00BC0CE2">
        <w:rPr>
          <w:i/>
        </w:rPr>
        <w:t>20</w:t>
      </w:r>
      <w:r w:rsidRPr="00BC0CE2">
        <w:t>(1/2), 4–13.</w:t>
      </w:r>
    </w:p>
    <w:p w14:paraId="6153B8CB" w14:textId="13AFC496" w:rsidR="00550770" w:rsidRPr="00BC0CE2" w:rsidRDefault="00550770" w:rsidP="00E14637">
      <w:pPr>
        <w:pStyle w:val="Bibliography"/>
      </w:pPr>
      <w:proofErr w:type="spellStart"/>
      <w:r w:rsidRPr="00BC0CE2">
        <w:t>Demirel</w:t>
      </w:r>
      <w:proofErr w:type="spellEnd"/>
      <w:r w:rsidRPr="00BC0CE2">
        <w:t xml:space="preserve">, Y., &amp; </w:t>
      </w:r>
      <w:proofErr w:type="spellStart"/>
      <w:r w:rsidRPr="00BC0CE2">
        <w:t>Seçkin</w:t>
      </w:r>
      <w:proofErr w:type="spellEnd"/>
      <w:r w:rsidRPr="00BC0CE2">
        <w:t xml:space="preserve">, Z. (2011). </w:t>
      </w:r>
      <w:proofErr w:type="spellStart"/>
      <w:r w:rsidRPr="00BC0CE2">
        <w:t>Örgütsel</w:t>
      </w:r>
      <w:proofErr w:type="spellEnd"/>
      <w:r w:rsidRPr="00BC0CE2">
        <w:t xml:space="preserve"> </w:t>
      </w:r>
      <w:proofErr w:type="spellStart"/>
      <w:r w:rsidRPr="00BC0CE2">
        <w:t>adaletin</w:t>
      </w:r>
      <w:proofErr w:type="spellEnd"/>
      <w:r w:rsidRPr="00BC0CE2">
        <w:t xml:space="preserve"> </w:t>
      </w:r>
      <w:proofErr w:type="spellStart"/>
      <w:r w:rsidRPr="00BC0CE2">
        <w:t>bilgi</w:t>
      </w:r>
      <w:proofErr w:type="spellEnd"/>
      <w:r w:rsidRPr="00BC0CE2">
        <w:t xml:space="preserve"> </w:t>
      </w:r>
      <w:proofErr w:type="spellStart"/>
      <w:r w:rsidRPr="00BC0CE2">
        <w:t>paylaşımı</w:t>
      </w:r>
      <w:proofErr w:type="spellEnd"/>
      <w:r w:rsidRPr="00BC0CE2">
        <w:t xml:space="preserve"> </w:t>
      </w:r>
      <w:proofErr w:type="spellStart"/>
      <w:r w:rsidRPr="00BC0CE2">
        <w:t>üzerine</w:t>
      </w:r>
      <w:proofErr w:type="spellEnd"/>
      <w:r w:rsidRPr="00BC0CE2">
        <w:t xml:space="preserve"> </w:t>
      </w:r>
      <w:proofErr w:type="spellStart"/>
      <w:r w:rsidRPr="00BC0CE2">
        <w:t>etkisi</w:t>
      </w:r>
      <w:proofErr w:type="spellEnd"/>
      <w:r w:rsidRPr="00BC0CE2">
        <w:t xml:space="preserve"> : </w:t>
      </w:r>
      <w:proofErr w:type="spellStart"/>
      <w:r w:rsidRPr="00BC0CE2">
        <w:t>İlaç</w:t>
      </w:r>
      <w:proofErr w:type="spellEnd"/>
      <w:r w:rsidRPr="00BC0CE2">
        <w:t xml:space="preserve"> </w:t>
      </w:r>
      <w:proofErr w:type="spellStart"/>
      <w:r w:rsidRPr="00BC0CE2">
        <w:t>sektörü</w:t>
      </w:r>
      <w:proofErr w:type="spellEnd"/>
      <w:r w:rsidRPr="00BC0CE2">
        <w:t xml:space="preserve"> </w:t>
      </w:r>
      <w:proofErr w:type="spellStart"/>
      <w:r w:rsidRPr="00BC0CE2">
        <w:t>çalışanlarına</w:t>
      </w:r>
      <w:proofErr w:type="spellEnd"/>
      <w:r w:rsidRPr="00BC0CE2">
        <w:t xml:space="preserve"> </w:t>
      </w:r>
      <w:proofErr w:type="spellStart"/>
      <w:r w:rsidRPr="00BC0CE2">
        <w:t>yönelik</w:t>
      </w:r>
      <w:proofErr w:type="spellEnd"/>
      <w:r w:rsidRPr="00BC0CE2">
        <w:t xml:space="preserve"> </w:t>
      </w:r>
      <w:proofErr w:type="spellStart"/>
      <w:r w:rsidRPr="00BC0CE2">
        <w:t>bir</w:t>
      </w:r>
      <w:proofErr w:type="spellEnd"/>
      <w:r w:rsidRPr="00BC0CE2">
        <w:t xml:space="preserve"> </w:t>
      </w:r>
      <w:proofErr w:type="spellStart"/>
      <w:r w:rsidRPr="00BC0CE2">
        <w:t>araştırma</w:t>
      </w:r>
      <w:proofErr w:type="spellEnd"/>
      <w:r w:rsidRPr="00BC0CE2">
        <w:t xml:space="preserve">. </w:t>
      </w:r>
      <w:proofErr w:type="spellStart"/>
      <w:r w:rsidRPr="00BC0CE2">
        <w:rPr>
          <w:i/>
        </w:rPr>
        <w:t>Bilig</w:t>
      </w:r>
      <w:proofErr w:type="spellEnd"/>
      <w:r w:rsidRPr="00BC0CE2">
        <w:rPr>
          <w:i/>
        </w:rPr>
        <w:t xml:space="preserve">: </w:t>
      </w:r>
      <w:proofErr w:type="spellStart"/>
      <w:r w:rsidRPr="00BC0CE2">
        <w:rPr>
          <w:i/>
        </w:rPr>
        <w:t>Türk</w:t>
      </w:r>
      <w:proofErr w:type="spellEnd"/>
      <w:r w:rsidRPr="00BC0CE2">
        <w:rPr>
          <w:i/>
        </w:rPr>
        <w:t xml:space="preserve"> </w:t>
      </w:r>
      <w:proofErr w:type="spellStart"/>
      <w:r w:rsidRPr="00BC0CE2">
        <w:rPr>
          <w:i/>
        </w:rPr>
        <w:t>dünyası</w:t>
      </w:r>
      <w:proofErr w:type="spellEnd"/>
      <w:r w:rsidRPr="00BC0CE2">
        <w:rPr>
          <w:i/>
        </w:rPr>
        <w:t xml:space="preserve"> </w:t>
      </w:r>
      <w:proofErr w:type="spellStart"/>
      <w:r w:rsidRPr="00BC0CE2">
        <w:rPr>
          <w:i/>
        </w:rPr>
        <w:t>sosyal</w:t>
      </w:r>
      <w:proofErr w:type="spellEnd"/>
      <w:r w:rsidRPr="00BC0CE2">
        <w:rPr>
          <w:i/>
        </w:rPr>
        <w:t xml:space="preserve"> </w:t>
      </w:r>
      <w:proofErr w:type="spellStart"/>
      <w:r w:rsidRPr="00BC0CE2">
        <w:rPr>
          <w:i/>
        </w:rPr>
        <w:t>bilimler</w:t>
      </w:r>
      <w:proofErr w:type="spellEnd"/>
      <w:r w:rsidRPr="00BC0CE2">
        <w:rPr>
          <w:i/>
        </w:rPr>
        <w:t xml:space="preserve"> </w:t>
      </w:r>
      <w:proofErr w:type="spellStart"/>
      <w:r w:rsidRPr="00BC0CE2">
        <w:rPr>
          <w:i/>
        </w:rPr>
        <w:t>dergisi</w:t>
      </w:r>
      <w:proofErr w:type="spellEnd"/>
      <w:r w:rsidRPr="00BC0CE2">
        <w:t xml:space="preserve">, </w:t>
      </w:r>
      <w:r w:rsidRPr="00BC0CE2">
        <w:rPr>
          <w:i/>
        </w:rPr>
        <w:t>56</w:t>
      </w:r>
      <w:r w:rsidRPr="00BC0CE2">
        <w:t>, 99–119.</w:t>
      </w:r>
    </w:p>
    <w:p w14:paraId="69C808D3" w14:textId="5915595A" w:rsidR="001D56F0" w:rsidRPr="00D676EF" w:rsidRDefault="001D56F0" w:rsidP="00E14637">
      <w:pPr>
        <w:widowControl w:val="0"/>
        <w:autoSpaceDE w:val="0"/>
        <w:autoSpaceDN w:val="0"/>
        <w:adjustRightInd w:val="0"/>
        <w:spacing w:line="480" w:lineRule="auto"/>
        <w:ind w:left="720" w:hanging="720"/>
      </w:pPr>
      <w:r w:rsidRPr="00D676EF">
        <w:t xml:space="preserve">Denison, D. R. (1996). What is </w:t>
      </w:r>
      <w:r w:rsidR="00550770" w:rsidRPr="00D676EF">
        <w:t>the difference between organizational culture and organizational climate? A native’s point of view on a decade of paradigm wars</w:t>
      </w:r>
      <w:r w:rsidRPr="00D676EF">
        <w:t xml:space="preserve">. </w:t>
      </w:r>
      <w:r w:rsidRPr="00D676EF">
        <w:rPr>
          <w:i/>
          <w:iCs/>
        </w:rPr>
        <w:t>The Academy of Management Review</w:t>
      </w:r>
      <w:r w:rsidRPr="00D676EF">
        <w:t xml:space="preserve">, </w:t>
      </w:r>
      <w:r w:rsidRPr="00D676EF">
        <w:rPr>
          <w:i/>
          <w:iCs/>
        </w:rPr>
        <w:t>21</w:t>
      </w:r>
      <w:r w:rsidRPr="00D676EF">
        <w:t>(3), 619–654. doi:10.2307/258997</w:t>
      </w:r>
    </w:p>
    <w:p w14:paraId="7E8165EC" w14:textId="1F51B5E5" w:rsidR="00550770" w:rsidRPr="00D676EF" w:rsidRDefault="00550770" w:rsidP="00E14637">
      <w:pPr>
        <w:widowControl w:val="0"/>
        <w:autoSpaceDE w:val="0"/>
        <w:autoSpaceDN w:val="0"/>
        <w:adjustRightInd w:val="0"/>
        <w:spacing w:line="480" w:lineRule="auto"/>
        <w:ind w:left="720" w:hanging="720"/>
      </w:pPr>
      <w:r w:rsidRPr="00D676EF">
        <w:t xml:space="preserve">Deutsch, M. (1975). Equity, equality, and need: What determines which value will be used as the basis of distributive justice? </w:t>
      </w:r>
      <w:r w:rsidRPr="00D676EF">
        <w:rPr>
          <w:i/>
          <w:iCs/>
        </w:rPr>
        <w:t>Journal of Social Issues</w:t>
      </w:r>
      <w:r w:rsidRPr="00D676EF">
        <w:t xml:space="preserve">, </w:t>
      </w:r>
      <w:r w:rsidRPr="00D676EF">
        <w:rPr>
          <w:i/>
          <w:iCs/>
        </w:rPr>
        <w:t>31</w:t>
      </w:r>
      <w:r w:rsidRPr="00D676EF">
        <w:t>(3), 137–149. doi:10.1111/j.1540-4560.1975.tb01000.x</w:t>
      </w:r>
    </w:p>
    <w:p w14:paraId="5CBB660F" w14:textId="77777777" w:rsidR="001D56F0" w:rsidRPr="00D676EF" w:rsidRDefault="001D56F0" w:rsidP="00E14637">
      <w:pPr>
        <w:widowControl w:val="0"/>
        <w:autoSpaceDE w:val="0"/>
        <w:autoSpaceDN w:val="0"/>
        <w:adjustRightInd w:val="0"/>
        <w:spacing w:line="480" w:lineRule="auto"/>
        <w:ind w:left="720" w:hanging="720"/>
      </w:pPr>
      <w:r w:rsidRPr="00D676EF">
        <w:t xml:space="preserve">Drucker, P. F. (1994). </w:t>
      </w:r>
      <w:r w:rsidRPr="00D676EF">
        <w:rPr>
          <w:i/>
          <w:iCs/>
        </w:rPr>
        <w:t>Post-Capitalist Society</w:t>
      </w:r>
      <w:r w:rsidRPr="00D676EF">
        <w:t xml:space="preserve"> (Reprint edition.). New York, NY: </w:t>
      </w:r>
      <w:proofErr w:type="spellStart"/>
      <w:r w:rsidRPr="00D676EF">
        <w:lastRenderedPageBreak/>
        <w:t>HarperBusiness</w:t>
      </w:r>
      <w:proofErr w:type="spellEnd"/>
      <w:r w:rsidRPr="00D676EF">
        <w:t>.</w:t>
      </w:r>
    </w:p>
    <w:p w14:paraId="22CB8AD2" w14:textId="684F3197" w:rsidR="00C02647" w:rsidRPr="00BC0CE2" w:rsidRDefault="00C02647" w:rsidP="00E14637">
      <w:pPr>
        <w:pStyle w:val="Bibliography"/>
      </w:pPr>
      <w:r w:rsidRPr="00BC0CE2">
        <w:t xml:space="preserve">Dwyer, F. R., </w:t>
      </w:r>
      <w:proofErr w:type="spellStart"/>
      <w:r w:rsidRPr="00BC0CE2">
        <w:t>Schurr</w:t>
      </w:r>
      <w:proofErr w:type="spellEnd"/>
      <w:r w:rsidRPr="00BC0CE2">
        <w:t>, P. H.</w:t>
      </w:r>
      <w:r w:rsidR="00037594">
        <w:t>,</w:t>
      </w:r>
      <w:r w:rsidRPr="00BC0CE2">
        <w:t xml:space="preserve"> </w:t>
      </w:r>
      <w:r w:rsidR="00550770" w:rsidRPr="00BC0CE2">
        <w:t>&amp;</w:t>
      </w:r>
      <w:r w:rsidRPr="00BC0CE2">
        <w:t xml:space="preserve"> Oh, S. (1987)</w:t>
      </w:r>
      <w:r w:rsidR="00550770" w:rsidRPr="00BC0CE2">
        <w:t>.</w:t>
      </w:r>
      <w:r w:rsidRPr="00BC0CE2">
        <w:t xml:space="preserve"> Developing buyer-seller relationships</w:t>
      </w:r>
      <w:r w:rsidR="00550770" w:rsidRPr="00BC0CE2">
        <w:t>.</w:t>
      </w:r>
      <w:r w:rsidRPr="00BC0CE2">
        <w:t xml:space="preserve"> </w:t>
      </w:r>
      <w:r w:rsidRPr="00BC0CE2">
        <w:rPr>
          <w:i/>
        </w:rPr>
        <w:t>Journal of Marketing</w:t>
      </w:r>
      <w:r w:rsidRPr="00BC0CE2">
        <w:t xml:space="preserve">, </w:t>
      </w:r>
      <w:r w:rsidRPr="00BC0CE2">
        <w:rPr>
          <w:i/>
        </w:rPr>
        <w:t>51</w:t>
      </w:r>
      <w:r w:rsidR="00550770" w:rsidRPr="00BC0CE2">
        <w:t>(</w:t>
      </w:r>
      <w:r w:rsidRPr="00BC0CE2">
        <w:t>2</w:t>
      </w:r>
      <w:r w:rsidR="00550770" w:rsidRPr="00BC0CE2">
        <w:t>)</w:t>
      </w:r>
      <w:r w:rsidRPr="00BC0CE2">
        <w:t>, 11–27. http://doi.org/10.2307/1251126</w:t>
      </w:r>
    </w:p>
    <w:p w14:paraId="759955C7" w14:textId="5CAB7A52" w:rsidR="00C02647" w:rsidRPr="00BC0CE2" w:rsidRDefault="00C02647" w:rsidP="00E14637">
      <w:pPr>
        <w:pStyle w:val="Bibliography"/>
      </w:pPr>
      <w:proofErr w:type="spellStart"/>
      <w:r w:rsidRPr="00BC0CE2">
        <w:t>Earley</w:t>
      </w:r>
      <w:proofErr w:type="spellEnd"/>
      <w:r w:rsidRPr="00BC0CE2">
        <w:t>, P. C.</w:t>
      </w:r>
      <w:r w:rsidR="00037594">
        <w:t>,</w:t>
      </w:r>
      <w:r w:rsidRPr="00BC0CE2">
        <w:t xml:space="preserve"> </w:t>
      </w:r>
      <w:r w:rsidR="00550770" w:rsidRPr="00BC0CE2">
        <w:t>&amp;</w:t>
      </w:r>
      <w:r w:rsidRPr="00BC0CE2">
        <w:t xml:space="preserve"> Lind, E. A. (1987)</w:t>
      </w:r>
      <w:r w:rsidR="00550770" w:rsidRPr="00BC0CE2">
        <w:t>.</w:t>
      </w:r>
      <w:r w:rsidRPr="00BC0CE2">
        <w:t xml:space="preserve"> Procedural justice and participation in task selection: The role of control in mediating justice judgments</w:t>
      </w:r>
      <w:r w:rsidR="00550770" w:rsidRPr="00BC0CE2">
        <w:t>.</w:t>
      </w:r>
      <w:r w:rsidRPr="00BC0CE2">
        <w:rPr>
          <w:i/>
        </w:rPr>
        <w:t xml:space="preserve"> Journal of Personality and Social Psychology</w:t>
      </w:r>
      <w:r w:rsidRPr="00BC0CE2">
        <w:t xml:space="preserve">, </w:t>
      </w:r>
      <w:r w:rsidRPr="00BC0CE2">
        <w:rPr>
          <w:i/>
        </w:rPr>
        <w:t>52</w:t>
      </w:r>
      <w:r w:rsidR="00550770" w:rsidRPr="00BC0CE2">
        <w:t>(</w:t>
      </w:r>
      <w:r w:rsidRPr="00BC0CE2">
        <w:t>6</w:t>
      </w:r>
      <w:r w:rsidR="00550770" w:rsidRPr="00BC0CE2">
        <w:t>)</w:t>
      </w:r>
      <w:r w:rsidRPr="00BC0CE2">
        <w:t>, 1148–1160. http://doi.org/10.1037/0022-3514.52.6.1148</w:t>
      </w:r>
    </w:p>
    <w:p w14:paraId="167CBC0A" w14:textId="1DA2E20F" w:rsidR="00C02647" w:rsidRPr="00BC0CE2" w:rsidRDefault="00C02647" w:rsidP="00E14637">
      <w:pPr>
        <w:pStyle w:val="Bibliography"/>
      </w:pPr>
      <w:proofErr w:type="spellStart"/>
      <w:r w:rsidRPr="00BC0CE2">
        <w:t>Elamin</w:t>
      </w:r>
      <w:proofErr w:type="spellEnd"/>
      <w:r w:rsidRPr="00BC0CE2">
        <w:t xml:space="preserve">, A. M. (2012). Perceived organizational justice and work-related attitudes: a study of Saudi employees. </w:t>
      </w:r>
      <w:r w:rsidRPr="00BC0CE2">
        <w:rPr>
          <w:i/>
        </w:rPr>
        <w:t>World Journal of Entrepreneurship, Management and Sustainable Development</w:t>
      </w:r>
      <w:r w:rsidRPr="00BC0CE2">
        <w:t xml:space="preserve">, </w:t>
      </w:r>
      <w:r w:rsidRPr="00BC0CE2">
        <w:rPr>
          <w:i/>
        </w:rPr>
        <w:t>8</w:t>
      </w:r>
      <w:r w:rsidRPr="00BC0CE2">
        <w:t>(1), 71–88. http://doi.org/http://dx.doi.org.adezproxy.adu.ac.ae/10.1108/20425961211221633</w:t>
      </w:r>
    </w:p>
    <w:p w14:paraId="222DB2E0" w14:textId="77777777" w:rsidR="001613F3" w:rsidRPr="00D676EF" w:rsidRDefault="001613F3" w:rsidP="00E14637">
      <w:pPr>
        <w:widowControl w:val="0"/>
        <w:autoSpaceDE w:val="0"/>
        <w:autoSpaceDN w:val="0"/>
        <w:adjustRightInd w:val="0"/>
        <w:spacing w:line="480" w:lineRule="auto"/>
        <w:ind w:left="720" w:hanging="720"/>
      </w:pPr>
      <w:r w:rsidRPr="00D676EF">
        <w:t xml:space="preserve">Elliott, G. C., &amp; Meeker, B. F. (1986). Achieving fairness in the face of competing concerns: The different effects of individual and group characteristics. </w:t>
      </w:r>
      <w:r w:rsidRPr="00D676EF">
        <w:rPr>
          <w:i/>
          <w:iCs/>
        </w:rPr>
        <w:t>Journal of Personality and Social Psychology</w:t>
      </w:r>
      <w:r w:rsidRPr="00D676EF">
        <w:t xml:space="preserve">, </w:t>
      </w:r>
      <w:r w:rsidRPr="00D676EF">
        <w:rPr>
          <w:i/>
          <w:iCs/>
        </w:rPr>
        <w:t>50</w:t>
      </w:r>
      <w:r w:rsidRPr="00D676EF">
        <w:t>(4), 754–760. doi:10.1037/0022-3514.50.4.754</w:t>
      </w:r>
    </w:p>
    <w:p w14:paraId="56D580F8" w14:textId="27889E1F" w:rsidR="00C02647" w:rsidRPr="00BC0CE2" w:rsidRDefault="00C02647" w:rsidP="00E14637">
      <w:pPr>
        <w:pStyle w:val="Bibliography"/>
      </w:pPr>
      <w:r w:rsidRPr="00BC0CE2">
        <w:t xml:space="preserve">Erdogan, B. (2002). Antecedents and consequences of justice perceptions in performance appraisals. </w:t>
      </w:r>
      <w:r w:rsidRPr="00BC0CE2">
        <w:rPr>
          <w:i/>
        </w:rPr>
        <w:t>Human Resource Management Review</w:t>
      </w:r>
      <w:r w:rsidRPr="00BC0CE2">
        <w:t xml:space="preserve">, </w:t>
      </w:r>
      <w:r w:rsidRPr="00BC0CE2">
        <w:rPr>
          <w:i/>
        </w:rPr>
        <w:t>12</w:t>
      </w:r>
      <w:r w:rsidRPr="00BC0CE2">
        <w:t>(4), 555–578. http://doi.org/10.1016/S1053-4822(02)00070-0</w:t>
      </w:r>
    </w:p>
    <w:p w14:paraId="4E340794" w14:textId="56EE19DB" w:rsidR="001613F3" w:rsidRPr="00D676EF" w:rsidRDefault="00C02647" w:rsidP="00E14637">
      <w:pPr>
        <w:widowControl w:val="0"/>
        <w:autoSpaceDE w:val="0"/>
        <w:autoSpaceDN w:val="0"/>
        <w:adjustRightInd w:val="0"/>
        <w:spacing w:line="480" w:lineRule="auto"/>
        <w:ind w:left="720" w:hanging="720"/>
      </w:pPr>
      <w:r w:rsidRPr="00D676EF">
        <w:t xml:space="preserve">Fares, S., Irfan, F. B., </w:t>
      </w:r>
      <w:proofErr w:type="spellStart"/>
      <w:r w:rsidRPr="00D676EF">
        <w:t>Corder</w:t>
      </w:r>
      <w:proofErr w:type="spellEnd"/>
      <w:r w:rsidRPr="00D676EF">
        <w:t xml:space="preserve">, R. F., Al Marzouqi, Μ. A., Al Zaabi, A. H., Idrees, M. M., &amp; </w:t>
      </w:r>
      <w:proofErr w:type="spellStart"/>
      <w:r w:rsidRPr="00D676EF">
        <w:t>Abbo</w:t>
      </w:r>
      <w:proofErr w:type="spellEnd"/>
      <w:r w:rsidRPr="00D676EF">
        <w:t xml:space="preserve">, M. (2014). Emergency medicine in the United Arab Emirates. </w:t>
      </w:r>
      <w:r w:rsidRPr="00BC0CE2">
        <w:rPr>
          <w:i/>
        </w:rPr>
        <w:t xml:space="preserve">International </w:t>
      </w:r>
      <w:r w:rsidR="00D518ED" w:rsidRPr="00D676EF">
        <w:rPr>
          <w:i/>
        </w:rPr>
        <w:t>J</w:t>
      </w:r>
      <w:r w:rsidRPr="00BC0CE2">
        <w:rPr>
          <w:i/>
        </w:rPr>
        <w:t xml:space="preserve">ournal of </w:t>
      </w:r>
      <w:r w:rsidR="00D518ED" w:rsidRPr="00D676EF">
        <w:rPr>
          <w:i/>
        </w:rPr>
        <w:t>E</w:t>
      </w:r>
      <w:r w:rsidRPr="00BC0CE2">
        <w:rPr>
          <w:i/>
        </w:rPr>
        <w:t xml:space="preserve">mergency </w:t>
      </w:r>
      <w:r w:rsidR="00D518ED" w:rsidRPr="00D676EF">
        <w:rPr>
          <w:i/>
        </w:rPr>
        <w:t>M</w:t>
      </w:r>
      <w:r w:rsidRPr="00BC0CE2">
        <w:rPr>
          <w:i/>
        </w:rPr>
        <w:t>edicine, 7</w:t>
      </w:r>
      <w:r w:rsidRPr="00D676EF">
        <w:t xml:space="preserve">(1), 1–8. </w:t>
      </w:r>
      <w:proofErr w:type="spellStart"/>
      <w:r w:rsidR="001613F3" w:rsidRPr="00D676EF">
        <w:t>doi:http</w:t>
      </w:r>
      <w:proofErr w:type="spellEnd"/>
      <w:r w:rsidR="001613F3" w:rsidRPr="00D676EF">
        <w:t>://dx.doi.org.adezproxy.adu.ac.ae/10.1186/1865-1380-7-4</w:t>
      </w:r>
    </w:p>
    <w:p w14:paraId="3D138831" w14:textId="77777777" w:rsidR="001613F3" w:rsidRPr="00D676EF" w:rsidRDefault="001613F3" w:rsidP="00E14637">
      <w:pPr>
        <w:widowControl w:val="0"/>
        <w:autoSpaceDE w:val="0"/>
        <w:autoSpaceDN w:val="0"/>
        <w:adjustRightInd w:val="0"/>
        <w:spacing w:line="480" w:lineRule="auto"/>
        <w:ind w:left="720" w:hanging="720"/>
      </w:pPr>
      <w:r w:rsidRPr="00D676EF">
        <w:t xml:space="preserve">Farkas, A. J., &amp; Anderson, N. H. (1979). Multidimensional input in equity theory. </w:t>
      </w:r>
      <w:r w:rsidRPr="00D676EF">
        <w:rPr>
          <w:i/>
          <w:iCs/>
        </w:rPr>
        <w:t>Journal of Personality and Social Psychology</w:t>
      </w:r>
      <w:r w:rsidRPr="00D676EF">
        <w:t xml:space="preserve">, </w:t>
      </w:r>
      <w:r w:rsidRPr="00D676EF">
        <w:rPr>
          <w:i/>
          <w:iCs/>
        </w:rPr>
        <w:t>37</w:t>
      </w:r>
      <w:r w:rsidRPr="00D676EF">
        <w:t>(6), 879–896. doi:10.1037/0022-3514.37.6.879</w:t>
      </w:r>
    </w:p>
    <w:p w14:paraId="24010656" w14:textId="4BD9E655" w:rsidR="00C02647" w:rsidRPr="00BC0CE2" w:rsidRDefault="00C02647" w:rsidP="00E14637">
      <w:pPr>
        <w:pStyle w:val="Bibliography"/>
      </w:pPr>
      <w:r w:rsidRPr="00BC0CE2">
        <w:lastRenderedPageBreak/>
        <w:t>Fernandes, C.</w:t>
      </w:r>
      <w:r w:rsidR="00037594">
        <w:t>,</w:t>
      </w:r>
      <w:r w:rsidRPr="00BC0CE2">
        <w:t xml:space="preserve"> </w:t>
      </w:r>
      <w:r w:rsidR="00037594">
        <w:t>&amp;</w:t>
      </w:r>
      <w:r w:rsidRPr="00BC0CE2">
        <w:t xml:space="preserve"> </w:t>
      </w:r>
      <w:proofErr w:type="spellStart"/>
      <w:r w:rsidRPr="00BC0CE2">
        <w:t>Awamleh</w:t>
      </w:r>
      <w:proofErr w:type="spellEnd"/>
      <w:r w:rsidRPr="00BC0CE2">
        <w:t xml:space="preserve">, R. (2006). Impact of </w:t>
      </w:r>
      <w:proofErr w:type="spellStart"/>
      <w:r w:rsidRPr="00BC0CE2">
        <w:t>organisational</w:t>
      </w:r>
      <w:proofErr w:type="spellEnd"/>
      <w:r w:rsidRPr="00BC0CE2">
        <w:t xml:space="preserve"> justice in an expatriate work environment. </w:t>
      </w:r>
      <w:r w:rsidRPr="00BC0CE2">
        <w:rPr>
          <w:i/>
        </w:rPr>
        <w:t>Management Research News</w:t>
      </w:r>
      <w:r w:rsidRPr="00BC0CE2">
        <w:t xml:space="preserve">, </w:t>
      </w:r>
      <w:r w:rsidRPr="00BC0CE2">
        <w:rPr>
          <w:i/>
        </w:rPr>
        <w:t>29</w:t>
      </w:r>
      <w:r w:rsidRPr="00BC0CE2">
        <w:t>(11), 701–712. http://doi.org/http://dx.doi.org.adezproxy.adu.ac.ae/10.1108/01409170610716016</w:t>
      </w:r>
    </w:p>
    <w:p w14:paraId="565CD2CE" w14:textId="08A3AAF9" w:rsidR="00C02647" w:rsidRPr="00BC0CE2" w:rsidRDefault="00C02647" w:rsidP="00E14637">
      <w:pPr>
        <w:pStyle w:val="Bibliography"/>
      </w:pPr>
      <w:r w:rsidRPr="00BC0CE2">
        <w:t xml:space="preserve">Folger, R. (1977). Distributive and procedural justice: Combined impact of voice and improvement on experienced inequity. </w:t>
      </w:r>
      <w:r w:rsidRPr="00BC0CE2">
        <w:rPr>
          <w:i/>
        </w:rPr>
        <w:t>Journal of Personality and Social Psychology</w:t>
      </w:r>
      <w:r w:rsidRPr="00BC0CE2">
        <w:t xml:space="preserve">, </w:t>
      </w:r>
      <w:r w:rsidRPr="00BC0CE2">
        <w:rPr>
          <w:i/>
        </w:rPr>
        <w:t>35</w:t>
      </w:r>
      <w:r w:rsidRPr="00BC0CE2">
        <w:t>(2), 108–119. http://doi.org/10.1037/0022-3514.35.2.108</w:t>
      </w:r>
    </w:p>
    <w:p w14:paraId="315C87F5" w14:textId="20AD7DB1" w:rsidR="001613F3" w:rsidRPr="00D676EF" w:rsidRDefault="001613F3" w:rsidP="00E14637">
      <w:pPr>
        <w:widowControl w:val="0"/>
        <w:autoSpaceDE w:val="0"/>
        <w:autoSpaceDN w:val="0"/>
        <w:adjustRightInd w:val="0"/>
        <w:spacing w:line="480" w:lineRule="auto"/>
        <w:ind w:left="720" w:hanging="720"/>
      </w:pPr>
      <w:r w:rsidRPr="00D676EF">
        <w:t>Folger, R.</w:t>
      </w:r>
      <w:r w:rsidR="00C02647" w:rsidRPr="00D676EF">
        <w:t xml:space="preserve"> G.</w:t>
      </w:r>
      <w:r w:rsidRPr="00D676EF">
        <w:t xml:space="preserve">, &amp; </w:t>
      </w:r>
      <w:proofErr w:type="spellStart"/>
      <w:r w:rsidRPr="00D676EF">
        <w:t>Bies</w:t>
      </w:r>
      <w:proofErr w:type="spellEnd"/>
      <w:r w:rsidRPr="00D676EF">
        <w:t xml:space="preserve">, R. J. (1989). Managerial responsibilities and procedural justice. </w:t>
      </w:r>
      <w:r w:rsidRPr="00D676EF">
        <w:rPr>
          <w:i/>
          <w:iCs/>
        </w:rPr>
        <w:t>Employee Responsibilities and Rights Journal</w:t>
      </w:r>
      <w:r w:rsidRPr="00D676EF">
        <w:t xml:space="preserve">, </w:t>
      </w:r>
      <w:r w:rsidRPr="00D676EF">
        <w:rPr>
          <w:i/>
          <w:iCs/>
        </w:rPr>
        <w:t>2</w:t>
      </w:r>
      <w:r w:rsidRPr="00D676EF">
        <w:t>(2), 79–90. doi:10.1007/BF01384939</w:t>
      </w:r>
    </w:p>
    <w:p w14:paraId="59CECA8C" w14:textId="77D77B98" w:rsidR="00C02647" w:rsidRPr="00BC0CE2" w:rsidRDefault="00C02647" w:rsidP="00E14637">
      <w:pPr>
        <w:pStyle w:val="Bibliography"/>
      </w:pPr>
      <w:r w:rsidRPr="00BC0CE2">
        <w:t xml:space="preserve">Folger, R. G., &amp; </w:t>
      </w:r>
      <w:proofErr w:type="spellStart"/>
      <w:r w:rsidRPr="00BC0CE2">
        <w:t>Cropanzano</w:t>
      </w:r>
      <w:proofErr w:type="spellEnd"/>
      <w:r w:rsidRPr="00BC0CE2">
        <w:t xml:space="preserve">, R. (1998) </w:t>
      </w:r>
      <w:r w:rsidRPr="00BC0CE2">
        <w:rPr>
          <w:i/>
        </w:rPr>
        <w:t>Organizational Justice and Human Resource Management.</w:t>
      </w:r>
      <w:r w:rsidRPr="00BC0CE2">
        <w:t xml:space="preserve"> SAGE Publications.</w:t>
      </w:r>
    </w:p>
    <w:p w14:paraId="33466E68" w14:textId="7BC920A3" w:rsidR="00C02647" w:rsidRPr="00D676EF" w:rsidRDefault="00C02647" w:rsidP="00E14637">
      <w:pPr>
        <w:widowControl w:val="0"/>
        <w:autoSpaceDE w:val="0"/>
        <w:autoSpaceDN w:val="0"/>
        <w:adjustRightInd w:val="0"/>
        <w:spacing w:line="480" w:lineRule="auto"/>
        <w:ind w:left="720" w:hanging="720"/>
      </w:pPr>
      <w:r w:rsidRPr="00D676EF">
        <w:t xml:space="preserve">Folger, R. G., &amp; Greenberg, J. (1985). Procedural justice: An interpretive analysis of personnel systems. In K. Rowland &amp; G. Ferris (Eds.), </w:t>
      </w:r>
      <w:r w:rsidRPr="00BC0CE2">
        <w:rPr>
          <w:i/>
        </w:rPr>
        <w:t>Research in personnel and human resources management</w:t>
      </w:r>
      <w:r w:rsidRPr="00D676EF">
        <w:t xml:space="preserve"> (Vol. 3, pp. 141</w:t>
      </w:r>
      <w:r w:rsidRPr="00D676EF">
        <w:rPr>
          <w:rFonts w:ascii="Cambria Math" w:hAnsi="Cambria Math" w:cs="Cambria Math"/>
        </w:rPr>
        <w:t>‑</w:t>
      </w:r>
      <w:r w:rsidRPr="00D676EF">
        <w:t>183).</w:t>
      </w:r>
      <w:r w:rsidR="00E0384D">
        <w:t xml:space="preserve"> </w:t>
      </w:r>
      <w:r w:rsidRPr="00D676EF">
        <w:t>Greenwich, CT: JAI Press.</w:t>
      </w:r>
    </w:p>
    <w:p w14:paraId="1AC311CB" w14:textId="3ABBB25D" w:rsidR="001D56F0" w:rsidRPr="00D676EF" w:rsidRDefault="001613F3" w:rsidP="00E14637">
      <w:pPr>
        <w:widowControl w:val="0"/>
        <w:autoSpaceDE w:val="0"/>
        <w:autoSpaceDN w:val="0"/>
        <w:adjustRightInd w:val="0"/>
        <w:spacing w:line="480" w:lineRule="auto"/>
        <w:ind w:left="720" w:hanging="720"/>
      </w:pPr>
      <w:r w:rsidRPr="00D676EF">
        <w:t>Folger, R.</w:t>
      </w:r>
      <w:r w:rsidR="00C02647" w:rsidRPr="00D676EF">
        <w:t xml:space="preserve"> G.</w:t>
      </w:r>
      <w:r w:rsidRPr="00D676EF">
        <w:t xml:space="preserve">, &amp; </w:t>
      </w:r>
      <w:proofErr w:type="spellStart"/>
      <w:r w:rsidRPr="00D676EF">
        <w:t>Konovsky</w:t>
      </w:r>
      <w:proofErr w:type="spellEnd"/>
      <w:r w:rsidRPr="00D676EF">
        <w:t xml:space="preserve">, M. A. (1989). </w:t>
      </w:r>
      <w:r w:rsidR="00C02647" w:rsidRPr="00D676EF">
        <w:t>Effects of procedural and distributive justice on reactions to pay raise decisions</w:t>
      </w:r>
      <w:r w:rsidRPr="00D676EF">
        <w:t xml:space="preserve">. </w:t>
      </w:r>
      <w:r w:rsidRPr="00D676EF">
        <w:rPr>
          <w:i/>
          <w:iCs/>
        </w:rPr>
        <w:t>Academy of Management Journal</w:t>
      </w:r>
      <w:r w:rsidRPr="00D676EF">
        <w:t xml:space="preserve">, </w:t>
      </w:r>
      <w:r w:rsidRPr="00D676EF">
        <w:rPr>
          <w:i/>
          <w:iCs/>
        </w:rPr>
        <w:t>32</w:t>
      </w:r>
      <w:r w:rsidRPr="00D676EF">
        <w:t>(1), 115–130. doi:10.2307/256422</w:t>
      </w:r>
    </w:p>
    <w:p w14:paraId="0C903F25" w14:textId="61930667" w:rsidR="00C02647" w:rsidRPr="00BC0CE2" w:rsidRDefault="00C02647" w:rsidP="00E14637">
      <w:pPr>
        <w:pStyle w:val="Bibliography"/>
      </w:pPr>
      <w:r w:rsidRPr="00BC0CE2">
        <w:t xml:space="preserve">Frazier, G. L. (1983). Interorganizational exchange behavior in marketing channels: a broadened perspective. </w:t>
      </w:r>
      <w:r w:rsidRPr="00BC0CE2">
        <w:rPr>
          <w:i/>
        </w:rPr>
        <w:t>Journal of Marketing</w:t>
      </w:r>
      <w:r w:rsidRPr="00BC0CE2">
        <w:t xml:space="preserve">, </w:t>
      </w:r>
      <w:r w:rsidRPr="00BC0CE2">
        <w:rPr>
          <w:i/>
        </w:rPr>
        <w:t>47</w:t>
      </w:r>
      <w:r w:rsidRPr="00BC0CE2">
        <w:t>(4), 68–78. http://doi.org/10.2307/1251400</w:t>
      </w:r>
    </w:p>
    <w:p w14:paraId="14D32405" w14:textId="4481715F" w:rsidR="00C02647" w:rsidRPr="00BC0CE2" w:rsidRDefault="00C02647" w:rsidP="00E14637">
      <w:pPr>
        <w:pStyle w:val="Bibliography"/>
      </w:pPr>
      <w:r w:rsidRPr="00BC0CE2">
        <w:t xml:space="preserve">Frazier, G. L., </w:t>
      </w:r>
      <w:proofErr w:type="spellStart"/>
      <w:r w:rsidRPr="00BC0CE2">
        <w:t>Spekman</w:t>
      </w:r>
      <w:proofErr w:type="spellEnd"/>
      <w:r w:rsidRPr="00BC0CE2">
        <w:t>, R. E.</w:t>
      </w:r>
      <w:r w:rsidR="00037594">
        <w:t>,</w:t>
      </w:r>
      <w:r w:rsidRPr="00BC0CE2">
        <w:t xml:space="preserve"> &amp; O’Neal, C. R. (1988). Just-in-time exchange relationships in industrial markets. </w:t>
      </w:r>
      <w:r w:rsidRPr="00BC0CE2">
        <w:rPr>
          <w:i/>
        </w:rPr>
        <w:t>Journal of Marketing</w:t>
      </w:r>
      <w:r w:rsidRPr="00BC0CE2">
        <w:t xml:space="preserve">, </w:t>
      </w:r>
      <w:r w:rsidRPr="00BC0CE2">
        <w:rPr>
          <w:i/>
        </w:rPr>
        <w:t>52</w:t>
      </w:r>
      <w:r w:rsidRPr="00BC0CE2">
        <w:t>(4), 52–67. http://doi.org/10.2307/1251633</w:t>
      </w:r>
    </w:p>
    <w:p w14:paraId="0319826D" w14:textId="15B2CD42" w:rsidR="00C02647" w:rsidRPr="00BC0CE2" w:rsidRDefault="00C02647" w:rsidP="00E14637">
      <w:pPr>
        <w:pStyle w:val="Bibliography"/>
      </w:pPr>
      <w:r w:rsidRPr="00BC0CE2">
        <w:t>Fu, J.-R., Chao, W.-P.</w:t>
      </w:r>
      <w:r w:rsidR="00037594">
        <w:t>,</w:t>
      </w:r>
      <w:r w:rsidRPr="00BC0CE2">
        <w:t xml:space="preserve"> &amp; </w:t>
      </w:r>
      <w:proofErr w:type="spellStart"/>
      <w:r w:rsidRPr="00BC0CE2">
        <w:t>Farn</w:t>
      </w:r>
      <w:proofErr w:type="spellEnd"/>
      <w:r w:rsidRPr="00BC0CE2">
        <w:t xml:space="preserve">, C.-K. (2004). Determinants of taxpayers’ adoption of electronic filing methods in Taiwan: An exploratory study. </w:t>
      </w:r>
      <w:r w:rsidRPr="00BC0CE2">
        <w:rPr>
          <w:i/>
        </w:rPr>
        <w:t>Journal of Government Information</w:t>
      </w:r>
      <w:r w:rsidRPr="00BC0CE2">
        <w:t xml:space="preserve">, </w:t>
      </w:r>
      <w:r w:rsidRPr="00BC0CE2">
        <w:rPr>
          <w:i/>
        </w:rPr>
        <w:t>30</w:t>
      </w:r>
      <w:r w:rsidRPr="00BC0CE2">
        <w:t>(5–6), 658–683. http://doi.org/10.1016/j.jgi.2004.11.002</w:t>
      </w:r>
    </w:p>
    <w:p w14:paraId="48AA5522" w14:textId="5B029E7E" w:rsidR="00C02647" w:rsidRPr="00BC0CE2" w:rsidRDefault="00C02647" w:rsidP="00E14637">
      <w:pPr>
        <w:pStyle w:val="Bibliography"/>
      </w:pPr>
      <w:r w:rsidRPr="00BC0CE2">
        <w:lastRenderedPageBreak/>
        <w:t xml:space="preserve">Gallivan, M. J. (2001). Organizational adoption and assimilation of complex technological innovations: development and application of a new framework. </w:t>
      </w:r>
      <w:r w:rsidRPr="00BC0CE2">
        <w:rPr>
          <w:i/>
        </w:rPr>
        <w:t>SIGMIS Database</w:t>
      </w:r>
      <w:r w:rsidRPr="00BC0CE2">
        <w:t xml:space="preserve">, </w:t>
      </w:r>
      <w:r w:rsidRPr="00BC0CE2">
        <w:rPr>
          <w:i/>
        </w:rPr>
        <w:t>32</w:t>
      </w:r>
      <w:r w:rsidRPr="00BC0CE2">
        <w:t>(3), 51–85. http://doi.org/10.1145/506724.506729</w:t>
      </w:r>
    </w:p>
    <w:p w14:paraId="42CC0D16" w14:textId="0C3A7B86" w:rsidR="001D56F0" w:rsidRPr="00D676EF" w:rsidRDefault="001D56F0" w:rsidP="00E14637">
      <w:pPr>
        <w:widowControl w:val="0"/>
        <w:autoSpaceDE w:val="0"/>
        <w:autoSpaceDN w:val="0"/>
        <w:adjustRightInd w:val="0"/>
        <w:spacing w:line="480" w:lineRule="auto"/>
        <w:ind w:left="720" w:hanging="720"/>
      </w:pPr>
      <w:r w:rsidRPr="00D676EF">
        <w:t xml:space="preserve">Gold, A. H., Malhotra, A., &amp; </w:t>
      </w:r>
      <w:proofErr w:type="spellStart"/>
      <w:r w:rsidRPr="00D676EF">
        <w:t>Segars</w:t>
      </w:r>
      <w:proofErr w:type="spellEnd"/>
      <w:r w:rsidRPr="00D676EF">
        <w:t xml:space="preserve">, A. H. (2001). Knowledge </w:t>
      </w:r>
      <w:r w:rsidR="00C02647" w:rsidRPr="00D676EF">
        <w:t>management</w:t>
      </w:r>
      <w:r w:rsidRPr="00D676EF">
        <w:t xml:space="preserve">: An </w:t>
      </w:r>
      <w:r w:rsidR="00C02647" w:rsidRPr="00D676EF">
        <w:t>organizational capabilities perspective</w:t>
      </w:r>
      <w:r w:rsidRPr="00D676EF">
        <w:t xml:space="preserve">. </w:t>
      </w:r>
      <w:r w:rsidRPr="00D676EF">
        <w:rPr>
          <w:i/>
          <w:iCs/>
        </w:rPr>
        <w:t>Journal of Management Information Systems</w:t>
      </w:r>
      <w:r w:rsidRPr="00D676EF">
        <w:t xml:space="preserve">, </w:t>
      </w:r>
      <w:r w:rsidRPr="00D676EF">
        <w:rPr>
          <w:i/>
          <w:iCs/>
        </w:rPr>
        <w:t>18</w:t>
      </w:r>
      <w:r w:rsidRPr="00D676EF">
        <w:t>(1), 185–214.</w:t>
      </w:r>
    </w:p>
    <w:p w14:paraId="11DA7663" w14:textId="60ED3ABC" w:rsidR="001D56F0" w:rsidRPr="00D676EF" w:rsidRDefault="001D56F0" w:rsidP="00E14637">
      <w:pPr>
        <w:widowControl w:val="0"/>
        <w:autoSpaceDE w:val="0"/>
        <w:autoSpaceDN w:val="0"/>
        <w:adjustRightInd w:val="0"/>
        <w:spacing w:line="480" w:lineRule="auto"/>
        <w:ind w:left="720" w:hanging="720"/>
      </w:pPr>
      <w:r w:rsidRPr="00D676EF">
        <w:t xml:space="preserve">Grant, R. M. (1996). Toward a </w:t>
      </w:r>
      <w:r w:rsidR="0076477F" w:rsidRPr="00D676EF">
        <w:t>knowledge-based theory of the firm</w:t>
      </w:r>
      <w:r w:rsidRPr="00D676EF">
        <w:t xml:space="preserve">. </w:t>
      </w:r>
      <w:r w:rsidRPr="00D676EF">
        <w:rPr>
          <w:i/>
          <w:iCs/>
        </w:rPr>
        <w:t>Strategic Management Journal</w:t>
      </w:r>
      <w:r w:rsidRPr="00D676EF">
        <w:t xml:space="preserve">, </w:t>
      </w:r>
      <w:r w:rsidR="0076477F" w:rsidRPr="00BC0CE2">
        <w:rPr>
          <w:i/>
        </w:rPr>
        <w:t>17</w:t>
      </w:r>
      <w:r w:rsidR="0076477F" w:rsidRPr="00D676EF">
        <w:t xml:space="preserve">(S2), </w:t>
      </w:r>
      <w:r w:rsidRPr="00D676EF">
        <w:t>109–122.</w:t>
      </w:r>
    </w:p>
    <w:p w14:paraId="2169A472" w14:textId="77777777" w:rsidR="001613F3" w:rsidRPr="00D676EF" w:rsidRDefault="001613F3" w:rsidP="00E14637">
      <w:pPr>
        <w:widowControl w:val="0"/>
        <w:autoSpaceDE w:val="0"/>
        <w:autoSpaceDN w:val="0"/>
        <w:adjustRightInd w:val="0"/>
        <w:spacing w:line="480" w:lineRule="auto"/>
        <w:ind w:left="720" w:hanging="720"/>
      </w:pPr>
      <w:r w:rsidRPr="00D676EF">
        <w:t xml:space="preserve">Gilliland, S. W. (1993). The Perceived Fairness of Selection Systems: An Organizational Justice Perspective. </w:t>
      </w:r>
      <w:r w:rsidRPr="00D676EF">
        <w:rPr>
          <w:i/>
          <w:iCs/>
        </w:rPr>
        <w:t>The Academy of Management Review</w:t>
      </w:r>
      <w:r w:rsidRPr="00D676EF">
        <w:t xml:space="preserve">, </w:t>
      </w:r>
      <w:r w:rsidRPr="00D676EF">
        <w:rPr>
          <w:i/>
          <w:iCs/>
        </w:rPr>
        <w:t>18</w:t>
      </w:r>
      <w:r w:rsidRPr="00D676EF">
        <w:t>(4), 694. doi:10.2307/258595</w:t>
      </w:r>
    </w:p>
    <w:p w14:paraId="2217CFFE" w14:textId="6C5BD3ED" w:rsidR="0076477F" w:rsidRPr="00BC0CE2" w:rsidRDefault="0076477F" w:rsidP="00E14637">
      <w:pPr>
        <w:pStyle w:val="Bibliography"/>
      </w:pPr>
      <w:r w:rsidRPr="00BC0CE2">
        <w:t>Greenberg, J. (1982). Approaching equity and avoiding inequity in groups and organizations. In J. Greenberg &amp; R. L. Cohen (Eds</w:t>
      </w:r>
      <w:r w:rsidR="00D518ED" w:rsidRPr="00BC0CE2">
        <w:t>.</w:t>
      </w:r>
      <w:r w:rsidRPr="00BC0CE2">
        <w:t xml:space="preserve">), </w:t>
      </w:r>
      <w:r w:rsidRPr="00BC0CE2">
        <w:rPr>
          <w:i/>
        </w:rPr>
        <w:t>Equity and Justice in Social Behavior.</w:t>
      </w:r>
      <w:r w:rsidRPr="00BC0CE2">
        <w:t xml:space="preserve"> New York, NY: Academic Press. </w:t>
      </w:r>
    </w:p>
    <w:p w14:paraId="06930C7B" w14:textId="0E8E3398" w:rsidR="0076477F" w:rsidRPr="00BC0CE2" w:rsidRDefault="0076477F" w:rsidP="00E14637">
      <w:pPr>
        <w:pStyle w:val="Bibliography"/>
      </w:pPr>
      <w:r w:rsidRPr="00BC0CE2">
        <w:t xml:space="preserve">Greenberg, J. (1986). Determinants of perceived fairness of performance evaluations. </w:t>
      </w:r>
      <w:r w:rsidRPr="00BC0CE2">
        <w:rPr>
          <w:i/>
        </w:rPr>
        <w:t>Journal of Applied Psychology</w:t>
      </w:r>
      <w:r w:rsidRPr="00BC0CE2">
        <w:t xml:space="preserve">, </w:t>
      </w:r>
      <w:r w:rsidRPr="00BC0CE2">
        <w:rPr>
          <w:i/>
        </w:rPr>
        <w:t>71</w:t>
      </w:r>
      <w:r w:rsidRPr="00BC0CE2">
        <w:t>(2), 340–342. http://doi.org/10.1037/0021-9010.71.2.340</w:t>
      </w:r>
    </w:p>
    <w:p w14:paraId="78F82E81" w14:textId="77777777" w:rsidR="001613F3" w:rsidRPr="00D676EF" w:rsidRDefault="001613F3" w:rsidP="00E14637">
      <w:pPr>
        <w:widowControl w:val="0"/>
        <w:autoSpaceDE w:val="0"/>
        <w:autoSpaceDN w:val="0"/>
        <w:adjustRightInd w:val="0"/>
        <w:spacing w:line="480" w:lineRule="auto"/>
        <w:ind w:left="720" w:hanging="720"/>
      </w:pPr>
      <w:r w:rsidRPr="00D676EF">
        <w:t xml:space="preserve">Greenberg, J. (1988). Equity and workplace status: A field experiment. </w:t>
      </w:r>
      <w:r w:rsidRPr="00D676EF">
        <w:rPr>
          <w:i/>
          <w:iCs/>
        </w:rPr>
        <w:t>Journal of Applied Psychology</w:t>
      </w:r>
      <w:r w:rsidRPr="00D676EF">
        <w:t xml:space="preserve">, </w:t>
      </w:r>
      <w:r w:rsidRPr="00D676EF">
        <w:rPr>
          <w:i/>
          <w:iCs/>
        </w:rPr>
        <w:t>73</w:t>
      </w:r>
      <w:r w:rsidRPr="00D676EF">
        <w:t>(4), 606–613. doi:10.1037/0021-9010.73.4.606</w:t>
      </w:r>
    </w:p>
    <w:p w14:paraId="641CF3FC" w14:textId="6C20C58F" w:rsidR="001613F3" w:rsidRPr="00D676EF" w:rsidRDefault="001613F3" w:rsidP="00E14637">
      <w:pPr>
        <w:widowControl w:val="0"/>
        <w:autoSpaceDE w:val="0"/>
        <w:autoSpaceDN w:val="0"/>
        <w:adjustRightInd w:val="0"/>
        <w:spacing w:line="480" w:lineRule="auto"/>
        <w:ind w:left="720" w:hanging="720"/>
      </w:pPr>
      <w:r w:rsidRPr="00D676EF">
        <w:t xml:space="preserve">Greenberg, J. (1989). Cognitive </w:t>
      </w:r>
      <w:r w:rsidR="0076477F" w:rsidRPr="00D676EF">
        <w:t>reevaluation of outcomes in response to underpayment inequ</w:t>
      </w:r>
      <w:r w:rsidRPr="00D676EF">
        <w:t xml:space="preserve">ity. </w:t>
      </w:r>
      <w:r w:rsidRPr="00D676EF">
        <w:rPr>
          <w:i/>
          <w:iCs/>
        </w:rPr>
        <w:t>Academy of Management Journal</w:t>
      </w:r>
      <w:r w:rsidRPr="00D676EF">
        <w:t xml:space="preserve">, </w:t>
      </w:r>
      <w:r w:rsidRPr="00D676EF">
        <w:rPr>
          <w:i/>
          <w:iCs/>
        </w:rPr>
        <w:t>32</w:t>
      </w:r>
      <w:r w:rsidRPr="00D676EF">
        <w:t>(1), 174–184. doi:10.2307/256425</w:t>
      </w:r>
    </w:p>
    <w:p w14:paraId="45C904C1" w14:textId="64D0D09E" w:rsidR="001613F3" w:rsidRPr="00D676EF" w:rsidRDefault="001613F3" w:rsidP="00E14637">
      <w:pPr>
        <w:widowControl w:val="0"/>
        <w:autoSpaceDE w:val="0"/>
        <w:autoSpaceDN w:val="0"/>
        <w:adjustRightInd w:val="0"/>
        <w:spacing w:line="480" w:lineRule="auto"/>
        <w:ind w:left="720" w:hanging="720"/>
      </w:pPr>
      <w:r w:rsidRPr="00D676EF">
        <w:t xml:space="preserve">Greenberg, J., </w:t>
      </w:r>
      <w:proofErr w:type="spellStart"/>
      <w:r w:rsidRPr="00D676EF">
        <w:t>Bies</w:t>
      </w:r>
      <w:proofErr w:type="spellEnd"/>
      <w:r w:rsidRPr="00D676EF">
        <w:t xml:space="preserve">, R. J., &amp; Eskew, D. E. (1991). Establishing fairness in the eye of the beholder: Managing impressions of organizational justice. In R. A. </w:t>
      </w:r>
      <w:proofErr w:type="spellStart"/>
      <w:r w:rsidRPr="00D676EF">
        <w:t>Giacalone</w:t>
      </w:r>
      <w:proofErr w:type="spellEnd"/>
      <w:r w:rsidRPr="00D676EF">
        <w:t xml:space="preserve"> &amp; P. Rosenfeld (Eds.), </w:t>
      </w:r>
      <w:r w:rsidRPr="00D676EF">
        <w:rPr>
          <w:i/>
          <w:iCs/>
        </w:rPr>
        <w:t>Applied impression management</w:t>
      </w:r>
      <w:r w:rsidR="00E0384D" w:rsidRPr="00D676EF">
        <w:rPr>
          <w:i/>
          <w:iCs/>
        </w:rPr>
        <w:t>:</w:t>
      </w:r>
      <w:r w:rsidR="00E0384D">
        <w:rPr>
          <w:i/>
          <w:iCs/>
        </w:rPr>
        <w:t xml:space="preserve"> </w:t>
      </w:r>
      <w:r w:rsidRPr="00D676EF">
        <w:rPr>
          <w:i/>
          <w:iCs/>
        </w:rPr>
        <w:t>How image-making affects managerial decisions</w:t>
      </w:r>
      <w:r w:rsidRPr="00D676EF">
        <w:t xml:space="preserve"> (pp. 111–132). Thousand Oaks</w:t>
      </w:r>
      <w:r w:rsidR="00E0384D" w:rsidRPr="00D676EF">
        <w:t>,</w:t>
      </w:r>
      <w:r w:rsidR="00E0384D">
        <w:t xml:space="preserve"> </w:t>
      </w:r>
      <w:r w:rsidRPr="00D676EF">
        <w:t xml:space="preserve">CA: </w:t>
      </w:r>
      <w:r w:rsidR="00D518ED" w:rsidRPr="00D676EF">
        <w:t xml:space="preserve">SAGE </w:t>
      </w:r>
      <w:r w:rsidRPr="00D676EF">
        <w:t>Publications, Inc.</w:t>
      </w:r>
    </w:p>
    <w:p w14:paraId="4BC843C4" w14:textId="77777777" w:rsidR="001613F3" w:rsidRPr="00D676EF" w:rsidRDefault="001613F3" w:rsidP="00E14637">
      <w:pPr>
        <w:widowControl w:val="0"/>
        <w:autoSpaceDE w:val="0"/>
        <w:autoSpaceDN w:val="0"/>
        <w:adjustRightInd w:val="0"/>
        <w:spacing w:line="480" w:lineRule="auto"/>
        <w:ind w:left="720" w:hanging="720"/>
      </w:pPr>
      <w:r w:rsidRPr="00D676EF">
        <w:t xml:space="preserve">Greenberg, J., &amp; Colquitt, J. A. (Eds.). (2005). </w:t>
      </w:r>
      <w:r w:rsidRPr="00D676EF">
        <w:rPr>
          <w:i/>
          <w:iCs/>
        </w:rPr>
        <w:t>Handbook of Organizational Justice</w:t>
      </w:r>
      <w:r w:rsidRPr="00D676EF">
        <w:t xml:space="preserve">. Mahwah, </w:t>
      </w:r>
      <w:r w:rsidRPr="00D676EF">
        <w:lastRenderedPageBreak/>
        <w:t>N.J: Psychology Press.</w:t>
      </w:r>
    </w:p>
    <w:p w14:paraId="5CDCA65F" w14:textId="39E02DB7" w:rsidR="001613F3" w:rsidRPr="00D676EF" w:rsidRDefault="001613F3" w:rsidP="00E14637">
      <w:pPr>
        <w:widowControl w:val="0"/>
        <w:autoSpaceDE w:val="0"/>
        <w:autoSpaceDN w:val="0"/>
        <w:adjustRightInd w:val="0"/>
        <w:spacing w:line="480" w:lineRule="auto"/>
        <w:ind w:left="720" w:hanging="720"/>
      </w:pPr>
      <w:r w:rsidRPr="00D676EF">
        <w:t xml:space="preserve">Greenberg, J., &amp; Folger, R. (1983). Procedural </w:t>
      </w:r>
      <w:r w:rsidR="0076477F" w:rsidRPr="00D676EF">
        <w:t>justice, participation, and the fair process effect in groups and organizat</w:t>
      </w:r>
      <w:r w:rsidRPr="00D676EF">
        <w:t xml:space="preserve">ions. In P. B. Paulus (Ed.), </w:t>
      </w:r>
      <w:r w:rsidRPr="00D676EF">
        <w:rPr>
          <w:i/>
          <w:iCs/>
        </w:rPr>
        <w:t>Basic Group Processes</w:t>
      </w:r>
      <w:r w:rsidRPr="00D676EF">
        <w:t xml:space="preserve"> (pp. 235–256). </w:t>
      </w:r>
      <w:r w:rsidR="0076477F" w:rsidRPr="00D676EF">
        <w:t xml:space="preserve">New York, NY: </w:t>
      </w:r>
      <w:r w:rsidRPr="00D676EF">
        <w:t>Springer. Retrieved from http://link.springer.com/chapter/10.1007/978-1-4612-5578-9_10</w:t>
      </w:r>
    </w:p>
    <w:p w14:paraId="553C6D4F" w14:textId="50990B8A" w:rsidR="009D7776" w:rsidRPr="00BC0CE2" w:rsidRDefault="009D7776" w:rsidP="00E14637">
      <w:pPr>
        <w:pStyle w:val="Bibliography"/>
      </w:pPr>
      <w:r w:rsidRPr="00BC0CE2">
        <w:t>Griffith, D. A., Harvey, M. G.</w:t>
      </w:r>
      <w:r w:rsidR="00037594">
        <w:t>,</w:t>
      </w:r>
      <w:r w:rsidRPr="00BC0CE2">
        <w:t xml:space="preserve"> &amp; </w:t>
      </w:r>
      <w:proofErr w:type="spellStart"/>
      <w:r w:rsidRPr="00BC0CE2">
        <w:t>Lusch</w:t>
      </w:r>
      <w:proofErr w:type="spellEnd"/>
      <w:r w:rsidRPr="00BC0CE2">
        <w:t xml:space="preserve">, R. F. (2006). Social exchange in supply chain relationships: The resulting benefits of procedural and distributive justice. </w:t>
      </w:r>
      <w:r w:rsidRPr="00BC0CE2">
        <w:rPr>
          <w:i/>
        </w:rPr>
        <w:t>Journal of Operations Management</w:t>
      </w:r>
      <w:r w:rsidRPr="00BC0CE2">
        <w:t xml:space="preserve">, </w:t>
      </w:r>
      <w:r w:rsidRPr="00BC0CE2">
        <w:rPr>
          <w:i/>
        </w:rPr>
        <w:t>24</w:t>
      </w:r>
      <w:r w:rsidRPr="00BC0CE2">
        <w:t>(2), 85–98. http://doi.org/10.1016/j.jom.2005.03.003</w:t>
      </w:r>
    </w:p>
    <w:p w14:paraId="6EFA1710" w14:textId="4E334A35" w:rsidR="007946B8" w:rsidRPr="00D676EF" w:rsidRDefault="007946B8" w:rsidP="00E14637">
      <w:pPr>
        <w:widowControl w:val="0"/>
        <w:autoSpaceDE w:val="0"/>
        <w:autoSpaceDN w:val="0"/>
        <w:adjustRightInd w:val="0"/>
        <w:spacing w:line="480" w:lineRule="auto"/>
        <w:ind w:left="720" w:hanging="720"/>
      </w:pPr>
      <w:r w:rsidRPr="00D676EF">
        <w:t xml:space="preserve">Hansen, M. T. (2002). Knowledge </w:t>
      </w:r>
      <w:r w:rsidR="009D7776" w:rsidRPr="00D676EF">
        <w:t>networks</w:t>
      </w:r>
      <w:r w:rsidRPr="00D676EF">
        <w:t xml:space="preserve">: Explaining </w:t>
      </w:r>
      <w:r w:rsidR="009D7776" w:rsidRPr="00D676EF">
        <w:t>effective knowledge sharing in multiunit compan</w:t>
      </w:r>
      <w:r w:rsidRPr="00D676EF">
        <w:t xml:space="preserve">ies. </w:t>
      </w:r>
      <w:r w:rsidRPr="00D676EF">
        <w:rPr>
          <w:i/>
          <w:iCs/>
        </w:rPr>
        <w:t>Organization Science</w:t>
      </w:r>
      <w:r w:rsidRPr="00D676EF">
        <w:t xml:space="preserve">, </w:t>
      </w:r>
      <w:r w:rsidRPr="00D676EF">
        <w:rPr>
          <w:i/>
          <w:iCs/>
        </w:rPr>
        <w:t>13</w:t>
      </w:r>
      <w:r w:rsidRPr="00D676EF">
        <w:t>(3), 232–248. doi:10.1287/orsc.13.3.232.2771</w:t>
      </w:r>
    </w:p>
    <w:p w14:paraId="4B445242" w14:textId="55C753B1" w:rsidR="007946B8" w:rsidRPr="00D676EF" w:rsidRDefault="007946B8" w:rsidP="00E14637">
      <w:pPr>
        <w:widowControl w:val="0"/>
        <w:autoSpaceDE w:val="0"/>
        <w:autoSpaceDN w:val="0"/>
        <w:adjustRightInd w:val="0"/>
        <w:spacing w:line="480" w:lineRule="auto"/>
        <w:ind w:left="720" w:hanging="720"/>
      </w:pPr>
      <w:r w:rsidRPr="00D676EF">
        <w:t xml:space="preserve">Hansen, M. T., Mors, M. L., &amp; </w:t>
      </w:r>
      <w:proofErr w:type="spellStart"/>
      <w:r w:rsidRPr="00D676EF">
        <w:t>Lovas</w:t>
      </w:r>
      <w:proofErr w:type="spellEnd"/>
      <w:r w:rsidRPr="00D676EF">
        <w:t xml:space="preserve">, B. (2005). </w:t>
      </w:r>
      <w:r w:rsidR="009D7776" w:rsidRPr="00D676EF">
        <w:t>Knowledge sharing in organizations: Multiple networks, multiple phases</w:t>
      </w:r>
      <w:r w:rsidRPr="00D676EF">
        <w:t xml:space="preserve">. </w:t>
      </w:r>
      <w:r w:rsidRPr="00D676EF">
        <w:rPr>
          <w:i/>
          <w:iCs/>
        </w:rPr>
        <w:t>Academy of Management Journal</w:t>
      </w:r>
      <w:r w:rsidRPr="00D676EF">
        <w:t xml:space="preserve">, </w:t>
      </w:r>
      <w:r w:rsidRPr="00D676EF">
        <w:rPr>
          <w:i/>
          <w:iCs/>
        </w:rPr>
        <w:t>48</w:t>
      </w:r>
      <w:r w:rsidRPr="00D676EF">
        <w:t>(5), 776–793. doi:10.5465/AMJ.2005.18803922</w:t>
      </w:r>
    </w:p>
    <w:p w14:paraId="06A019E4" w14:textId="3E870BD6" w:rsidR="009D7776" w:rsidRPr="00D676EF" w:rsidRDefault="009D7776" w:rsidP="00E14637">
      <w:pPr>
        <w:widowControl w:val="0"/>
        <w:autoSpaceDE w:val="0"/>
        <w:autoSpaceDN w:val="0"/>
        <w:adjustRightInd w:val="0"/>
        <w:spacing w:line="480" w:lineRule="auto"/>
        <w:ind w:left="720" w:hanging="720"/>
      </w:pPr>
      <w:r w:rsidRPr="00D676EF">
        <w:t xml:space="preserve">Homans, G. C. (1961). </w:t>
      </w:r>
      <w:r w:rsidRPr="00D676EF">
        <w:rPr>
          <w:i/>
          <w:iCs/>
        </w:rPr>
        <w:t>Social behavior: Its elementary forms</w:t>
      </w:r>
      <w:r w:rsidRPr="00D676EF">
        <w:t>. Oxford,</w:t>
      </w:r>
      <w:r w:rsidR="00E0384D">
        <w:t xml:space="preserve"> </w:t>
      </w:r>
      <w:r w:rsidRPr="00D676EF">
        <w:t>England: Harcourt Brace.</w:t>
      </w:r>
    </w:p>
    <w:p w14:paraId="7ECE2F18" w14:textId="77777777" w:rsidR="007946B8" w:rsidRPr="00D676EF" w:rsidRDefault="007946B8" w:rsidP="00E14637">
      <w:pPr>
        <w:widowControl w:val="0"/>
        <w:autoSpaceDE w:val="0"/>
        <w:autoSpaceDN w:val="0"/>
        <w:adjustRightInd w:val="0"/>
        <w:spacing w:line="480" w:lineRule="auto"/>
        <w:ind w:left="720" w:hanging="720"/>
      </w:pPr>
      <w:r w:rsidRPr="00D676EF">
        <w:t xml:space="preserve">Hsu, I.-C. (2008). Knowledge sharing practices as a facilitating factor for improving organizational performance through human capital: A preliminary test. </w:t>
      </w:r>
      <w:r w:rsidRPr="00D676EF">
        <w:rPr>
          <w:i/>
          <w:iCs/>
        </w:rPr>
        <w:t>Expert Systems with Applications</w:t>
      </w:r>
      <w:r w:rsidRPr="00D676EF">
        <w:t xml:space="preserve">, </w:t>
      </w:r>
      <w:r w:rsidRPr="00D676EF">
        <w:rPr>
          <w:i/>
          <w:iCs/>
        </w:rPr>
        <w:t>35</w:t>
      </w:r>
      <w:r w:rsidRPr="00D676EF">
        <w:t>(3), 1316–1326. doi:10.1016/j.eswa.2007.08.012</w:t>
      </w:r>
    </w:p>
    <w:p w14:paraId="02BCA525" w14:textId="5D40E4A9" w:rsidR="009D7776" w:rsidRPr="00BC0CE2" w:rsidRDefault="009D7776" w:rsidP="00E14637">
      <w:pPr>
        <w:pStyle w:val="Bibliography"/>
      </w:pPr>
      <w:r w:rsidRPr="00BC0CE2">
        <w:t xml:space="preserve">Hulin, C. (1991). Adaptation, persistence, and commitment in organizations. In M. D. </w:t>
      </w:r>
      <w:proofErr w:type="spellStart"/>
      <w:r w:rsidRPr="00BC0CE2">
        <w:t>Dunnette</w:t>
      </w:r>
      <w:proofErr w:type="spellEnd"/>
      <w:r w:rsidRPr="00BC0CE2">
        <w:t xml:space="preserve"> &amp; L. M. Hough, (Eds.), </w:t>
      </w:r>
      <w:r w:rsidRPr="00BC0CE2">
        <w:rPr>
          <w:i/>
        </w:rPr>
        <w:t>Handbook of industrial and organizational psychology</w:t>
      </w:r>
      <w:r w:rsidRPr="00BC0CE2">
        <w:t xml:space="preserve">, </w:t>
      </w:r>
      <w:r w:rsidRPr="00BC0CE2">
        <w:rPr>
          <w:i/>
        </w:rPr>
        <w:t>Vol. 2</w:t>
      </w:r>
      <w:r w:rsidRPr="00BC0CE2">
        <w:t xml:space="preserve"> (2nd ed.) (pp. 445–505). Consulting Psychologists Press, Palo Alto, CA.</w:t>
      </w:r>
    </w:p>
    <w:p w14:paraId="1634234E" w14:textId="27998F7D" w:rsidR="007946B8" w:rsidRPr="00D676EF" w:rsidRDefault="007946B8" w:rsidP="00E14637">
      <w:pPr>
        <w:widowControl w:val="0"/>
        <w:autoSpaceDE w:val="0"/>
        <w:autoSpaceDN w:val="0"/>
        <w:adjustRightInd w:val="0"/>
        <w:spacing w:line="480" w:lineRule="auto"/>
        <w:ind w:left="720" w:hanging="720"/>
      </w:pPr>
      <w:proofErr w:type="spellStart"/>
      <w:r w:rsidRPr="00D676EF">
        <w:t>Huseman</w:t>
      </w:r>
      <w:proofErr w:type="spellEnd"/>
      <w:r w:rsidRPr="00D676EF">
        <w:t xml:space="preserve">, R. C., &amp; Goodman, J. P. (1998). </w:t>
      </w:r>
      <w:r w:rsidRPr="00D676EF">
        <w:rPr>
          <w:i/>
          <w:iCs/>
        </w:rPr>
        <w:t xml:space="preserve">Leading with </w:t>
      </w:r>
      <w:r w:rsidR="009D7776" w:rsidRPr="00D676EF">
        <w:rPr>
          <w:i/>
          <w:iCs/>
        </w:rPr>
        <w:t>know</w:t>
      </w:r>
      <w:r w:rsidRPr="00D676EF">
        <w:rPr>
          <w:i/>
          <w:iCs/>
        </w:rPr>
        <w:t xml:space="preserve">ledge: The </w:t>
      </w:r>
      <w:r w:rsidR="009D7776" w:rsidRPr="00D676EF">
        <w:rPr>
          <w:i/>
          <w:iCs/>
        </w:rPr>
        <w:t>nature of competition in th</w:t>
      </w:r>
      <w:r w:rsidRPr="00D676EF">
        <w:rPr>
          <w:i/>
          <w:iCs/>
        </w:rPr>
        <w:t xml:space="preserve">e 21st </w:t>
      </w:r>
      <w:r w:rsidR="009D7776" w:rsidRPr="00D676EF">
        <w:rPr>
          <w:i/>
          <w:iCs/>
        </w:rPr>
        <w:t>c</w:t>
      </w:r>
      <w:r w:rsidRPr="00D676EF">
        <w:rPr>
          <w:i/>
          <w:iCs/>
        </w:rPr>
        <w:t>entury</w:t>
      </w:r>
      <w:r w:rsidRPr="00D676EF">
        <w:t xml:space="preserve"> (1</w:t>
      </w:r>
      <w:r w:rsidR="009D7776" w:rsidRPr="00D676EF">
        <w:t>st</w:t>
      </w:r>
      <w:r w:rsidRPr="00D676EF">
        <w:t xml:space="preserve"> edition.). Thousand Oaks, </w:t>
      </w:r>
      <w:r w:rsidR="009D7776" w:rsidRPr="00D676EF">
        <w:t>CA</w:t>
      </w:r>
      <w:r w:rsidRPr="00D676EF">
        <w:t>: SAGE Publications, Inc.</w:t>
      </w:r>
    </w:p>
    <w:p w14:paraId="55002F28" w14:textId="17814E1B" w:rsidR="009D7776" w:rsidRPr="00BC0CE2" w:rsidRDefault="009D7776" w:rsidP="00E14637">
      <w:pPr>
        <w:pStyle w:val="Bibliography"/>
      </w:pPr>
      <w:proofErr w:type="spellStart"/>
      <w:r w:rsidRPr="00BC0CE2">
        <w:lastRenderedPageBreak/>
        <w:t>Huseman</w:t>
      </w:r>
      <w:proofErr w:type="spellEnd"/>
      <w:r w:rsidRPr="00BC0CE2">
        <w:t>, R. C., Hatfield, J. D.</w:t>
      </w:r>
      <w:r w:rsidR="00037594">
        <w:t>,</w:t>
      </w:r>
      <w:r w:rsidRPr="00BC0CE2">
        <w:t xml:space="preserve"> </w:t>
      </w:r>
      <w:r w:rsidR="00D518ED" w:rsidRPr="00BC0CE2">
        <w:t>&amp;</w:t>
      </w:r>
      <w:r w:rsidRPr="00BC0CE2">
        <w:t xml:space="preserve"> Miles, E. W. (1987). A new perspective on equity theory: the equity sensitivity construct. </w:t>
      </w:r>
      <w:r w:rsidRPr="00BC0CE2">
        <w:rPr>
          <w:i/>
        </w:rPr>
        <w:t>Academy of Management Review</w:t>
      </w:r>
      <w:r w:rsidRPr="00BC0CE2">
        <w:t xml:space="preserve">, </w:t>
      </w:r>
      <w:r w:rsidRPr="00BC0CE2">
        <w:rPr>
          <w:i/>
        </w:rPr>
        <w:t>12</w:t>
      </w:r>
      <w:r w:rsidRPr="00BC0CE2">
        <w:t>(2), 222–234. http://doi.org/10.5465/AMR.1987.4307799</w:t>
      </w:r>
    </w:p>
    <w:p w14:paraId="4971336E" w14:textId="05FE73BF" w:rsidR="007946B8" w:rsidRPr="00D676EF" w:rsidRDefault="007946B8" w:rsidP="00E14637">
      <w:pPr>
        <w:widowControl w:val="0"/>
        <w:autoSpaceDE w:val="0"/>
        <w:autoSpaceDN w:val="0"/>
        <w:adjustRightInd w:val="0"/>
        <w:spacing w:line="480" w:lineRule="auto"/>
        <w:ind w:left="720" w:hanging="720"/>
      </w:pPr>
      <w:r w:rsidRPr="00D676EF">
        <w:t xml:space="preserve">Hussein, N., Mohamad, A., </w:t>
      </w:r>
      <w:proofErr w:type="spellStart"/>
      <w:r w:rsidRPr="00D676EF">
        <w:t>Noordin</w:t>
      </w:r>
      <w:proofErr w:type="spellEnd"/>
      <w:r w:rsidRPr="00D676EF">
        <w:t xml:space="preserve">, F., &amp; Ishak, N. A. (2014). Learning </w:t>
      </w:r>
      <w:r w:rsidR="00B93DDA" w:rsidRPr="00D676EF">
        <w:t>organization and its effect on organizational performance and organizational innovativeness</w:t>
      </w:r>
      <w:r w:rsidRPr="00D676EF">
        <w:t xml:space="preserve">: A </w:t>
      </w:r>
      <w:r w:rsidR="00B93DDA" w:rsidRPr="00D676EF">
        <w:t xml:space="preserve">proposed framework for </w:t>
      </w:r>
      <w:r w:rsidRPr="00D676EF">
        <w:t xml:space="preserve">Malaysian </w:t>
      </w:r>
      <w:r w:rsidR="00B93DDA" w:rsidRPr="00D676EF">
        <w:t>public institutions of higher education</w:t>
      </w:r>
      <w:r w:rsidRPr="00D676EF">
        <w:t xml:space="preserve">. </w:t>
      </w:r>
      <w:r w:rsidRPr="00D676EF">
        <w:rPr>
          <w:i/>
          <w:iCs/>
        </w:rPr>
        <w:t>Procedia - Social and Behavioral Sciences</w:t>
      </w:r>
      <w:r w:rsidRPr="00D676EF">
        <w:t xml:space="preserve">, </w:t>
      </w:r>
      <w:r w:rsidRPr="00D676EF">
        <w:rPr>
          <w:i/>
          <w:iCs/>
        </w:rPr>
        <w:t>130</w:t>
      </w:r>
      <w:r w:rsidRPr="00D676EF">
        <w:t>, 299–304. doi:10.1016/j.sbspro.2014.04.035</w:t>
      </w:r>
    </w:p>
    <w:p w14:paraId="02039280" w14:textId="5A713868" w:rsidR="007946B8" w:rsidRPr="00D676EF" w:rsidRDefault="001613F3" w:rsidP="00E14637">
      <w:pPr>
        <w:widowControl w:val="0"/>
        <w:autoSpaceDE w:val="0"/>
        <w:autoSpaceDN w:val="0"/>
        <w:adjustRightInd w:val="0"/>
        <w:spacing w:line="480" w:lineRule="auto"/>
        <w:ind w:left="720" w:hanging="720"/>
        <w:rPr>
          <w:rStyle w:val="Hyperlink"/>
        </w:rPr>
      </w:pPr>
      <w:proofErr w:type="spellStart"/>
      <w:r w:rsidRPr="00BC0CE2">
        <w:t>Ibragimova</w:t>
      </w:r>
      <w:proofErr w:type="spellEnd"/>
      <w:r w:rsidRPr="00BC0CE2">
        <w:t xml:space="preserve">, B. (2006). </w:t>
      </w:r>
      <w:r w:rsidRPr="00D676EF">
        <w:rPr>
          <w:i/>
          <w:iCs/>
        </w:rPr>
        <w:t>Propensity for knowledge sharing: An organizational justice perspective</w:t>
      </w:r>
      <w:r w:rsidRPr="00D676EF">
        <w:t xml:space="preserve"> (</w:t>
      </w:r>
      <w:r w:rsidR="00B93DDA" w:rsidRPr="00D676EF">
        <w:t>Doctoral dissertation</w:t>
      </w:r>
      <w:r w:rsidRPr="00D676EF">
        <w:t xml:space="preserve">). University of North Texas, United States. Retrieved from </w:t>
      </w:r>
      <w:hyperlink r:id="rId19" w:history="1">
        <w:r w:rsidR="007946B8" w:rsidRPr="00D676EF">
          <w:rPr>
            <w:rStyle w:val="Hyperlink"/>
          </w:rPr>
          <w:t>http://search.proquest.com.adezproxy.adu.ac.ae/docview/305292863/abstract/18B7B09F5A1E41D2PQ/3?accountid=26149</w:t>
        </w:r>
      </w:hyperlink>
    </w:p>
    <w:p w14:paraId="3D1AA1F9" w14:textId="41C4B0BD" w:rsidR="00CB0F46" w:rsidRPr="00D676EF" w:rsidRDefault="00CB0F46" w:rsidP="00E14637">
      <w:pPr>
        <w:widowControl w:val="0"/>
        <w:autoSpaceDE w:val="0"/>
        <w:autoSpaceDN w:val="0"/>
        <w:adjustRightInd w:val="0"/>
        <w:spacing w:line="480" w:lineRule="auto"/>
        <w:ind w:left="720" w:hanging="720"/>
      </w:pPr>
      <w:r w:rsidRPr="00D676EF">
        <w:t xml:space="preserve">Jang, S., Hong, K. Bock G. W., &amp; Kim, I. (2002). Knowledge management and process innovation: the knowledge transformation path in Samsung SDI. </w:t>
      </w:r>
      <w:r w:rsidRPr="00D676EF">
        <w:rPr>
          <w:i/>
          <w:iCs/>
        </w:rPr>
        <w:t>Journal of Knowledge Management</w:t>
      </w:r>
      <w:r w:rsidRPr="00D676EF">
        <w:t xml:space="preserve">, </w:t>
      </w:r>
      <w:r w:rsidRPr="00D676EF">
        <w:rPr>
          <w:i/>
          <w:iCs/>
        </w:rPr>
        <w:t>6</w:t>
      </w:r>
      <w:r w:rsidRPr="00D676EF">
        <w:t>(5), 479–485. doi:10.1108/13673270210450582.</w:t>
      </w:r>
    </w:p>
    <w:p w14:paraId="26C4BF78" w14:textId="0485DB0E" w:rsidR="00B93DDA" w:rsidRPr="00BC0CE2" w:rsidRDefault="00B93DDA" w:rsidP="00E14637">
      <w:pPr>
        <w:pStyle w:val="Bibliography"/>
      </w:pPr>
      <w:r w:rsidRPr="00BC0CE2">
        <w:t>Kaplan, R. S.</w:t>
      </w:r>
      <w:r w:rsidR="00037594">
        <w:t>,</w:t>
      </w:r>
      <w:r w:rsidRPr="00BC0CE2">
        <w:t xml:space="preserve"> &amp; Norton, D. P. (1992). The balanced scorecard: Measures that drive performance. </w:t>
      </w:r>
      <w:r w:rsidRPr="00BC0CE2">
        <w:rPr>
          <w:i/>
        </w:rPr>
        <w:t>Harvard Business Review</w:t>
      </w:r>
      <w:r w:rsidRPr="00BC0CE2">
        <w:t xml:space="preserve">, </w:t>
      </w:r>
      <w:r w:rsidRPr="00BC0CE2">
        <w:rPr>
          <w:i/>
        </w:rPr>
        <w:t>70</w:t>
      </w:r>
      <w:r w:rsidRPr="00BC0CE2">
        <w:t>(1), 71–79.</w:t>
      </w:r>
    </w:p>
    <w:p w14:paraId="0EB5F512" w14:textId="588095E1" w:rsidR="007946B8" w:rsidRPr="00D676EF" w:rsidRDefault="007946B8" w:rsidP="00E14637">
      <w:pPr>
        <w:widowControl w:val="0"/>
        <w:autoSpaceDE w:val="0"/>
        <w:autoSpaceDN w:val="0"/>
        <w:adjustRightInd w:val="0"/>
        <w:spacing w:line="480" w:lineRule="auto"/>
        <w:ind w:left="720" w:hanging="720"/>
      </w:pPr>
      <w:r w:rsidRPr="00D676EF">
        <w:t>Kaplan, R.</w:t>
      </w:r>
      <w:r w:rsidR="00D518ED" w:rsidRPr="00D676EF">
        <w:t xml:space="preserve"> S.</w:t>
      </w:r>
      <w:r w:rsidRPr="00D676EF">
        <w:t>, &amp; Norton, D.</w:t>
      </w:r>
      <w:r w:rsidR="00D518ED" w:rsidRPr="00D676EF">
        <w:t xml:space="preserve"> P.</w:t>
      </w:r>
      <w:r w:rsidRPr="00D676EF">
        <w:t xml:space="preserve"> (1996). </w:t>
      </w:r>
      <w:r w:rsidRPr="00D676EF">
        <w:rPr>
          <w:i/>
          <w:iCs/>
        </w:rPr>
        <w:t xml:space="preserve">The </w:t>
      </w:r>
      <w:r w:rsidR="00D518ED" w:rsidRPr="00D676EF">
        <w:rPr>
          <w:i/>
          <w:iCs/>
        </w:rPr>
        <w:t>balanced scorecard</w:t>
      </w:r>
      <w:r w:rsidRPr="00D676EF">
        <w:rPr>
          <w:i/>
          <w:iCs/>
        </w:rPr>
        <w:t xml:space="preserve">: Translating </w:t>
      </w:r>
      <w:r w:rsidR="00D518ED" w:rsidRPr="00D676EF">
        <w:rPr>
          <w:i/>
          <w:iCs/>
        </w:rPr>
        <w:t>strategy into acti</w:t>
      </w:r>
      <w:r w:rsidRPr="00D676EF">
        <w:rPr>
          <w:i/>
          <w:iCs/>
        </w:rPr>
        <w:t>on</w:t>
      </w:r>
      <w:r w:rsidRPr="00D676EF">
        <w:t>. Harvard Business Press.</w:t>
      </w:r>
    </w:p>
    <w:p w14:paraId="34147B4A" w14:textId="1E316BF9" w:rsidR="00B93DDA" w:rsidRPr="00BC0CE2" w:rsidRDefault="00B93DDA" w:rsidP="00E14637">
      <w:pPr>
        <w:pStyle w:val="Bibliography"/>
      </w:pPr>
      <w:r w:rsidRPr="00BC0CE2">
        <w:t>Kaplan, R. S., Norton, D. P.</w:t>
      </w:r>
      <w:r w:rsidR="00037594">
        <w:t>,</w:t>
      </w:r>
      <w:r w:rsidRPr="00BC0CE2">
        <w:t xml:space="preserve"> &amp; </w:t>
      </w:r>
      <w:proofErr w:type="spellStart"/>
      <w:r w:rsidRPr="00BC0CE2">
        <w:t>Rugelsjoen</w:t>
      </w:r>
      <w:proofErr w:type="spellEnd"/>
      <w:r w:rsidRPr="00BC0CE2">
        <w:t xml:space="preserve">, B. (2010) </w:t>
      </w:r>
      <w:r w:rsidRPr="00BC0CE2">
        <w:rPr>
          <w:i/>
        </w:rPr>
        <w:t xml:space="preserve">Managing </w:t>
      </w:r>
      <w:r w:rsidR="00D518ED" w:rsidRPr="00BC0CE2">
        <w:rPr>
          <w:i/>
        </w:rPr>
        <w:t>alliances with the balanced scoreca</w:t>
      </w:r>
      <w:r w:rsidRPr="00BC0CE2">
        <w:rPr>
          <w:i/>
        </w:rPr>
        <w:t>rd</w:t>
      </w:r>
      <w:r w:rsidRPr="00BC0CE2">
        <w:t xml:space="preserve">. Retrieved from </w:t>
      </w:r>
      <w:hyperlink r:id="rId20" w:history="1">
        <w:r w:rsidRPr="00BC0CE2">
          <w:rPr>
            <w:rStyle w:val="Hyperlink"/>
          </w:rPr>
          <w:t>http://www.hbs.edu/faculty/Pages/item.aspx?num=37163</w:t>
        </w:r>
      </w:hyperlink>
      <w:r w:rsidRPr="00BC0CE2">
        <w:t>.</w:t>
      </w:r>
    </w:p>
    <w:p w14:paraId="6C193DDA" w14:textId="26F2604C" w:rsidR="007946B8" w:rsidRPr="00D676EF" w:rsidRDefault="007946B8" w:rsidP="00E14637">
      <w:pPr>
        <w:widowControl w:val="0"/>
        <w:autoSpaceDE w:val="0"/>
        <w:autoSpaceDN w:val="0"/>
        <w:adjustRightInd w:val="0"/>
        <w:spacing w:line="480" w:lineRule="auto"/>
        <w:ind w:left="720" w:hanging="720"/>
      </w:pPr>
      <w:proofErr w:type="spellStart"/>
      <w:r w:rsidRPr="00D676EF">
        <w:t>Kogut</w:t>
      </w:r>
      <w:proofErr w:type="spellEnd"/>
      <w:r w:rsidRPr="00D676EF">
        <w:t xml:space="preserve">, B., &amp; Zander, U. (1992). Knowledge </w:t>
      </w:r>
      <w:r w:rsidR="00B93DDA" w:rsidRPr="00D676EF">
        <w:t>of the firm, combinative capabilities, and the replication of technol</w:t>
      </w:r>
      <w:r w:rsidRPr="00D676EF">
        <w:t xml:space="preserve">ogy. </w:t>
      </w:r>
      <w:r w:rsidRPr="00D676EF">
        <w:rPr>
          <w:i/>
          <w:iCs/>
        </w:rPr>
        <w:t>Organization Science</w:t>
      </w:r>
      <w:r w:rsidRPr="00D676EF">
        <w:t xml:space="preserve">, </w:t>
      </w:r>
      <w:r w:rsidRPr="00D676EF">
        <w:rPr>
          <w:i/>
          <w:iCs/>
        </w:rPr>
        <w:t>3</w:t>
      </w:r>
      <w:r w:rsidRPr="00D676EF">
        <w:t>(3), 383–397. doi:10.1287/orsc.3.3.383</w:t>
      </w:r>
    </w:p>
    <w:p w14:paraId="7FA05192" w14:textId="4685308D" w:rsidR="007946B8" w:rsidRPr="00D676EF" w:rsidRDefault="007946B8" w:rsidP="00E14637">
      <w:pPr>
        <w:widowControl w:val="0"/>
        <w:autoSpaceDE w:val="0"/>
        <w:autoSpaceDN w:val="0"/>
        <w:adjustRightInd w:val="0"/>
        <w:spacing w:line="480" w:lineRule="auto"/>
        <w:ind w:left="720" w:hanging="720"/>
      </w:pPr>
      <w:proofErr w:type="spellStart"/>
      <w:r w:rsidRPr="00D676EF">
        <w:t>Kogut</w:t>
      </w:r>
      <w:proofErr w:type="spellEnd"/>
      <w:r w:rsidRPr="00D676EF">
        <w:t xml:space="preserve">, B., &amp; Zander, U. (1996). What </w:t>
      </w:r>
      <w:r w:rsidR="00B93DDA" w:rsidRPr="00D676EF">
        <w:t>firms do? Coordination, identity, and learning</w:t>
      </w:r>
      <w:r w:rsidRPr="00D676EF">
        <w:t xml:space="preserve">. </w:t>
      </w:r>
      <w:r w:rsidRPr="00D676EF">
        <w:rPr>
          <w:i/>
          <w:iCs/>
        </w:rPr>
        <w:lastRenderedPageBreak/>
        <w:t>Organization Science</w:t>
      </w:r>
      <w:r w:rsidRPr="00D676EF">
        <w:t xml:space="preserve">, </w:t>
      </w:r>
      <w:r w:rsidRPr="00D676EF">
        <w:rPr>
          <w:i/>
          <w:iCs/>
        </w:rPr>
        <w:t>7</w:t>
      </w:r>
      <w:r w:rsidRPr="00D676EF">
        <w:t>(5), 502–518. doi:10.1287/orsc.7.5.502</w:t>
      </w:r>
    </w:p>
    <w:p w14:paraId="48D9454F" w14:textId="77777777" w:rsidR="001613F3" w:rsidRPr="00D676EF" w:rsidRDefault="001613F3" w:rsidP="00E14637">
      <w:pPr>
        <w:widowControl w:val="0"/>
        <w:autoSpaceDE w:val="0"/>
        <w:autoSpaceDN w:val="0"/>
        <w:adjustRightInd w:val="0"/>
        <w:spacing w:line="480" w:lineRule="auto"/>
        <w:ind w:left="720" w:hanging="720"/>
      </w:pPr>
      <w:proofErr w:type="spellStart"/>
      <w:r w:rsidRPr="00D676EF">
        <w:t>Konovsky</w:t>
      </w:r>
      <w:proofErr w:type="spellEnd"/>
      <w:r w:rsidRPr="00D676EF">
        <w:t xml:space="preserve">, M. A., &amp; </w:t>
      </w:r>
      <w:proofErr w:type="spellStart"/>
      <w:r w:rsidRPr="00D676EF">
        <w:t>Cropanzano</w:t>
      </w:r>
      <w:proofErr w:type="spellEnd"/>
      <w:r w:rsidRPr="00D676EF">
        <w:t xml:space="preserve">, R. (1991). Perceived fairness of employee drug testing as a predictor of employee attitudes and job performance. </w:t>
      </w:r>
      <w:r w:rsidRPr="00D676EF">
        <w:rPr>
          <w:i/>
          <w:iCs/>
        </w:rPr>
        <w:t>The Journal of Applied Psychology</w:t>
      </w:r>
      <w:r w:rsidRPr="00D676EF">
        <w:t xml:space="preserve">, </w:t>
      </w:r>
      <w:r w:rsidRPr="00D676EF">
        <w:rPr>
          <w:i/>
          <w:iCs/>
        </w:rPr>
        <w:t>76</w:t>
      </w:r>
      <w:r w:rsidRPr="00D676EF">
        <w:t>(5), 698–707.</w:t>
      </w:r>
    </w:p>
    <w:p w14:paraId="5244B759" w14:textId="4E09353A" w:rsidR="001613F3" w:rsidRPr="00D676EF" w:rsidRDefault="001613F3" w:rsidP="00E14637">
      <w:pPr>
        <w:widowControl w:val="0"/>
        <w:autoSpaceDE w:val="0"/>
        <w:autoSpaceDN w:val="0"/>
        <w:adjustRightInd w:val="0"/>
        <w:spacing w:line="480" w:lineRule="auto"/>
        <w:ind w:left="720" w:hanging="720"/>
      </w:pPr>
      <w:proofErr w:type="spellStart"/>
      <w:r w:rsidRPr="00D676EF">
        <w:t>Konovsky</w:t>
      </w:r>
      <w:proofErr w:type="spellEnd"/>
      <w:r w:rsidRPr="00D676EF">
        <w:t xml:space="preserve">, M. A., &amp; Pugh, S. D. (1994). Citizenship </w:t>
      </w:r>
      <w:r w:rsidR="00B93DDA" w:rsidRPr="00D676EF">
        <w:t>behavior and social exchange</w:t>
      </w:r>
      <w:r w:rsidRPr="00D676EF">
        <w:t xml:space="preserve">. </w:t>
      </w:r>
      <w:r w:rsidRPr="00D676EF">
        <w:rPr>
          <w:i/>
          <w:iCs/>
        </w:rPr>
        <w:t>Academy of Management Journal</w:t>
      </w:r>
      <w:r w:rsidRPr="00D676EF">
        <w:t xml:space="preserve">, </w:t>
      </w:r>
      <w:r w:rsidRPr="00D676EF">
        <w:rPr>
          <w:i/>
          <w:iCs/>
        </w:rPr>
        <w:t>37</w:t>
      </w:r>
      <w:r w:rsidRPr="00D676EF">
        <w:t>(3), 656–669. doi:10.2307/256704</w:t>
      </w:r>
    </w:p>
    <w:p w14:paraId="5E597064" w14:textId="504585D0" w:rsidR="007946B8" w:rsidRPr="00D676EF" w:rsidRDefault="001613F3" w:rsidP="00E14637">
      <w:pPr>
        <w:widowControl w:val="0"/>
        <w:autoSpaceDE w:val="0"/>
        <w:autoSpaceDN w:val="0"/>
        <w:adjustRightInd w:val="0"/>
        <w:spacing w:line="480" w:lineRule="auto"/>
        <w:ind w:left="720" w:hanging="720"/>
      </w:pPr>
      <w:proofErr w:type="spellStart"/>
      <w:r w:rsidRPr="00D676EF">
        <w:t>Korsgaard</w:t>
      </w:r>
      <w:proofErr w:type="spellEnd"/>
      <w:r w:rsidRPr="00D676EF">
        <w:t xml:space="preserve">, M. A., Schweiger, D. M., &amp; Sapienza, H. J. (1995). </w:t>
      </w:r>
      <w:r w:rsidR="00B93DDA" w:rsidRPr="00D676EF">
        <w:t>Building commitment, attachment, and trust in strategic decision-making teams: The role of procedural justice</w:t>
      </w:r>
      <w:r w:rsidRPr="00D676EF">
        <w:t xml:space="preserve">. </w:t>
      </w:r>
      <w:r w:rsidRPr="00D676EF">
        <w:rPr>
          <w:i/>
          <w:iCs/>
        </w:rPr>
        <w:t>Academy of Management Journal</w:t>
      </w:r>
      <w:r w:rsidRPr="00D676EF">
        <w:t xml:space="preserve">, </w:t>
      </w:r>
      <w:r w:rsidRPr="00D676EF">
        <w:rPr>
          <w:i/>
          <w:iCs/>
        </w:rPr>
        <w:t>38</w:t>
      </w:r>
      <w:r w:rsidRPr="00D676EF">
        <w:t>(1), 60–84. doi:10.2307/256728</w:t>
      </w:r>
    </w:p>
    <w:p w14:paraId="5A9F1A1D" w14:textId="01EFE4E5" w:rsidR="00B93DDA" w:rsidRPr="00BC0CE2" w:rsidRDefault="00B93DDA" w:rsidP="00E14637">
      <w:pPr>
        <w:pStyle w:val="Bibliography"/>
      </w:pPr>
      <w:r w:rsidRPr="00BC0CE2">
        <w:t>Kumar, N., Scheer, L. K.</w:t>
      </w:r>
      <w:r w:rsidR="00037594">
        <w:t>,</w:t>
      </w:r>
      <w:r w:rsidRPr="00BC0CE2">
        <w:t xml:space="preserve"> </w:t>
      </w:r>
      <w:r w:rsidR="00D518ED" w:rsidRPr="00BC0CE2">
        <w:t>&amp;</w:t>
      </w:r>
      <w:r w:rsidRPr="00BC0CE2">
        <w:t xml:space="preserve"> Steenkamp, J.-B. E. M. (1995). The effects of supplier fairness on vulnerable resellers. </w:t>
      </w:r>
      <w:r w:rsidRPr="00BC0CE2">
        <w:rPr>
          <w:i/>
        </w:rPr>
        <w:t>Journal of Marketing Research</w:t>
      </w:r>
      <w:r w:rsidRPr="00BC0CE2">
        <w:t xml:space="preserve">, </w:t>
      </w:r>
      <w:r w:rsidRPr="00BC0CE2">
        <w:rPr>
          <w:i/>
        </w:rPr>
        <w:t>32</w:t>
      </w:r>
      <w:r w:rsidRPr="00BC0CE2">
        <w:t>(1), 54–65. http://doi.org/10.2307/3152110</w:t>
      </w:r>
    </w:p>
    <w:p w14:paraId="49FDBC2F" w14:textId="6B2CE926" w:rsidR="007946B8" w:rsidRPr="00D676EF" w:rsidRDefault="007946B8" w:rsidP="00E14637">
      <w:pPr>
        <w:widowControl w:val="0"/>
        <w:autoSpaceDE w:val="0"/>
        <w:autoSpaceDN w:val="0"/>
        <w:adjustRightInd w:val="0"/>
        <w:spacing w:line="480" w:lineRule="auto"/>
        <w:ind w:left="720" w:hanging="720"/>
      </w:pPr>
      <w:r w:rsidRPr="00D676EF">
        <w:t xml:space="preserve">Lam, A. (2000). Tacit </w:t>
      </w:r>
      <w:r w:rsidR="00B93DDA" w:rsidRPr="00D676EF">
        <w:t>knowledge, organizational learning and societal institutions: An integrated framework</w:t>
      </w:r>
      <w:r w:rsidRPr="00D676EF">
        <w:t xml:space="preserve">. </w:t>
      </w:r>
      <w:r w:rsidRPr="00D676EF">
        <w:rPr>
          <w:i/>
          <w:iCs/>
        </w:rPr>
        <w:t>Organization Studies</w:t>
      </w:r>
      <w:r w:rsidRPr="00D676EF">
        <w:t xml:space="preserve">, </w:t>
      </w:r>
      <w:r w:rsidRPr="00D676EF">
        <w:rPr>
          <w:i/>
          <w:iCs/>
        </w:rPr>
        <w:t>21</w:t>
      </w:r>
      <w:r w:rsidRPr="00D676EF">
        <w:t>(3), 487–513. doi:10.1177/0170840600213001</w:t>
      </w:r>
    </w:p>
    <w:p w14:paraId="7378AEBE" w14:textId="77777777" w:rsidR="007946B8" w:rsidRPr="00D676EF" w:rsidRDefault="007946B8" w:rsidP="00E14637">
      <w:pPr>
        <w:widowControl w:val="0"/>
        <w:autoSpaceDE w:val="0"/>
        <w:autoSpaceDN w:val="0"/>
        <w:adjustRightInd w:val="0"/>
        <w:spacing w:line="480" w:lineRule="auto"/>
        <w:ind w:left="720" w:hanging="720"/>
      </w:pPr>
      <w:r w:rsidRPr="00D676EF">
        <w:t xml:space="preserve">Law, C. C. H., &amp; Ngai, E. W. T. (2008). An empirical study of the effects of knowledge sharing and learning behaviors on firm performance. </w:t>
      </w:r>
      <w:r w:rsidRPr="00D676EF">
        <w:rPr>
          <w:i/>
          <w:iCs/>
        </w:rPr>
        <w:t>Expert Systems with Applications</w:t>
      </w:r>
      <w:r w:rsidRPr="00D676EF">
        <w:t xml:space="preserve">, </w:t>
      </w:r>
      <w:r w:rsidRPr="00D676EF">
        <w:rPr>
          <w:i/>
          <w:iCs/>
        </w:rPr>
        <w:t>34</w:t>
      </w:r>
      <w:r w:rsidRPr="00D676EF">
        <w:t>(4), 2342–2349. doi:10.1016/j.eswa.2007.03.004</w:t>
      </w:r>
    </w:p>
    <w:p w14:paraId="33412319" w14:textId="77777777" w:rsidR="001613F3" w:rsidRPr="00D676EF" w:rsidRDefault="001613F3" w:rsidP="00E14637">
      <w:pPr>
        <w:widowControl w:val="0"/>
        <w:autoSpaceDE w:val="0"/>
        <w:autoSpaceDN w:val="0"/>
        <w:adjustRightInd w:val="0"/>
        <w:spacing w:line="480" w:lineRule="auto"/>
        <w:ind w:left="720" w:hanging="720"/>
      </w:pPr>
      <w:r w:rsidRPr="00D676EF">
        <w:t xml:space="preserve">Lawler, E. E. (1968). Effects of hourly overpayment on productivity and work quality. </w:t>
      </w:r>
      <w:r w:rsidRPr="00D676EF">
        <w:rPr>
          <w:i/>
          <w:iCs/>
        </w:rPr>
        <w:t>Journal of Personality and Social Psychology</w:t>
      </w:r>
      <w:r w:rsidRPr="00D676EF">
        <w:t xml:space="preserve">, </w:t>
      </w:r>
      <w:r w:rsidRPr="00D676EF">
        <w:rPr>
          <w:i/>
          <w:iCs/>
        </w:rPr>
        <w:t>10</w:t>
      </w:r>
      <w:r w:rsidRPr="00D676EF">
        <w:t>(3), 306–314. doi:10.1037/h0026614</w:t>
      </w:r>
    </w:p>
    <w:p w14:paraId="6E0DC7B7" w14:textId="77777777" w:rsidR="00B93DDA" w:rsidRPr="00D676EF" w:rsidRDefault="00B93DDA" w:rsidP="00E14637">
      <w:pPr>
        <w:widowControl w:val="0"/>
        <w:autoSpaceDE w:val="0"/>
        <w:autoSpaceDN w:val="0"/>
        <w:adjustRightInd w:val="0"/>
        <w:spacing w:line="480" w:lineRule="auto"/>
        <w:ind w:left="720" w:hanging="720"/>
      </w:pPr>
      <w:r w:rsidRPr="00D676EF">
        <w:t xml:space="preserve">Lee, H., &amp; Choi, B. (2003). Knowledge management enablers, processes, and organizational performance: An integrative view and empirical examination. </w:t>
      </w:r>
      <w:r w:rsidRPr="00D676EF">
        <w:rPr>
          <w:i/>
          <w:iCs/>
        </w:rPr>
        <w:t>Journal of Management Information Systems</w:t>
      </w:r>
      <w:r w:rsidRPr="00D676EF">
        <w:t xml:space="preserve">, </w:t>
      </w:r>
      <w:r w:rsidRPr="00D676EF">
        <w:rPr>
          <w:i/>
          <w:iCs/>
        </w:rPr>
        <w:t>20</w:t>
      </w:r>
      <w:r w:rsidRPr="00D676EF">
        <w:t>(1), 179–228.</w:t>
      </w:r>
    </w:p>
    <w:p w14:paraId="64EC37B8" w14:textId="42AC9C5C" w:rsidR="001613F3" w:rsidRPr="00D676EF" w:rsidRDefault="001613F3" w:rsidP="00E14637">
      <w:pPr>
        <w:widowControl w:val="0"/>
        <w:autoSpaceDE w:val="0"/>
        <w:autoSpaceDN w:val="0"/>
        <w:adjustRightInd w:val="0"/>
        <w:spacing w:line="480" w:lineRule="auto"/>
        <w:ind w:left="720" w:hanging="720"/>
      </w:pPr>
      <w:r w:rsidRPr="00D676EF">
        <w:t xml:space="preserve">Lerner, M. J. (1977). The justice motive: Some hypotheses as to its origins and forms. </w:t>
      </w:r>
      <w:r w:rsidRPr="00D676EF">
        <w:rPr>
          <w:i/>
          <w:iCs/>
        </w:rPr>
        <w:t xml:space="preserve">Journal of </w:t>
      </w:r>
      <w:r w:rsidRPr="00D676EF">
        <w:rPr>
          <w:i/>
          <w:iCs/>
        </w:rPr>
        <w:lastRenderedPageBreak/>
        <w:t>Personality</w:t>
      </w:r>
      <w:r w:rsidRPr="00D676EF">
        <w:t xml:space="preserve">, </w:t>
      </w:r>
      <w:r w:rsidRPr="00D676EF">
        <w:rPr>
          <w:i/>
          <w:iCs/>
        </w:rPr>
        <w:t>45</w:t>
      </w:r>
      <w:r w:rsidRPr="00D676EF">
        <w:t>(1), 1–52. doi:10.1111/j.1467-6494.1977.tb00591.x</w:t>
      </w:r>
    </w:p>
    <w:p w14:paraId="55226C2D" w14:textId="14A5AF25" w:rsidR="001613F3" w:rsidRPr="00D676EF" w:rsidRDefault="001613F3" w:rsidP="00E14637">
      <w:pPr>
        <w:widowControl w:val="0"/>
        <w:autoSpaceDE w:val="0"/>
        <w:autoSpaceDN w:val="0"/>
        <w:adjustRightInd w:val="0"/>
        <w:spacing w:line="480" w:lineRule="auto"/>
        <w:ind w:left="720" w:hanging="720"/>
      </w:pPr>
      <w:r w:rsidRPr="00D676EF">
        <w:t xml:space="preserve">Leventhal, G. S. (1976a). </w:t>
      </w:r>
      <w:r w:rsidRPr="00D676EF">
        <w:rPr>
          <w:i/>
          <w:iCs/>
        </w:rPr>
        <w:t>Fairness in social relationships</w:t>
      </w:r>
      <w:r w:rsidRPr="00D676EF">
        <w:t>. Morristown, NJ: General Learning Press.</w:t>
      </w:r>
    </w:p>
    <w:p w14:paraId="249CEE7D" w14:textId="14BF0467" w:rsidR="001613F3" w:rsidRPr="00D676EF" w:rsidRDefault="001613F3" w:rsidP="00E14637">
      <w:pPr>
        <w:widowControl w:val="0"/>
        <w:autoSpaceDE w:val="0"/>
        <w:autoSpaceDN w:val="0"/>
        <w:adjustRightInd w:val="0"/>
        <w:spacing w:line="480" w:lineRule="auto"/>
        <w:ind w:left="720" w:hanging="720"/>
      </w:pPr>
      <w:r w:rsidRPr="00D676EF">
        <w:t xml:space="preserve">Leventhal, G. S. (1976b). The </w:t>
      </w:r>
      <w:r w:rsidR="006A18AC" w:rsidRPr="00D676EF">
        <w:t>distribution of rewards and resources in groups and organizations</w:t>
      </w:r>
      <w:r w:rsidRPr="00D676EF">
        <w:t xml:space="preserve">. </w:t>
      </w:r>
      <w:r w:rsidRPr="00D676EF">
        <w:rPr>
          <w:i/>
          <w:iCs/>
        </w:rPr>
        <w:t>Advances in Experimental Social Psychology</w:t>
      </w:r>
      <w:r w:rsidRPr="00D676EF">
        <w:t xml:space="preserve">, </w:t>
      </w:r>
      <w:r w:rsidRPr="00D676EF">
        <w:rPr>
          <w:i/>
          <w:iCs/>
        </w:rPr>
        <w:t>9</w:t>
      </w:r>
      <w:r w:rsidRPr="00D676EF">
        <w:t>, 91–131. doi:10.1016/S0065-2601(08)60059-3</w:t>
      </w:r>
    </w:p>
    <w:p w14:paraId="4CAD311E" w14:textId="078D7004" w:rsidR="007946B8" w:rsidRPr="00D676EF" w:rsidRDefault="001613F3" w:rsidP="00E14637">
      <w:pPr>
        <w:widowControl w:val="0"/>
        <w:autoSpaceDE w:val="0"/>
        <w:autoSpaceDN w:val="0"/>
        <w:adjustRightInd w:val="0"/>
        <w:spacing w:line="480" w:lineRule="auto"/>
        <w:ind w:left="720" w:hanging="720"/>
      </w:pPr>
      <w:r w:rsidRPr="00D676EF">
        <w:t xml:space="preserve">Leventhal, G. S. (1980). What </w:t>
      </w:r>
      <w:r w:rsidR="006A18AC" w:rsidRPr="00D676EF">
        <w:t>should be done with equity theory</w:t>
      </w:r>
      <w:r w:rsidRPr="00D676EF">
        <w:t xml:space="preserve">? In K. J. </w:t>
      </w:r>
      <w:proofErr w:type="spellStart"/>
      <w:r w:rsidRPr="00D676EF">
        <w:t>Gergen</w:t>
      </w:r>
      <w:proofErr w:type="spellEnd"/>
      <w:r w:rsidRPr="00D676EF">
        <w:t xml:space="preserve">, M. S. Greenberg, &amp; R. H. Willis (Eds.), </w:t>
      </w:r>
      <w:r w:rsidRPr="00D676EF">
        <w:rPr>
          <w:i/>
          <w:iCs/>
        </w:rPr>
        <w:t>Social Exchange</w:t>
      </w:r>
      <w:r w:rsidRPr="00D676EF">
        <w:t xml:space="preserve"> (pp. 27–55). Springer US. Retrieved from </w:t>
      </w:r>
      <w:hyperlink r:id="rId21" w:history="1">
        <w:r w:rsidR="007946B8" w:rsidRPr="00D676EF">
          <w:rPr>
            <w:rStyle w:val="Hyperlink"/>
          </w:rPr>
          <w:t>http://link.springer.com/chapter/10.1007/978-1-4613-3087-5_2</w:t>
        </w:r>
      </w:hyperlink>
    </w:p>
    <w:p w14:paraId="01BC3FC7" w14:textId="3FDDAF94" w:rsidR="007946B8" w:rsidRPr="00D676EF" w:rsidRDefault="007946B8" w:rsidP="00E14637">
      <w:pPr>
        <w:widowControl w:val="0"/>
        <w:autoSpaceDE w:val="0"/>
        <w:autoSpaceDN w:val="0"/>
        <w:adjustRightInd w:val="0"/>
        <w:spacing w:line="480" w:lineRule="auto"/>
        <w:ind w:left="720" w:hanging="720"/>
      </w:pPr>
      <w:r w:rsidRPr="00D676EF">
        <w:t xml:space="preserve">Lesser, E. L., &amp; </w:t>
      </w:r>
      <w:proofErr w:type="spellStart"/>
      <w:r w:rsidRPr="00D676EF">
        <w:t>Storck</w:t>
      </w:r>
      <w:proofErr w:type="spellEnd"/>
      <w:r w:rsidRPr="00D676EF">
        <w:t xml:space="preserve">, J. (2001). Communities of </w:t>
      </w:r>
      <w:r w:rsidR="006A18AC" w:rsidRPr="00D676EF">
        <w:t>practice and organizational performance</w:t>
      </w:r>
      <w:r w:rsidRPr="00D676EF">
        <w:t xml:space="preserve">. </w:t>
      </w:r>
      <w:r w:rsidRPr="00D676EF">
        <w:rPr>
          <w:i/>
          <w:iCs/>
        </w:rPr>
        <w:t>IBM Syst</w:t>
      </w:r>
      <w:r w:rsidR="006A18AC" w:rsidRPr="00D676EF">
        <w:rPr>
          <w:i/>
          <w:iCs/>
        </w:rPr>
        <w:t>ems</w:t>
      </w:r>
      <w:r w:rsidRPr="00D676EF">
        <w:rPr>
          <w:i/>
          <w:iCs/>
        </w:rPr>
        <w:t xml:space="preserve"> J</w:t>
      </w:r>
      <w:r w:rsidR="006A18AC" w:rsidRPr="00D676EF">
        <w:rPr>
          <w:i/>
          <w:iCs/>
        </w:rPr>
        <w:t>ournal</w:t>
      </w:r>
      <w:r w:rsidRPr="00D676EF">
        <w:t xml:space="preserve">, </w:t>
      </w:r>
      <w:r w:rsidRPr="00D676EF">
        <w:rPr>
          <w:i/>
          <w:iCs/>
        </w:rPr>
        <w:t>40</w:t>
      </w:r>
      <w:r w:rsidRPr="00D676EF">
        <w:t>(4), 831–841. doi:10.1147/sj.404.0831</w:t>
      </w:r>
    </w:p>
    <w:p w14:paraId="1044EBA2" w14:textId="7385F0E2" w:rsidR="007946B8" w:rsidRPr="00D676EF" w:rsidRDefault="007946B8" w:rsidP="00E14637">
      <w:pPr>
        <w:widowControl w:val="0"/>
        <w:autoSpaceDE w:val="0"/>
        <w:autoSpaceDN w:val="0"/>
        <w:adjustRightInd w:val="0"/>
        <w:spacing w:line="480" w:lineRule="auto"/>
        <w:ind w:left="720" w:hanging="720"/>
      </w:pPr>
      <w:r w:rsidRPr="00D676EF">
        <w:t xml:space="preserve">Liebowitz, J., &amp; Yan, C. (2004). Knowledge </w:t>
      </w:r>
      <w:r w:rsidR="006A18AC" w:rsidRPr="00D676EF">
        <w:t xml:space="preserve">sharing proficiencies: </w:t>
      </w:r>
      <w:r w:rsidR="00B93DDA" w:rsidRPr="00D676EF">
        <w:t>T</w:t>
      </w:r>
      <w:r w:rsidR="006A18AC" w:rsidRPr="00D676EF">
        <w:t>he key to knowledge manageme</w:t>
      </w:r>
      <w:r w:rsidRPr="00D676EF">
        <w:t xml:space="preserve">nt. In P. C. W. </w:t>
      </w:r>
      <w:proofErr w:type="spellStart"/>
      <w:r w:rsidRPr="00D676EF">
        <w:t>Holsapple</w:t>
      </w:r>
      <w:proofErr w:type="spellEnd"/>
      <w:r w:rsidRPr="00D676EF">
        <w:t xml:space="preserve"> (Ed.), </w:t>
      </w:r>
      <w:r w:rsidRPr="00D676EF">
        <w:rPr>
          <w:i/>
          <w:iCs/>
        </w:rPr>
        <w:t xml:space="preserve">Handbook on </w:t>
      </w:r>
      <w:r w:rsidR="006A18AC" w:rsidRPr="00D676EF">
        <w:rPr>
          <w:i/>
          <w:iCs/>
        </w:rPr>
        <w:t xml:space="preserve">knowledge management </w:t>
      </w:r>
      <w:r w:rsidRPr="00D676EF">
        <w:t xml:space="preserve">(pp. 409–424). </w:t>
      </w:r>
      <w:r w:rsidR="00D518ED" w:rsidRPr="00D676EF">
        <w:t xml:space="preserve">Heidelberg: </w:t>
      </w:r>
      <w:r w:rsidRPr="00D676EF">
        <w:t>Springer. Retrieved from http://link.springer.com/chapter/10.1007/978-3-540-24746-3_21</w:t>
      </w:r>
    </w:p>
    <w:p w14:paraId="52C9D298" w14:textId="202AC5E1" w:rsidR="00AF2D0D" w:rsidRPr="00F334E9" w:rsidRDefault="00AF2D0D" w:rsidP="00E14637">
      <w:pPr>
        <w:widowControl w:val="0"/>
        <w:autoSpaceDE w:val="0"/>
        <w:autoSpaceDN w:val="0"/>
        <w:adjustRightInd w:val="0"/>
        <w:spacing w:line="480" w:lineRule="auto"/>
        <w:ind w:left="720" w:hanging="720"/>
      </w:pPr>
      <w:r w:rsidRPr="00F334E9">
        <w:t>L</w:t>
      </w:r>
      <w:r>
        <w:t>in, C-P</w:t>
      </w:r>
      <w:r w:rsidRPr="00F334E9">
        <w:t xml:space="preserve">. (2007). To share or not to share: modeling knowledge sharing using exchange ideology as a moderator. </w:t>
      </w:r>
      <w:r w:rsidRPr="00F334E9">
        <w:rPr>
          <w:i/>
          <w:iCs/>
        </w:rPr>
        <w:t>Personnel Review</w:t>
      </w:r>
      <w:r w:rsidRPr="00F334E9">
        <w:t xml:space="preserve">, </w:t>
      </w:r>
      <w:r w:rsidRPr="00F334E9">
        <w:rPr>
          <w:i/>
          <w:iCs/>
        </w:rPr>
        <w:t>36</w:t>
      </w:r>
      <w:r w:rsidRPr="00F334E9">
        <w:t>(3), 457–475. doi:http://dx.doi.org.adezproxy.adu.ac.ae/10.1108/00483480710731374</w:t>
      </w:r>
    </w:p>
    <w:p w14:paraId="76843261" w14:textId="1444B0EB" w:rsidR="009D7776" w:rsidRPr="00D676EF" w:rsidRDefault="009D7776" w:rsidP="00E14637">
      <w:pPr>
        <w:widowControl w:val="0"/>
        <w:autoSpaceDE w:val="0"/>
        <w:autoSpaceDN w:val="0"/>
        <w:adjustRightInd w:val="0"/>
        <w:spacing w:line="480" w:lineRule="auto"/>
        <w:ind w:left="720" w:hanging="720"/>
      </w:pPr>
      <w:r w:rsidRPr="00D676EF">
        <w:t>Lin, H</w:t>
      </w:r>
      <w:r w:rsidRPr="00D676EF">
        <w:rPr>
          <w:rFonts w:ascii="Cambria Math" w:hAnsi="Cambria Math" w:cs="Cambria Math"/>
        </w:rPr>
        <w:t>‐</w:t>
      </w:r>
      <w:r w:rsidRPr="00D676EF">
        <w:t xml:space="preserve">F. (2007). Knowledge sharing and firm innovation capability: an empirical study. </w:t>
      </w:r>
      <w:r w:rsidRPr="00D676EF">
        <w:rPr>
          <w:i/>
          <w:iCs/>
        </w:rPr>
        <w:t>International Journal of Manpower</w:t>
      </w:r>
      <w:r w:rsidRPr="00D676EF">
        <w:t xml:space="preserve">, </w:t>
      </w:r>
      <w:r w:rsidRPr="00D676EF">
        <w:rPr>
          <w:i/>
          <w:iCs/>
        </w:rPr>
        <w:t>28</w:t>
      </w:r>
      <w:r w:rsidRPr="00D676EF">
        <w:t>(3/4), 315–332. doi:10.1108/01437720710755272</w:t>
      </w:r>
    </w:p>
    <w:p w14:paraId="445BE5A5" w14:textId="070495F5" w:rsidR="006A18AC" w:rsidRPr="00BC0CE2" w:rsidRDefault="006A18AC" w:rsidP="00E14637">
      <w:pPr>
        <w:pStyle w:val="Bibliography"/>
      </w:pPr>
      <w:r w:rsidRPr="00BC0CE2">
        <w:t xml:space="preserve">Lind, R. A. (1993) </w:t>
      </w:r>
      <w:r w:rsidRPr="00BC0CE2">
        <w:rPr>
          <w:i/>
        </w:rPr>
        <w:t>Viewer response to ethical issues in television news</w:t>
      </w:r>
      <w:r w:rsidRPr="00BC0CE2">
        <w:t xml:space="preserve">. </w:t>
      </w:r>
      <w:r w:rsidR="00D518ED" w:rsidRPr="00BC0CE2">
        <w:t xml:space="preserve">Columbia, SC: </w:t>
      </w:r>
      <w:r w:rsidRPr="00BC0CE2">
        <w:t>Association for Education in Journalism and Mass Communication.</w:t>
      </w:r>
    </w:p>
    <w:p w14:paraId="1485BBB8" w14:textId="0C92A760" w:rsidR="006A18AC" w:rsidRPr="00BC0CE2" w:rsidRDefault="006A18AC" w:rsidP="00E14637">
      <w:pPr>
        <w:pStyle w:val="Bibliography"/>
      </w:pPr>
      <w:r w:rsidRPr="00BC0CE2">
        <w:lastRenderedPageBreak/>
        <w:t>Lind, E. A.</w:t>
      </w:r>
      <w:r w:rsidR="00037594">
        <w:t>,</w:t>
      </w:r>
      <w:r w:rsidRPr="00BC0CE2">
        <w:t xml:space="preserve"> &amp; Tyler, T. R. (1988). Two models of procedural justice. In E. A. Lind &amp; T. R. Tyler (Eds), </w:t>
      </w:r>
      <w:r w:rsidRPr="00BC0CE2">
        <w:rPr>
          <w:i/>
        </w:rPr>
        <w:t>The Social Psychology of Procedural Justice</w:t>
      </w:r>
      <w:r w:rsidRPr="00BC0CE2">
        <w:t xml:space="preserve"> (pp. 221–242). New York, NY: Springer. Retrieved from http://link.springer.com/chapter/10.1007/978-1-4899-2115-4_10</w:t>
      </w:r>
    </w:p>
    <w:p w14:paraId="5ACE1CA3" w14:textId="25BFD685" w:rsidR="006A18AC" w:rsidRPr="00BC0CE2" w:rsidRDefault="006A18AC" w:rsidP="00E14637">
      <w:pPr>
        <w:pStyle w:val="Bibliography"/>
      </w:pPr>
      <w:r w:rsidRPr="00BC0CE2">
        <w:t>Liu, Y., Huang, Y., Luo, Y.</w:t>
      </w:r>
      <w:r w:rsidR="00037594">
        <w:t>,</w:t>
      </w:r>
      <w:r w:rsidRPr="00BC0CE2">
        <w:t xml:space="preserve"> </w:t>
      </w:r>
      <w:r w:rsidR="00037594">
        <w:t>&amp;</w:t>
      </w:r>
      <w:r w:rsidRPr="00BC0CE2">
        <w:t xml:space="preserve"> Zhao, Y. (2012). How does justice matter in achieving buyer–supplier relationship performance? </w:t>
      </w:r>
      <w:r w:rsidRPr="00BC0CE2">
        <w:rPr>
          <w:i/>
        </w:rPr>
        <w:t>Journal of Operations Management</w:t>
      </w:r>
      <w:r w:rsidRPr="00BC0CE2">
        <w:t xml:space="preserve">, </w:t>
      </w:r>
      <w:r w:rsidRPr="00BC0CE2">
        <w:rPr>
          <w:i/>
        </w:rPr>
        <w:t>30</w:t>
      </w:r>
      <w:r w:rsidRPr="00BC0CE2">
        <w:t>(5), 355–367. http://doi.org/10.1016/j.jom.2012.03.003</w:t>
      </w:r>
    </w:p>
    <w:p w14:paraId="302D8BDB" w14:textId="117DB7C6" w:rsidR="006A18AC" w:rsidRPr="00BC0CE2" w:rsidRDefault="006A18AC" w:rsidP="00E14637">
      <w:pPr>
        <w:pStyle w:val="Bibliography"/>
      </w:pPr>
      <w:proofErr w:type="spellStart"/>
      <w:r w:rsidRPr="00BC0CE2">
        <w:t>Loi</w:t>
      </w:r>
      <w:proofErr w:type="spellEnd"/>
      <w:r w:rsidRPr="00BC0CE2">
        <w:t>, R., Hang-Yue, N.</w:t>
      </w:r>
      <w:r w:rsidR="00037594">
        <w:t>,</w:t>
      </w:r>
      <w:r w:rsidRPr="00BC0CE2">
        <w:t xml:space="preserve"> </w:t>
      </w:r>
      <w:r w:rsidR="00037594">
        <w:t>&amp;</w:t>
      </w:r>
      <w:r w:rsidRPr="00BC0CE2">
        <w:t xml:space="preserve"> Foley, S. (2006). Linking employees’ justice perceptions to organizational commitment and intention to leave: The mediating role of perceived organizational support. </w:t>
      </w:r>
      <w:r w:rsidRPr="00BC0CE2">
        <w:rPr>
          <w:i/>
        </w:rPr>
        <w:t>Journal of Occupational and Organizational Psychology</w:t>
      </w:r>
      <w:r w:rsidRPr="00BC0CE2">
        <w:t xml:space="preserve">, </w:t>
      </w:r>
      <w:r w:rsidRPr="00BC0CE2">
        <w:rPr>
          <w:i/>
        </w:rPr>
        <w:t>79</w:t>
      </w:r>
      <w:r w:rsidRPr="00BC0CE2">
        <w:t>, 101–120.</w:t>
      </w:r>
    </w:p>
    <w:p w14:paraId="3C34D7B6" w14:textId="11C96AFC" w:rsidR="001613F3" w:rsidRPr="00D676EF" w:rsidRDefault="001613F3" w:rsidP="00E14637">
      <w:pPr>
        <w:widowControl w:val="0"/>
        <w:autoSpaceDE w:val="0"/>
        <w:autoSpaceDN w:val="0"/>
        <w:adjustRightInd w:val="0"/>
        <w:spacing w:line="480" w:lineRule="auto"/>
        <w:ind w:left="720" w:hanging="720"/>
      </w:pPr>
      <w:r w:rsidRPr="00D676EF">
        <w:t xml:space="preserve">Mannix, E. A., Neale, M. A., &amp; </w:t>
      </w:r>
      <w:proofErr w:type="spellStart"/>
      <w:r w:rsidRPr="00D676EF">
        <w:t>Northcraft</w:t>
      </w:r>
      <w:proofErr w:type="spellEnd"/>
      <w:r w:rsidRPr="00D676EF">
        <w:t xml:space="preserve">, G. B. (1995). Equity, </w:t>
      </w:r>
      <w:r w:rsidR="006A18AC" w:rsidRPr="00D676EF">
        <w:t>equality, or need? the effects of organizational culture on the allocation of benefits and burdens</w:t>
      </w:r>
      <w:r w:rsidRPr="00D676EF">
        <w:t xml:space="preserve">. </w:t>
      </w:r>
      <w:r w:rsidRPr="00D676EF">
        <w:rPr>
          <w:i/>
          <w:iCs/>
        </w:rPr>
        <w:t>Organizational Behavior and Human Decision Processes</w:t>
      </w:r>
      <w:r w:rsidRPr="00D676EF">
        <w:t xml:space="preserve">, </w:t>
      </w:r>
      <w:r w:rsidRPr="00D676EF">
        <w:rPr>
          <w:i/>
          <w:iCs/>
        </w:rPr>
        <w:t>63</w:t>
      </w:r>
      <w:r w:rsidRPr="00D676EF">
        <w:t>(3), 276–286. doi:10.1006/obhd.1995.1079</w:t>
      </w:r>
    </w:p>
    <w:p w14:paraId="52442467" w14:textId="1EFFD430" w:rsidR="001613F3" w:rsidRPr="00D676EF" w:rsidRDefault="001613F3" w:rsidP="00E14637">
      <w:pPr>
        <w:widowControl w:val="0"/>
        <w:autoSpaceDE w:val="0"/>
        <w:autoSpaceDN w:val="0"/>
        <w:adjustRightInd w:val="0"/>
        <w:spacing w:line="480" w:lineRule="auto"/>
        <w:ind w:left="720" w:hanging="720"/>
      </w:pPr>
      <w:r w:rsidRPr="00D676EF">
        <w:t xml:space="preserve">Masterson, S. S., Lewis, K., Goldman, B. M., &amp; Taylor, M. S. (2000). Integrating </w:t>
      </w:r>
      <w:r w:rsidR="006A18AC" w:rsidRPr="00D676EF">
        <w:t xml:space="preserve">justice and social exchange: </w:t>
      </w:r>
      <w:r w:rsidR="00B93DDA" w:rsidRPr="00D676EF">
        <w:t>T</w:t>
      </w:r>
      <w:r w:rsidR="006A18AC" w:rsidRPr="00D676EF">
        <w:t>he differing effects of fair procedures and treatment on work relationships</w:t>
      </w:r>
      <w:r w:rsidRPr="00D676EF">
        <w:t xml:space="preserve">. </w:t>
      </w:r>
      <w:r w:rsidRPr="00D676EF">
        <w:rPr>
          <w:i/>
          <w:iCs/>
        </w:rPr>
        <w:t>Academy of Management Journal</w:t>
      </w:r>
      <w:r w:rsidRPr="00D676EF">
        <w:t xml:space="preserve">, </w:t>
      </w:r>
      <w:r w:rsidRPr="00D676EF">
        <w:rPr>
          <w:i/>
          <w:iCs/>
        </w:rPr>
        <w:t>43</w:t>
      </w:r>
      <w:r w:rsidRPr="00D676EF">
        <w:t>(4), 738–748. doi:10.2307/1556364</w:t>
      </w:r>
    </w:p>
    <w:p w14:paraId="1DBFCC6C" w14:textId="77777777" w:rsidR="00FA51B8" w:rsidRPr="00D676EF" w:rsidRDefault="00FA51B8" w:rsidP="00E14637">
      <w:pPr>
        <w:widowControl w:val="0"/>
        <w:autoSpaceDE w:val="0"/>
        <w:autoSpaceDN w:val="0"/>
        <w:adjustRightInd w:val="0"/>
        <w:spacing w:line="480" w:lineRule="auto"/>
        <w:ind w:left="720" w:hanging="720"/>
      </w:pPr>
      <w:r w:rsidRPr="00D676EF">
        <w:t xml:space="preserve">McGregor, D. (1960). </w:t>
      </w:r>
      <w:r w:rsidRPr="00D676EF">
        <w:rPr>
          <w:i/>
          <w:iCs/>
        </w:rPr>
        <w:t>The human side of enterprise.</w:t>
      </w:r>
      <w:r w:rsidRPr="00D676EF">
        <w:t xml:space="preserve"> New York: McGraw-Hill.</w:t>
      </w:r>
    </w:p>
    <w:p w14:paraId="621208E6" w14:textId="577C0430" w:rsidR="00FA51B8" w:rsidRPr="00D676EF" w:rsidRDefault="00FA51B8" w:rsidP="00E14637">
      <w:pPr>
        <w:widowControl w:val="0"/>
        <w:autoSpaceDE w:val="0"/>
        <w:autoSpaceDN w:val="0"/>
        <w:adjustRightInd w:val="0"/>
        <w:spacing w:line="480" w:lineRule="auto"/>
        <w:ind w:left="720" w:hanging="720"/>
      </w:pPr>
      <w:r w:rsidRPr="00D676EF">
        <w:t xml:space="preserve">Merton, R. (1957). </w:t>
      </w:r>
      <w:r w:rsidRPr="00BC0CE2">
        <w:rPr>
          <w:i/>
        </w:rPr>
        <w:t xml:space="preserve">Social </w:t>
      </w:r>
      <w:r w:rsidR="006A18AC" w:rsidRPr="00BC0CE2">
        <w:rPr>
          <w:i/>
        </w:rPr>
        <w:t>theory and social structure</w:t>
      </w:r>
      <w:r w:rsidRPr="00D676EF">
        <w:t>. Glencoe, IL</w:t>
      </w:r>
      <w:r w:rsidR="00D518ED" w:rsidRPr="00D676EF">
        <w:t>:</w:t>
      </w:r>
      <w:r w:rsidRPr="00D676EF">
        <w:t xml:space="preserve"> </w:t>
      </w:r>
      <w:r w:rsidRPr="00BC0CE2">
        <w:rPr>
          <w:iCs/>
        </w:rPr>
        <w:t>Free Press</w:t>
      </w:r>
      <w:r w:rsidRPr="00D676EF">
        <w:t>.</w:t>
      </w:r>
    </w:p>
    <w:p w14:paraId="68EC4C33" w14:textId="77777777" w:rsidR="00FA51B8" w:rsidRPr="00D676EF" w:rsidRDefault="00FA51B8" w:rsidP="00E14637">
      <w:pPr>
        <w:widowControl w:val="0"/>
        <w:autoSpaceDE w:val="0"/>
        <w:autoSpaceDN w:val="0"/>
        <w:adjustRightInd w:val="0"/>
        <w:spacing w:line="480" w:lineRule="auto"/>
        <w:ind w:left="720" w:hanging="720"/>
      </w:pPr>
      <w:r w:rsidRPr="00D676EF">
        <w:t xml:space="preserve">Mesmer-Magnus, J. R., &amp; </w:t>
      </w:r>
      <w:proofErr w:type="spellStart"/>
      <w:r w:rsidRPr="00D676EF">
        <w:t>DeChurch</w:t>
      </w:r>
      <w:proofErr w:type="spellEnd"/>
      <w:r w:rsidRPr="00D676EF">
        <w:t xml:space="preserve">, L. A. (2009). Information sharing and team performance: A meta-analysis. </w:t>
      </w:r>
      <w:r w:rsidRPr="00D676EF">
        <w:rPr>
          <w:i/>
          <w:iCs/>
        </w:rPr>
        <w:t>Journal of Applied Psychology</w:t>
      </w:r>
      <w:r w:rsidRPr="00D676EF">
        <w:t xml:space="preserve">, </w:t>
      </w:r>
      <w:r w:rsidRPr="00D676EF">
        <w:rPr>
          <w:i/>
          <w:iCs/>
        </w:rPr>
        <w:t>94</w:t>
      </w:r>
      <w:r w:rsidRPr="00D676EF">
        <w:t>(2), 535–546. doi:10.1037/a0013773</w:t>
      </w:r>
    </w:p>
    <w:p w14:paraId="4C3428E7" w14:textId="77777777" w:rsidR="00FA51B8" w:rsidRPr="00D676EF" w:rsidRDefault="00FA51B8" w:rsidP="00E14637">
      <w:pPr>
        <w:widowControl w:val="0"/>
        <w:autoSpaceDE w:val="0"/>
        <w:autoSpaceDN w:val="0"/>
        <w:adjustRightInd w:val="0"/>
        <w:spacing w:line="480" w:lineRule="auto"/>
        <w:ind w:left="720" w:hanging="720"/>
      </w:pPr>
      <w:r w:rsidRPr="00D676EF">
        <w:t xml:space="preserve">Moorman, R. H. (1991). Relationship between organizational justice and organizational citizenship behaviors: Do fairness perceptions influence employee citizenship? </w:t>
      </w:r>
      <w:r w:rsidRPr="00D676EF">
        <w:rPr>
          <w:i/>
          <w:iCs/>
        </w:rPr>
        <w:t xml:space="preserve">Journal of </w:t>
      </w:r>
      <w:r w:rsidRPr="00D676EF">
        <w:rPr>
          <w:i/>
          <w:iCs/>
        </w:rPr>
        <w:lastRenderedPageBreak/>
        <w:t>Applied Psychology</w:t>
      </w:r>
      <w:r w:rsidRPr="00D676EF">
        <w:t xml:space="preserve">, </w:t>
      </w:r>
      <w:r w:rsidRPr="00D676EF">
        <w:rPr>
          <w:i/>
          <w:iCs/>
        </w:rPr>
        <w:t>76</w:t>
      </w:r>
      <w:r w:rsidRPr="00D676EF">
        <w:t>(6), 845–855. doi:10.1037/0021-9010.76.6.845</w:t>
      </w:r>
    </w:p>
    <w:p w14:paraId="7666FC14" w14:textId="4BB97B9B" w:rsidR="00FA51B8" w:rsidRPr="00D676EF" w:rsidRDefault="001613F3" w:rsidP="00E14637">
      <w:pPr>
        <w:widowControl w:val="0"/>
        <w:autoSpaceDE w:val="0"/>
        <w:autoSpaceDN w:val="0"/>
        <w:adjustRightInd w:val="0"/>
        <w:spacing w:line="480" w:lineRule="auto"/>
        <w:ind w:left="720" w:hanging="720"/>
      </w:pPr>
      <w:r w:rsidRPr="00D676EF">
        <w:t xml:space="preserve">Moschetti, G. J. (1979). Calculating </w:t>
      </w:r>
      <w:r w:rsidR="005629E4" w:rsidRPr="00D676EF">
        <w:t xml:space="preserve">equity: </w:t>
      </w:r>
      <w:r w:rsidR="00B93DDA" w:rsidRPr="00D676EF">
        <w:t>O</w:t>
      </w:r>
      <w:r w:rsidR="005629E4" w:rsidRPr="00D676EF">
        <w:t>rdinal and ratio criteria</w:t>
      </w:r>
      <w:r w:rsidRPr="00D676EF">
        <w:t xml:space="preserve">. </w:t>
      </w:r>
      <w:r w:rsidRPr="00D676EF">
        <w:rPr>
          <w:i/>
          <w:iCs/>
        </w:rPr>
        <w:t>Social Psychology Quarterly</w:t>
      </w:r>
      <w:r w:rsidRPr="00D676EF">
        <w:t xml:space="preserve">, </w:t>
      </w:r>
      <w:r w:rsidRPr="00D676EF">
        <w:rPr>
          <w:i/>
          <w:iCs/>
        </w:rPr>
        <w:t>42</w:t>
      </w:r>
      <w:r w:rsidRPr="00D676EF">
        <w:t>(2), 172. doi:10.2307/3033697</w:t>
      </w:r>
    </w:p>
    <w:p w14:paraId="4692E245" w14:textId="5B8AC880" w:rsidR="005629E4" w:rsidRPr="00BC0CE2" w:rsidRDefault="005629E4" w:rsidP="00E14637">
      <w:pPr>
        <w:pStyle w:val="Bibliography"/>
      </w:pPr>
      <w:r w:rsidRPr="00BC0CE2">
        <w:t xml:space="preserve">Narasimhan, R., Nair, A., Griffith, D. A., </w:t>
      </w:r>
      <w:proofErr w:type="spellStart"/>
      <w:r w:rsidRPr="00BC0CE2">
        <w:t>Arlbjørn</w:t>
      </w:r>
      <w:proofErr w:type="spellEnd"/>
      <w:r w:rsidRPr="00BC0CE2">
        <w:t>, J. S.</w:t>
      </w:r>
      <w:r w:rsidR="00037594">
        <w:t>,</w:t>
      </w:r>
      <w:r w:rsidRPr="00BC0CE2">
        <w:t xml:space="preserve"> &amp; </w:t>
      </w:r>
      <w:proofErr w:type="spellStart"/>
      <w:r w:rsidRPr="00BC0CE2">
        <w:t>Bendoly</w:t>
      </w:r>
      <w:proofErr w:type="spellEnd"/>
      <w:r w:rsidRPr="00BC0CE2">
        <w:t xml:space="preserve">, E. (2009). Lock-in situations in supply chains: A social exchange theoretic study of sourcing arrangements in buyer–supplier relationships. </w:t>
      </w:r>
      <w:r w:rsidRPr="00BC0CE2">
        <w:rPr>
          <w:i/>
        </w:rPr>
        <w:t>Journal of Operations Management</w:t>
      </w:r>
      <w:r w:rsidRPr="00BC0CE2">
        <w:t xml:space="preserve">, </w:t>
      </w:r>
      <w:r w:rsidRPr="00BC0CE2">
        <w:rPr>
          <w:i/>
        </w:rPr>
        <w:t>27</w:t>
      </w:r>
      <w:r w:rsidRPr="00BC0CE2">
        <w:t>(5), 374–389. http://doi.org/10.1016/j.jom.2008.10.004</w:t>
      </w:r>
    </w:p>
    <w:p w14:paraId="0BFF57F2" w14:textId="3285C371" w:rsidR="005629E4" w:rsidRPr="00BC0CE2" w:rsidRDefault="005629E4" w:rsidP="00E14637">
      <w:pPr>
        <w:pStyle w:val="Bibliography"/>
      </w:pPr>
      <w:r w:rsidRPr="00BC0CE2">
        <w:t>Narasimhan, R., Narayanan, S.</w:t>
      </w:r>
      <w:r w:rsidR="00037594">
        <w:t>,</w:t>
      </w:r>
      <w:r w:rsidRPr="00BC0CE2">
        <w:t xml:space="preserve"> &amp; Srinivasan, R. (2013). An investigation of justice in supply chain relationships and their performance impact. </w:t>
      </w:r>
      <w:r w:rsidRPr="00BC0CE2">
        <w:rPr>
          <w:i/>
        </w:rPr>
        <w:t>Journal of Operations Management</w:t>
      </w:r>
      <w:r w:rsidRPr="00BC0CE2">
        <w:t xml:space="preserve">, </w:t>
      </w:r>
      <w:r w:rsidRPr="00BC0CE2">
        <w:rPr>
          <w:i/>
        </w:rPr>
        <w:t>31</w:t>
      </w:r>
      <w:r w:rsidRPr="00BC0CE2">
        <w:t>(5), 236–247. http://doi.org/10.1016/j.jom.2013.05.001</w:t>
      </w:r>
    </w:p>
    <w:p w14:paraId="69EE3725" w14:textId="28AC8E7C" w:rsidR="001613F3" w:rsidRPr="00D676EF" w:rsidRDefault="001613F3" w:rsidP="00E14637">
      <w:pPr>
        <w:widowControl w:val="0"/>
        <w:autoSpaceDE w:val="0"/>
        <w:autoSpaceDN w:val="0"/>
        <w:adjustRightInd w:val="0"/>
        <w:spacing w:line="480" w:lineRule="auto"/>
        <w:ind w:left="720" w:hanging="720"/>
      </w:pPr>
      <w:r w:rsidRPr="00D676EF">
        <w:t xml:space="preserve">National Ambulance. (2014a). National Ambulance - Home. Retrieved January 3, 2015, from </w:t>
      </w:r>
      <w:hyperlink r:id="rId22" w:history="1">
        <w:r w:rsidR="005629E4" w:rsidRPr="00BC0CE2">
          <w:rPr>
            <w:rStyle w:val="Hyperlink"/>
          </w:rPr>
          <w:t>http://www.nationalambulance.ae/newsroom/137-northern-emirates.html</w:t>
        </w:r>
      </w:hyperlink>
      <w:r w:rsidR="005629E4" w:rsidRPr="00D676EF">
        <w:t xml:space="preserve">. </w:t>
      </w:r>
    </w:p>
    <w:p w14:paraId="72C67D5A" w14:textId="50A7A4AF" w:rsidR="001613F3" w:rsidRPr="00D676EF" w:rsidRDefault="001613F3" w:rsidP="00E14637">
      <w:pPr>
        <w:widowControl w:val="0"/>
        <w:autoSpaceDE w:val="0"/>
        <w:autoSpaceDN w:val="0"/>
        <w:adjustRightInd w:val="0"/>
        <w:spacing w:line="480" w:lineRule="auto"/>
        <w:ind w:left="720" w:hanging="720"/>
      </w:pPr>
      <w:r w:rsidRPr="00D676EF">
        <w:t xml:space="preserve">National Ambulance. (2014b). </w:t>
      </w:r>
      <w:r w:rsidRPr="00D676EF">
        <w:rPr>
          <w:i/>
          <w:iCs/>
        </w:rPr>
        <w:t>The National Ambulance</w:t>
      </w:r>
      <w:r w:rsidRPr="00D676EF">
        <w:t xml:space="preserve"> (About National Ambulance Company No. 1) (p. 13). United Arab Emirates.</w:t>
      </w:r>
    </w:p>
    <w:p w14:paraId="19BD010E" w14:textId="53658E1F" w:rsidR="00FA51B8" w:rsidRPr="00D676EF" w:rsidRDefault="00FA51B8" w:rsidP="00E14637">
      <w:pPr>
        <w:widowControl w:val="0"/>
        <w:autoSpaceDE w:val="0"/>
        <w:autoSpaceDN w:val="0"/>
        <w:adjustRightInd w:val="0"/>
        <w:spacing w:line="480" w:lineRule="auto"/>
        <w:ind w:left="720" w:hanging="720"/>
      </w:pPr>
      <w:proofErr w:type="spellStart"/>
      <w:r w:rsidRPr="00D676EF">
        <w:t>Niehoff</w:t>
      </w:r>
      <w:proofErr w:type="spellEnd"/>
      <w:r w:rsidRPr="00D676EF">
        <w:t xml:space="preserve">, B. P., &amp; Moorman, R. H. (1993). Justice as a </w:t>
      </w:r>
      <w:r w:rsidR="005629E4" w:rsidRPr="00D676EF">
        <w:t>mediator of the relationship between methods of monitoring and organizational citizenship behavior</w:t>
      </w:r>
      <w:r w:rsidRPr="00D676EF">
        <w:t xml:space="preserve">. </w:t>
      </w:r>
      <w:r w:rsidRPr="00D676EF">
        <w:rPr>
          <w:i/>
          <w:iCs/>
        </w:rPr>
        <w:t>Academy of Management Journal</w:t>
      </w:r>
      <w:r w:rsidRPr="00D676EF">
        <w:t xml:space="preserve">, </w:t>
      </w:r>
      <w:r w:rsidRPr="00D676EF">
        <w:rPr>
          <w:i/>
          <w:iCs/>
        </w:rPr>
        <w:t>36</w:t>
      </w:r>
      <w:r w:rsidRPr="00D676EF">
        <w:t>(3), 527–556. doi:10.2307/256591</w:t>
      </w:r>
    </w:p>
    <w:p w14:paraId="7EFC8331" w14:textId="48C75980" w:rsidR="005629E4" w:rsidRPr="00BC0CE2" w:rsidRDefault="005629E4" w:rsidP="00E14637">
      <w:pPr>
        <w:pStyle w:val="Bibliography"/>
      </w:pPr>
      <w:proofErr w:type="spellStart"/>
      <w:r w:rsidRPr="00BC0CE2">
        <w:t>Nojani</w:t>
      </w:r>
      <w:proofErr w:type="spellEnd"/>
      <w:r w:rsidRPr="00BC0CE2">
        <w:t xml:space="preserve">, M. I., </w:t>
      </w:r>
      <w:proofErr w:type="spellStart"/>
      <w:r w:rsidRPr="00BC0CE2">
        <w:t>Arjmandnia</w:t>
      </w:r>
      <w:proofErr w:type="spellEnd"/>
      <w:r w:rsidRPr="00BC0CE2">
        <w:t xml:space="preserve">, A. A., </w:t>
      </w:r>
      <w:proofErr w:type="spellStart"/>
      <w:r w:rsidRPr="00BC0CE2">
        <w:t>Afrooz</w:t>
      </w:r>
      <w:proofErr w:type="spellEnd"/>
      <w:r w:rsidRPr="00BC0CE2">
        <w:t>, G. A.</w:t>
      </w:r>
      <w:r w:rsidR="00037594">
        <w:t>,</w:t>
      </w:r>
      <w:r w:rsidRPr="00BC0CE2">
        <w:t xml:space="preserve"> &amp; </w:t>
      </w:r>
      <w:proofErr w:type="spellStart"/>
      <w:r w:rsidRPr="00BC0CE2">
        <w:t>Rajabi</w:t>
      </w:r>
      <w:proofErr w:type="spellEnd"/>
      <w:r w:rsidRPr="00BC0CE2">
        <w:t xml:space="preserve">, M. (2012). The study on relationship between organizational justice and job satisfaction in teachers working in general, special and gifted education systems. </w:t>
      </w:r>
      <w:r w:rsidRPr="00BC0CE2">
        <w:rPr>
          <w:i/>
        </w:rPr>
        <w:t>Procedia - Social and Behavioral Sciences</w:t>
      </w:r>
      <w:r w:rsidRPr="00BC0CE2">
        <w:t xml:space="preserve">, </w:t>
      </w:r>
      <w:r w:rsidRPr="00BC0CE2">
        <w:rPr>
          <w:i/>
        </w:rPr>
        <w:t>46</w:t>
      </w:r>
      <w:r w:rsidRPr="00BC0CE2">
        <w:t>, 2900–2905. http://doi.org/10.1016/j.sbspro.2012.05.586</w:t>
      </w:r>
    </w:p>
    <w:p w14:paraId="6C8A19EB" w14:textId="34122CF8" w:rsidR="00FA51B8" w:rsidRPr="00D676EF" w:rsidRDefault="00FA51B8" w:rsidP="00E14637">
      <w:pPr>
        <w:widowControl w:val="0"/>
        <w:autoSpaceDE w:val="0"/>
        <w:autoSpaceDN w:val="0"/>
        <w:adjustRightInd w:val="0"/>
        <w:spacing w:line="480" w:lineRule="auto"/>
        <w:ind w:left="720" w:hanging="720"/>
      </w:pPr>
      <w:r w:rsidRPr="00D676EF">
        <w:t xml:space="preserve">Nonaka, I. (1994). </w:t>
      </w:r>
      <w:r w:rsidRPr="00D676EF">
        <w:rPr>
          <w:i/>
          <w:iCs/>
        </w:rPr>
        <w:t xml:space="preserve">A </w:t>
      </w:r>
      <w:r w:rsidR="00D518ED" w:rsidRPr="00D676EF">
        <w:rPr>
          <w:i/>
          <w:iCs/>
        </w:rPr>
        <w:t>dynamic theory of organizational knowledge creation</w:t>
      </w:r>
      <w:r w:rsidR="00D518ED" w:rsidRPr="00D676EF">
        <w:t xml:space="preserve"> </w:t>
      </w:r>
      <w:r w:rsidRPr="00D676EF">
        <w:t xml:space="preserve">(SSRN Scholarly Paper No. ID 1506395). Rochester, NY: Social Science Research Network. Retrieved </w:t>
      </w:r>
      <w:r w:rsidRPr="00D676EF">
        <w:lastRenderedPageBreak/>
        <w:t xml:space="preserve">from </w:t>
      </w:r>
      <w:hyperlink r:id="rId23" w:history="1">
        <w:r w:rsidRPr="00BC0CE2">
          <w:rPr>
            <w:rStyle w:val="Hyperlink"/>
          </w:rPr>
          <w:t>http://papers.ssrn.com/abstract=1506395</w:t>
        </w:r>
      </w:hyperlink>
      <w:r w:rsidR="005629E4" w:rsidRPr="00D676EF">
        <w:rPr>
          <w:rStyle w:val="Hyperlink"/>
        </w:rPr>
        <w:t>.</w:t>
      </w:r>
    </w:p>
    <w:p w14:paraId="6767F744" w14:textId="0689084A" w:rsidR="00FA51B8" w:rsidRPr="00D676EF" w:rsidRDefault="00FA51B8" w:rsidP="00E14637">
      <w:pPr>
        <w:widowControl w:val="0"/>
        <w:autoSpaceDE w:val="0"/>
        <w:autoSpaceDN w:val="0"/>
        <w:adjustRightInd w:val="0"/>
        <w:spacing w:line="480" w:lineRule="auto"/>
        <w:ind w:left="720" w:hanging="720"/>
      </w:pPr>
      <w:r w:rsidRPr="00D676EF">
        <w:t xml:space="preserve">Nonaka, I., &amp; Takeuchi, H. (1995). </w:t>
      </w:r>
      <w:r w:rsidRPr="00BC0CE2">
        <w:rPr>
          <w:i/>
          <w:iCs/>
        </w:rPr>
        <w:t xml:space="preserve">The </w:t>
      </w:r>
      <w:r w:rsidR="00B93DDA" w:rsidRPr="00D676EF">
        <w:rPr>
          <w:i/>
          <w:iCs/>
        </w:rPr>
        <w:t>knowledge-creating compan</w:t>
      </w:r>
      <w:r w:rsidRPr="00BC0CE2">
        <w:rPr>
          <w:i/>
          <w:iCs/>
        </w:rPr>
        <w:t xml:space="preserve">y: How Japanese </w:t>
      </w:r>
      <w:r w:rsidR="00B93DDA" w:rsidRPr="00D676EF">
        <w:rPr>
          <w:i/>
          <w:iCs/>
        </w:rPr>
        <w:t>companies create the dynamics of innovation</w:t>
      </w:r>
      <w:r w:rsidRPr="00D676EF">
        <w:t xml:space="preserve">. </w:t>
      </w:r>
      <w:r w:rsidR="00D518ED" w:rsidRPr="00D676EF">
        <w:t xml:space="preserve">Oxford, UK: </w:t>
      </w:r>
      <w:r w:rsidRPr="00D676EF">
        <w:t>Oxford University Press.</w:t>
      </w:r>
    </w:p>
    <w:p w14:paraId="491BCB22" w14:textId="798BA051" w:rsidR="001613F3" w:rsidRPr="00D676EF" w:rsidRDefault="001613F3" w:rsidP="00E14637">
      <w:pPr>
        <w:widowControl w:val="0"/>
        <w:autoSpaceDE w:val="0"/>
        <w:autoSpaceDN w:val="0"/>
        <w:adjustRightInd w:val="0"/>
        <w:spacing w:line="480" w:lineRule="auto"/>
        <w:ind w:left="720" w:hanging="720"/>
      </w:pPr>
      <w:r w:rsidRPr="00D676EF">
        <w:t xml:space="preserve">Organ, D. W. (1988). </w:t>
      </w:r>
      <w:r w:rsidRPr="00D676EF">
        <w:rPr>
          <w:i/>
          <w:iCs/>
        </w:rPr>
        <w:t>Organizational citizenship behavior:</w:t>
      </w:r>
      <w:r w:rsidR="00D518ED" w:rsidRPr="00D676EF">
        <w:rPr>
          <w:i/>
          <w:iCs/>
        </w:rPr>
        <w:t xml:space="preserve"> </w:t>
      </w:r>
      <w:r w:rsidRPr="00D676EF">
        <w:rPr>
          <w:i/>
          <w:iCs/>
        </w:rPr>
        <w:t>The good soldier syndrome</w:t>
      </w:r>
      <w:r w:rsidRPr="00D676EF">
        <w:t xml:space="preserve"> (Vol. xiii). Lexington, MA: Lexington Books/D. C. Heath and Com.</w:t>
      </w:r>
    </w:p>
    <w:p w14:paraId="4A4CAB6C" w14:textId="7C924CC4" w:rsidR="001613F3" w:rsidRPr="00D676EF" w:rsidRDefault="001613F3" w:rsidP="00E14637">
      <w:pPr>
        <w:widowControl w:val="0"/>
        <w:autoSpaceDE w:val="0"/>
        <w:autoSpaceDN w:val="0"/>
        <w:adjustRightInd w:val="0"/>
        <w:spacing w:line="480" w:lineRule="auto"/>
        <w:ind w:left="720" w:hanging="720"/>
      </w:pPr>
      <w:r w:rsidRPr="00D676EF">
        <w:t xml:space="preserve">Podsakoff, P. M., </w:t>
      </w:r>
      <w:proofErr w:type="spellStart"/>
      <w:r w:rsidRPr="00D676EF">
        <w:t>MacKenzie</w:t>
      </w:r>
      <w:proofErr w:type="spellEnd"/>
      <w:r w:rsidRPr="00D676EF">
        <w:t xml:space="preserve">, S. B., Paine, J. B., &amp; Bachrach, D. G. (2000). Organizational </w:t>
      </w:r>
      <w:r w:rsidR="005629E4" w:rsidRPr="00D676EF">
        <w:t xml:space="preserve">citizenship behaviors: </w:t>
      </w:r>
      <w:r w:rsidR="00B93DDA" w:rsidRPr="00D676EF">
        <w:t>A</w:t>
      </w:r>
      <w:r w:rsidR="005629E4" w:rsidRPr="00D676EF">
        <w:t xml:space="preserve"> critical review of the theoretical and empirical literature and suggestions for future research</w:t>
      </w:r>
      <w:r w:rsidRPr="00D676EF">
        <w:t xml:space="preserve">. </w:t>
      </w:r>
      <w:r w:rsidRPr="00D676EF">
        <w:rPr>
          <w:i/>
          <w:iCs/>
        </w:rPr>
        <w:t>Journal of Management</w:t>
      </w:r>
      <w:r w:rsidRPr="00D676EF">
        <w:t xml:space="preserve">, </w:t>
      </w:r>
      <w:r w:rsidRPr="00D676EF">
        <w:rPr>
          <w:i/>
          <w:iCs/>
        </w:rPr>
        <w:t>26</w:t>
      </w:r>
      <w:r w:rsidRPr="00D676EF">
        <w:t>(3), 513–563. doi:10.1177/014920630002600307</w:t>
      </w:r>
    </w:p>
    <w:p w14:paraId="41E61364" w14:textId="4039D26A" w:rsidR="000649BB" w:rsidRPr="00E44E6C" w:rsidRDefault="000649BB" w:rsidP="000649BB">
      <w:pPr>
        <w:spacing w:line="480" w:lineRule="auto"/>
        <w:ind w:left="720" w:hanging="720"/>
      </w:pPr>
      <w:r w:rsidRPr="00E44E6C">
        <w:t xml:space="preserve">Rai, G. S. (2013). Impact of organizational justice on satisfaction, commitment, and turnover intension: Can fair treatment by organizations make a difference in their workers’ attitude and behavior? International Journal of Human Sciences, 10(2), 261-284 </w:t>
      </w:r>
    </w:p>
    <w:p w14:paraId="483DFFC4" w14:textId="7D85D736" w:rsidR="001613F3" w:rsidRPr="00D676EF" w:rsidRDefault="001613F3" w:rsidP="00E14637">
      <w:pPr>
        <w:spacing w:line="480" w:lineRule="auto"/>
        <w:ind w:left="720" w:hanging="720"/>
      </w:pPr>
      <w:r w:rsidRPr="00D676EF">
        <w:t xml:space="preserve">Reis, H. T. (1986). Levels of </w:t>
      </w:r>
      <w:r w:rsidR="005629E4" w:rsidRPr="00D676EF">
        <w:t>interest in the study of interpersonal justice</w:t>
      </w:r>
      <w:r w:rsidRPr="00D676EF">
        <w:t xml:space="preserve">. In H. W. </w:t>
      </w:r>
      <w:proofErr w:type="spellStart"/>
      <w:r w:rsidRPr="00D676EF">
        <w:t>Bierhoff</w:t>
      </w:r>
      <w:proofErr w:type="spellEnd"/>
      <w:r w:rsidRPr="00D676EF">
        <w:t xml:space="preserve">, R. L. Cohen, &amp; J. Greenberg (Eds.), </w:t>
      </w:r>
      <w:r w:rsidRPr="00D676EF">
        <w:rPr>
          <w:i/>
          <w:iCs/>
        </w:rPr>
        <w:t>Justice in Social Relations</w:t>
      </w:r>
      <w:r w:rsidRPr="00D676EF">
        <w:t xml:space="preserve"> (pp. 187–209). </w:t>
      </w:r>
      <w:r w:rsidR="00D518ED" w:rsidRPr="00D676EF">
        <w:t>New York, NY: Plenum Press</w:t>
      </w:r>
      <w:r w:rsidRPr="00D676EF">
        <w:t xml:space="preserve">. Retrieved from </w:t>
      </w:r>
      <w:hyperlink r:id="rId24" w:history="1">
        <w:r w:rsidR="005629E4" w:rsidRPr="00BC0CE2">
          <w:rPr>
            <w:rStyle w:val="Hyperlink"/>
          </w:rPr>
          <w:t>http://link.springer.com/chapter/10.1007/978-1-4684-5059-0_10</w:t>
        </w:r>
      </w:hyperlink>
      <w:r w:rsidR="005629E4" w:rsidRPr="00D676EF">
        <w:t xml:space="preserve">. </w:t>
      </w:r>
    </w:p>
    <w:p w14:paraId="0D89D9F3" w14:textId="137CF4F7" w:rsidR="001613F3" w:rsidRPr="00D676EF" w:rsidRDefault="001613F3" w:rsidP="00E14637">
      <w:pPr>
        <w:widowControl w:val="0"/>
        <w:autoSpaceDE w:val="0"/>
        <w:autoSpaceDN w:val="0"/>
        <w:adjustRightInd w:val="0"/>
        <w:spacing w:line="480" w:lineRule="auto"/>
        <w:ind w:left="720" w:hanging="720"/>
      </w:pPr>
      <w:r w:rsidRPr="00D676EF">
        <w:t xml:space="preserve">Romer, D. (1977). Limitations in the equity-theory approach: Toward a </w:t>
      </w:r>
      <w:r w:rsidR="005629E4" w:rsidRPr="00D676EF">
        <w:t>r</w:t>
      </w:r>
      <w:r w:rsidRPr="00D676EF">
        <w:t xml:space="preserve">esolution of the </w:t>
      </w:r>
      <w:r w:rsidR="005629E4" w:rsidRPr="00D676EF">
        <w:t>“</w:t>
      </w:r>
      <w:r w:rsidRPr="00D676EF">
        <w:t>negative-input</w:t>
      </w:r>
      <w:r w:rsidR="005629E4" w:rsidRPr="00D676EF">
        <w:t>s”</w:t>
      </w:r>
      <w:r w:rsidR="005629E4" w:rsidRPr="00D676EF" w:rsidDel="005629E4">
        <w:t xml:space="preserve"> </w:t>
      </w:r>
      <w:r w:rsidRPr="00D676EF">
        <w:t xml:space="preserve">controversy. </w:t>
      </w:r>
      <w:r w:rsidRPr="00D676EF">
        <w:rPr>
          <w:i/>
          <w:iCs/>
        </w:rPr>
        <w:t>Personality and Social Psychology Bulletin</w:t>
      </w:r>
      <w:r w:rsidRPr="00D676EF">
        <w:t xml:space="preserve">, </w:t>
      </w:r>
      <w:r w:rsidRPr="00D676EF">
        <w:rPr>
          <w:i/>
          <w:iCs/>
        </w:rPr>
        <w:t>3</w:t>
      </w:r>
      <w:r w:rsidRPr="00D676EF">
        <w:t>(2), 228–231. doi:10.1177/014616727700300214</w:t>
      </w:r>
    </w:p>
    <w:p w14:paraId="294DE5C1" w14:textId="12CE41B1" w:rsidR="005629E4" w:rsidRPr="00BC0CE2" w:rsidRDefault="005629E4" w:rsidP="00E14637">
      <w:pPr>
        <w:pStyle w:val="Bibliography"/>
      </w:pPr>
      <w:r w:rsidRPr="00BC0CE2">
        <w:t xml:space="preserve">Rousseau, D. M. (1990). Normative beliefs in fund-raising organizations linking culture to organizational performance and individual responses. </w:t>
      </w:r>
      <w:r w:rsidRPr="00BC0CE2">
        <w:rPr>
          <w:i/>
        </w:rPr>
        <w:t>Group &amp; Organization Management</w:t>
      </w:r>
      <w:r w:rsidRPr="00BC0CE2">
        <w:t xml:space="preserve">, </w:t>
      </w:r>
      <w:r w:rsidRPr="00BC0CE2">
        <w:rPr>
          <w:i/>
        </w:rPr>
        <w:t>15</w:t>
      </w:r>
      <w:r w:rsidRPr="00BC0CE2">
        <w:t>(4), 448–460. http://doi.org/10.1177/105960119001500408</w:t>
      </w:r>
    </w:p>
    <w:p w14:paraId="2C73D563" w14:textId="16AD3D33" w:rsidR="005629E4" w:rsidRPr="00BC0CE2" w:rsidRDefault="005629E4" w:rsidP="00E14637">
      <w:pPr>
        <w:pStyle w:val="Bibliography"/>
      </w:pPr>
      <w:r w:rsidRPr="00BC0CE2">
        <w:lastRenderedPageBreak/>
        <w:t xml:space="preserve">Ruiz-Mercader, J., </w:t>
      </w:r>
      <w:proofErr w:type="spellStart"/>
      <w:r w:rsidRPr="00BC0CE2">
        <w:t>Meroño-Cerdan</w:t>
      </w:r>
      <w:proofErr w:type="spellEnd"/>
      <w:r w:rsidRPr="00BC0CE2">
        <w:t xml:space="preserve">, A. L., and </w:t>
      </w:r>
      <w:proofErr w:type="spellStart"/>
      <w:r w:rsidRPr="00BC0CE2">
        <w:t>Sabater</w:t>
      </w:r>
      <w:proofErr w:type="spellEnd"/>
      <w:r w:rsidRPr="00BC0CE2">
        <w:t xml:space="preserve">-Sánchez, R. (2006). Information technology and learning: Their relationship and impact on </w:t>
      </w:r>
      <w:proofErr w:type="spellStart"/>
      <w:r w:rsidRPr="00BC0CE2">
        <w:t>organisational</w:t>
      </w:r>
      <w:proofErr w:type="spellEnd"/>
      <w:r w:rsidRPr="00BC0CE2">
        <w:t xml:space="preserve"> performance in small businesses. </w:t>
      </w:r>
      <w:r w:rsidRPr="00BC0CE2">
        <w:rPr>
          <w:i/>
        </w:rPr>
        <w:t>International Journal of Information Management</w:t>
      </w:r>
      <w:r w:rsidRPr="00BC0CE2">
        <w:t xml:space="preserve">, </w:t>
      </w:r>
      <w:r w:rsidRPr="00BC0CE2">
        <w:rPr>
          <w:i/>
        </w:rPr>
        <w:t>26</w:t>
      </w:r>
      <w:r w:rsidRPr="00BC0CE2">
        <w:t>(1), 16–29. http://doi.org/10.1016/j.ijinfomgt.2005.10.003</w:t>
      </w:r>
    </w:p>
    <w:p w14:paraId="59E7B32C" w14:textId="260C77B9" w:rsidR="00CF55C1" w:rsidRPr="00D676EF" w:rsidRDefault="001613F3" w:rsidP="00E14637">
      <w:pPr>
        <w:spacing w:line="480" w:lineRule="auto"/>
        <w:ind w:left="720" w:hanging="720"/>
      </w:pPr>
      <w:r w:rsidRPr="00D676EF">
        <w:t xml:space="preserve">Samuel, W. (1978). Toward a </w:t>
      </w:r>
      <w:r w:rsidR="005629E4" w:rsidRPr="00D676EF">
        <w:t xml:space="preserve">simple but useful equity theory: </w:t>
      </w:r>
      <w:r w:rsidR="00B93DDA" w:rsidRPr="00D676EF">
        <w:t>A</w:t>
      </w:r>
      <w:r w:rsidR="005629E4" w:rsidRPr="00D676EF">
        <w:t xml:space="preserve"> comment on the Romer arti</w:t>
      </w:r>
      <w:r w:rsidRPr="00D676EF">
        <w:t xml:space="preserve">cle. </w:t>
      </w:r>
      <w:r w:rsidRPr="00D676EF">
        <w:rPr>
          <w:i/>
          <w:iCs/>
        </w:rPr>
        <w:t>Personality and Social Psychology Bulletin</w:t>
      </w:r>
      <w:r w:rsidRPr="00D676EF">
        <w:t xml:space="preserve">, </w:t>
      </w:r>
      <w:r w:rsidRPr="00D676EF">
        <w:rPr>
          <w:i/>
          <w:iCs/>
        </w:rPr>
        <w:t>4</w:t>
      </w:r>
      <w:r w:rsidRPr="00D676EF">
        <w:t>(1), 135–138. doi:10.1177/014616727800400129</w:t>
      </w:r>
    </w:p>
    <w:p w14:paraId="6FD0429D" w14:textId="62F0280A" w:rsidR="00F114E8" w:rsidRPr="00BC0CE2" w:rsidRDefault="00F114E8" w:rsidP="00E14637">
      <w:pPr>
        <w:pStyle w:val="Bibliography"/>
      </w:pPr>
      <w:r w:rsidRPr="00BC0CE2">
        <w:t xml:space="preserve">Seng, C. V., </w:t>
      </w:r>
      <w:proofErr w:type="spellStart"/>
      <w:r w:rsidRPr="00BC0CE2">
        <w:t>Zannes</w:t>
      </w:r>
      <w:proofErr w:type="spellEnd"/>
      <w:r w:rsidRPr="00BC0CE2">
        <w:t>, E. and Pace, R. W. (2002)</w:t>
      </w:r>
      <w:r w:rsidR="005629E4" w:rsidRPr="00BC0CE2">
        <w:t>.</w:t>
      </w:r>
      <w:r w:rsidRPr="00BC0CE2">
        <w:t xml:space="preserve"> The contributions of knowledge management to wor</w:t>
      </w:r>
      <w:r w:rsidR="005629E4" w:rsidRPr="00BC0CE2">
        <w:t>kplace learning.</w:t>
      </w:r>
      <w:r w:rsidRPr="00BC0CE2">
        <w:t xml:space="preserve"> </w:t>
      </w:r>
      <w:r w:rsidRPr="00BC0CE2">
        <w:rPr>
          <w:i/>
        </w:rPr>
        <w:t>Journal of Workplace Learning</w:t>
      </w:r>
      <w:r w:rsidRPr="00BC0CE2">
        <w:t>, 14</w:t>
      </w:r>
      <w:r w:rsidR="005629E4" w:rsidRPr="00BC0CE2">
        <w:t>(</w:t>
      </w:r>
      <w:r w:rsidRPr="00BC0CE2">
        <w:t>4</w:t>
      </w:r>
      <w:r w:rsidR="005629E4" w:rsidRPr="00BC0CE2">
        <w:t>)</w:t>
      </w:r>
      <w:r w:rsidRPr="00BC0CE2">
        <w:t>, 138–147. http://doi.org/10.1108/13665620210427267</w:t>
      </w:r>
    </w:p>
    <w:p w14:paraId="0E8FCAE5" w14:textId="3F6525E9" w:rsidR="00CF55C1" w:rsidRPr="00D676EF" w:rsidRDefault="001613F3" w:rsidP="00E14637">
      <w:pPr>
        <w:widowControl w:val="0"/>
        <w:autoSpaceDE w:val="0"/>
        <w:autoSpaceDN w:val="0"/>
        <w:adjustRightInd w:val="0"/>
        <w:spacing w:line="480" w:lineRule="auto"/>
        <w:ind w:left="720" w:hanging="720"/>
      </w:pPr>
      <w:proofErr w:type="spellStart"/>
      <w:r w:rsidRPr="00D676EF">
        <w:t>Shalhoop</w:t>
      </w:r>
      <w:proofErr w:type="spellEnd"/>
      <w:r w:rsidRPr="00D676EF">
        <w:t xml:space="preserve">, J. H. (2004). </w:t>
      </w:r>
      <w:r w:rsidRPr="00BC0CE2">
        <w:rPr>
          <w:i/>
          <w:iCs/>
        </w:rPr>
        <w:t>Social-exchange as a mediator of the relationship between organizational justice and workplace outcomes</w:t>
      </w:r>
      <w:r w:rsidR="00B75D1C" w:rsidRPr="00D676EF">
        <w:rPr>
          <w:iCs/>
        </w:rPr>
        <w:t xml:space="preserve"> (Doctoral dissertation)</w:t>
      </w:r>
      <w:r w:rsidRPr="00D676EF">
        <w:t>. ProQuest Information &amp; Learning, US.</w:t>
      </w:r>
    </w:p>
    <w:p w14:paraId="4C01F4C3" w14:textId="77777777" w:rsidR="00CF55C1" w:rsidRPr="00D676EF" w:rsidRDefault="00CF55C1" w:rsidP="00E14637">
      <w:pPr>
        <w:widowControl w:val="0"/>
        <w:autoSpaceDE w:val="0"/>
        <w:autoSpaceDN w:val="0"/>
        <w:adjustRightInd w:val="0"/>
        <w:spacing w:line="480" w:lineRule="auto"/>
        <w:ind w:left="720" w:hanging="720"/>
      </w:pPr>
      <w:proofErr w:type="spellStart"/>
      <w:r w:rsidRPr="00D676EF">
        <w:t>Skarlicki</w:t>
      </w:r>
      <w:proofErr w:type="spellEnd"/>
      <w:r w:rsidRPr="00D676EF">
        <w:t xml:space="preserve">, D. P., &amp; Folger, R. (1997). Retaliation in the workplace: The roles of distributive, procedural, and interactional justice. </w:t>
      </w:r>
      <w:r w:rsidRPr="00D676EF">
        <w:rPr>
          <w:i/>
          <w:iCs/>
        </w:rPr>
        <w:t>Journal of Applied Psychology</w:t>
      </w:r>
      <w:r w:rsidRPr="00D676EF">
        <w:t xml:space="preserve">, </w:t>
      </w:r>
      <w:r w:rsidRPr="00D676EF">
        <w:rPr>
          <w:i/>
          <w:iCs/>
        </w:rPr>
        <w:t>82</w:t>
      </w:r>
      <w:r w:rsidRPr="00D676EF">
        <w:t>(3), 434–443. doi:10.1037/0021-9010.82.3.434</w:t>
      </w:r>
    </w:p>
    <w:p w14:paraId="7AB4B237" w14:textId="77777777" w:rsidR="001613F3" w:rsidRPr="00D676EF" w:rsidRDefault="001613F3" w:rsidP="00E14637">
      <w:pPr>
        <w:widowControl w:val="0"/>
        <w:autoSpaceDE w:val="0"/>
        <w:autoSpaceDN w:val="0"/>
        <w:adjustRightInd w:val="0"/>
        <w:spacing w:line="480" w:lineRule="auto"/>
        <w:ind w:left="720" w:hanging="720"/>
      </w:pPr>
      <w:r w:rsidRPr="00D676EF">
        <w:t xml:space="preserve">Stacy, J. (1963). Towards an understanding of inequity. </w:t>
      </w:r>
      <w:r w:rsidRPr="00D676EF">
        <w:rPr>
          <w:i/>
          <w:iCs/>
        </w:rPr>
        <w:t>The Journal of Abnormal and Social Psychology</w:t>
      </w:r>
      <w:r w:rsidRPr="00D676EF">
        <w:t xml:space="preserve">, </w:t>
      </w:r>
      <w:r w:rsidRPr="00D676EF">
        <w:rPr>
          <w:i/>
          <w:iCs/>
        </w:rPr>
        <w:t>67</w:t>
      </w:r>
      <w:r w:rsidRPr="00D676EF">
        <w:t>(5), 422–436. doi:10.1037/h0040968</w:t>
      </w:r>
    </w:p>
    <w:p w14:paraId="0125D7B4" w14:textId="77777777" w:rsidR="001613F3" w:rsidRPr="00D676EF" w:rsidRDefault="001613F3" w:rsidP="00E14637">
      <w:pPr>
        <w:widowControl w:val="0"/>
        <w:autoSpaceDE w:val="0"/>
        <w:autoSpaceDN w:val="0"/>
        <w:adjustRightInd w:val="0"/>
        <w:spacing w:line="480" w:lineRule="auto"/>
        <w:ind w:left="720" w:hanging="720"/>
      </w:pPr>
      <w:r w:rsidRPr="00D676EF">
        <w:t xml:space="preserve">Stacy, J., &amp; Jacobsen, P. R. (1964). Effects of wage inequities on work quality. </w:t>
      </w:r>
      <w:r w:rsidRPr="00D676EF">
        <w:rPr>
          <w:i/>
          <w:iCs/>
        </w:rPr>
        <w:t>The Journal of Abnormal and Social Psychology</w:t>
      </w:r>
      <w:r w:rsidRPr="00D676EF">
        <w:t xml:space="preserve">, </w:t>
      </w:r>
      <w:r w:rsidRPr="00D676EF">
        <w:rPr>
          <w:i/>
          <w:iCs/>
        </w:rPr>
        <w:t>69</w:t>
      </w:r>
      <w:r w:rsidRPr="00D676EF">
        <w:t>(1), 19–25. doi:10.1037/h0040241</w:t>
      </w:r>
    </w:p>
    <w:p w14:paraId="23D0C146" w14:textId="77777777" w:rsidR="001613F3" w:rsidRPr="00D676EF" w:rsidRDefault="001613F3" w:rsidP="00E14637">
      <w:pPr>
        <w:widowControl w:val="0"/>
        <w:autoSpaceDE w:val="0"/>
        <w:autoSpaceDN w:val="0"/>
        <w:adjustRightInd w:val="0"/>
        <w:spacing w:line="480" w:lineRule="auto"/>
        <w:ind w:left="720" w:hanging="720"/>
      </w:pPr>
      <w:r w:rsidRPr="00D676EF">
        <w:t xml:space="preserve">Stacy, J., &amp; Rosenbaum, W. B. (1962). The relationship of worker productivity to cognitive dissonance about wage inequities. </w:t>
      </w:r>
      <w:r w:rsidRPr="00D676EF">
        <w:rPr>
          <w:i/>
          <w:iCs/>
        </w:rPr>
        <w:t>Journal of Applied Psychology</w:t>
      </w:r>
      <w:r w:rsidRPr="00D676EF">
        <w:t xml:space="preserve">, </w:t>
      </w:r>
      <w:r w:rsidRPr="00D676EF">
        <w:rPr>
          <w:i/>
          <w:iCs/>
        </w:rPr>
        <w:t>46</w:t>
      </w:r>
      <w:r w:rsidRPr="00D676EF">
        <w:t>(3), 161–164. doi:10.1037/h0047751</w:t>
      </w:r>
    </w:p>
    <w:p w14:paraId="48300B6A" w14:textId="70B7A70B" w:rsidR="00F114E8" w:rsidRPr="00BC0CE2" w:rsidRDefault="00F114E8" w:rsidP="00E14637">
      <w:pPr>
        <w:pStyle w:val="Bibliography"/>
      </w:pPr>
      <w:r w:rsidRPr="00BC0CE2">
        <w:lastRenderedPageBreak/>
        <w:t xml:space="preserve">Staley, D. J. (2002) A history of the future. </w:t>
      </w:r>
      <w:r w:rsidRPr="00BC0CE2">
        <w:rPr>
          <w:i/>
        </w:rPr>
        <w:t>History and Theory</w:t>
      </w:r>
      <w:r w:rsidRPr="00BC0CE2">
        <w:t>, 41</w:t>
      </w:r>
      <w:r w:rsidR="005629E4" w:rsidRPr="00BC0CE2">
        <w:t>(</w:t>
      </w:r>
      <w:r w:rsidRPr="00BC0CE2">
        <w:t>4</w:t>
      </w:r>
      <w:r w:rsidR="005629E4" w:rsidRPr="00BC0CE2">
        <w:t>)</w:t>
      </w:r>
      <w:r w:rsidRPr="00BC0CE2">
        <w:t>, 72–89. http://doi.org/10.1111/1468-2303.00221</w:t>
      </w:r>
    </w:p>
    <w:p w14:paraId="1A936CB4" w14:textId="0FF496AB" w:rsidR="001613F3" w:rsidRPr="00D676EF" w:rsidRDefault="001613F3" w:rsidP="00E14637">
      <w:pPr>
        <w:widowControl w:val="0"/>
        <w:autoSpaceDE w:val="0"/>
        <w:autoSpaceDN w:val="0"/>
        <w:adjustRightInd w:val="0"/>
        <w:spacing w:line="480" w:lineRule="auto"/>
        <w:ind w:left="720" w:hanging="720"/>
      </w:pPr>
      <w:r w:rsidRPr="00D676EF">
        <w:t xml:space="preserve">Stouffer, S. A., </w:t>
      </w:r>
      <w:proofErr w:type="spellStart"/>
      <w:r w:rsidRPr="00D676EF">
        <w:t>Lumsdaine</w:t>
      </w:r>
      <w:proofErr w:type="spellEnd"/>
      <w:r w:rsidRPr="00D676EF">
        <w:t xml:space="preserve">, A. A., </w:t>
      </w:r>
      <w:proofErr w:type="spellStart"/>
      <w:r w:rsidRPr="00D676EF">
        <w:t>Lumsdaine</w:t>
      </w:r>
      <w:proofErr w:type="spellEnd"/>
      <w:r w:rsidRPr="00D676EF">
        <w:t xml:space="preserve">, M. H., Williams Jr., R. M., Brewster, M., Janis, I. L., … Cottrell Jr., L. S. (1949). </w:t>
      </w:r>
      <w:r w:rsidRPr="00D676EF">
        <w:rPr>
          <w:i/>
          <w:iCs/>
        </w:rPr>
        <w:t xml:space="preserve">The American soldier: </w:t>
      </w:r>
      <w:r w:rsidR="00B93DDA" w:rsidRPr="00D676EF">
        <w:rPr>
          <w:i/>
          <w:iCs/>
        </w:rPr>
        <w:t>C</w:t>
      </w:r>
      <w:r w:rsidRPr="00D676EF">
        <w:rPr>
          <w:i/>
          <w:iCs/>
        </w:rPr>
        <w:t>ombat and its aftermath. (Studies in social psychology in World War II, Vol. 2.)</w:t>
      </w:r>
      <w:r w:rsidRPr="00D676EF">
        <w:t>. Princeton</w:t>
      </w:r>
      <w:r w:rsidR="00E0384D" w:rsidRPr="00D676EF">
        <w:t>,</w:t>
      </w:r>
      <w:r w:rsidR="00E0384D">
        <w:t xml:space="preserve"> </w:t>
      </w:r>
      <w:r w:rsidRPr="00D676EF">
        <w:t>NJ</w:t>
      </w:r>
      <w:r w:rsidR="00E0384D" w:rsidRPr="00D676EF">
        <w:t>,</w:t>
      </w:r>
      <w:r w:rsidR="00E0384D">
        <w:t xml:space="preserve"> </w:t>
      </w:r>
      <w:r w:rsidRPr="00D676EF">
        <w:t>US: Princeton University Press.</w:t>
      </w:r>
    </w:p>
    <w:p w14:paraId="7992D34A" w14:textId="3544E4EE" w:rsidR="00CF55C1" w:rsidRPr="00D676EF" w:rsidRDefault="00CF55C1" w:rsidP="00E14637">
      <w:pPr>
        <w:widowControl w:val="0"/>
        <w:autoSpaceDE w:val="0"/>
        <w:autoSpaceDN w:val="0"/>
        <w:adjustRightInd w:val="0"/>
        <w:spacing w:line="480" w:lineRule="auto"/>
        <w:ind w:left="720" w:hanging="720"/>
      </w:pPr>
      <w:proofErr w:type="spellStart"/>
      <w:r w:rsidRPr="00D676EF">
        <w:t>Styhre</w:t>
      </w:r>
      <w:proofErr w:type="spellEnd"/>
      <w:r w:rsidRPr="00D676EF">
        <w:t xml:space="preserve">, A. (2002). The knowledge-intensive company and the economy of sharing: </w:t>
      </w:r>
      <w:r w:rsidR="00B93DDA" w:rsidRPr="00D676EF">
        <w:t xml:space="preserve">Rethinking </w:t>
      </w:r>
      <w:r w:rsidRPr="00D676EF">
        <w:t xml:space="preserve">utility and knowledge management. </w:t>
      </w:r>
      <w:r w:rsidRPr="00D676EF">
        <w:rPr>
          <w:i/>
          <w:iCs/>
        </w:rPr>
        <w:t>Knowledge and Process Management</w:t>
      </w:r>
      <w:r w:rsidRPr="00D676EF">
        <w:t xml:space="preserve">, </w:t>
      </w:r>
      <w:r w:rsidRPr="00D676EF">
        <w:rPr>
          <w:i/>
          <w:iCs/>
        </w:rPr>
        <w:t>9</w:t>
      </w:r>
      <w:r w:rsidRPr="00D676EF">
        <w:t>(4), 228–236. doi:10.1002/kpm.155</w:t>
      </w:r>
    </w:p>
    <w:p w14:paraId="6CE807D7" w14:textId="116E4264" w:rsidR="00CF55C1" w:rsidRPr="00D676EF" w:rsidRDefault="00CF55C1" w:rsidP="00E14637">
      <w:pPr>
        <w:widowControl w:val="0"/>
        <w:autoSpaceDE w:val="0"/>
        <w:autoSpaceDN w:val="0"/>
        <w:adjustRightInd w:val="0"/>
        <w:spacing w:line="480" w:lineRule="auto"/>
        <w:ind w:left="720" w:hanging="720"/>
      </w:pPr>
      <w:r w:rsidRPr="00D676EF">
        <w:t xml:space="preserve">Subramaniam, M., &amp; </w:t>
      </w:r>
      <w:proofErr w:type="spellStart"/>
      <w:r w:rsidRPr="00D676EF">
        <w:t>Youndt</w:t>
      </w:r>
      <w:proofErr w:type="spellEnd"/>
      <w:r w:rsidRPr="00D676EF">
        <w:t xml:space="preserve">, M. A. (2005). The </w:t>
      </w:r>
      <w:r w:rsidR="00F114E8" w:rsidRPr="00D676EF">
        <w:t>influence of intellectual capital on the types of innovative capabiliti</w:t>
      </w:r>
      <w:r w:rsidRPr="00D676EF">
        <w:t xml:space="preserve">es. </w:t>
      </w:r>
      <w:r w:rsidRPr="00D676EF">
        <w:rPr>
          <w:i/>
          <w:iCs/>
        </w:rPr>
        <w:t>The Academy of Management Journal</w:t>
      </w:r>
      <w:r w:rsidRPr="00D676EF">
        <w:t xml:space="preserve">, </w:t>
      </w:r>
      <w:r w:rsidRPr="00D676EF">
        <w:rPr>
          <w:i/>
          <w:iCs/>
        </w:rPr>
        <w:t>48</w:t>
      </w:r>
      <w:r w:rsidRPr="00D676EF">
        <w:t>(3), 450–463. doi:10.2307/20159670</w:t>
      </w:r>
    </w:p>
    <w:p w14:paraId="53DCE12F" w14:textId="253E780A" w:rsidR="00F114E8" w:rsidRPr="00BC0CE2" w:rsidRDefault="00F114E8" w:rsidP="00E14637">
      <w:pPr>
        <w:pStyle w:val="Bibliography"/>
      </w:pPr>
      <w:r w:rsidRPr="00BC0CE2">
        <w:t xml:space="preserve">Swanson, E. B., &amp; </w:t>
      </w:r>
      <w:proofErr w:type="spellStart"/>
      <w:r w:rsidRPr="00BC0CE2">
        <w:t>Ramiller</w:t>
      </w:r>
      <w:proofErr w:type="spellEnd"/>
      <w:r w:rsidRPr="00BC0CE2">
        <w:t xml:space="preserve">, N. C. (2004). Innovating mindfully with information technology. </w:t>
      </w:r>
      <w:r w:rsidRPr="00BC0CE2">
        <w:rPr>
          <w:i/>
        </w:rPr>
        <w:t>MIS Quarterly</w:t>
      </w:r>
      <w:r w:rsidRPr="00BC0CE2">
        <w:t xml:space="preserve">, </w:t>
      </w:r>
      <w:r w:rsidRPr="00BC0CE2">
        <w:rPr>
          <w:i/>
        </w:rPr>
        <w:t>28</w:t>
      </w:r>
      <w:r w:rsidRPr="00BC0CE2">
        <w:t>(4), 553–583.</w:t>
      </w:r>
    </w:p>
    <w:p w14:paraId="24BE054E" w14:textId="71FF255B" w:rsidR="001613F3" w:rsidRPr="00D676EF" w:rsidRDefault="001613F3" w:rsidP="00E14637">
      <w:pPr>
        <w:widowControl w:val="0"/>
        <w:autoSpaceDE w:val="0"/>
        <w:autoSpaceDN w:val="0"/>
        <w:adjustRightInd w:val="0"/>
        <w:spacing w:line="480" w:lineRule="auto"/>
        <w:ind w:left="720" w:hanging="720"/>
      </w:pPr>
      <w:r w:rsidRPr="00D676EF">
        <w:t>Swinton, S. (2006). Adams</w:t>
      </w:r>
      <w:r w:rsidR="00F114E8" w:rsidRPr="00D676EF">
        <w:t>’</w:t>
      </w:r>
      <w:r w:rsidRPr="00D676EF">
        <w:t xml:space="preserve"> </w:t>
      </w:r>
      <w:r w:rsidR="00F114E8" w:rsidRPr="00D676EF">
        <w:t>equity motivation theory: Put workplace psychology into action and increase motivation</w:t>
      </w:r>
      <w:r w:rsidRPr="00D676EF">
        <w:t xml:space="preserve">. Retrieved October 13, 2014, from </w:t>
      </w:r>
      <w:hyperlink r:id="rId25" w:history="1">
        <w:r w:rsidR="00F114E8" w:rsidRPr="00BC0CE2">
          <w:rPr>
            <w:rStyle w:val="Hyperlink"/>
          </w:rPr>
          <w:t>http://www.mftrou.com/adams-equity-motivation-theory.html</w:t>
        </w:r>
      </w:hyperlink>
      <w:r w:rsidR="00F114E8" w:rsidRPr="00D676EF">
        <w:t xml:space="preserve">. </w:t>
      </w:r>
    </w:p>
    <w:p w14:paraId="2368C3F2" w14:textId="56058E7C" w:rsidR="00F114E8" w:rsidRPr="00D676EF" w:rsidRDefault="00F114E8" w:rsidP="00E14637">
      <w:pPr>
        <w:widowControl w:val="0"/>
        <w:autoSpaceDE w:val="0"/>
        <w:autoSpaceDN w:val="0"/>
        <w:adjustRightInd w:val="0"/>
        <w:spacing w:line="480" w:lineRule="auto"/>
        <w:ind w:left="720" w:hanging="720"/>
      </w:pPr>
      <w:proofErr w:type="spellStart"/>
      <w:r w:rsidRPr="00D676EF">
        <w:t>Szulanski</w:t>
      </w:r>
      <w:proofErr w:type="spellEnd"/>
      <w:r w:rsidRPr="00D676EF">
        <w:t xml:space="preserve">, G. (1993). Intra-firm transfer of best practice, appropriative capabilities, and organizational barriers to appropriations. </w:t>
      </w:r>
      <w:r w:rsidRPr="00D676EF">
        <w:rPr>
          <w:i/>
          <w:iCs/>
        </w:rPr>
        <w:t>Academy of Management Proceedings</w:t>
      </w:r>
      <w:r w:rsidRPr="00D676EF">
        <w:t xml:space="preserve"> (</w:t>
      </w:r>
      <w:r w:rsidR="00B75D1C" w:rsidRPr="00D676EF">
        <w:t xml:space="preserve">pp. </w:t>
      </w:r>
      <w:r w:rsidRPr="00D676EF">
        <w:t>47–51). doi:10.5465/AMBPP.1993.10315237</w:t>
      </w:r>
    </w:p>
    <w:p w14:paraId="36D9ABE6" w14:textId="0ED41FB9" w:rsidR="00674112" w:rsidRPr="00BC0CE2" w:rsidRDefault="00674112" w:rsidP="00E14637">
      <w:pPr>
        <w:pStyle w:val="Bibliography"/>
      </w:pPr>
      <w:proofErr w:type="spellStart"/>
      <w:r w:rsidRPr="00BC0CE2">
        <w:t>Tanriverdi</w:t>
      </w:r>
      <w:proofErr w:type="spellEnd"/>
      <w:r w:rsidRPr="00BC0CE2">
        <w:t>, H. (2005)</w:t>
      </w:r>
      <w:r w:rsidR="00F114E8" w:rsidRPr="00BC0CE2">
        <w:t>.</w:t>
      </w:r>
      <w:r w:rsidRPr="00BC0CE2">
        <w:t xml:space="preserve"> Information technology relatedness, knowledge management capability, and performance of </w:t>
      </w:r>
      <w:proofErr w:type="spellStart"/>
      <w:r w:rsidRPr="00BC0CE2">
        <w:t>multibusiness</w:t>
      </w:r>
      <w:proofErr w:type="spellEnd"/>
      <w:r w:rsidRPr="00BC0CE2">
        <w:t xml:space="preserve"> firms</w:t>
      </w:r>
      <w:r w:rsidR="00F114E8" w:rsidRPr="00BC0CE2">
        <w:t>.</w:t>
      </w:r>
      <w:r w:rsidRPr="00BC0CE2">
        <w:t xml:space="preserve"> </w:t>
      </w:r>
      <w:r w:rsidRPr="00BC0CE2">
        <w:rPr>
          <w:i/>
        </w:rPr>
        <w:t>MIS Quarterly</w:t>
      </w:r>
      <w:r w:rsidRPr="00BC0CE2">
        <w:t xml:space="preserve">, </w:t>
      </w:r>
      <w:r w:rsidRPr="00BC0CE2">
        <w:rPr>
          <w:i/>
        </w:rPr>
        <w:t>29</w:t>
      </w:r>
      <w:r w:rsidR="00F114E8" w:rsidRPr="00BC0CE2">
        <w:t>(</w:t>
      </w:r>
      <w:r w:rsidRPr="00BC0CE2">
        <w:t>2</w:t>
      </w:r>
      <w:r w:rsidR="00F114E8" w:rsidRPr="00BC0CE2">
        <w:t>)</w:t>
      </w:r>
      <w:r w:rsidRPr="00BC0CE2">
        <w:t>, 311–334.</w:t>
      </w:r>
    </w:p>
    <w:p w14:paraId="13282240" w14:textId="39DF12DD" w:rsidR="00674112" w:rsidRPr="00D676EF" w:rsidRDefault="00674112" w:rsidP="00E14637">
      <w:pPr>
        <w:widowControl w:val="0"/>
        <w:autoSpaceDE w:val="0"/>
        <w:autoSpaceDN w:val="0"/>
        <w:adjustRightInd w:val="0"/>
        <w:spacing w:line="480" w:lineRule="auto"/>
        <w:ind w:left="720" w:hanging="720"/>
      </w:pPr>
      <w:r w:rsidRPr="00D676EF">
        <w:t xml:space="preserve">Taylor, F. W. (1911). </w:t>
      </w:r>
      <w:r w:rsidRPr="00BC0CE2">
        <w:rPr>
          <w:i/>
        </w:rPr>
        <w:t>The principles of scientific management</w:t>
      </w:r>
      <w:r w:rsidRPr="00D676EF">
        <w:t>. New York</w:t>
      </w:r>
      <w:r w:rsidR="00B75D1C" w:rsidRPr="00D676EF">
        <w:t>, NY</w:t>
      </w:r>
      <w:r w:rsidRPr="00D676EF">
        <w:t>: Harper Brothers.</w:t>
      </w:r>
    </w:p>
    <w:p w14:paraId="05B69BBD" w14:textId="77777777" w:rsidR="00674112" w:rsidRPr="00D676EF" w:rsidRDefault="00674112" w:rsidP="00E14637">
      <w:pPr>
        <w:widowControl w:val="0"/>
        <w:autoSpaceDE w:val="0"/>
        <w:autoSpaceDN w:val="0"/>
        <w:adjustRightInd w:val="0"/>
        <w:spacing w:line="480" w:lineRule="auto"/>
        <w:ind w:left="720" w:hanging="720"/>
      </w:pPr>
      <w:r w:rsidRPr="00D676EF">
        <w:lastRenderedPageBreak/>
        <w:t xml:space="preserve">Teece, D. J., Pisano, G., &amp; </w:t>
      </w:r>
      <w:proofErr w:type="spellStart"/>
      <w:r w:rsidRPr="00D676EF">
        <w:t>Shuen</w:t>
      </w:r>
      <w:proofErr w:type="spellEnd"/>
      <w:r w:rsidRPr="00D676EF">
        <w:t xml:space="preserve">, A. (1997). Dynamic capabilities and strategic management. </w:t>
      </w:r>
      <w:r w:rsidRPr="00D676EF">
        <w:rPr>
          <w:i/>
          <w:iCs/>
        </w:rPr>
        <w:t>Strategic Management Journal</w:t>
      </w:r>
      <w:r w:rsidRPr="00D676EF">
        <w:t xml:space="preserve">, </w:t>
      </w:r>
      <w:r w:rsidRPr="00D676EF">
        <w:rPr>
          <w:i/>
          <w:iCs/>
        </w:rPr>
        <w:t>18</w:t>
      </w:r>
      <w:r w:rsidRPr="00D676EF">
        <w:t>(7), 509–533. doi:10.1002/(SICI)1097-0266(199708)18:7&lt;</w:t>
      </w:r>
      <w:proofErr w:type="gramStart"/>
      <w:r w:rsidRPr="00D676EF">
        <w:t>509::</w:t>
      </w:r>
      <w:proofErr w:type="gramEnd"/>
      <w:r w:rsidRPr="00D676EF">
        <w:t>AID-SMJ882&gt;3.0.CO;2-Z</w:t>
      </w:r>
    </w:p>
    <w:p w14:paraId="498154C3" w14:textId="14D0F0B4" w:rsidR="00674112" w:rsidRPr="00BC0CE2" w:rsidRDefault="00674112" w:rsidP="00E14637">
      <w:pPr>
        <w:pStyle w:val="Bibliography"/>
      </w:pPr>
      <w:r w:rsidRPr="00BC0CE2">
        <w:t>Tepper, B. J.</w:t>
      </w:r>
      <w:r w:rsidR="00037594">
        <w:t>,</w:t>
      </w:r>
      <w:r w:rsidRPr="00BC0CE2">
        <w:t xml:space="preserve"> &amp; Taylor, E. C. (2003) Relationships among supervisors’ and subordinates’ procedural justice perceptions and organizational citizenship behaviors. </w:t>
      </w:r>
      <w:r w:rsidRPr="00BC0CE2">
        <w:rPr>
          <w:i/>
        </w:rPr>
        <w:t>Academy of Management Journal</w:t>
      </w:r>
      <w:r w:rsidRPr="00BC0CE2">
        <w:t xml:space="preserve">, </w:t>
      </w:r>
      <w:r w:rsidRPr="00BC0CE2">
        <w:rPr>
          <w:i/>
        </w:rPr>
        <w:t>46</w:t>
      </w:r>
      <w:r w:rsidRPr="00BC0CE2">
        <w:t>(1), 97–105. http://doi.org/10.2307/30040679</w:t>
      </w:r>
    </w:p>
    <w:p w14:paraId="095097D6" w14:textId="678EAA35" w:rsidR="008F2349" w:rsidRPr="00D676EF" w:rsidRDefault="008F2349" w:rsidP="00E14637">
      <w:pPr>
        <w:widowControl w:val="0"/>
        <w:autoSpaceDE w:val="0"/>
        <w:autoSpaceDN w:val="0"/>
        <w:adjustRightInd w:val="0"/>
        <w:spacing w:line="480" w:lineRule="auto"/>
        <w:ind w:left="720" w:hanging="720"/>
      </w:pPr>
      <w:r w:rsidRPr="00D676EF">
        <w:t>The National (2010)</w:t>
      </w:r>
      <w:r w:rsidR="00674112" w:rsidRPr="00D676EF">
        <w:t>.</w:t>
      </w:r>
      <w:r w:rsidRPr="00D676EF">
        <w:t xml:space="preserve"> Population leaps to 8.19 million. Retrieved December 4, 2014, from </w:t>
      </w:r>
      <w:hyperlink r:id="rId26" w:history="1">
        <w:r w:rsidR="00674112" w:rsidRPr="00D676EF">
          <w:rPr>
            <w:rStyle w:val="Hyperlink"/>
          </w:rPr>
          <w:t>http://www.thenational.ae/news/uae-news/population-leaps-to-8-19-million</w:t>
        </w:r>
      </w:hyperlink>
      <w:r w:rsidR="00674112" w:rsidRPr="00D676EF">
        <w:t xml:space="preserve">. </w:t>
      </w:r>
    </w:p>
    <w:p w14:paraId="28DE3D3E" w14:textId="5A02B619" w:rsidR="001613F3" w:rsidRPr="00D676EF" w:rsidRDefault="001613F3" w:rsidP="00E14637">
      <w:pPr>
        <w:widowControl w:val="0"/>
        <w:autoSpaceDE w:val="0"/>
        <w:autoSpaceDN w:val="0"/>
        <w:adjustRightInd w:val="0"/>
        <w:spacing w:line="480" w:lineRule="auto"/>
        <w:ind w:left="720" w:hanging="720"/>
      </w:pPr>
      <w:r w:rsidRPr="00D676EF">
        <w:t>Thibaut, J.</w:t>
      </w:r>
      <w:r w:rsidR="00674112" w:rsidRPr="00D676EF">
        <w:t xml:space="preserve"> W.</w:t>
      </w:r>
      <w:r w:rsidRPr="00D676EF">
        <w:t xml:space="preserve">, &amp; Walker, L. (1978). A </w:t>
      </w:r>
      <w:r w:rsidR="00674112" w:rsidRPr="00D676EF">
        <w:t>t</w:t>
      </w:r>
      <w:r w:rsidRPr="00D676EF">
        <w:t xml:space="preserve">heory of </w:t>
      </w:r>
      <w:r w:rsidR="00674112" w:rsidRPr="00D676EF">
        <w:t>p</w:t>
      </w:r>
      <w:r w:rsidRPr="00D676EF">
        <w:t xml:space="preserve">rocedure. </w:t>
      </w:r>
      <w:r w:rsidRPr="00D676EF">
        <w:rPr>
          <w:i/>
          <w:iCs/>
        </w:rPr>
        <w:t>California Law Review</w:t>
      </w:r>
      <w:r w:rsidRPr="00D676EF">
        <w:t xml:space="preserve">, </w:t>
      </w:r>
      <w:r w:rsidRPr="00D676EF">
        <w:rPr>
          <w:i/>
          <w:iCs/>
        </w:rPr>
        <w:t>66</w:t>
      </w:r>
      <w:r w:rsidRPr="00D676EF">
        <w:t>(3), 541. doi:10.2307/3480099</w:t>
      </w:r>
    </w:p>
    <w:p w14:paraId="70E042AF" w14:textId="56EE36E6" w:rsidR="001613F3" w:rsidRPr="00D676EF" w:rsidRDefault="001613F3" w:rsidP="00E14637">
      <w:pPr>
        <w:widowControl w:val="0"/>
        <w:autoSpaceDE w:val="0"/>
        <w:autoSpaceDN w:val="0"/>
        <w:adjustRightInd w:val="0"/>
        <w:spacing w:line="480" w:lineRule="auto"/>
        <w:ind w:left="720" w:hanging="720"/>
      </w:pPr>
      <w:r w:rsidRPr="00D676EF">
        <w:t xml:space="preserve">Thibaut, J. W., &amp; Walker, L. (1975). </w:t>
      </w:r>
      <w:r w:rsidRPr="00D676EF">
        <w:rPr>
          <w:i/>
          <w:iCs/>
        </w:rPr>
        <w:t xml:space="preserve">Procedural justice: </w:t>
      </w:r>
      <w:r w:rsidR="00B93DDA" w:rsidRPr="00D676EF">
        <w:rPr>
          <w:i/>
          <w:iCs/>
        </w:rPr>
        <w:t>A</w:t>
      </w:r>
      <w:r w:rsidRPr="00D676EF">
        <w:rPr>
          <w:i/>
          <w:iCs/>
        </w:rPr>
        <w:t xml:space="preserve"> psychological analysis</w:t>
      </w:r>
      <w:r w:rsidRPr="00D676EF">
        <w:t>. Hillsdale, NJ</w:t>
      </w:r>
      <w:r w:rsidR="00B75D1C" w:rsidRPr="00D676EF">
        <w:t xml:space="preserve"> &amp;</w:t>
      </w:r>
      <w:r w:rsidRPr="00D676EF">
        <w:t xml:space="preserve"> New York</w:t>
      </w:r>
      <w:r w:rsidR="00B75D1C" w:rsidRPr="00D676EF">
        <w:t>, NY</w:t>
      </w:r>
      <w:r w:rsidRPr="00D676EF">
        <w:t>: L</w:t>
      </w:r>
      <w:r w:rsidR="00B75D1C" w:rsidRPr="00D676EF">
        <w:t>awrence</w:t>
      </w:r>
      <w:r w:rsidRPr="00D676EF">
        <w:t xml:space="preserve"> Erlbaum Associates</w:t>
      </w:r>
      <w:r w:rsidR="00674112" w:rsidRPr="00D676EF">
        <w:t xml:space="preserve">. </w:t>
      </w:r>
      <w:r w:rsidRPr="00D676EF">
        <w:t>Distributed by the Halsted Press Division of Wiley.</w:t>
      </w:r>
    </w:p>
    <w:p w14:paraId="67A64D7A" w14:textId="6FCCBDA0" w:rsidR="00CF55C1" w:rsidRPr="00D676EF" w:rsidRDefault="001613F3" w:rsidP="00E14637">
      <w:pPr>
        <w:widowControl w:val="0"/>
        <w:autoSpaceDE w:val="0"/>
        <w:autoSpaceDN w:val="0"/>
        <w:adjustRightInd w:val="0"/>
        <w:spacing w:line="480" w:lineRule="auto"/>
        <w:ind w:left="720" w:hanging="720"/>
      </w:pPr>
      <w:r w:rsidRPr="00D676EF">
        <w:t xml:space="preserve">Tyler, T. R., &amp; </w:t>
      </w:r>
      <w:proofErr w:type="spellStart"/>
      <w:r w:rsidRPr="00D676EF">
        <w:t>Bies</w:t>
      </w:r>
      <w:proofErr w:type="spellEnd"/>
      <w:r w:rsidRPr="00D676EF">
        <w:t xml:space="preserve">, R. J. (1990). Beyond </w:t>
      </w:r>
      <w:r w:rsidR="00674112" w:rsidRPr="00D676EF">
        <w:t xml:space="preserve">formal procedures: </w:t>
      </w:r>
      <w:r w:rsidR="00B93DDA" w:rsidRPr="00D676EF">
        <w:t>T</w:t>
      </w:r>
      <w:r w:rsidR="00674112" w:rsidRPr="00D676EF">
        <w:t>he interpersonal context of procedural justice</w:t>
      </w:r>
      <w:r w:rsidRPr="00D676EF">
        <w:t xml:space="preserve">. </w:t>
      </w:r>
      <w:r w:rsidR="00674112" w:rsidRPr="00D676EF">
        <w:t xml:space="preserve">In J. Carroll (Ed.), </w:t>
      </w:r>
      <w:r w:rsidRPr="00D676EF">
        <w:rPr>
          <w:i/>
          <w:iCs/>
        </w:rPr>
        <w:t>Applied Social Psychology and Organizational Settings</w:t>
      </w:r>
      <w:r w:rsidRPr="00D676EF">
        <w:t xml:space="preserve"> (</w:t>
      </w:r>
      <w:r w:rsidR="006A18AC" w:rsidRPr="00D676EF">
        <w:t xml:space="preserve">pp. </w:t>
      </w:r>
      <w:r w:rsidRPr="00D676EF">
        <w:t>77–98)</w:t>
      </w:r>
      <w:r w:rsidR="00674112" w:rsidRPr="00D676EF">
        <w:t>.</w:t>
      </w:r>
      <w:r w:rsidRPr="00D676EF">
        <w:t xml:space="preserve"> </w:t>
      </w:r>
      <w:proofErr w:type="gramStart"/>
      <w:r w:rsidRPr="00D676EF">
        <w:t>Hillside ,</w:t>
      </w:r>
      <w:proofErr w:type="gramEnd"/>
      <w:r w:rsidRPr="00D676EF">
        <w:t xml:space="preserve"> NJ: Lawrence Erlbaum Associates.</w:t>
      </w:r>
    </w:p>
    <w:p w14:paraId="73DE021D" w14:textId="2EAEDDB1" w:rsidR="00674112" w:rsidRPr="00BC0CE2" w:rsidRDefault="00674112" w:rsidP="00E14637">
      <w:pPr>
        <w:pStyle w:val="Bibliography"/>
      </w:pPr>
      <w:proofErr w:type="spellStart"/>
      <w:r w:rsidRPr="00BC0CE2">
        <w:t>Tziner</w:t>
      </w:r>
      <w:proofErr w:type="spellEnd"/>
      <w:r w:rsidRPr="00BC0CE2">
        <w:t>, A.</w:t>
      </w:r>
      <w:r w:rsidR="00037594">
        <w:t>,</w:t>
      </w:r>
      <w:r w:rsidRPr="00BC0CE2">
        <w:t xml:space="preserve"> &amp; </w:t>
      </w:r>
      <w:proofErr w:type="spellStart"/>
      <w:r w:rsidRPr="00BC0CE2">
        <w:t>Sharoni</w:t>
      </w:r>
      <w:proofErr w:type="spellEnd"/>
      <w:r w:rsidRPr="00BC0CE2">
        <w:t xml:space="preserve">, G. (2014). Organizational citizenship behavior, organizational justice, job stress, and work-family conflict: Examination of their interrelationships with respondents from a non-Western culture. </w:t>
      </w:r>
      <w:proofErr w:type="spellStart"/>
      <w:r w:rsidRPr="00BC0CE2">
        <w:rPr>
          <w:i/>
        </w:rPr>
        <w:t>Revista</w:t>
      </w:r>
      <w:proofErr w:type="spellEnd"/>
      <w:r w:rsidRPr="00BC0CE2">
        <w:rPr>
          <w:i/>
        </w:rPr>
        <w:t xml:space="preserve"> de </w:t>
      </w:r>
      <w:proofErr w:type="spellStart"/>
      <w:r w:rsidRPr="00BC0CE2">
        <w:rPr>
          <w:i/>
        </w:rPr>
        <w:t>Psicología</w:t>
      </w:r>
      <w:proofErr w:type="spellEnd"/>
      <w:r w:rsidRPr="00BC0CE2">
        <w:rPr>
          <w:i/>
        </w:rPr>
        <w:t xml:space="preserve"> Del </w:t>
      </w:r>
      <w:proofErr w:type="spellStart"/>
      <w:r w:rsidRPr="00BC0CE2">
        <w:rPr>
          <w:i/>
        </w:rPr>
        <w:t>Trabajo</w:t>
      </w:r>
      <w:proofErr w:type="spellEnd"/>
      <w:r w:rsidRPr="00BC0CE2">
        <w:rPr>
          <w:i/>
        </w:rPr>
        <w:t xml:space="preserve"> Y de Las </w:t>
      </w:r>
      <w:proofErr w:type="spellStart"/>
      <w:r w:rsidRPr="00BC0CE2">
        <w:rPr>
          <w:i/>
        </w:rPr>
        <w:t>Organizaciones</w:t>
      </w:r>
      <w:proofErr w:type="spellEnd"/>
      <w:r w:rsidRPr="00BC0CE2">
        <w:t xml:space="preserve">, </w:t>
      </w:r>
      <w:r w:rsidRPr="00BC0CE2">
        <w:rPr>
          <w:i/>
        </w:rPr>
        <w:t>30</w:t>
      </w:r>
      <w:r w:rsidRPr="00BC0CE2">
        <w:t>(1), 35–42. http://doi.org/10.5093/tr2014a5</w:t>
      </w:r>
    </w:p>
    <w:p w14:paraId="36400283" w14:textId="74BA50CD" w:rsidR="001613F3" w:rsidRPr="00D676EF" w:rsidRDefault="001613F3" w:rsidP="00E14637">
      <w:pPr>
        <w:widowControl w:val="0"/>
        <w:autoSpaceDE w:val="0"/>
        <w:autoSpaceDN w:val="0"/>
        <w:adjustRightInd w:val="0"/>
        <w:spacing w:line="480" w:lineRule="auto"/>
        <w:ind w:left="720" w:hanging="720"/>
      </w:pPr>
      <w:r w:rsidRPr="00D676EF">
        <w:t xml:space="preserve">UAE Vision 2021. (2010a). Emiratization Efforts in the Private Sector. Retrieved January 3, 2015, from </w:t>
      </w:r>
      <w:hyperlink r:id="rId27" w:history="1">
        <w:r w:rsidR="00B75D1C" w:rsidRPr="00D676EF">
          <w:rPr>
            <w:rStyle w:val="Hyperlink"/>
          </w:rPr>
          <w:t>http://www.vision2021.ae/en/news/emiratization-efforts-private-sector</w:t>
        </w:r>
      </w:hyperlink>
      <w:r w:rsidR="00B75D1C" w:rsidRPr="00D676EF">
        <w:t xml:space="preserve">. </w:t>
      </w:r>
    </w:p>
    <w:p w14:paraId="50AD3175" w14:textId="77796E5D" w:rsidR="001613F3" w:rsidRPr="00D676EF" w:rsidRDefault="001613F3" w:rsidP="00E14637">
      <w:pPr>
        <w:widowControl w:val="0"/>
        <w:autoSpaceDE w:val="0"/>
        <w:autoSpaceDN w:val="0"/>
        <w:adjustRightInd w:val="0"/>
        <w:spacing w:line="480" w:lineRule="auto"/>
        <w:ind w:left="720" w:hanging="720"/>
      </w:pPr>
      <w:r w:rsidRPr="00D676EF">
        <w:t xml:space="preserve">UAE Vision 2021. (2010b). National Agenda UAE Vision 2021. Retrieved January 3, 2015, </w:t>
      </w:r>
      <w:r w:rsidRPr="00D676EF">
        <w:lastRenderedPageBreak/>
        <w:t xml:space="preserve">from </w:t>
      </w:r>
      <w:hyperlink r:id="rId28" w:history="1">
        <w:r w:rsidR="00B75D1C" w:rsidRPr="00BC0CE2">
          <w:rPr>
            <w:rStyle w:val="Hyperlink"/>
          </w:rPr>
          <w:t>http://www.vision2021.ae/sites/default/files/national_agenda_summary_english.pdf</w:t>
        </w:r>
      </w:hyperlink>
      <w:r w:rsidR="00B75D1C" w:rsidRPr="00D676EF">
        <w:t xml:space="preserve">. </w:t>
      </w:r>
    </w:p>
    <w:p w14:paraId="1F4F357D" w14:textId="0FB8DA17" w:rsidR="001613F3" w:rsidRPr="00D676EF" w:rsidRDefault="001613F3" w:rsidP="00E14637">
      <w:pPr>
        <w:widowControl w:val="0"/>
        <w:autoSpaceDE w:val="0"/>
        <w:autoSpaceDN w:val="0"/>
        <w:adjustRightInd w:val="0"/>
        <w:spacing w:line="480" w:lineRule="auto"/>
        <w:ind w:left="720" w:hanging="720"/>
      </w:pPr>
      <w:r w:rsidRPr="00D676EF">
        <w:t xml:space="preserve">UAE Vision 2021. (2010c). World-Class Healthcare. Retrieved December 14, 2014, from </w:t>
      </w:r>
      <w:hyperlink r:id="rId29" w:history="1">
        <w:r w:rsidR="00B75D1C" w:rsidRPr="00BC0CE2">
          <w:rPr>
            <w:rStyle w:val="Hyperlink"/>
          </w:rPr>
          <w:t>http://www.vision2021.ae/en/national-priority-areas/world-class-healthcare</w:t>
        </w:r>
      </w:hyperlink>
      <w:r w:rsidR="00B75D1C" w:rsidRPr="00D676EF">
        <w:t xml:space="preserve">. </w:t>
      </w:r>
    </w:p>
    <w:p w14:paraId="07AF2F36" w14:textId="057BA0E7" w:rsidR="0054630C" w:rsidRPr="00BC0CE2" w:rsidRDefault="0054630C" w:rsidP="00E14637">
      <w:pPr>
        <w:pStyle w:val="Bibliography"/>
      </w:pPr>
      <w:proofErr w:type="spellStart"/>
      <w:r w:rsidRPr="00BC0CE2">
        <w:t>Umphress</w:t>
      </w:r>
      <w:proofErr w:type="spellEnd"/>
      <w:r w:rsidRPr="00BC0CE2">
        <w:t xml:space="preserve">, E. E., </w:t>
      </w:r>
      <w:proofErr w:type="spellStart"/>
      <w:r w:rsidRPr="00BC0CE2">
        <w:t>Labianca</w:t>
      </w:r>
      <w:proofErr w:type="spellEnd"/>
      <w:r w:rsidRPr="00BC0CE2">
        <w:t xml:space="preserve">, G., Brass, D. J., </w:t>
      </w:r>
      <w:proofErr w:type="spellStart"/>
      <w:r w:rsidRPr="00BC0CE2">
        <w:t>Kass</w:t>
      </w:r>
      <w:proofErr w:type="spellEnd"/>
      <w:r w:rsidRPr="00BC0CE2">
        <w:t>, E.</w:t>
      </w:r>
      <w:r w:rsidR="00037594">
        <w:t>,</w:t>
      </w:r>
      <w:r w:rsidRPr="00BC0CE2">
        <w:t xml:space="preserve"> &amp; Scholten, L. (2003). The role of instrumental and expressive social ties in employees’ perceptions of organizational justice. </w:t>
      </w:r>
      <w:r w:rsidRPr="00BC0CE2">
        <w:rPr>
          <w:i/>
        </w:rPr>
        <w:t>Organization Science</w:t>
      </w:r>
      <w:r w:rsidRPr="00BC0CE2">
        <w:t>, 14(6), 738–753. http://doi.org/10.1287/orsc.14.6.738.24865</w:t>
      </w:r>
    </w:p>
    <w:p w14:paraId="66B2EBCE" w14:textId="72D869F9" w:rsidR="0054630C" w:rsidRPr="00BC0CE2" w:rsidRDefault="0054630C" w:rsidP="00E14637">
      <w:pPr>
        <w:pStyle w:val="Bibliography"/>
      </w:pPr>
      <w:r w:rsidRPr="00BC0CE2">
        <w:t xml:space="preserve">van den </w:t>
      </w:r>
      <w:proofErr w:type="spellStart"/>
      <w:r w:rsidRPr="00BC0CE2">
        <w:t>Hooff</w:t>
      </w:r>
      <w:proofErr w:type="spellEnd"/>
      <w:r w:rsidRPr="00BC0CE2">
        <w:t>, B.</w:t>
      </w:r>
      <w:r w:rsidR="00037594">
        <w:t>,</w:t>
      </w:r>
      <w:r w:rsidRPr="00BC0CE2">
        <w:t xml:space="preserve"> &amp; de Ridder, J. A. (2004). Knowledge sharing in context: </w:t>
      </w:r>
      <w:r w:rsidR="00B93DDA" w:rsidRPr="00BC0CE2">
        <w:t>T</w:t>
      </w:r>
      <w:r w:rsidRPr="00BC0CE2">
        <w:t xml:space="preserve">he influence of organizational commitment, communication climate and CMC use on knowledge sharing. </w:t>
      </w:r>
      <w:r w:rsidRPr="00BC0CE2">
        <w:rPr>
          <w:i/>
        </w:rPr>
        <w:t>Journal of Knowledge Management</w:t>
      </w:r>
      <w:r w:rsidRPr="00BC0CE2">
        <w:t xml:space="preserve">, </w:t>
      </w:r>
      <w:r w:rsidRPr="00BC0CE2">
        <w:rPr>
          <w:i/>
        </w:rPr>
        <w:t>8</w:t>
      </w:r>
      <w:r w:rsidRPr="00BC0CE2">
        <w:t>(6), 117–130. http://doi.org/10.1108/13673270410567675</w:t>
      </w:r>
    </w:p>
    <w:p w14:paraId="3CC3CA09" w14:textId="77777777" w:rsidR="001613F3" w:rsidRPr="00D676EF" w:rsidRDefault="001613F3" w:rsidP="00E14637">
      <w:pPr>
        <w:widowControl w:val="0"/>
        <w:autoSpaceDE w:val="0"/>
        <w:autoSpaceDN w:val="0"/>
        <w:adjustRightInd w:val="0"/>
        <w:spacing w:line="480" w:lineRule="auto"/>
        <w:ind w:left="720" w:hanging="720"/>
      </w:pPr>
      <w:r w:rsidRPr="00D676EF">
        <w:t xml:space="preserve">Van </w:t>
      </w:r>
      <w:proofErr w:type="spellStart"/>
      <w:r w:rsidRPr="00D676EF">
        <w:t>Scotter</w:t>
      </w:r>
      <w:proofErr w:type="spellEnd"/>
      <w:r w:rsidRPr="00D676EF">
        <w:t xml:space="preserve">, J. R., &amp; </w:t>
      </w:r>
      <w:proofErr w:type="spellStart"/>
      <w:r w:rsidRPr="00D676EF">
        <w:t>Motowidlo</w:t>
      </w:r>
      <w:proofErr w:type="spellEnd"/>
      <w:r w:rsidRPr="00D676EF">
        <w:t xml:space="preserve">, S. J. (1996). Interpersonal facilitation and job dedication as separate facets of contextual performance. </w:t>
      </w:r>
      <w:r w:rsidRPr="00D676EF">
        <w:rPr>
          <w:i/>
          <w:iCs/>
        </w:rPr>
        <w:t>Journal of Applied Psychology</w:t>
      </w:r>
      <w:r w:rsidRPr="00D676EF">
        <w:t xml:space="preserve">, </w:t>
      </w:r>
      <w:r w:rsidRPr="00D676EF">
        <w:rPr>
          <w:i/>
          <w:iCs/>
        </w:rPr>
        <w:t>81</w:t>
      </w:r>
      <w:r w:rsidRPr="00D676EF">
        <w:t>(5), 525–531. doi:10.1037/0021-9010.81.5.525</w:t>
      </w:r>
    </w:p>
    <w:p w14:paraId="3E2A9C01" w14:textId="77777777" w:rsidR="001613F3" w:rsidRPr="00D676EF" w:rsidRDefault="001613F3" w:rsidP="00E14637">
      <w:pPr>
        <w:widowControl w:val="0"/>
        <w:autoSpaceDE w:val="0"/>
        <w:autoSpaceDN w:val="0"/>
        <w:adjustRightInd w:val="0"/>
        <w:spacing w:line="480" w:lineRule="auto"/>
        <w:ind w:left="720" w:hanging="720"/>
      </w:pPr>
      <w:proofErr w:type="spellStart"/>
      <w:r w:rsidRPr="00D676EF">
        <w:t>Walster</w:t>
      </w:r>
      <w:proofErr w:type="spellEnd"/>
      <w:r w:rsidRPr="00D676EF">
        <w:t xml:space="preserve">, E., </w:t>
      </w:r>
      <w:proofErr w:type="spellStart"/>
      <w:r w:rsidRPr="00D676EF">
        <w:t>Berscheid</w:t>
      </w:r>
      <w:proofErr w:type="spellEnd"/>
      <w:r w:rsidRPr="00D676EF">
        <w:t xml:space="preserve">, E., &amp; William, G. (1973). New directions in equity research. </w:t>
      </w:r>
      <w:r w:rsidRPr="00D676EF">
        <w:rPr>
          <w:i/>
          <w:iCs/>
        </w:rPr>
        <w:t>Journal of Personality and Social Psychology</w:t>
      </w:r>
      <w:r w:rsidRPr="00D676EF">
        <w:t xml:space="preserve">, </w:t>
      </w:r>
      <w:r w:rsidRPr="00D676EF">
        <w:rPr>
          <w:i/>
          <w:iCs/>
        </w:rPr>
        <w:t>25</w:t>
      </w:r>
      <w:r w:rsidRPr="00D676EF">
        <w:t>(2), 151–176. doi:10.1037/h0033967</w:t>
      </w:r>
    </w:p>
    <w:p w14:paraId="03AF98F3" w14:textId="62762802" w:rsidR="001613F3" w:rsidRPr="00D676EF" w:rsidRDefault="001613F3" w:rsidP="00E14637">
      <w:pPr>
        <w:widowControl w:val="0"/>
        <w:autoSpaceDE w:val="0"/>
        <w:autoSpaceDN w:val="0"/>
        <w:adjustRightInd w:val="0"/>
        <w:spacing w:line="480" w:lineRule="auto"/>
        <w:ind w:left="720" w:hanging="720"/>
      </w:pPr>
      <w:proofErr w:type="spellStart"/>
      <w:r w:rsidRPr="00D676EF">
        <w:t>Walster</w:t>
      </w:r>
      <w:proofErr w:type="spellEnd"/>
      <w:r w:rsidRPr="00D676EF">
        <w:t xml:space="preserve">, E. H., Hatfield, E., </w:t>
      </w:r>
      <w:proofErr w:type="spellStart"/>
      <w:r w:rsidRPr="00D676EF">
        <w:t>Walster</w:t>
      </w:r>
      <w:proofErr w:type="spellEnd"/>
      <w:r w:rsidRPr="00D676EF">
        <w:t xml:space="preserve">, G. W., &amp; </w:t>
      </w:r>
      <w:proofErr w:type="spellStart"/>
      <w:r w:rsidRPr="00D676EF">
        <w:t>Berscheid</w:t>
      </w:r>
      <w:proofErr w:type="spellEnd"/>
      <w:r w:rsidRPr="00D676EF">
        <w:t xml:space="preserve">, E. (1978). </w:t>
      </w:r>
      <w:r w:rsidRPr="00D676EF">
        <w:rPr>
          <w:i/>
          <w:iCs/>
        </w:rPr>
        <w:t xml:space="preserve">Equity: </w:t>
      </w:r>
      <w:r w:rsidR="00B93DDA" w:rsidRPr="00D676EF">
        <w:rPr>
          <w:i/>
          <w:iCs/>
        </w:rPr>
        <w:t>T</w:t>
      </w:r>
      <w:r w:rsidRPr="00D676EF">
        <w:rPr>
          <w:i/>
          <w:iCs/>
        </w:rPr>
        <w:t>heory and research</w:t>
      </w:r>
      <w:r w:rsidRPr="00D676EF">
        <w:t xml:space="preserve">. </w:t>
      </w:r>
      <w:r w:rsidR="00B75D1C" w:rsidRPr="00D676EF">
        <w:t xml:space="preserve">Boston, MA: </w:t>
      </w:r>
      <w:r w:rsidRPr="00D676EF">
        <w:t>Allyn and Bacon.</w:t>
      </w:r>
    </w:p>
    <w:p w14:paraId="028B59CE" w14:textId="77777777" w:rsidR="001613F3" w:rsidRPr="00D676EF" w:rsidRDefault="001613F3" w:rsidP="00E14637">
      <w:pPr>
        <w:widowControl w:val="0"/>
        <w:autoSpaceDE w:val="0"/>
        <w:autoSpaceDN w:val="0"/>
        <w:adjustRightInd w:val="0"/>
        <w:spacing w:line="480" w:lineRule="auto"/>
        <w:ind w:left="720" w:hanging="720"/>
      </w:pPr>
      <w:r w:rsidRPr="00D676EF">
        <w:t xml:space="preserve">Wang, X., Liao, J., Xia, D., &amp; Chang, T. (2010). The impact of organizational justice on work performance: Mediating effects of organizational commitment and leader-member exchange. </w:t>
      </w:r>
      <w:r w:rsidRPr="00D676EF">
        <w:rPr>
          <w:i/>
          <w:iCs/>
        </w:rPr>
        <w:t>International Journal of Manpower</w:t>
      </w:r>
      <w:r w:rsidRPr="00D676EF">
        <w:t xml:space="preserve">, </w:t>
      </w:r>
      <w:r w:rsidRPr="00D676EF">
        <w:rPr>
          <w:i/>
          <w:iCs/>
        </w:rPr>
        <w:t>31</w:t>
      </w:r>
      <w:r w:rsidRPr="00D676EF">
        <w:t>(6), 660–677. doi:http://dx.doi.org.adezproxy.adu.ac.ae/10.1108/01437721011073364</w:t>
      </w:r>
    </w:p>
    <w:p w14:paraId="3700D7CD" w14:textId="69E9CDCF" w:rsidR="001613F3" w:rsidRPr="00D676EF" w:rsidRDefault="001613F3" w:rsidP="00E14637">
      <w:pPr>
        <w:widowControl w:val="0"/>
        <w:autoSpaceDE w:val="0"/>
        <w:autoSpaceDN w:val="0"/>
        <w:adjustRightInd w:val="0"/>
        <w:spacing w:line="480" w:lineRule="auto"/>
        <w:ind w:left="720" w:hanging="720"/>
      </w:pPr>
      <w:r w:rsidRPr="00D676EF">
        <w:t xml:space="preserve">Weber, M. (1978). </w:t>
      </w:r>
      <w:r w:rsidRPr="00BC0CE2">
        <w:rPr>
          <w:i/>
          <w:iCs/>
        </w:rPr>
        <w:t xml:space="preserve">Economy and </w:t>
      </w:r>
      <w:r w:rsidR="00B93DDA" w:rsidRPr="00D676EF">
        <w:rPr>
          <w:i/>
          <w:iCs/>
        </w:rPr>
        <w:t>society: An outline of interpretive sociology</w:t>
      </w:r>
      <w:r w:rsidRPr="00D676EF">
        <w:t xml:space="preserve">. </w:t>
      </w:r>
      <w:r w:rsidR="00B75D1C" w:rsidRPr="00D676EF">
        <w:t xml:space="preserve">Berkeley, CA: </w:t>
      </w:r>
      <w:r w:rsidRPr="00D676EF">
        <w:lastRenderedPageBreak/>
        <w:t>University of California Press.</w:t>
      </w:r>
    </w:p>
    <w:p w14:paraId="61FA4B61" w14:textId="1BF6FAF3" w:rsidR="006207FB" w:rsidRPr="00D676EF" w:rsidRDefault="001613F3" w:rsidP="00E14637">
      <w:pPr>
        <w:widowControl w:val="0"/>
        <w:autoSpaceDE w:val="0"/>
        <w:autoSpaceDN w:val="0"/>
        <w:adjustRightInd w:val="0"/>
        <w:spacing w:line="480" w:lineRule="auto"/>
        <w:ind w:left="720" w:hanging="720"/>
      </w:pPr>
      <w:r w:rsidRPr="00D676EF">
        <w:t xml:space="preserve">Weick, K. E. (1964). Reduction of cognitive dissonance through task enhancement and effort expenditure. </w:t>
      </w:r>
      <w:r w:rsidRPr="00D676EF">
        <w:rPr>
          <w:i/>
          <w:iCs/>
        </w:rPr>
        <w:t>The Journal of Abnormal and Social Psychology</w:t>
      </w:r>
      <w:r w:rsidRPr="00D676EF">
        <w:t xml:space="preserve">, </w:t>
      </w:r>
      <w:r w:rsidRPr="00D676EF">
        <w:rPr>
          <w:i/>
          <w:iCs/>
        </w:rPr>
        <w:t>68</w:t>
      </w:r>
      <w:r w:rsidRPr="00D676EF">
        <w:t>(5), 533–539.</w:t>
      </w:r>
      <w:r w:rsidR="0054630C" w:rsidRPr="00D676EF">
        <w:t xml:space="preserve"> doi:</w:t>
      </w:r>
      <w:r w:rsidR="006207FB" w:rsidRPr="00D676EF">
        <w:t>10.1037/h0047151</w:t>
      </w:r>
    </w:p>
    <w:p w14:paraId="5A2AAD2A" w14:textId="45D523AF" w:rsidR="006207FB" w:rsidRPr="00D676EF" w:rsidRDefault="006207FB" w:rsidP="00E14637">
      <w:pPr>
        <w:widowControl w:val="0"/>
        <w:autoSpaceDE w:val="0"/>
        <w:autoSpaceDN w:val="0"/>
        <w:adjustRightInd w:val="0"/>
        <w:spacing w:line="480" w:lineRule="auto"/>
        <w:ind w:left="720" w:hanging="720"/>
      </w:pPr>
      <w:r w:rsidRPr="00D676EF">
        <w:t xml:space="preserve">WHO - EMRO | Regional Health Observatory. (2014). Retrieved December 4, 2014, from </w:t>
      </w:r>
      <w:hyperlink r:id="rId30" w:history="1">
        <w:r w:rsidR="00750EAD" w:rsidRPr="00D676EF">
          <w:rPr>
            <w:rStyle w:val="Hyperlink"/>
          </w:rPr>
          <w:t>http://rho.emro.who.int/rhodata/?vid=2639</w:t>
        </w:r>
      </w:hyperlink>
    </w:p>
    <w:p w14:paraId="30DEF423" w14:textId="43E1BBB9" w:rsidR="0054630C" w:rsidRPr="00BC0CE2" w:rsidRDefault="0054630C" w:rsidP="00E14637">
      <w:pPr>
        <w:pStyle w:val="Bibliography"/>
      </w:pPr>
      <w:r w:rsidRPr="00BC0CE2">
        <w:t>Wu, I.-L.</w:t>
      </w:r>
      <w:r w:rsidR="00037594">
        <w:t>,</w:t>
      </w:r>
      <w:r w:rsidRPr="00BC0CE2">
        <w:t xml:space="preserve"> &amp; Chen, J.-L. (2014). A stage-based diffusion of IT innovation and the BSC performance impact: A moderator of technology–organization–environment. T</w:t>
      </w:r>
      <w:r w:rsidRPr="00BC0CE2">
        <w:rPr>
          <w:i/>
        </w:rPr>
        <w:t>echnological Forecasting and Social Change</w:t>
      </w:r>
      <w:r w:rsidRPr="00BC0CE2">
        <w:t xml:space="preserve">, </w:t>
      </w:r>
      <w:r w:rsidRPr="00BC0CE2">
        <w:rPr>
          <w:i/>
        </w:rPr>
        <w:t>88</w:t>
      </w:r>
      <w:r w:rsidRPr="00BC0CE2">
        <w:t>, 76–90. http://doi.org/10.1016/j.techfore.2014.06.015</w:t>
      </w:r>
    </w:p>
    <w:p w14:paraId="7448B4C2" w14:textId="18710A16" w:rsidR="0054630C" w:rsidRDefault="0054630C" w:rsidP="00E14637">
      <w:pPr>
        <w:pStyle w:val="Bibliography"/>
        <w:rPr>
          <w:rStyle w:val="Hyperlink"/>
        </w:rPr>
      </w:pPr>
      <w:r w:rsidRPr="00BC0CE2">
        <w:t>Wu, J.-J., Chen, Y.-</w:t>
      </w:r>
      <w:proofErr w:type="gramStart"/>
      <w:r w:rsidRPr="00BC0CE2">
        <w:t>H</w:t>
      </w:r>
      <w:r w:rsidR="00037594">
        <w:t>,</w:t>
      </w:r>
      <w:r w:rsidRPr="00BC0CE2">
        <w:t>.</w:t>
      </w:r>
      <w:proofErr w:type="gramEnd"/>
      <w:r w:rsidRPr="00BC0CE2">
        <w:t xml:space="preserve"> &amp; Chung, Y.-S. (2010). Trust factors influencing virtual community members: A study of transaction communities. </w:t>
      </w:r>
      <w:r w:rsidRPr="00BC0CE2">
        <w:rPr>
          <w:i/>
        </w:rPr>
        <w:t>Journal of Business Research</w:t>
      </w:r>
      <w:r w:rsidRPr="00BC0CE2">
        <w:t xml:space="preserve">, </w:t>
      </w:r>
      <w:r w:rsidRPr="00BC0CE2">
        <w:rPr>
          <w:i/>
        </w:rPr>
        <w:t>63</w:t>
      </w:r>
      <w:r w:rsidRPr="00BC0CE2">
        <w:t xml:space="preserve">(9–10), 1025–1032. </w:t>
      </w:r>
      <w:hyperlink r:id="rId31" w:history="1">
        <w:r w:rsidRPr="00BC0CE2">
          <w:rPr>
            <w:rStyle w:val="Hyperlink"/>
          </w:rPr>
          <w:t>http://doi.org/10.1016/j.jbusres.2009.03.022</w:t>
        </w:r>
      </w:hyperlink>
    </w:p>
    <w:p w14:paraId="3D6FF405" w14:textId="77777777" w:rsidR="002566BD" w:rsidRDefault="002566BD" w:rsidP="002566BD"/>
    <w:p w14:paraId="0AF133C5" w14:textId="77777777" w:rsidR="002566BD" w:rsidRDefault="002566BD" w:rsidP="002566BD"/>
    <w:p w14:paraId="625BB8C6" w14:textId="77777777" w:rsidR="002566BD" w:rsidRDefault="002566BD" w:rsidP="002566BD"/>
    <w:p w14:paraId="73CC6436" w14:textId="77777777" w:rsidR="002566BD" w:rsidRDefault="002566BD" w:rsidP="002566BD"/>
    <w:p w14:paraId="032D551F" w14:textId="77777777" w:rsidR="002566BD" w:rsidRDefault="002566BD" w:rsidP="002566BD"/>
    <w:p w14:paraId="7D273025" w14:textId="77777777" w:rsidR="002566BD" w:rsidRDefault="002566BD" w:rsidP="002566BD"/>
    <w:p w14:paraId="636EE9E3" w14:textId="77777777" w:rsidR="002566BD" w:rsidRDefault="002566BD" w:rsidP="002566BD"/>
    <w:p w14:paraId="310F9058" w14:textId="77777777" w:rsidR="002566BD" w:rsidRDefault="002566BD" w:rsidP="002566BD"/>
    <w:p w14:paraId="3D214281" w14:textId="77777777" w:rsidR="002566BD" w:rsidRDefault="002566BD" w:rsidP="002566BD"/>
    <w:p w14:paraId="40013417" w14:textId="77777777" w:rsidR="002566BD" w:rsidRDefault="002566BD" w:rsidP="002566BD"/>
    <w:p w14:paraId="09383F69" w14:textId="77777777" w:rsidR="002566BD" w:rsidRDefault="002566BD" w:rsidP="002566BD"/>
    <w:p w14:paraId="4DE54595" w14:textId="77777777" w:rsidR="002566BD" w:rsidRDefault="002566BD" w:rsidP="002566BD"/>
    <w:p w14:paraId="6FAB45EF" w14:textId="77777777" w:rsidR="002566BD" w:rsidRDefault="002566BD" w:rsidP="002566BD"/>
    <w:p w14:paraId="18A6D5BE" w14:textId="77777777" w:rsidR="002566BD" w:rsidRDefault="002566BD" w:rsidP="002566BD"/>
    <w:p w14:paraId="53628D80" w14:textId="77777777" w:rsidR="002566BD" w:rsidRDefault="002566BD" w:rsidP="002566BD"/>
    <w:p w14:paraId="06DB392D" w14:textId="77777777" w:rsidR="002566BD" w:rsidRDefault="002566BD" w:rsidP="002566BD"/>
    <w:p w14:paraId="232D2660" w14:textId="77777777" w:rsidR="002566BD" w:rsidRPr="002566BD" w:rsidRDefault="002566BD" w:rsidP="002566BD"/>
    <w:p w14:paraId="07FAB156" w14:textId="46B5D613" w:rsidR="006207FB" w:rsidRPr="00D676EF" w:rsidRDefault="006207FB" w:rsidP="00E14637">
      <w:pPr>
        <w:pStyle w:val="Heading1"/>
        <w:spacing w:line="480" w:lineRule="auto"/>
        <w:jc w:val="center"/>
      </w:pPr>
      <w:bookmarkStart w:id="243" w:name="_Toc452402356"/>
      <w:r w:rsidRPr="00D676EF">
        <w:lastRenderedPageBreak/>
        <w:t>Appendix A</w:t>
      </w:r>
      <w:r w:rsidR="002A3B41" w:rsidRPr="00D676EF">
        <w:t xml:space="preserve"> – Key Studies</w:t>
      </w:r>
      <w:r w:rsidR="00EF0465" w:rsidRPr="00D676EF">
        <w:t xml:space="preserve"> for Scale Development</w:t>
      </w:r>
      <w:bookmarkEnd w:id="243"/>
    </w:p>
    <w:p w14:paraId="3BD8D7C8" w14:textId="2FA54FE4" w:rsidR="002A3B41" w:rsidRPr="00D676EF" w:rsidRDefault="002A3B41" w:rsidP="00E14637">
      <w:pPr>
        <w:spacing w:line="480" w:lineRule="auto"/>
        <w:jc w:val="center"/>
        <w:rPr>
          <w:b/>
          <w:bCs/>
          <w:sz w:val="28"/>
          <w:szCs w:val="28"/>
        </w:rPr>
      </w:pPr>
      <w:r w:rsidRPr="00D676EF">
        <w:rPr>
          <w:b/>
          <w:bCs/>
          <w:sz w:val="28"/>
          <w:szCs w:val="28"/>
        </w:rPr>
        <w:t>Key Studies Considered Before Finalizing the Scale</w:t>
      </w:r>
      <w:r w:rsidR="00953E6A">
        <w:rPr>
          <w:b/>
          <w:bCs/>
          <w:sz w:val="28"/>
          <w:szCs w:val="28"/>
        </w:rPr>
        <w:t>s Used in the Study</w:t>
      </w:r>
    </w:p>
    <w:p w14:paraId="319BF0AC" w14:textId="77777777" w:rsidR="002F76ED" w:rsidRPr="00D676EF" w:rsidRDefault="002F76ED" w:rsidP="00E14637">
      <w:pPr>
        <w:spacing w:line="480" w:lineRule="auto"/>
      </w:pPr>
    </w:p>
    <w:tbl>
      <w:tblPr>
        <w:tblW w:w="10615" w:type="dxa"/>
        <w:jc w:val="center"/>
        <w:tblLayout w:type="fixed"/>
        <w:tblLook w:val="04A0" w:firstRow="1" w:lastRow="0" w:firstColumn="1" w:lastColumn="0" w:noHBand="0" w:noVBand="1"/>
      </w:tblPr>
      <w:tblGrid>
        <w:gridCol w:w="540"/>
        <w:gridCol w:w="1795"/>
        <w:gridCol w:w="1174"/>
        <w:gridCol w:w="1170"/>
        <w:gridCol w:w="1260"/>
        <w:gridCol w:w="1170"/>
        <w:gridCol w:w="1080"/>
        <w:gridCol w:w="2426"/>
      </w:tblGrid>
      <w:tr w:rsidR="006207FB" w:rsidRPr="00D676EF" w14:paraId="34217BD3" w14:textId="77777777" w:rsidTr="002F76ED">
        <w:trPr>
          <w:trHeight w:val="840"/>
          <w:jc w:val="center"/>
        </w:trPr>
        <w:tc>
          <w:tcPr>
            <w:tcW w:w="54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1F5976F" w14:textId="77777777" w:rsidR="006207FB" w:rsidRPr="00D676EF" w:rsidRDefault="006207FB" w:rsidP="00E14637">
            <w:pPr>
              <w:spacing w:line="480" w:lineRule="auto"/>
              <w:jc w:val="center"/>
              <w:rPr>
                <w:rFonts w:eastAsia="Times New Roman"/>
                <w:b/>
                <w:bCs/>
                <w:color w:val="2F75B5"/>
                <w:sz w:val="22"/>
                <w:szCs w:val="22"/>
              </w:rPr>
            </w:pPr>
            <w:r w:rsidRPr="00D676EF">
              <w:rPr>
                <w:rFonts w:eastAsia="Times New Roman"/>
                <w:b/>
                <w:bCs/>
                <w:color w:val="2F75B5"/>
                <w:sz w:val="22"/>
                <w:szCs w:val="22"/>
              </w:rPr>
              <w:t>No.</w:t>
            </w:r>
          </w:p>
        </w:tc>
        <w:tc>
          <w:tcPr>
            <w:tcW w:w="179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5BF5C43" w14:textId="77777777" w:rsidR="006207FB" w:rsidRPr="00D676EF" w:rsidRDefault="006207FB" w:rsidP="00E14637">
            <w:pPr>
              <w:spacing w:line="480" w:lineRule="auto"/>
              <w:jc w:val="center"/>
              <w:rPr>
                <w:rFonts w:eastAsia="Times New Roman"/>
                <w:b/>
                <w:bCs/>
                <w:color w:val="2F75B5"/>
                <w:sz w:val="22"/>
                <w:szCs w:val="22"/>
              </w:rPr>
            </w:pPr>
            <w:r w:rsidRPr="00D676EF">
              <w:rPr>
                <w:rFonts w:eastAsia="Times New Roman"/>
                <w:b/>
                <w:bCs/>
                <w:color w:val="2F75B5"/>
                <w:sz w:val="22"/>
                <w:szCs w:val="22"/>
              </w:rPr>
              <w:t>Research Title</w:t>
            </w:r>
          </w:p>
        </w:tc>
        <w:tc>
          <w:tcPr>
            <w:tcW w:w="117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9434624" w14:textId="77777777" w:rsidR="006207FB" w:rsidRPr="00D676EF" w:rsidRDefault="006207FB" w:rsidP="00E14637">
            <w:pPr>
              <w:spacing w:line="480" w:lineRule="auto"/>
              <w:jc w:val="center"/>
              <w:rPr>
                <w:rFonts w:eastAsia="Times New Roman"/>
                <w:b/>
                <w:bCs/>
                <w:color w:val="2F75B5"/>
                <w:sz w:val="22"/>
                <w:szCs w:val="22"/>
              </w:rPr>
            </w:pPr>
            <w:r w:rsidRPr="00D676EF">
              <w:rPr>
                <w:rFonts w:eastAsia="Times New Roman"/>
                <w:b/>
                <w:bCs/>
                <w:color w:val="2F75B5"/>
                <w:sz w:val="22"/>
                <w:szCs w:val="22"/>
              </w:rPr>
              <w:t>Authors</w:t>
            </w:r>
          </w:p>
        </w:tc>
        <w:tc>
          <w:tcPr>
            <w:tcW w:w="117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4E697B6" w14:textId="77777777" w:rsidR="006207FB" w:rsidRPr="00D676EF" w:rsidRDefault="006207FB" w:rsidP="00E14637">
            <w:pPr>
              <w:spacing w:line="480" w:lineRule="auto"/>
              <w:jc w:val="center"/>
              <w:rPr>
                <w:rFonts w:eastAsia="Times New Roman"/>
                <w:b/>
                <w:bCs/>
                <w:color w:val="2F75B5"/>
                <w:sz w:val="22"/>
                <w:szCs w:val="22"/>
              </w:rPr>
            </w:pPr>
            <w:r w:rsidRPr="00D676EF">
              <w:rPr>
                <w:rFonts w:eastAsia="Times New Roman"/>
                <w:b/>
                <w:bCs/>
                <w:color w:val="2F75B5"/>
                <w:sz w:val="22"/>
                <w:szCs w:val="22"/>
              </w:rPr>
              <w:t>Construct</w:t>
            </w:r>
          </w:p>
        </w:tc>
        <w:tc>
          <w:tcPr>
            <w:tcW w:w="126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D5709A4" w14:textId="77777777" w:rsidR="006207FB" w:rsidRPr="00D676EF" w:rsidRDefault="006207FB" w:rsidP="00E14637">
            <w:pPr>
              <w:spacing w:line="480" w:lineRule="auto"/>
              <w:jc w:val="center"/>
              <w:rPr>
                <w:rFonts w:eastAsia="Times New Roman"/>
                <w:b/>
                <w:bCs/>
                <w:color w:val="2F75B5"/>
                <w:sz w:val="22"/>
                <w:szCs w:val="22"/>
              </w:rPr>
            </w:pPr>
            <w:r w:rsidRPr="00D676EF">
              <w:rPr>
                <w:rFonts w:eastAsia="Times New Roman"/>
                <w:b/>
                <w:bCs/>
                <w:color w:val="2F75B5"/>
                <w:sz w:val="22"/>
                <w:szCs w:val="22"/>
              </w:rPr>
              <w:t xml:space="preserve">Scale </w:t>
            </w:r>
            <w:r w:rsidRPr="00D676EF">
              <w:rPr>
                <w:rFonts w:eastAsia="Times New Roman"/>
                <w:b/>
                <w:bCs/>
                <w:color w:val="2F75B5"/>
                <w:sz w:val="22"/>
                <w:szCs w:val="22"/>
              </w:rPr>
              <w:br/>
              <w:t xml:space="preserve">Developed By / Adopted From </w:t>
            </w:r>
          </w:p>
        </w:tc>
        <w:tc>
          <w:tcPr>
            <w:tcW w:w="117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F19C155" w14:textId="77777777" w:rsidR="006207FB" w:rsidRPr="00D676EF" w:rsidRDefault="006207FB" w:rsidP="00E14637">
            <w:pPr>
              <w:spacing w:line="480" w:lineRule="auto"/>
              <w:jc w:val="center"/>
              <w:rPr>
                <w:rFonts w:eastAsia="Times New Roman"/>
                <w:b/>
                <w:bCs/>
                <w:color w:val="2F75B5"/>
                <w:sz w:val="22"/>
                <w:szCs w:val="22"/>
              </w:rPr>
            </w:pPr>
            <w:r w:rsidRPr="00D676EF">
              <w:rPr>
                <w:rFonts w:eastAsia="Times New Roman"/>
                <w:b/>
                <w:bCs/>
                <w:color w:val="2F75B5"/>
                <w:sz w:val="22"/>
                <w:szCs w:val="22"/>
              </w:rPr>
              <w:t>Scale Type</w:t>
            </w:r>
          </w:p>
        </w:tc>
        <w:tc>
          <w:tcPr>
            <w:tcW w:w="10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A1A8AF4" w14:textId="1842FC05" w:rsidR="006207FB" w:rsidRPr="00D676EF" w:rsidRDefault="006207FB" w:rsidP="00E14637">
            <w:pPr>
              <w:spacing w:line="480" w:lineRule="auto"/>
              <w:jc w:val="center"/>
              <w:rPr>
                <w:rFonts w:eastAsia="Times New Roman"/>
                <w:b/>
                <w:bCs/>
                <w:color w:val="2F75B5"/>
                <w:sz w:val="22"/>
                <w:szCs w:val="22"/>
              </w:rPr>
            </w:pPr>
            <w:r w:rsidRPr="00D676EF">
              <w:rPr>
                <w:rFonts w:eastAsia="Times New Roman"/>
                <w:b/>
                <w:bCs/>
                <w:color w:val="2F75B5"/>
                <w:sz w:val="22"/>
                <w:szCs w:val="22"/>
              </w:rPr>
              <w:t>Scales Ava</w:t>
            </w:r>
            <w:r w:rsidR="00953E6A">
              <w:rPr>
                <w:rFonts w:eastAsia="Times New Roman"/>
                <w:b/>
                <w:bCs/>
                <w:color w:val="2F75B5"/>
                <w:sz w:val="22"/>
                <w:szCs w:val="22"/>
              </w:rPr>
              <w:t>ilable?</w:t>
            </w:r>
          </w:p>
        </w:tc>
        <w:tc>
          <w:tcPr>
            <w:tcW w:w="2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751B1DF" w14:textId="77777777" w:rsidR="006207FB" w:rsidRPr="00D676EF" w:rsidRDefault="006207FB" w:rsidP="00E14637">
            <w:pPr>
              <w:spacing w:line="480" w:lineRule="auto"/>
              <w:jc w:val="center"/>
              <w:rPr>
                <w:rFonts w:eastAsia="Times New Roman"/>
                <w:b/>
                <w:bCs/>
                <w:color w:val="2F75B5"/>
                <w:sz w:val="22"/>
                <w:szCs w:val="22"/>
              </w:rPr>
            </w:pPr>
            <w:r w:rsidRPr="00D676EF">
              <w:rPr>
                <w:rFonts w:eastAsia="Times New Roman"/>
                <w:b/>
                <w:bCs/>
                <w:color w:val="2F75B5"/>
                <w:sz w:val="22"/>
                <w:szCs w:val="22"/>
              </w:rPr>
              <w:t>About the Scale</w:t>
            </w:r>
          </w:p>
        </w:tc>
      </w:tr>
      <w:tr w:rsidR="006207FB" w:rsidRPr="00D676EF" w14:paraId="2559AE2A" w14:textId="77777777" w:rsidTr="002F76ED">
        <w:trPr>
          <w:trHeight w:val="1680"/>
          <w:jc w:val="center"/>
        </w:trPr>
        <w:tc>
          <w:tcPr>
            <w:tcW w:w="5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3980FE5" w14:textId="77777777" w:rsidR="006207FB" w:rsidRPr="00D676EF" w:rsidRDefault="006207FB" w:rsidP="00E14637">
            <w:pPr>
              <w:spacing w:line="480" w:lineRule="auto"/>
              <w:jc w:val="center"/>
              <w:rPr>
                <w:rFonts w:eastAsia="Times New Roman"/>
                <w:color w:val="2F75B5"/>
                <w:sz w:val="22"/>
                <w:szCs w:val="22"/>
              </w:rPr>
            </w:pPr>
            <w:r w:rsidRPr="00D676EF">
              <w:rPr>
                <w:rFonts w:eastAsia="Times New Roman"/>
                <w:color w:val="2F75B5"/>
                <w:sz w:val="22"/>
                <w:szCs w:val="22"/>
              </w:rPr>
              <w:t>1</w:t>
            </w:r>
          </w:p>
        </w:tc>
        <w:tc>
          <w:tcPr>
            <w:tcW w:w="179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BA6672E" w14:textId="77777777" w:rsidR="006207FB" w:rsidRPr="00D676EF" w:rsidRDefault="006207FB" w:rsidP="00E14637">
            <w:pPr>
              <w:spacing w:line="480" w:lineRule="auto"/>
              <w:rPr>
                <w:rFonts w:eastAsia="Times New Roman"/>
                <w:color w:val="2F75B5"/>
                <w:sz w:val="22"/>
                <w:szCs w:val="22"/>
              </w:rPr>
            </w:pPr>
            <w:r w:rsidRPr="00D676EF">
              <w:rPr>
                <w:rFonts w:eastAsia="Times New Roman"/>
                <w:color w:val="2F75B5"/>
                <w:sz w:val="22"/>
                <w:szCs w:val="22"/>
              </w:rPr>
              <w:t>Determinants of Knowledge Sharing</w:t>
            </w:r>
            <w:r w:rsidRPr="00D676EF">
              <w:rPr>
                <w:rFonts w:eastAsia="Times New Roman"/>
                <w:color w:val="2F75B5"/>
                <w:sz w:val="22"/>
                <w:szCs w:val="22"/>
              </w:rPr>
              <w:br/>
              <w:t>Behaviors: Developing And Testing</w:t>
            </w:r>
            <w:r w:rsidRPr="00D676EF">
              <w:rPr>
                <w:rFonts w:eastAsia="Times New Roman"/>
                <w:color w:val="2F75B5"/>
                <w:sz w:val="22"/>
                <w:szCs w:val="22"/>
              </w:rPr>
              <w:br/>
              <w:t>An Integrated Theoretical Model</w:t>
            </w:r>
          </w:p>
        </w:tc>
        <w:tc>
          <w:tcPr>
            <w:tcW w:w="117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9D1493F" w14:textId="74C19A1E" w:rsidR="006207FB" w:rsidRPr="00D676EF" w:rsidRDefault="006207FB" w:rsidP="00E14637">
            <w:pPr>
              <w:spacing w:line="480" w:lineRule="auto"/>
              <w:jc w:val="center"/>
              <w:rPr>
                <w:rFonts w:eastAsia="Times New Roman"/>
                <w:color w:val="2F75B5"/>
                <w:sz w:val="22"/>
                <w:szCs w:val="22"/>
              </w:rPr>
            </w:pPr>
            <w:proofErr w:type="spellStart"/>
            <w:r w:rsidRPr="00D676EF">
              <w:rPr>
                <w:rFonts w:eastAsia="Times New Roman"/>
                <w:color w:val="2F75B5"/>
                <w:sz w:val="22"/>
                <w:szCs w:val="22"/>
              </w:rPr>
              <w:t>Chennamaneni</w:t>
            </w:r>
            <w:proofErr w:type="spellEnd"/>
            <w:r w:rsidRPr="00D676EF">
              <w:rPr>
                <w:rFonts w:eastAsia="Times New Roman"/>
                <w:color w:val="2F75B5"/>
                <w:sz w:val="22"/>
                <w:szCs w:val="22"/>
              </w:rPr>
              <w:t>, (2006)</w:t>
            </w:r>
          </w:p>
        </w:tc>
        <w:tc>
          <w:tcPr>
            <w:tcW w:w="117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CF3C157" w14:textId="77777777" w:rsidR="006207FB" w:rsidRPr="00D676EF" w:rsidRDefault="006207FB" w:rsidP="00E14637">
            <w:pPr>
              <w:spacing w:line="480" w:lineRule="auto"/>
              <w:jc w:val="center"/>
              <w:rPr>
                <w:rFonts w:eastAsia="Times New Roman"/>
                <w:color w:val="2F75B5"/>
                <w:sz w:val="22"/>
                <w:szCs w:val="22"/>
              </w:rPr>
            </w:pPr>
            <w:r w:rsidRPr="00D676EF">
              <w:rPr>
                <w:rFonts w:eastAsia="Times New Roman"/>
                <w:color w:val="2F75B5"/>
                <w:sz w:val="22"/>
                <w:szCs w:val="22"/>
              </w:rPr>
              <w:t>KSB</w:t>
            </w:r>
          </w:p>
        </w:tc>
        <w:tc>
          <w:tcPr>
            <w:tcW w:w="126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E4CFD13" w14:textId="424279A5" w:rsidR="006207FB" w:rsidRPr="00D676EF" w:rsidRDefault="006207FB" w:rsidP="00E14637">
            <w:pPr>
              <w:spacing w:line="480" w:lineRule="auto"/>
              <w:jc w:val="center"/>
              <w:rPr>
                <w:rFonts w:eastAsia="Times New Roman"/>
                <w:color w:val="2F75B5"/>
                <w:sz w:val="22"/>
                <w:szCs w:val="22"/>
              </w:rPr>
            </w:pPr>
            <w:r w:rsidRPr="00D676EF">
              <w:rPr>
                <w:rFonts w:eastAsia="Times New Roman"/>
                <w:color w:val="2F75B5"/>
                <w:sz w:val="22"/>
                <w:szCs w:val="22"/>
              </w:rPr>
              <w:t>Lee (2001),</w:t>
            </w:r>
            <w:r w:rsidRPr="00D676EF">
              <w:rPr>
                <w:rFonts w:eastAsia="Times New Roman"/>
                <w:color w:val="2F75B5"/>
                <w:sz w:val="22"/>
                <w:szCs w:val="22"/>
              </w:rPr>
              <w:br/>
            </w:r>
            <w:proofErr w:type="spellStart"/>
            <w:r w:rsidRPr="00D676EF">
              <w:rPr>
                <w:rFonts w:eastAsia="Times New Roman"/>
                <w:color w:val="2F75B5"/>
                <w:sz w:val="22"/>
                <w:szCs w:val="22"/>
              </w:rPr>
              <w:t>Teigland</w:t>
            </w:r>
            <w:proofErr w:type="spellEnd"/>
            <w:r w:rsidRPr="00D676EF">
              <w:rPr>
                <w:rFonts w:eastAsia="Times New Roman"/>
                <w:color w:val="2F75B5"/>
                <w:sz w:val="22"/>
                <w:szCs w:val="22"/>
              </w:rPr>
              <w:t xml:space="preserve"> </w:t>
            </w:r>
            <w:r w:rsidR="00AF2D0D">
              <w:rPr>
                <w:rFonts w:eastAsia="Times New Roman"/>
                <w:color w:val="2F75B5"/>
                <w:sz w:val="22"/>
                <w:szCs w:val="22"/>
              </w:rPr>
              <w:t>&amp;</w:t>
            </w:r>
            <w:r w:rsidR="00AF2D0D" w:rsidRPr="00D676EF">
              <w:rPr>
                <w:rFonts w:eastAsia="Times New Roman"/>
                <w:color w:val="2F75B5"/>
                <w:sz w:val="22"/>
                <w:szCs w:val="22"/>
              </w:rPr>
              <w:t xml:space="preserve"> </w:t>
            </w:r>
            <w:proofErr w:type="spellStart"/>
            <w:r w:rsidRPr="00D676EF">
              <w:rPr>
                <w:rFonts w:eastAsia="Times New Roman"/>
                <w:color w:val="2F75B5"/>
                <w:sz w:val="22"/>
                <w:szCs w:val="22"/>
              </w:rPr>
              <w:t>Wasko</w:t>
            </w:r>
            <w:proofErr w:type="spellEnd"/>
            <w:r w:rsidRPr="00D676EF">
              <w:rPr>
                <w:rFonts w:eastAsia="Times New Roman"/>
                <w:color w:val="2F75B5"/>
                <w:sz w:val="22"/>
                <w:szCs w:val="22"/>
              </w:rPr>
              <w:t xml:space="preserve"> (2003) and Bock et al (2005)</w:t>
            </w:r>
          </w:p>
        </w:tc>
        <w:tc>
          <w:tcPr>
            <w:tcW w:w="117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A958CE9" w14:textId="6085E21D" w:rsidR="006207FB" w:rsidRPr="00D676EF" w:rsidRDefault="006207FB" w:rsidP="00E14637">
            <w:pPr>
              <w:spacing w:line="480" w:lineRule="auto"/>
              <w:jc w:val="center"/>
              <w:rPr>
                <w:rFonts w:eastAsia="Times New Roman"/>
                <w:color w:val="2F75B5"/>
                <w:sz w:val="22"/>
                <w:szCs w:val="22"/>
              </w:rPr>
            </w:pPr>
            <w:r w:rsidRPr="00D676EF">
              <w:rPr>
                <w:rFonts w:eastAsia="Times New Roman"/>
                <w:color w:val="2F75B5"/>
                <w:sz w:val="22"/>
                <w:szCs w:val="22"/>
              </w:rPr>
              <w:t xml:space="preserve"> Likert</w:t>
            </w:r>
            <w:r w:rsidR="00AF2D0D">
              <w:rPr>
                <w:rFonts w:eastAsia="Times New Roman"/>
                <w:color w:val="2F75B5"/>
                <w:sz w:val="22"/>
                <w:szCs w:val="22"/>
              </w:rPr>
              <w:t>-type</w:t>
            </w:r>
            <w:r w:rsidRPr="00D676EF">
              <w:rPr>
                <w:rFonts w:eastAsia="Times New Roman"/>
                <w:color w:val="2F75B5"/>
                <w:sz w:val="22"/>
                <w:szCs w:val="22"/>
              </w:rPr>
              <w:t xml:space="preserve"> scale</w:t>
            </w:r>
            <w:r w:rsidRPr="00D676EF">
              <w:rPr>
                <w:rFonts w:eastAsia="Times New Roman"/>
                <w:color w:val="2F75B5"/>
                <w:sz w:val="22"/>
                <w:szCs w:val="22"/>
              </w:rPr>
              <w:br/>
              <w:t>(7</w:t>
            </w:r>
            <w:r w:rsidR="00953E6A">
              <w:rPr>
                <w:rFonts w:eastAsia="Times New Roman"/>
                <w:color w:val="2F75B5"/>
                <w:sz w:val="22"/>
                <w:szCs w:val="22"/>
              </w:rPr>
              <w:t xml:space="preserve"> items</w:t>
            </w:r>
            <w:r w:rsidRPr="00D676EF">
              <w:rPr>
                <w:rFonts w:eastAsia="Times New Roman"/>
                <w:color w:val="2F75B5"/>
                <w:sz w:val="22"/>
                <w:szCs w:val="22"/>
              </w:rPr>
              <w:t xml:space="preserve">) </w:t>
            </w:r>
          </w:p>
        </w:tc>
        <w:tc>
          <w:tcPr>
            <w:tcW w:w="10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64B734E" w14:textId="77777777" w:rsidR="006207FB" w:rsidRPr="00D676EF" w:rsidRDefault="006207FB" w:rsidP="00E14637">
            <w:pPr>
              <w:spacing w:line="480" w:lineRule="auto"/>
              <w:jc w:val="center"/>
              <w:rPr>
                <w:rFonts w:eastAsia="Times New Roman"/>
                <w:color w:val="2F75B5"/>
                <w:sz w:val="22"/>
                <w:szCs w:val="22"/>
              </w:rPr>
            </w:pPr>
            <w:r w:rsidRPr="00D676EF">
              <w:rPr>
                <w:rFonts w:eastAsia="Times New Roman"/>
                <w:color w:val="2F75B5"/>
                <w:sz w:val="22"/>
                <w:szCs w:val="22"/>
              </w:rPr>
              <w:t xml:space="preserve">Avail. </w:t>
            </w:r>
          </w:p>
        </w:tc>
        <w:tc>
          <w:tcPr>
            <w:tcW w:w="2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79334B4" w14:textId="325B084D" w:rsidR="006207FB" w:rsidRPr="00D676EF" w:rsidRDefault="006207FB" w:rsidP="00E14637">
            <w:pPr>
              <w:spacing w:line="480" w:lineRule="auto"/>
              <w:rPr>
                <w:rFonts w:eastAsia="Times New Roman"/>
                <w:color w:val="2F75B5"/>
                <w:sz w:val="22"/>
                <w:szCs w:val="22"/>
              </w:rPr>
            </w:pPr>
            <w:r w:rsidRPr="00D676EF">
              <w:rPr>
                <w:rFonts w:eastAsia="Times New Roman"/>
                <w:color w:val="2F75B5"/>
                <w:sz w:val="22"/>
                <w:szCs w:val="22"/>
              </w:rPr>
              <w:t>A seven</w:t>
            </w:r>
            <w:r w:rsidR="00AF2D0D">
              <w:rPr>
                <w:rFonts w:eastAsia="Times New Roman"/>
                <w:color w:val="2F75B5"/>
                <w:sz w:val="22"/>
                <w:szCs w:val="22"/>
              </w:rPr>
              <w:t>-</w:t>
            </w:r>
            <w:r w:rsidRPr="00D676EF">
              <w:rPr>
                <w:rFonts w:eastAsia="Times New Roman"/>
                <w:color w:val="2F75B5"/>
                <w:sz w:val="22"/>
                <w:szCs w:val="22"/>
              </w:rPr>
              <w:t>item scale was constructed to assess knowledge</w:t>
            </w:r>
            <w:r w:rsidR="00AF2D0D">
              <w:rPr>
                <w:rFonts w:eastAsia="Times New Roman"/>
                <w:color w:val="2F75B5"/>
                <w:sz w:val="22"/>
                <w:szCs w:val="22"/>
              </w:rPr>
              <w:t>-</w:t>
            </w:r>
            <w:r w:rsidRPr="00D676EF">
              <w:rPr>
                <w:rFonts w:eastAsia="Times New Roman"/>
                <w:color w:val="2F75B5"/>
                <w:sz w:val="22"/>
                <w:szCs w:val="22"/>
              </w:rPr>
              <w:t>sharing behavior (</w:t>
            </w:r>
            <w:r w:rsidR="00AF2D0D">
              <w:rPr>
                <w:rFonts w:eastAsia="Times New Roman"/>
                <w:color w:val="2F75B5"/>
                <w:sz w:val="22"/>
                <w:szCs w:val="22"/>
              </w:rPr>
              <w:t>m</w:t>
            </w:r>
            <w:r w:rsidRPr="00D676EF">
              <w:rPr>
                <w:rFonts w:eastAsia="Times New Roman"/>
                <w:color w:val="2F75B5"/>
                <w:sz w:val="22"/>
                <w:szCs w:val="22"/>
              </w:rPr>
              <w:t xml:space="preserve">easure explicit &amp; implicit). </w:t>
            </w:r>
          </w:p>
        </w:tc>
      </w:tr>
      <w:tr w:rsidR="006207FB" w:rsidRPr="00D676EF" w14:paraId="2B9D2EF6" w14:textId="77777777" w:rsidTr="002F76ED">
        <w:trPr>
          <w:trHeight w:val="1400"/>
          <w:jc w:val="center"/>
        </w:trPr>
        <w:tc>
          <w:tcPr>
            <w:tcW w:w="5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C7B53C0" w14:textId="77777777" w:rsidR="006207FB" w:rsidRPr="00D676EF" w:rsidRDefault="006207FB" w:rsidP="00E14637">
            <w:pPr>
              <w:spacing w:line="480" w:lineRule="auto"/>
              <w:jc w:val="center"/>
              <w:rPr>
                <w:rFonts w:eastAsia="Times New Roman"/>
                <w:color w:val="2F75B5"/>
                <w:sz w:val="22"/>
                <w:szCs w:val="22"/>
              </w:rPr>
            </w:pPr>
            <w:r w:rsidRPr="00D676EF">
              <w:rPr>
                <w:rFonts w:eastAsia="Times New Roman"/>
                <w:color w:val="2F75B5"/>
                <w:sz w:val="22"/>
                <w:szCs w:val="22"/>
              </w:rPr>
              <w:t>2</w:t>
            </w:r>
          </w:p>
        </w:tc>
        <w:tc>
          <w:tcPr>
            <w:tcW w:w="179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248EC6E" w14:textId="77777777" w:rsidR="006207FB" w:rsidRPr="00D676EF" w:rsidRDefault="006207FB" w:rsidP="00E14637">
            <w:pPr>
              <w:spacing w:line="480" w:lineRule="auto"/>
              <w:rPr>
                <w:rFonts w:eastAsia="Times New Roman"/>
                <w:color w:val="2F75B5"/>
                <w:sz w:val="22"/>
                <w:szCs w:val="22"/>
              </w:rPr>
            </w:pPr>
            <w:r w:rsidRPr="00D676EF">
              <w:rPr>
                <w:rFonts w:eastAsia="Times New Roman"/>
                <w:color w:val="2F75B5"/>
                <w:sz w:val="22"/>
                <w:szCs w:val="22"/>
              </w:rPr>
              <w:t>Knowledge Sharing In IS Personnel: Organizational Behavior's Perspective</w:t>
            </w:r>
          </w:p>
        </w:tc>
        <w:tc>
          <w:tcPr>
            <w:tcW w:w="117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2A2FF37" w14:textId="6E60AF2E" w:rsidR="006207FB" w:rsidRPr="00D676EF" w:rsidRDefault="006207FB" w:rsidP="00E14637">
            <w:pPr>
              <w:spacing w:line="480" w:lineRule="auto"/>
              <w:jc w:val="center"/>
              <w:rPr>
                <w:rFonts w:eastAsia="Times New Roman"/>
                <w:color w:val="2F75B5"/>
                <w:sz w:val="22"/>
                <w:szCs w:val="22"/>
              </w:rPr>
            </w:pPr>
            <w:r w:rsidRPr="00D676EF">
              <w:rPr>
                <w:rFonts w:eastAsia="Times New Roman"/>
                <w:color w:val="2F75B5"/>
                <w:sz w:val="22"/>
                <w:szCs w:val="22"/>
              </w:rPr>
              <w:t xml:space="preserve">The, Pei-Lee; Yong, </w:t>
            </w:r>
            <w:r w:rsidR="00AF2D0D">
              <w:rPr>
                <w:rFonts w:eastAsia="Times New Roman"/>
                <w:color w:val="2F75B5"/>
                <w:sz w:val="22"/>
                <w:szCs w:val="22"/>
              </w:rPr>
              <w:t>&amp;</w:t>
            </w:r>
            <w:r w:rsidRPr="00D676EF">
              <w:rPr>
                <w:rFonts w:eastAsia="Times New Roman"/>
                <w:color w:val="2F75B5"/>
                <w:sz w:val="22"/>
                <w:szCs w:val="22"/>
              </w:rPr>
              <w:t>Chen-Chen (2011)</w:t>
            </w:r>
          </w:p>
        </w:tc>
        <w:tc>
          <w:tcPr>
            <w:tcW w:w="117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225D738" w14:textId="77777777" w:rsidR="006207FB" w:rsidRPr="00D676EF" w:rsidRDefault="006207FB" w:rsidP="00E14637">
            <w:pPr>
              <w:spacing w:line="480" w:lineRule="auto"/>
              <w:jc w:val="center"/>
              <w:rPr>
                <w:rFonts w:eastAsia="Times New Roman"/>
                <w:color w:val="2F75B5"/>
                <w:sz w:val="22"/>
                <w:szCs w:val="22"/>
              </w:rPr>
            </w:pPr>
            <w:r w:rsidRPr="00D676EF">
              <w:rPr>
                <w:rFonts w:eastAsia="Times New Roman"/>
                <w:color w:val="2F75B5"/>
                <w:sz w:val="22"/>
                <w:szCs w:val="22"/>
              </w:rPr>
              <w:t>KSB</w:t>
            </w:r>
          </w:p>
        </w:tc>
        <w:tc>
          <w:tcPr>
            <w:tcW w:w="126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0BE4AF3" w14:textId="695A3BED" w:rsidR="006207FB" w:rsidRPr="00D676EF" w:rsidRDefault="006207FB" w:rsidP="00E14637">
            <w:pPr>
              <w:spacing w:line="480" w:lineRule="auto"/>
              <w:jc w:val="center"/>
              <w:rPr>
                <w:rFonts w:eastAsia="Times New Roman"/>
                <w:color w:val="2F75B5"/>
                <w:sz w:val="22"/>
                <w:szCs w:val="22"/>
              </w:rPr>
            </w:pPr>
            <w:r w:rsidRPr="00D676EF">
              <w:rPr>
                <w:rFonts w:eastAsia="Times New Roman"/>
                <w:color w:val="2F75B5"/>
                <w:sz w:val="22"/>
                <w:szCs w:val="22"/>
              </w:rPr>
              <w:t>Chen</w:t>
            </w:r>
            <w:r w:rsidR="00AF2D0D">
              <w:rPr>
                <w:rFonts w:eastAsia="Times New Roman"/>
                <w:color w:val="2F75B5"/>
                <w:sz w:val="22"/>
                <w:szCs w:val="22"/>
              </w:rPr>
              <w:t xml:space="preserve"> &amp; </w:t>
            </w:r>
            <w:r w:rsidRPr="00D676EF">
              <w:rPr>
                <w:rFonts w:eastAsia="Times New Roman"/>
                <w:color w:val="2F75B5"/>
                <w:sz w:val="22"/>
                <w:szCs w:val="22"/>
              </w:rPr>
              <w:t>Chen (2006)</w:t>
            </w:r>
          </w:p>
        </w:tc>
        <w:tc>
          <w:tcPr>
            <w:tcW w:w="117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F4E0A51" w14:textId="7168CBAC" w:rsidR="006207FB" w:rsidRPr="00D676EF" w:rsidRDefault="006207FB" w:rsidP="00E14637">
            <w:pPr>
              <w:spacing w:line="480" w:lineRule="auto"/>
              <w:jc w:val="center"/>
              <w:rPr>
                <w:rFonts w:eastAsia="Times New Roman"/>
                <w:color w:val="2F75B5"/>
                <w:sz w:val="22"/>
                <w:szCs w:val="22"/>
              </w:rPr>
            </w:pPr>
            <w:r w:rsidRPr="00D676EF">
              <w:rPr>
                <w:rFonts w:eastAsia="Times New Roman"/>
                <w:color w:val="2F75B5"/>
                <w:sz w:val="22"/>
                <w:szCs w:val="22"/>
              </w:rPr>
              <w:t xml:space="preserve"> Likert</w:t>
            </w:r>
            <w:r w:rsidR="00AF2D0D">
              <w:rPr>
                <w:rFonts w:eastAsia="Times New Roman"/>
                <w:color w:val="2F75B5"/>
                <w:sz w:val="22"/>
                <w:szCs w:val="22"/>
              </w:rPr>
              <w:t>-type</w:t>
            </w:r>
            <w:r w:rsidRPr="00D676EF">
              <w:rPr>
                <w:rFonts w:eastAsia="Times New Roman"/>
                <w:color w:val="2F75B5"/>
                <w:sz w:val="22"/>
                <w:szCs w:val="22"/>
              </w:rPr>
              <w:t xml:space="preserve"> scale</w:t>
            </w:r>
            <w:r w:rsidRPr="00D676EF">
              <w:rPr>
                <w:rFonts w:eastAsia="Times New Roman"/>
                <w:color w:val="2F75B5"/>
                <w:sz w:val="22"/>
                <w:szCs w:val="22"/>
              </w:rPr>
              <w:br/>
              <w:t>(6</w:t>
            </w:r>
            <w:r w:rsidR="00953E6A">
              <w:rPr>
                <w:rFonts w:eastAsia="Times New Roman"/>
                <w:color w:val="2F75B5"/>
                <w:sz w:val="22"/>
                <w:szCs w:val="22"/>
              </w:rPr>
              <w:t xml:space="preserve"> items</w:t>
            </w:r>
            <w:r w:rsidRPr="00D676EF">
              <w:rPr>
                <w:rFonts w:eastAsia="Times New Roman"/>
                <w:color w:val="2F75B5"/>
                <w:sz w:val="22"/>
                <w:szCs w:val="22"/>
              </w:rPr>
              <w:t xml:space="preserve">) </w:t>
            </w:r>
          </w:p>
        </w:tc>
        <w:tc>
          <w:tcPr>
            <w:tcW w:w="10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FEEAE8D" w14:textId="77777777" w:rsidR="006207FB" w:rsidRPr="00D676EF" w:rsidRDefault="006207FB" w:rsidP="00E14637">
            <w:pPr>
              <w:spacing w:line="480" w:lineRule="auto"/>
              <w:jc w:val="center"/>
              <w:rPr>
                <w:rFonts w:eastAsia="Times New Roman"/>
                <w:color w:val="2F75B5"/>
                <w:sz w:val="22"/>
                <w:szCs w:val="22"/>
              </w:rPr>
            </w:pPr>
            <w:r w:rsidRPr="00D676EF">
              <w:rPr>
                <w:rFonts w:eastAsia="Times New Roman"/>
                <w:color w:val="2F75B5"/>
                <w:sz w:val="22"/>
                <w:szCs w:val="22"/>
              </w:rPr>
              <w:t xml:space="preserve">Avail. </w:t>
            </w:r>
          </w:p>
        </w:tc>
        <w:tc>
          <w:tcPr>
            <w:tcW w:w="2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2AB2AFD" w14:textId="5908CBA9" w:rsidR="006207FB" w:rsidRPr="00D676EF" w:rsidRDefault="006207FB" w:rsidP="00E14637">
            <w:pPr>
              <w:spacing w:line="480" w:lineRule="auto"/>
              <w:rPr>
                <w:rFonts w:eastAsia="Times New Roman"/>
                <w:color w:val="2F75B5"/>
                <w:sz w:val="22"/>
                <w:szCs w:val="22"/>
              </w:rPr>
            </w:pPr>
            <w:r w:rsidRPr="00D676EF">
              <w:rPr>
                <w:rFonts w:eastAsia="Times New Roman"/>
                <w:color w:val="2F75B5"/>
                <w:sz w:val="22"/>
                <w:szCs w:val="22"/>
              </w:rPr>
              <w:t>Knowledge</w:t>
            </w:r>
            <w:r w:rsidR="00AF2D0D">
              <w:rPr>
                <w:rFonts w:eastAsia="Times New Roman"/>
                <w:color w:val="2F75B5"/>
                <w:sz w:val="22"/>
                <w:szCs w:val="22"/>
              </w:rPr>
              <w:t>-</w:t>
            </w:r>
            <w:r w:rsidRPr="00D676EF">
              <w:rPr>
                <w:rFonts w:eastAsia="Times New Roman"/>
                <w:color w:val="2F75B5"/>
                <w:sz w:val="22"/>
                <w:szCs w:val="22"/>
              </w:rPr>
              <w:t>sharing behavior measured by using three</w:t>
            </w:r>
            <w:r w:rsidR="00AF2D0D">
              <w:rPr>
                <w:rFonts w:eastAsia="Times New Roman"/>
                <w:color w:val="2F75B5"/>
                <w:sz w:val="22"/>
                <w:szCs w:val="22"/>
              </w:rPr>
              <w:t>-</w:t>
            </w:r>
            <w:r w:rsidRPr="00D676EF">
              <w:rPr>
                <w:rFonts w:eastAsia="Times New Roman"/>
                <w:color w:val="2F75B5"/>
                <w:sz w:val="22"/>
                <w:szCs w:val="22"/>
              </w:rPr>
              <w:t xml:space="preserve">item scales used and validated </w:t>
            </w:r>
            <w:r w:rsidR="00AF2D0D">
              <w:rPr>
                <w:rFonts w:eastAsia="Times New Roman"/>
                <w:color w:val="2F75B5"/>
                <w:sz w:val="22"/>
                <w:szCs w:val="22"/>
              </w:rPr>
              <w:t>in</w:t>
            </w:r>
            <w:r w:rsidR="00AF2D0D" w:rsidRPr="00D676EF">
              <w:rPr>
                <w:rFonts w:eastAsia="Times New Roman"/>
                <w:color w:val="2F75B5"/>
                <w:sz w:val="22"/>
                <w:szCs w:val="22"/>
              </w:rPr>
              <w:t xml:space="preserve"> </w:t>
            </w:r>
            <w:r w:rsidRPr="00D676EF">
              <w:rPr>
                <w:rFonts w:eastAsia="Times New Roman"/>
                <w:color w:val="2F75B5"/>
                <w:sz w:val="22"/>
                <w:szCs w:val="22"/>
              </w:rPr>
              <w:t xml:space="preserve">numerous studies. </w:t>
            </w:r>
          </w:p>
        </w:tc>
      </w:tr>
      <w:tr w:rsidR="006207FB" w:rsidRPr="00D676EF" w14:paraId="6F70999A" w14:textId="77777777" w:rsidTr="002F76ED">
        <w:trPr>
          <w:trHeight w:val="1680"/>
          <w:jc w:val="center"/>
        </w:trPr>
        <w:tc>
          <w:tcPr>
            <w:tcW w:w="5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81F615E" w14:textId="77777777" w:rsidR="006207FB" w:rsidRPr="00D676EF" w:rsidRDefault="006207FB" w:rsidP="00E14637">
            <w:pPr>
              <w:spacing w:line="480" w:lineRule="auto"/>
              <w:jc w:val="center"/>
              <w:rPr>
                <w:rFonts w:eastAsia="Times New Roman"/>
                <w:color w:val="2F75B5"/>
                <w:sz w:val="22"/>
                <w:szCs w:val="22"/>
              </w:rPr>
            </w:pPr>
            <w:r w:rsidRPr="00D676EF">
              <w:rPr>
                <w:rFonts w:eastAsia="Times New Roman"/>
                <w:color w:val="2F75B5"/>
                <w:sz w:val="22"/>
                <w:szCs w:val="22"/>
              </w:rPr>
              <w:lastRenderedPageBreak/>
              <w:t>3</w:t>
            </w:r>
          </w:p>
        </w:tc>
        <w:tc>
          <w:tcPr>
            <w:tcW w:w="179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6E7305B" w14:textId="77777777" w:rsidR="006207FB" w:rsidRPr="00D676EF" w:rsidRDefault="006207FB" w:rsidP="00E14637">
            <w:pPr>
              <w:spacing w:line="480" w:lineRule="auto"/>
              <w:rPr>
                <w:rFonts w:eastAsia="Times New Roman"/>
                <w:color w:val="2F75B5"/>
                <w:sz w:val="22"/>
                <w:szCs w:val="22"/>
              </w:rPr>
            </w:pPr>
            <w:r w:rsidRPr="00D676EF">
              <w:rPr>
                <w:rFonts w:eastAsia="Times New Roman"/>
                <w:color w:val="2F75B5"/>
                <w:sz w:val="22"/>
                <w:szCs w:val="22"/>
              </w:rPr>
              <w:t>Knowledge Sharing, Organizational Climate, And Innovative Behavior: A Cross-Level Analysis Of Effects</w:t>
            </w:r>
          </w:p>
        </w:tc>
        <w:tc>
          <w:tcPr>
            <w:tcW w:w="117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E3711C4" w14:textId="7EC45BD1" w:rsidR="006207FB" w:rsidRPr="00D676EF" w:rsidRDefault="00AF2D0D" w:rsidP="00E14637">
            <w:pPr>
              <w:spacing w:line="480" w:lineRule="auto"/>
              <w:jc w:val="center"/>
              <w:rPr>
                <w:rFonts w:eastAsia="Times New Roman"/>
                <w:color w:val="2F75B5"/>
                <w:sz w:val="22"/>
                <w:szCs w:val="22"/>
              </w:rPr>
            </w:pPr>
            <w:r>
              <w:rPr>
                <w:rFonts w:eastAsia="Times New Roman"/>
                <w:color w:val="2F75B5"/>
                <w:sz w:val="22"/>
                <w:szCs w:val="22"/>
              </w:rPr>
              <w:t>Yu, Yu, &amp; Yu</w:t>
            </w:r>
            <w:r w:rsidRPr="00D676EF">
              <w:rPr>
                <w:rFonts w:eastAsia="Times New Roman"/>
                <w:color w:val="2F75B5"/>
                <w:sz w:val="22"/>
                <w:szCs w:val="22"/>
              </w:rPr>
              <w:t xml:space="preserve"> </w:t>
            </w:r>
            <w:r w:rsidR="006207FB" w:rsidRPr="00D676EF">
              <w:rPr>
                <w:rFonts w:eastAsia="Times New Roman"/>
                <w:color w:val="2F75B5"/>
                <w:sz w:val="22"/>
                <w:szCs w:val="22"/>
              </w:rPr>
              <w:t>(2013)</w:t>
            </w:r>
          </w:p>
        </w:tc>
        <w:tc>
          <w:tcPr>
            <w:tcW w:w="1170" w:type="dxa"/>
            <w:tcBorders>
              <w:top w:val="single" w:sz="4" w:space="0" w:color="auto"/>
              <w:left w:val="single" w:sz="4" w:space="0" w:color="auto"/>
              <w:bottom w:val="single" w:sz="4" w:space="0" w:color="auto"/>
              <w:right w:val="single" w:sz="4" w:space="0" w:color="auto"/>
            </w:tcBorders>
            <w:shd w:val="clear" w:color="000000" w:fill="FFFFFF"/>
            <w:vAlign w:val="center"/>
          </w:tcPr>
          <w:p w14:paraId="41B145AC" w14:textId="77777777" w:rsidR="006207FB" w:rsidRPr="00D676EF" w:rsidRDefault="006207FB" w:rsidP="00E14637">
            <w:pPr>
              <w:spacing w:line="480" w:lineRule="auto"/>
              <w:jc w:val="center"/>
              <w:rPr>
                <w:rFonts w:eastAsia="Times New Roman"/>
                <w:color w:val="2F75B5"/>
                <w:sz w:val="22"/>
                <w:szCs w:val="22"/>
              </w:rPr>
            </w:pPr>
            <w:r w:rsidRPr="00D676EF">
              <w:rPr>
                <w:rFonts w:eastAsia="Times New Roman"/>
                <w:color w:val="2F75B5"/>
                <w:sz w:val="22"/>
                <w:szCs w:val="22"/>
              </w:rPr>
              <w:t>KSB</w:t>
            </w:r>
          </w:p>
        </w:tc>
        <w:tc>
          <w:tcPr>
            <w:tcW w:w="126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8CABD89" w14:textId="77777777" w:rsidR="006207FB" w:rsidRPr="00D676EF" w:rsidRDefault="006207FB" w:rsidP="00E14637">
            <w:pPr>
              <w:spacing w:line="480" w:lineRule="auto"/>
              <w:jc w:val="center"/>
              <w:rPr>
                <w:rFonts w:eastAsia="Times New Roman"/>
                <w:color w:val="2F75B5"/>
                <w:sz w:val="22"/>
                <w:szCs w:val="22"/>
              </w:rPr>
            </w:pPr>
            <w:proofErr w:type="spellStart"/>
            <w:r w:rsidRPr="00D676EF">
              <w:rPr>
                <w:rFonts w:eastAsia="Times New Roman"/>
                <w:color w:val="2F75B5"/>
                <w:sz w:val="22"/>
                <w:szCs w:val="22"/>
              </w:rPr>
              <w:t>Bartol</w:t>
            </w:r>
            <w:proofErr w:type="spellEnd"/>
            <w:r w:rsidRPr="00D676EF">
              <w:rPr>
                <w:rFonts w:eastAsia="Times New Roman"/>
                <w:color w:val="2F75B5"/>
                <w:sz w:val="22"/>
                <w:szCs w:val="22"/>
              </w:rPr>
              <w:t xml:space="preserve"> &amp; Srivastava (2002); Fong &amp; Wu (2007); Huang &amp; Tsai (2003)</w:t>
            </w:r>
          </w:p>
        </w:tc>
        <w:tc>
          <w:tcPr>
            <w:tcW w:w="117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4D619BF" w14:textId="58A6ACCB" w:rsidR="006207FB" w:rsidRPr="00D676EF" w:rsidRDefault="006207FB" w:rsidP="00E14637">
            <w:pPr>
              <w:spacing w:line="480" w:lineRule="auto"/>
              <w:jc w:val="center"/>
              <w:rPr>
                <w:rFonts w:eastAsia="Times New Roman"/>
                <w:color w:val="2F75B5"/>
                <w:sz w:val="22"/>
                <w:szCs w:val="22"/>
              </w:rPr>
            </w:pPr>
            <w:r w:rsidRPr="00D676EF">
              <w:rPr>
                <w:rFonts w:eastAsia="Times New Roman"/>
                <w:color w:val="2F75B5"/>
                <w:sz w:val="22"/>
                <w:szCs w:val="22"/>
              </w:rPr>
              <w:t xml:space="preserve"> Likert</w:t>
            </w:r>
            <w:r w:rsidR="00AF2D0D">
              <w:rPr>
                <w:rFonts w:eastAsia="Times New Roman"/>
                <w:color w:val="2F75B5"/>
                <w:sz w:val="22"/>
                <w:szCs w:val="22"/>
              </w:rPr>
              <w:t>-type</w:t>
            </w:r>
            <w:r w:rsidRPr="00D676EF">
              <w:rPr>
                <w:rFonts w:eastAsia="Times New Roman"/>
                <w:color w:val="2F75B5"/>
                <w:sz w:val="22"/>
                <w:szCs w:val="22"/>
              </w:rPr>
              <w:t xml:space="preserve"> scale</w:t>
            </w:r>
            <w:r w:rsidRPr="00D676EF">
              <w:rPr>
                <w:rFonts w:eastAsia="Times New Roman"/>
                <w:color w:val="2F75B5"/>
                <w:sz w:val="22"/>
                <w:szCs w:val="22"/>
              </w:rPr>
              <w:br/>
              <w:t>(5</w:t>
            </w:r>
            <w:r w:rsidR="00953E6A">
              <w:rPr>
                <w:rFonts w:eastAsia="Times New Roman"/>
                <w:color w:val="2F75B5"/>
                <w:sz w:val="22"/>
                <w:szCs w:val="22"/>
              </w:rPr>
              <w:t xml:space="preserve"> items</w:t>
            </w:r>
            <w:r w:rsidRPr="00D676EF">
              <w:rPr>
                <w:rFonts w:eastAsia="Times New Roman"/>
                <w:color w:val="2F75B5"/>
                <w:sz w:val="22"/>
                <w:szCs w:val="22"/>
              </w:rPr>
              <w:t xml:space="preserve">) </w:t>
            </w:r>
          </w:p>
        </w:tc>
        <w:tc>
          <w:tcPr>
            <w:tcW w:w="10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4A67A38" w14:textId="77777777" w:rsidR="006207FB" w:rsidRPr="00D676EF" w:rsidRDefault="006207FB" w:rsidP="00E14637">
            <w:pPr>
              <w:spacing w:line="480" w:lineRule="auto"/>
              <w:jc w:val="center"/>
              <w:rPr>
                <w:rFonts w:eastAsia="Times New Roman"/>
                <w:color w:val="2F75B5"/>
                <w:sz w:val="22"/>
                <w:szCs w:val="22"/>
              </w:rPr>
            </w:pPr>
            <w:r w:rsidRPr="00D676EF">
              <w:rPr>
                <w:rFonts w:eastAsia="Times New Roman"/>
                <w:color w:val="2F75B5"/>
                <w:sz w:val="22"/>
                <w:szCs w:val="22"/>
              </w:rPr>
              <w:t xml:space="preserve">Avail. </w:t>
            </w:r>
          </w:p>
        </w:tc>
        <w:tc>
          <w:tcPr>
            <w:tcW w:w="2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1AB9B46" w14:textId="2EB96989" w:rsidR="006207FB" w:rsidRPr="00D676EF" w:rsidRDefault="00F230B0" w:rsidP="00E14637">
            <w:pPr>
              <w:spacing w:line="480" w:lineRule="auto"/>
              <w:rPr>
                <w:rFonts w:eastAsia="Times New Roman"/>
                <w:color w:val="2F75B5"/>
                <w:sz w:val="22"/>
                <w:szCs w:val="22"/>
              </w:rPr>
            </w:pPr>
            <w:r>
              <w:rPr>
                <w:rFonts w:eastAsia="Times New Roman"/>
                <w:color w:val="2F75B5"/>
                <w:sz w:val="22"/>
                <w:szCs w:val="22"/>
              </w:rPr>
              <w:t>M</w:t>
            </w:r>
            <w:r w:rsidR="006207FB" w:rsidRPr="00D676EF">
              <w:rPr>
                <w:rFonts w:eastAsia="Times New Roman"/>
                <w:color w:val="2F75B5"/>
                <w:sz w:val="22"/>
                <w:szCs w:val="22"/>
              </w:rPr>
              <w:t>easur</w:t>
            </w:r>
            <w:r>
              <w:rPr>
                <w:rFonts w:eastAsia="Times New Roman"/>
                <w:color w:val="2F75B5"/>
                <w:sz w:val="22"/>
                <w:szCs w:val="22"/>
              </w:rPr>
              <w:t>ing</w:t>
            </w:r>
            <w:r w:rsidR="006207FB" w:rsidRPr="00D676EF">
              <w:rPr>
                <w:rFonts w:eastAsia="Times New Roman"/>
                <w:color w:val="2F75B5"/>
                <w:sz w:val="22"/>
                <w:szCs w:val="22"/>
              </w:rPr>
              <w:t xml:space="preserve"> KSB using </w:t>
            </w:r>
            <w:r w:rsidR="00AF2D0D">
              <w:rPr>
                <w:rFonts w:eastAsia="Times New Roman"/>
                <w:color w:val="2F75B5"/>
                <w:sz w:val="22"/>
                <w:szCs w:val="22"/>
              </w:rPr>
              <w:t xml:space="preserve">a </w:t>
            </w:r>
            <w:r>
              <w:rPr>
                <w:rFonts w:eastAsia="Times New Roman"/>
                <w:color w:val="2F75B5"/>
                <w:sz w:val="22"/>
                <w:szCs w:val="22"/>
              </w:rPr>
              <w:t>six</w:t>
            </w:r>
            <w:r w:rsidR="00AF2D0D">
              <w:rPr>
                <w:rFonts w:eastAsia="Times New Roman"/>
                <w:color w:val="2F75B5"/>
                <w:sz w:val="22"/>
                <w:szCs w:val="22"/>
              </w:rPr>
              <w:t>-i</w:t>
            </w:r>
            <w:r w:rsidR="006207FB" w:rsidRPr="00D676EF">
              <w:rPr>
                <w:rFonts w:eastAsia="Times New Roman"/>
                <w:color w:val="2F75B5"/>
                <w:sz w:val="22"/>
                <w:szCs w:val="22"/>
              </w:rPr>
              <w:t xml:space="preserve">tem scale </w:t>
            </w:r>
          </w:p>
        </w:tc>
      </w:tr>
      <w:tr w:rsidR="006207FB" w:rsidRPr="00D676EF" w14:paraId="52F7A53E" w14:textId="77777777" w:rsidTr="002F76ED">
        <w:trPr>
          <w:trHeight w:val="2789"/>
          <w:jc w:val="center"/>
        </w:trPr>
        <w:tc>
          <w:tcPr>
            <w:tcW w:w="5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DC1AC98" w14:textId="77777777" w:rsidR="006207FB" w:rsidRPr="00D676EF" w:rsidRDefault="006207FB" w:rsidP="00E14637">
            <w:pPr>
              <w:spacing w:line="480" w:lineRule="auto"/>
              <w:jc w:val="center"/>
              <w:rPr>
                <w:rFonts w:eastAsia="Times New Roman"/>
                <w:color w:val="2F75B5"/>
                <w:sz w:val="22"/>
                <w:szCs w:val="22"/>
              </w:rPr>
            </w:pPr>
            <w:r w:rsidRPr="00D676EF">
              <w:rPr>
                <w:rFonts w:eastAsia="Times New Roman"/>
                <w:color w:val="2F75B5"/>
                <w:sz w:val="22"/>
                <w:szCs w:val="22"/>
              </w:rPr>
              <w:t>4</w:t>
            </w:r>
          </w:p>
        </w:tc>
        <w:tc>
          <w:tcPr>
            <w:tcW w:w="179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A07229B" w14:textId="77777777" w:rsidR="006207FB" w:rsidRPr="00D676EF" w:rsidRDefault="006207FB" w:rsidP="00E14637">
            <w:pPr>
              <w:spacing w:line="480" w:lineRule="auto"/>
              <w:rPr>
                <w:rFonts w:eastAsia="Times New Roman"/>
                <w:color w:val="2F75B5"/>
                <w:sz w:val="22"/>
                <w:szCs w:val="22"/>
              </w:rPr>
            </w:pPr>
            <w:r w:rsidRPr="00D676EF">
              <w:rPr>
                <w:rFonts w:eastAsia="Times New Roman"/>
                <w:color w:val="2F75B5"/>
                <w:sz w:val="22"/>
                <w:szCs w:val="22"/>
              </w:rPr>
              <w:t xml:space="preserve">To share or not to share: modeling knowledge sharing using exchange ideology as a moderator </w:t>
            </w:r>
          </w:p>
        </w:tc>
        <w:tc>
          <w:tcPr>
            <w:tcW w:w="117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EC7508E" w14:textId="1A1279F3" w:rsidR="006207FB" w:rsidRPr="00D676EF" w:rsidRDefault="006207FB" w:rsidP="00E14637">
            <w:pPr>
              <w:spacing w:line="480" w:lineRule="auto"/>
              <w:jc w:val="center"/>
              <w:rPr>
                <w:rFonts w:eastAsia="Times New Roman"/>
                <w:color w:val="2F75B5"/>
                <w:sz w:val="22"/>
                <w:szCs w:val="22"/>
              </w:rPr>
            </w:pPr>
            <w:r w:rsidRPr="00D676EF">
              <w:rPr>
                <w:rFonts w:eastAsia="Times New Roman"/>
                <w:color w:val="2F75B5"/>
                <w:sz w:val="22"/>
                <w:szCs w:val="22"/>
              </w:rPr>
              <w:t>Lin</w:t>
            </w:r>
            <w:r w:rsidR="00AF2D0D">
              <w:rPr>
                <w:rFonts w:eastAsia="Times New Roman"/>
                <w:color w:val="2F75B5"/>
                <w:sz w:val="22"/>
                <w:szCs w:val="22"/>
              </w:rPr>
              <w:t>, C-P.</w:t>
            </w:r>
            <w:r w:rsidRPr="00D676EF">
              <w:rPr>
                <w:rFonts w:eastAsia="Times New Roman"/>
                <w:color w:val="2F75B5"/>
                <w:sz w:val="22"/>
                <w:szCs w:val="22"/>
              </w:rPr>
              <w:t xml:space="preserve"> (2007)</w:t>
            </w:r>
          </w:p>
        </w:tc>
        <w:tc>
          <w:tcPr>
            <w:tcW w:w="117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F6A0C8F" w14:textId="77777777" w:rsidR="006207FB" w:rsidRPr="00D676EF" w:rsidRDefault="006207FB" w:rsidP="00E14637">
            <w:pPr>
              <w:spacing w:line="480" w:lineRule="auto"/>
              <w:jc w:val="center"/>
              <w:rPr>
                <w:rFonts w:eastAsia="Times New Roman"/>
                <w:color w:val="2F75B5"/>
                <w:sz w:val="22"/>
                <w:szCs w:val="22"/>
              </w:rPr>
            </w:pPr>
            <w:r w:rsidRPr="00D676EF">
              <w:rPr>
                <w:rFonts w:eastAsia="Times New Roman"/>
                <w:color w:val="2F75B5"/>
                <w:sz w:val="22"/>
                <w:szCs w:val="22"/>
              </w:rPr>
              <w:t>KSB</w:t>
            </w:r>
          </w:p>
        </w:tc>
        <w:tc>
          <w:tcPr>
            <w:tcW w:w="126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270B3E7" w14:textId="51DD1633" w:rsidR="006207FB" w:rsidRPr="00D676EF" w:rsidRDefault="006207FB" w:rsidP="00E14637">
            <w:pPr>
              <w:spacing w:line="480" w:lineRule="auto"/>
              <w:jc w:val="center"/>
              <w:rPr>
                <w:rFonts w:eastAsia="Times New Roman"/>
                <w:color w:val="2F75B5"/>
                <w:sz w:val="22"/>
                <w:szCs w:val="22"/>
              </w:rPr>
            </w:pPr>
            <w:r w:rsidRPr="00D676EF">
              <w:rPr>
                <w:rFonts w:eastAsia="Times New Roman"/>
                <w:color w:val="2F75B5"/>
                <w:sz w:val="22"/>
                <w:szCs w:val="22"/>
              </w:rPr>
              <w:t xml:space="preserve">Bock </w:t>
            </w:r>
            <w:r w:rsidR="00AF2D0D">
              <w:rPr>
                <w:rFonts w:eastAsia="Times New Roman"/>
                <w:color w:val="2F75B5"/>
                <w:sz w:val="22"/>
                <w:szCs w:val="22"/>
              </w:rPr>
              <w:t>&amp;</w:t>
            </w:r>
            <w:r w:rsidR="00AF2D0D" w:rsidRPr="00D676EF">
              <w:rPr>
                <w:rFonts w:eastAsia="Times New Roman"/>
                <w:color w:val="2F75B5"/>
                <w:sz w:val="22"/>
                <w:szCs w:val="22"/>
              </w:rPr>
              <w:t xml:space="preserve"> </w:t>
            </w:r>
            <w:r w:rsidRPr="00D676EF">
              <w:rPr>
                <w:rFonts w:eastAsia="Times New Roman"/>
                <w:color w:val="2F75B5"/>
                <w:sz w:val="22"/>
                <w:szCs w:val="22"/>
              </w:rPr>
              <w:t>Kim (2002)</w:t>
            </w:r>
          </w:p>
        </w:tc>
        <w:tc>
          <w:tcPr>
            <w:tcW w:w="117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8B25240" w14:textId="435A1360" w:rsidR="006207FB" w:rsidRPr="00D676EF" w:rsidRDefault="006207FB" w:rsidP="00E14637">
            <w:pPr>
              <w:spacing w:line="480" w:lineRule="auto"/>
              <w:jc w:val="center"/>
              <w:rPr>
                <w:rFonts w:eastAsia="Times New Roman"/>
                <w:color w:val="2F75B5"/>
                <w:sz w:val="22"/>
                <w:szCs w:val="22"/>
              </w:rPr>
            </w:pPr>
            <w:r w:rsidRPr="00D676EF">
              <w:rPr>
                <w:rFonts w:eastAsia="Times New Roman"/>
                <w:color w:val="2F75B5"/>
                <w:sz w:val="22"/>
                <w:szCs w:val="22"/>
              </w:rPr>
              <w:t xml:space="preserve"> Likert</w:t>
            </w:r>
            <w:r w:rsidR="00AF2D0D">
              <w:rPr>
                <w:rFonts w:eastAsia="Times New Roman"/>
                <w:color w:val="2F75B5"/>
                <w:sz w:val="22"/>
                <w:szCs w:val="22"/>
              </w:rPr>
              <w:t>-type</w:t>
            </w:r>
            <w:r w:rsidRPr="00D676EF">
              <w:rPr>
                <w:rFonts w:eastAsia="Times New Roman"/>
                <w:color w:val="2F75B5"/>
                <w:sz w:val="22"/>
                <w:szCs w:val="22"/>
              </w:rPr>
              <w:t xml:space="preserve"> scale</w:t>
            </w:r>
            <w:r w:rsidRPr="00D676EF">
              <w:rPr>
                <w:rFonts w:eastAsia="Times New Roman"/>
                <w:color w:val="2F75B5"/>
                <w:sz w:val="22"/>
                <w:szCs w:val="22"/>
              </w:rPr>
              <w:br/>
              <w:t>(5</w:t>
            </w:r>
            <w:r w:rsidR="00953E6A">
              <w:rPr>
                <w:rFonts w:eastAsia="Times New Roman"/>
                <w:color w:val="2F75B5"/>
                <w:sz w:val="22"/>
                <w:szCs w:val="22"/>
              </w:rPr>
              <w:t xml:space="preserve"> items</w:t>
            </w:r>
            <w:r w:rsidRPr="00D676EF">
              <w:rPr>
                <w:rFonts w:eastAsia="Times New Roman"/>
                <w:color w:val="2F75B5"/>
                <w:sz w:val="22"/>
                <w:szCs w:val="22"/>
              </w:rPr>
              <w:t xml:space="preserve">) </w:t>
            </w:r>
          </w:p>
        </w:tc>
        <w:tc>
          <w:tcPr>
            <w:tcW w:w="10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C0A36F9" w14:textId="77777777" w:rsidR="006207FB" w:rsidRPr="00D676EF" w:rsidRDefault="006207FB" w:rsidP="00E14637">
            <w:pPr>
              <w:spacing w:line="480" w:lineRule="auto"/>
              <w:jc w:val="center"/>
              <w:rPr>
                <w:rFonts w:eastAsia="Times New Roman"/>
                <w:color w:val="2F75B5"/>
                <w:sz w:val="22"/>
                <w:szCs w:val="22"/>
              </w:rPr>
            </w:pPr>
            <w:r w:rsidRPr="00D676EF">
              <w:rPr>
                <w:rFonts w:eastAsia="Times New Roman"/>
                <w:color w:val="2F75B5"/>
                <w:sz w:val="22"/>
                <w:szCs w:val="22"/>
              </w:rPr>
              <w:t>Not Avail.</w:t>
            </w:r>
          </w:p>
        </w:tc>
        <w:tc>
          <w:tcPr>
            <w:tcW w:w="2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EEBB125" w14:textId="102D58B4" w:rsidR="006207FB" w:rsidRPr="00D676EF" w:rsidRDefault="006207FB" w:rsidP="00E14637">
            <w:pPr>
              <w:spacing w:line="480" w:lineRule="auto"/>
              <w:rPr>
                <w:rFonts w:eastAsia="Times New Roman"/>
                <w:color w:val="2F75B5"/>
                <w:sz w:val="22"/>
                <w:szCs w:val="22"/>
              </w:rPr>
            </w:pPr>
            <w:r w:rsidRPr="00D676EF">
              <w:rPr>
                <w:rFonts w:eastAsia="Times New Roman"/>
                <w:color w:val="2F75B5"/>
                <w:sz w:val="22"/>
                <w:szCs w:val="22"/>
              </w:rPr>
              <w:t>Knowledge</w:t>
            </w:r>
            <w:r w:rsidR="00F230B0">
              <w:rPr>
                <w:rFonts w:eastAsia="Times New Roman"/>
                <w:color w:val="2F75B5"/>
                <w:sz w:val="22"/>
                <w:szCs w:val="22"/>
              </w:rPr>
              <w:t>-</w:t>
            </w:r>
            <w:r w:rsidRPr="00D676EF">
              <w:rPr>
                <w:rFonts w:eastAsia="Times New Roman"/>
                <w:color w:val="2F75B5"/>
                <w:sz w:val="22"/>
                <w:szCs w:val="22"/>
              </w:rPr>
              <w:t xml:space="preserve">sharing with ﬁve items drawn from Bock and Kim (2002). The example items included: “I share my knowledge with other co-workers in an effective way,” and “I share my knowledge to any co-worker if it is helpful to the organization.” </w:t>
            </w:r>
          </w:p>
        </w:tc>
      </w:tr>
      <w:tr w:rsidR="006207FB" w:rsidRPr="00D676EF" w14:paraId="0FBC23CD" w14:textId="77777777" w:rsidTr="002F76ED">
        <w:trPr>
          <w:trHeight w:val="530"/>
          <w:jc w:val="center"/>
        </w:trPr>
        <w:tc>
          <w:tcPr>
            <w:tcW w:w="5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18B1C56" w14:textId="77777777" w:rsidR="006207FB" w:rsidRPr="00D676EF" w:rsidRDefault="006207FB" w:rsidP="00E14637">
            <w:pPr>
              <w:spacing w:line="480" w:lineRule="auto"/>
              <w:jc w:val="center"/>
              <w:rPr>
                <w:rFonts w:eastAsia="Times New Roman"/>
                <w:color w:val="2F75B5"/>
                <w:sz w:val="22"/>
                <w:szCs w:val="22"/>
              </w:rPr>
            </w:pPr>
            <w:r w:rsidRPr="00D676EF">
              <w:rPr>
                <w:rFonts w:eastAsia="Times New Roman"/>
                <w:color w:val="2F75B5"/>
                <w:sz w:val="22"/>
                <w:szCs w:val="22"/>
              </w:rPr>
              <w:t>5</w:t>
            </w:r>
          </w:p>
        </w:tc>
        <w:tc>
          <w:tcPr>
            <w:tcW w:w="179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0CAB66E" w14:textId="77777777" w:rsidR="006207FB" w:rsidRPr="00D676EF" w:rsidRDefault="006207FB" w:rsidP="00E14637">
            <w:pPr>
              <w:spacing w:line="480" w:lineRule="auto"/>
              <w:rPr>
                <w:rFonts w:eastAsia="Times New Roman"/>
                <w:color w:val="2F75B5"/>
                <w:sz w:val="22"/>
                <w:szCs w:val="22"/>
              </w:rPr>
            </w:pPr>
            <w:r w:rsidRPr="00D676EF">
              <w:rPr>
                <w:rFonts w:eastAsia="Times New Roman"/>
                <w:color w:val="2F75B5"/>
                <w:sz w:val="22"/>
                <w:szCs w:val="22"/>
              </w:rPr>
              <w:t xml:space="preserve">Examining the Factors Influencing Participants’ </w:t>
            </w:r>
            <w:r w:rsidRPr="00D676EF">
              <w:rPr>
                <w:rFonts w:eastAsia="Times New Roman"/>
                <w:color w:val="2F75B5"/>
                <w:sz w:val="22"/>
                <w:szCs w:val="22"/>
              </w:rPr>
              <w:lastRenderedPageBreak/>
              <w:t xml:space="preserve">Knowledge Sharing Behavior in Virtual Learning Communities </w:t>
            </w:r>
          </w:p>
        </w:tc>
        <w:tc>
          <w:tcPr>
            <w:tcW w:w="117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BC573BB" w14:textId="77777777" w:rsidR="006207FB" w:rsidRPr="00D676EF" w:rsidRDefault="006207FB" w:rsidP="00E14637">
            <w:pPr>
              <w:spacing w:line="480" w:lineRule="auto"/>
              <w:jc w:val="center"/>
              <w:rPr>
                <w:rFonts w:eastAsia="Times New Roman"/>
                <w:color w:val="2F75B5"/>
                <w:sz w:val="22"/>
                <w:szCs w:val="22"/>
              </w:rPr>
            </w:pPr>
            <w:r w:rsidRPr="00D676EF">
              <w:rPr>
                <w:rFonts w:eastAsia="Times New Roman"/>
                <w:color w:val="2F75B5"/>
                <w:sz w:val="22"/>
                <w:szCs w:val="22"/>
              </w:rPr>
              <w:lastRenderedPageBreak/>
              <w:t xml:space="preserve">Chen, Chen, &amp; </w:t>
            </w:r>
            <w:proofErr w:type="spellStart"/>
            <w:r w:rsidRPr="00D676EF">
              <w:rPr>
                <w:rFonts w:eastAsia="Times New Roman"/>
                <w:color w:val="2F75B5"/>
                <w:sz w:val="22"/>
                <w:szCs w:val="22"/>
              </w:rPr>
              <w:t>Kinshuk</w:t>
            </w:r>
            <w:proofErr w:type="spellEnd"/>
            <w:r w:rsidRPr="00D676EF">
              <w:rPr>
                <w:rFonts w:eastAsia="Times New Roman"/>
                <w:color w:val="2F75B5"/>
                <w:sz w:val="22"/>
                <w:szCs w:val="22"/>
              </w:rPr>
              <w:t xml:space="preserve"> (2009)</w:t>
            </w:r>
          </w:p>
        </w:tc>
        <w:tc>
          <w:tcPr>
            <w:tcW w:w="117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0F57CBD" w14:textId="77777777" w:rsidR="006207FB" w:rsidRPr="00D676EF" w:rsidRDefault="006207FB" w:rsidP="00E14637">
            <w:pPr>
              <w:spacing w:line="480" w:lineRule="auto"/>
              <w:jc w:val="center"/>
              <w:rPr>
                <w:rFonts w:eastAsia="Times New Roman"/>
                <w:color w:val="2F75B5"/>
                <w:sz w:val="22"/>
                <w:szCs w:val="22"/>
              </w:rPr>
            </w:pPr>
            <w:r w:rsidRPr="00D676EF">
              <w:rPr>
                <w:rFonts w:eastAsia="Times New Roman"/>
                <w:color w:val="2F75B5"/>
                <w:sz w:val="22"/>
                <w:szCs w:val="22"/>
              </w:rPr>
              <w:t>KSB</w:t>
            </w:r>
          </w:p>
        </w:tc>
        <w:tc>
          <w:tcPr>
            <w:tcW w:w="126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4BF3427" w14:textId="6DEF2D47" w:rsidR="006207FB" w:rsidRPr="00D676EF" w:rsidRDefault="006207FB" w:rsidP="00E14637">
            <w:pPr>
              <w:spacing w:line="480" w:lineRule="auto"/>
              <w:jc w:val="center"/>
              <w:rPr>
                <w:rFonts w:eastAsia="Times New Roman"/>
                <w:color w:val="2F75B5"/>
                <w:sz w:val="22"/>
                <w:szCs w:val="22"/>
              </w:rPr>
            </w:pPr>
            <w:r w:rsidRPr="00D676EF">
              <w:rPr>
                <w:rFonts w:eastAsia="Times New Roman"/>
                <w:color w:val="2F75B5"/>
                <w:sz w:val="22"/>
                <w:szCs w:val="22"/>
              </w:rPr>
              <w:t xml:space="preserve"> Davenport </w:t>
            </w:r>
            <w:r w:rsidR="00AF2D0D">
              <w:rPr>
                <w:rFonts w:eastAsia="Times New Roman"/>
                <w:color w:val="2F75B5"/>
                <w:sz w:val="22"/>
                <w:szCs w:val="22"/>
              </w:rPr>
              <w:t>&amp;</w:t>
            </w:r>
            <w:r w:rsidR="00AF2D0D" w:rsidRPr="00D676EF">
              <w:rPr>
                <w:rFonts w:eastAsia="Times New Roman"/>
                <w:color w:val="2F75B5"/>
                <w:sz w:val="22"/>
                <w:szCs w:val="22"/>
              </w:rPr>
              <w:t xml:space="preserve"> </w:t>
            </w:r>
            <w:proofErr w:type="spellStart"/>
            <w:r w:rsidRPr="00D676EF">
              <w:rPr>
                <w:rFonts w:eastAsia="Times New Roman"/>
                <w:color w:val="2F75B5"/>
                <w:sz w:val="22"/>
                <w:szCs w:val="22"/>
              </w:rPr>
              <w:t>Prusak</w:t>
            </w:r>
            <w:proofErr w:type="spellEnd"/>
            <w:r w:rsidRPr="00D676EF">
              <w:rPr>
                <w:rFonts w:eastAsia="Times New Roman"/>
                <w:color w:val="2F75B5"/>
                <w:sz w:val="22"/>
                <w:szCs w:val="22"/>
              </w:rPr>
              <w:t xml:space="preserve"> (1998)</w:t>
            </w:r>
            <w:r w:rsidR="00AF2D0D">
              <w:rPr>
                <w:rFonts w:eastAsia="Times New Roman"/>
                <w:color w:val="2F75B5"/>
                <w:sz w:val="22"/>
                <w:szCs w:val="22"/>
              </w:rPr>
              <w:t>;</w:t>
            </w:r>
            <w:r w:rsidRPr="00D676EF">
              <w:rPr>
                <w:rFonts w:eastAsia="Times New Roman"/>
                <w:color w:val="2F75B5"/>
                <w:sz w:val="22"/>
                <w:szCs w:val="22"/>
              </w:rPr>
              <w:t xml:space="preserve"> </w:t>
            </w:r>
            <w:proofErr w:type="spellStart"/>
            <w:r w:rsidRPr="00D676EF">
              <w:rPr>
                <w:rFonts w:eastAsia="Times New Roman"/>
                <w:color w:val="2F75B5"/>
                <w:sz w:val="22"/>
                <w:szCs w:val="22"/>
              </w:rPr>
              <w:t>Wasko</w:t>
            </w:r>
            <w:proofErr w:type="spellEnd"/>
            <w:r w:rsidRPr="00D676EF">
              <w:rPr>
                <w:rFonts w:eastAsia="Times New Roman"/>
                <w:color w:val="2F75B5"/>
                <w:sz w:val="22"/>
                <w:szCs w:val="22"/>
              </w:rPr>
              <w:t xml:space="preserve"> </w:t>
            </w:r>
            <w:r w:rsidR="00AF2D0D">
              <w:rPr>
                <w:rFonts w:eastAsia="Times New Roman"/>
                <w:color w:val="2F75B5"/>
                <w:sz w:val="22"/>
                <w:szCs w:val="22"/>
              </w:rPr>
              <w:t>&amp;</w:t>
            </w:r>
            <w:r w:rsidR="00AF2D0D" w:rsidRPr="00D676EF">
              <w:rPr>
                <w:rFonts w:eastAsia="Times New Roman"/>
                <w:color w:val="2F75B5"/>
                <w:sz w:val="22"/>
                <w:szCs w:val="22"/>
              </w:rPr>
              <w:t xml:space="preserve"> </w:t>
            </w:r>
            <w:r w:rsidRPr="00D676EF">
              <w:rPr>
                <w:rFonts w:eastAsia="Times New Roman"/>
                <w:color w:val="2F75B5"/>
                <w:sz w:val="22"/>
                <w:szCs w:val="22"/>
              </w:rPr>
              <w:lastRenderedPageBreak/>
              <w:t>Faraj (2005)</w:t>
            </w:r>
          </w:p>
        </w:tc>
        <w:tc>
          <w:tcPr>
            <w:tcW w:w="117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6409FAC" w14:textId="3373259F" w:rsidR="006207FB" w:rsidRPr="00D676EF" w:rsidRDefault="006207FB" w:rsidP="00E14637">
            <w:pPr>
              <w:spacing w:line="480" w:lineRule="auto"/>
              <w:jc w:val="center"/>
              <w:rPr>
                <w:rFonts w:eastAsia="Times New Roman"/>
                <w:color w:val="2F75B5"/>
                <w:sz w:val="22"/>
                <w:szCs w:val="22"/>
              </w:rPr>
            </w:pPr>
            <w:r w:rsidRPr="00D676EF">
              <w:rPr>
                <w:rFonts w:eastAsia="Times New Roman"/>
                <w:color w:val="2F75B5"/>
                <w:sz w:val="22"/>
                <w:szCs w:val="22"/>
              </w:rPr>
              <w:lastRenderedPageBreak/>
              <w:t xml:space="preserve"> Likert</w:t>
            </w:r>
            <w:r w:rsidR="00AF2D0D">
              <w:rPr>
                <w:rFonts w:eastAsia="Times New Roman"/>
                <w:color w:val="2F75B5"/>
                <w:sz w:val="22"/>
                <w:szCs w:val="22"/>
              </w:rPr>
              <w:t>-type</w:t>
            </w:r>
            <w:r w:rsidRPr="00D676EF">
              <w:rPr>
                <w:rFonts w:eastAsia="Times New Roman"/>
                <w:color w:val="2F75B5"/>
                <w:sz w:val="22"/>
                <w:szCs w:val="22"/>
              </w:rPr>
              <w:t xml:space="preserve"> scale</w:t>
            </w:r>
            <w:r w:rsidRPr="00D676EF">
              <w:rPr>
                <w:rFonts w:eastAsia="Times New Roman"/>
                <w:color w:val="2F75B5"/>
                <w:sz w:val="22"/>
                <w:szCs w:val="22"/>
              </w:rPr>
              <w:br/>
              <w:t>(7</w:t>
            </w:r>
            <w:r w:rsidR="00953E6A">
              <w:rPr>
                <w:rFonts w:eastAsia="Times New Roman"/>
                <w:color w:val="2F75B5"/>
                <w:sz w:val="22"/>
                <w:szCs w:val="22"/>
              </w:rPr>
              <w:t xml:space="preserve"> items</w:t>
            </w:r>
            <w:r w:rsidRPr="00D676EF">
              <w:rPr>
                <w:rFonts w:eastAsia="Times New Roman"/>
                <w:color w:val="2F75B5"/>
                <w:sz w:val="22"/>
                <w:szCs w:val="22"/>
              </w:rPr>
              <w:t xml:space="preserve">) </w:t>
            </w:r>
          </w:p>
        </w:tc>
        <w:tc>
          <w:tcPr>
            <w:tcW w:w="10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83A6BB7" w14:textId="77777777" w:rsidR="006207FB" w:rsidRPr="00D676EF" w:rsidRDefault="006207FB" w:rsidP="00E14637">
            <w:pPr>
              <w:spacing w:line="480" w:lineRule="auto"/>
              <w:jc w:val="center"/>
              <w:rPr>
                <w:rFonts w:eastAsia="Times New Roman"/>
                <w:color w:val="2F75B5"/>
                <w:sz w:val="22"/>
                <w:szCs w:val="22"/>
              </w:rPr>
            </w:pPr>
            <w:r w:rsidRPr="00D676EF">
              <w:rPr>
                <w:rFonts w:eastAsia="Times New Roman"/>
                <w:color w:val="2F75B5"/>
                <w:sz w:val="22"/>
                <w:szCs w:val="22"/>
              </w:rPr>
              <w:t xml:space="preserve">Avail. </w:t>
            </w:r>
          </w:p>
        </w:tc>
        <w:tc>
          <w:tcPr>
            <w:tcW w:w="2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4432A57" w14:textId="14D29142" w:rsidR="006207FB" w:rsidRPr="00D676EF" w:rsidRDefault="006207FB" w:rsidP="00E14637">
            <w:pPr>
              <w:spacing w:line="480" w:lineRule="auto"/>
              <w:rPr>
                <w:rFonts w:eastAsia="Times New Roman"/>
                <w:color w:val="2F75B5"/>
                <w:sz w:val="22"/>
                <w:szCs w:val="22"/>
              </w:rPr>
            </w:pPr>
            <w:r w:rsidRPr="00D676EF">
              <w:rPr>
                <w:rFonts w:eastAsia="Times New Roman"/>
                <w:color w:val="2F75B5"/>
                <w:sz w:val="22"/>
                <w:szCs w:val="22"/>
              </w:rPr>
              <w:t>Knowledge</w:t>
            </w:r>
            <w:r w:rsidR="00F230B0">
              <w:rPr>
                <w:rFonts w:eastAsia="Times New Roman"/>
                <w:color w:val="2F75B5"/>
                <w:sz w:val="22"/>
                <w:szCs w:val="22"/>
              </w:rPr>
              <w:t>-</w:t>
            </w:r>
            <w:r w:rsidRPr="00D676EF">
              <w:rPr>
                <w:rFonts w:eastAsia="Times New Roman"/>
                <w:color w:val="2F75B5"/>
                <w:sz w:val="22"/>
                <w:szCs w:val="22"/>
              </w:rPr>
              <w:t xml:space="preserve">sharing behavior assessed by </w:t>
            </w:r>
            <w:r w:rsidR="00F230B0">
              <w:rPr>
                <w:rFonts w:eastAsia="Times New Roman"/>
                <w:color w:val="2F75B5"/>
                <w:sz w:val="22"/>
                <w:szCs w:val="22"/>
              </w:rPr>
              <w:t>a</w:t>
            </w:r>
            <w:r w:rsidR="00F230B0" w:rsidRPr="00D676EF">
              <w:rPr>
                <w:rFonts w:eastAsia="Times New Roman"/>
                <w:color w:val="2F75B5"/>
                <w:sz w:val="22"/>
                <w:szCs w:val="22"/>
              </w:rPr>
              <w:t xml:space="preserve"> </w:t>
            </w:r>
            <w:r w:rsidRPr="00D676EF">
              <w:rPr>
                <w:rFonts w:eastAsia="Times New Roman"/>
                <w:color w:val="2F75B5"/>
                <w:sz w:val="22"/>
                <w:szCs w:val="22"/>
              </w:rPr>
              <w:t>four</w:t>
            </w:r>
            <w:r w:rsidR="00F230B0">
              <w:rPr>
                <w:rFonts w:eastAsia="Times New Roman"/>
                <w:color w:val="2F75B5"/>
                <w:sz w:val="22"/>
                <w:szCs w:val="22"/>
              </w:rPr>
              <w:t>-</w:t>
            </w:r>
            <w:r w:rsidRPr="00D676EF">
              <w:rPr>
                <w:rFonts w:eastAsia="Times New Roman"/>
                <w:color w:val="2F75B5"/>
                <w:sz w:val="22"/>
                <w:szCs w:val="22"/>
              </w:rPr>
              <w:t xml:space="preserve">item scale. </w:t>
            </w:r>
          </w:p>
        </w:tc>
      </w:tr>
      <w:tr w:rsidR="006207FB" w:rsidRPr="00D676EF" w14:paraId="11BABAE2" w14:textId="77777777" w:rsidTr="002F76ED">
        <w:trPr>
          <w:trHeight w:val="1120"/>
          <w:jc w:val="center"/>
        </w:trPr>
        <w:tc>
          <w:tcPr>
            <w:tcW w:w="5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FB61AEE" w14:textId="77777777" w:rsidR="006207FB" w:rsidRPr="00D676EF" w:rsidRDefault="006207FB" w:rsidP="00727A4F">
            <w:pPr>
              <w:spacing w:line="480" w:lineRule="auto"/>
              <w:jc w:val="center"/>
              <w:rPr>
                <w:rFonts w:eastAsia="Times New Roman"/>
                <w:color w:val="2F75B5"/>
                <w:sz w:val="22"/>
                <w:szCs w:val="22"/>
              </w:rPr>
            </w:pPr>
            <w:r w:rsidRPr="00D676EF">
              <w:rPr>
                <w:rFonts w:eastAsia="Times New Roman"/>
                <w:color w:val="2F75B5"/>
                <w:sz w:val="22"/>
                <w:szCs w:val="22"/>
              </w:rPr>
              <w:t>6</w:t>
            </w:r>
          </w:p>
        </w:tc>
        <w:tc>
          <w:tcPr>
            <w:tcW w:w="179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83403C9" w14:textId="77777777" w:rsidR="006207FB" w:rsidRPr="00D676EF" w:rsidRDefault="006207FB" w:rsidP="00727A4F">
            <w:pPr>
              <w:spacing w:line="480" w:lineRule="auto"/>
              <w:rPr>
                <w:rFonts w:eastAsia="Times New Roman"/>
                <w:color w:val="2F75B5"/>
                <w:sz w:val="22"/>
                <w:szCs w:val="22"/>
              </w:rPr>
            </w:pPr>
            <w:r w:rsidRPr="00D676EF">
              <w:rPr>
                <w:rFonts w:eastAsia="Times New Roman"/>
                <w:color w:val="2F75B5"/>
                <w:sz w:val="22"/>
                <w:szCs w:val="22"/>
              </w:rPr>
              <w:t>Propensity For Knowledge Sharing: An Organizational Justice Perspective</w:t>
            </w:r>
          </w:p>
        </w:tc>
        <w:tc>
          <w:tcPr>
            <w:tcW w:w="117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E82225F" w14:textId="6D1B493F" w:rsidR="006207FB" w:rsidRPr="00D676EF" w:rsidRDefault="006207FB" w:rsidP="00727A4F">
            <w:pPr>
              <w:spacing w:line="480" w:lineRule="auto"/>
              <w:jc w:val="center"/>
              <w:rPr>
                <w:rFonts w:eastAsia="Times New Roman"/>
                <w:color w:val="2F75B5"/>
                <w:sz w:val="22"/>
                <w:szCs w:val="22"/>
              </w:rPr>
            </w:pPr>
            <w:proofErr w:type="spellStart"/>
            <w:r w:rsidRPr="00D676EF">
              <w:rPr>
                <w:rFonts w:eastAsia="Times New Roman"/>
                <w:color w:val="2F75B5"/>
                <w:sz w:val="22"/>
                <w:szCs w:val="22"/>
              </w:rPr>
              <w:t>Ibragimova</w:t>
            </w:r>
            <w:proofErr w:type="spellEnd"/>
            <w:r w:rsidRPr="00D676EF">
              <w:rPr>
                <w:rFonts w:eastAsia="Times New Roman"/>
                <w:color w:val="2F75B5"/>
                <w:sz w:val="22"/>
                <w:szCs w:val="22"/>
              </w:rPr>
              <w:t xml:space="preserve"> (2006)</w:t>
            </w:r>
          </w:p>
        </w:tc>
        <w:tc>
          <w:tcPr>
            <w:tcW w:w="117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16D3CA7" w14:textId="77777777" w:rsidR="006207FB" w:rsidRPr="00D676EF" w:rsidRDefault="006207FB" w:rsidP="00727A4F">
            <w:pPr>
              <w:spacing w:line="480" w:lineRule="auto"/>
              <w:jc w:val="center"/>
              <w:rPr>
                <w:rFonts w:eastAsia="Times New Roman"/>
                <w:color w:val="2F75B5"/>
                <w:sz w:val="22"/>
                <w:szCs w:val="22"/>
              </w:rPr>
            </w:pPr>
            <w:r w:rsidRPr="00D676EF">
              <w:rPr>
                <w:rFonts w:eastAsia="Times New Roman"/>
                <w:color w:val="2F75B5"/>
                <w:sz w:val="22"/>
                <w:szCs w:val="22"/>
              </w:rPr>
              <w:t>KSB</w:t>
            </w:r>
          </w:p>
        </w:tc>
        <w:tc>
          <w:tcPr>
            <w:tcW w:w="126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6BC979A" w14:textId="09ED68F5" w:rsidR="006207FB" w:rsidRPr="00D676EF" w:rsidRDefault="006207FB">
            <w:pPr>
              <w:spacing w:line="480" w:lineRule="auto"/>
              <w:jc w:val="center"/>
              <w:rPr>
                <w:rFonts w:eastAsia="Times New Roman"/>
                <w:color w:val="2F75B5"/>
                <w:sz w:val="22"/>
                <w:szCs w:val="22"/>
              </w:rPr>
            </w:pPr>
            <w:r w:rsidRPr="00D676EF">
              <w:rPr>
                <w:rFonts w:eastAsia="Times New Roman"/>
                <w:color w:val="2F75B5"/>
                <w:sz w:val="22"/>
                <w:szCs w:val="22"/>
              </w:rPr>
              <w:t xml:space="preserve"> Bock </w:t>
            </w:r>
            <w:r w:rsidR="00AF2D0D">
              <w:rPr>
                <w:rFonts w:eastAsia="Times New Roman"/>
                <w:color w:val="2F75B5"/>
                <w:sz w:val="22"/>
                <w:szCs w:val="22"/>
              </w:rPr>
              <w:t>et al.</w:t>
            </w:r>
            <w:r w:rsidRPr="00D676EF">
              <w:rPr>
                <w:rFonts w:eastAsia="Times New Roman"/>
                <w:color w:val="2F75B5"/>
                <w:sz w:val="22"/>
                <w:szCs w:val="22"/>
              </w:rPr>
              <w:t xml:space="preserve"> (2005)</w:t>
            </w:r>
          </w:p>
        </w:tc>
        <w:tc>
          <w:tcPr>
            <w:tcW w:w="117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C10CCFB" w14:textId="7CD7B503" w:rsidR="006207FB" w:rsidRPr="00D676EF" w:rsidRDefault="006207FB">
            <w:pPr>
              <w:spacing w:line="480" w:lineRule="auto"/>
              <w:jc w:val="center"/>
              <w:rPr>
                <w:rFonts w:eastAsia="Times New Roman"/>
                <w:color w:val="2F75B5"/>
                <w:sz w:val="22"/>
                <w:szCs w:val="22"/>
              </w:rPr>
            </w:pPr>
            <w:r w:rsidRPr="00D676EF">
              <w:rPr>
                <w:rFonts w:eastAsia="Times New Roman"/>
                <w:color w:val="2F75B5"/>
                <w:sz w:val="22"/>
                <w:szCs w:val="22"/>
              </w:rPr>
              <w:t xml:space="preserve"> Likert</w:t>
            </w:r>
            <w:r w:rsidR="00AF2D0D">
              <w:rPr>
                <w:rFonts w:eastAsia="Times New Roman"/>
                <w:color w:val="2F75B5"/>
                <w:sz w:val="22"/>
                <w:szCs w:val="22"/>
              </w:rPr>
              <w:t>-type</w:t>
            </w:r>
            <w:r w:rsidRPr="00D676EF">
              <w:rPr>
                <w:rFonts w:eastAsia="Times New Roman"/>
                <w:color w:val="2F75B5"/>
                <w:sz w:val="22"/>
                <w:szCs w:val="22"/>
              </w:rPr>
              <w:t xml:space="preserve"> scale</w:t>
            </w:r>
            <w:r w:rsidRPr="00D676EF">
              <w:rPr>
                <w:rFonts w:eastAsia="Times New Roman"/>
                <w:color w:val="2F75B5"/>
                <w:sz w:val="22"/>
                <w:szCs w:val="22"/>
              </w:rPr>
              <w:br/>
              <w:t>(5</w:t>
            </w:r>
            <w:r w:rsidR="00953E6A">
              <w:rPr>
                <w:rFonts w:eastAsia="Times New Roman"/>
                <w:color w:val="2F75B5"/>
                <w:sz w:val="22"/>
                <w:szCs w:val="22"/>
              </w:rPr>
              <w:t xml:space="preserve"> items</w:t>
            </w:r>
            <w:r w:rsidRPr="00D676EF">
              <w:rPr>
                <w:rFonts w:eastAsia="Times New Roman"/>
                <w:color w:val="2F75B5"/>
                <w:sz w:val="22"/>
                <w:szCs w:val="22"/>
              </w:rPr>
              <w:t xml:space="preserve">) </w:t>
            </w:r>
          </w:p>
        </w:tc>
        <w:tc>
          <w:tcPr>
            <w:tcW w:w="10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B949173" w14:textId="77777777" w:rsidR="006207FB" w:rsidRPr="00D676EF" w:rsidRDefault="006207FB" w:rsidP="00727A4F">
            <w:pPr>
              <w:spacing w:line="480" w:lineRule="auto"/>
              <w:jc w:val="center"/>
              <w:rPr>
                <w:rFonts w:eastAsia="Times New Roman"/>
                <w:color w:val="2F75B5"/>
                <w:sz w:val="22"/>
                <w:szCs w:val="22"/>
              </w:rPr>
            </w:pPr>
            <w:r w:rsidRPr="00D676EF">
              <w:rPr>
                <w:rFonts w:eastAsia="Times New Roman"/>
                <w:color w:val="2F75B5"/>
                <w:sz w:val="22"/>
                <w:szCs w:val="22"/>
              </w:rPr>
              <w:t xml:space="preserve">Avail. </w:t>
            </w:r>
          </w:p>
        </w:tc>
        <w:tc>
          <w:tcPr>
            <w:tcW w:w="2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D9CC191" w14:textId="37811BD6" w:rsidR="006207FB" w:rsidRPr="00D676EF" w:rsidRDefault="006207FB">
            <w:pPr>
              <w:spacing w:line="480" w:lineRule="auto"/>
              <w:rPr>
                <w:rFonts w:eastAsia="Times New Roman"/>
                <w:color w:val="2F75B5"/>
                <w:sz w:val="22"/>
                <w:szCs w:val="22"/>
              </w:rPr>
            </w:pPr>
            <w:r w:rsidRPr="00D676EF">
              <w:rPr>
                <w:rFonts w:eastAsia="Times New Roman"/>
                <w:color w:val="2F75B5"/>
                <w:sz w:val="22"/>
                <w:szCs w:val="22"/>
              </w:rPr>
              <w:t>Knowledge</w:t>
            </w:r>
            <w:r w:rsidR="00F230B0">
              <w:rPr>
                <w:rFonts w:eastAsia="Times New Roman"/>
                <w:color w:val="2F75B5"/>
                <w:sz w:val="22"/>
                <w:szCs w:val="22"/>
              </w:rPr>
              <w:t>-</w:t>
            </w:r>
            <w:r w:rsidRPr="00D676EF">
              <w:rPr>
                <w:rFonts w:eastAsia="Times New Roman"/>
                <w:color w:val="2F75B5"/>
                <w:sz w:val="22"/>
                <w:szCs w:val="22"/>
              </w:rPr>
              <w:t xml:space="preserve">sharing behavior assessed by using </w:t>
            </w:r>
            <w:r w:rsidR="00F230B0">
              <w:rPr>
                <w:rFonts w:eastAsia="Times New Roman"/>
                <w:color w:val="2F75B5"/>
                <w:sz w:val="22"/>
                <w:szCs w:val="22"/>
              </w:rPr>
              <w:t>a six-</w:t>
            </w:r>
            <w:r w:rsidRPr="00D676EF">
              <w:rPr>
                <w:rFonts w:eastAsia="Times New Roman"/>
                <w:color w:val="2F75B5"/>
                <w:sz w:val="22"/>
                <w:szCs w:val="22"/>
              </w:rPr>
              <w:t xml:space="preserve">item scales to measure explicit &amp; implicit knowledge. </w:t>
            </w:r>
          </w:p>
        </w:tc>
      </w:tr>
      <w:tr w:rsidR="006207FB" w:rsidRPr="00D676EF" w14:paraId="22127C8A" w14:textId="77777777" w:rsidTr="002F76ED">
        <w:trPr>
          <w:trHeight w:val="1960"/>
          <w:jc w:val="center"/>
        </w:trPr>
        <w:tc>
          <w:tcPr>
            <w:tcW w:w="5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3A03676" w14:textId="77777777" w:rsidR="006207FB" w:rsidRPr="00D676EF" w:rsidRDefault="006207FB" w:rsidP="00727A4F">
            <w:pPr>
              <w:spacing w:line="480" w:lineRule="auto"/>
              <w:jc w:val="center"/>
              <w:rPr>
                <w:rFonts w:eastAsia="Times New Roman"/>
                <w:color w:val="2F75B5"/>
                <w:sz w:val="22"/>
                <w:szCs w:val="22"/>
              </w:rPr>
            </w:pPr>
            <w:r w:rsidRPr="00D676EF">
              <w:rPr>
                <w:rFonts w:eastAsia="Times New Roman"/>
                <w:color w:val="2F75B5"/>
                <w:sz w:val="22"/>
                <w:szCs w:val="22"/>
              </w:rPr>
              <w:t>7</w:t>
            </w:r>
          </w:p>
        </w:tc>
        <w:tc>
          <w:tcPr>
            <w:tcW w:w="179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5615D8" w14:textId="77777777" w:rsidR="006207FB" w:rsidRPr="00D676EF" w:rsidRDefault="006207FB" w:rsidP="00727A4F">
            <w:pPr>
              <w:spacing w:line="480" w:lineRule="auto"/>
              <w:rPr>
                <w:rFonts w:eastAsia="Times New Roman"/>
                <w:color w:val="2F75B5"/>
                <w:sz w:val="22"/>
                <w:szCs w:val="22"/>
              </w:rPr>
            </w:pPr>
            <w:r w:rsidRPr="00D676EF">
              <w:rPr>
                <w:rFonts w:eastAsia="Times New Roman"/>
                <w:color w:val="2F75B5"/>
                <w:sz w:val="22"/>
                <w:szCs w:val="22"/>
              </w:rPr>
              <w:t>Examining The Knowledge Sharing And Uncivil Behavior of Envious Employees: An Affective Events Theory Perspective</w:t>
            </w:r>
          </w:p>
        </w:tc>
        <w:tc>
          <w:tcPr>
            <w:tcW w:w="117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590FC87" w14:textId="77777777" w:rsidR="006207FB" w:rsidRPr="00D676EF" w:rsidRDefault="006207FB" w:rsidP="00727A4F">
            <w:pPr>
              <w:spacing w:line="480" w:lineRule="auto"/>
              <w:jc w:val="center"/>
              <w:rPr>
                <w:rFonts w:eastAsia="Times New Roman"/>
                <w:color w:val="2F75B5"/>
                <w:sz w:val="22"/>
                <w:szCs w:val="22"/>
              </w:rPr>
            </w:pPr>
            <w:proofErr w:type="spellStart"/>
            <w:r w:rsidRPr="00D676EF">
              <w:rPr>
                <w:rFonts w:eastAsia="Times New Roman"/>
                <w:color w:val="2F75B5"/>
                <w:sz w:val="22"/>
                <w:szCs w:val="22"/>
              </w:rPr>
              <w:t>Nandedkar</w:t>
            </w:r>
            <w:proofErr w:type="spellEnd"/>
            <w:r w:rsidRPr="00D676EF">
              <w:rPr>
                <w:rFonts w:eastAsia="Times New Roman"/>
                <w:color w:val="2F75B5"/>
                <w:sz w:val="22"/>
                <w:szCs w:val="22"/>
              </w:rPr>
              <w:t xml:space="preserve"> (2011)</w:t>
            </w:r>
          </w:p>
        </w:tc>
        <w:tc>
          <w:tcPr>
            <w:tcW w:w="117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63480AA" w14:textId="77777777" w:rsidR="006207FB" w:rsidRPr="00D676EF" w:rsidRDefault="006207FB" w:rsidP="00727A4F">
            <w:pPr>
              <w:spacing w:line="480" w:lineRule="auto"/>
              <w:jc w:val="center"/>
              <w:rPr>
                <w:rFonts w:eastAsia="Times New Roman"/>
                <w:color w:val="2F75B5"/>
                <w:sz w:val="22"/>
                <w:szCs w:val="22"/>
              </w:rPr>
            </w:pPr>
            <w:r w:rsidRPr="00D676EF">
              <w:rPr>
                <w:rFonts w:eastAsia="Times New Roman"/>
                <w:color w:val="2F75B5"/>
                <w:sz w:val="22"/>
                <w:szCs w:val="22"/>
              </w:rPr>
              <w:t>KSB</w:t>
            </w:r>
          </w:p>
        </w:tc>
        <w:tc>
          <w:tcPr>
            <w:tcW w:w="126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738C762" w14:textId="77777777" w:rsidR="006207FB" w:rsidRPr="00D676EF" w:rsidRDefault="006207FB" w:rsidP="00727A4F">
            <w:pPr>
              <w:spacing w:line="480" w:lineRule="auto"/>
              <w:jc w:val="center"/>
              <w:rPr>
                <w:rFonts w:eastAsia="Times New Roman"/>
                <w:color w:val="2F75B5"/>
                <w:sz w:val="22"/>
                <w:szCs w:val="22"/>
              </w:rPr>
            </w:pPr>
            <w:r w:rsidRPr="00D676EF">
              <w:rPr>
                <w:rFonts w:eastAsia="Times New Roman"/>
                <w:color w:val="2F75B5"/>
                <w:sz w:val="22"/>
                <w:szCs w:val="22"/>
              </w:rPr>
              <w:t>Lee (2001)</w:t>
            </w:r>
          </w:p>
        </w:tc>
        <w:tc>
          <w:tcPr>
            <w:tcW w:w="117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845DB56" w14:textId="30365135" w:rsidR="006207FB" w:rsidRPr="00D676EF" w:rsidRDefault="006207FB">
            <w:pPr>
              <w:spacing w:line="480" w:lineRule="auto"/>
              <w:jc w:val="center"/>
              <w:rPr>
                <w:rFonts w:eastAsia="Times New Roman"/>
                <w:color w:val="2F75B5"/>
                <w:sz w:val="22"/>
                <w:szCs w:val="22"/>
              </w:rPr>
            </w:pPr>
            <w:r w:rsidRPr="00D676EF">
              <w:rPr>
                <w:rFonts w:eastAsia="Times New Roman"/>
                <w:color w:val="2F75B5"/>
                <w:sz w:val="22"/>
                <w:szCs w:val="22"/>
              </w:rPr>
              <w:t xml:space="preserve"> Likert</w:t>
            </w:r>
            <w:r w:rsidR="00AF2D0D">
              <w:rPr>
                <w:rFonts w:eastAsia="Times New Roman"/>
                <w:color w:val="2F75B5"/>
                <w:sz w:val="22"/>
                <w:szCs w:val="22"/>
              </w:rPr>
              <w:t>-type</w:t>
            </w:r>
            <w:r w:rsidRPr="00D676EF">
              <w:rPr>
                <w:rFonts w:eastAsia="Times New Roman"/>
                <w:color w:val="2F75B5"/>
                <w:sz w:val="22"/>
                <w:szCs w:val="22"/>
              </w:rPr>
              <w:t xml:space="preserve"> scale</w:t>
            </w:r>
            <w:r w:rsidRPr="00D676EF">
              <w:rPr>
                <w:rFonts w:eastAsia="Times New Roman"/>
                <w:color w:val="2F75B5"/>
                <w:sz w:val="22"/>
                <w:szCs w:val="22"/>
              </w:rPr>
              <w:br/>
              <w:t>(5</w:t>
            </w:r>
            <w:r w:rsidR="00953E6A">
              <w:rPr>
                <w:rFonts w:eastAsia="Times New Roman"/>
                <w:color w:val="2F75B5"/>
                <w:sz w:val="22"/>
                <w:szCs w:val="22"/>
              </w:rPr>
              <w:t xml:space="preserve"> items</w:t>
            </w:r>
            <w:r w:rsidRPr="00D676EF">
              <w:rPr>
                <w:rFonts w:eastAsia="Times New Roman"/>
                <w:color w:val="2F75B5"/>
                <w:sz w:val="22"/>
                <w:szCs w:val="22"/>
              </w:rPr>
              <w:t xml:space="preserve">) </w:t>
            </w:r>
          </w:p>
        </w:tc>
        <w:tc>
          <w:tcPr>
            <w:tcW w:w="10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AFC38D2" w14:textId="77777777" w:rsidR="006207FB" w:rsidRPr="00D676EF" w:rsidRDefault="006207FB" w:rsidP="00727A4F">
            <w:pPr>
              <w:spacing w:line="480" w:lineRule="auto"/>
              <w:jc w:val="center"/>
              <w:rPr>
                <w:rFonts w:eastAsia="Times New Roman"/>
                <w:color w:val="2F75B5"/>
                <w:sz w:val="22"/>
                <w:szCs w:val="22"/>
              </w:rPr>
            </w:pPr>
            <w:r w:rsidRPr="00D676EF">
              <w:rPr>
                <w:rFonts w:eastAsia="Times New Roman"/>
                <w:color w:val="2F75B5"/>
                <w:sz w:val="22"/>
                <w:szCs w:val="22"/>
              </w:rPr>
              <w:t xml:space="preserve">Avail. </w:t>
            </w:r>
          </w:p>
        </w:tc>
        <w:tc>
          <w:tcPr>
            <w:tcW w:w="2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91CD48A" w14:textId="3F70C161" w:rsidR="006207FB" w:rsidRPr="00D676EF" w:rsidRDefault="006207FB">
            <w:pPr>
              <w:spacing w:line="480" w:lineRule="auto"/>
              <w:rPr>
                <w:rFonts w:eastAsia="Times New Roman"/>
                <w:color w:val="2F75B5"/>
                <w:sz w:val="22"/>
                <w:szCs w:val="22"/>
              </w:rPr>
            </w:pPr>
            <w:r w:rsidRPr="00D676EF">
              <w:rPr>
                <w:rFonts w:eastAsia="Times New Roman"/>
                <w:color w:val="2F75B5"/>
                <w:sz w:val="22"/>
                <w:szCs w:val="22"/>
              </w:rPr>
              <w:t>Knowledge</w:t>
            </w:r>
            <w:r w:rsidR="00F230B0">
              <w:rPr>
                <w:rFonts w:eastAsia="Times New Roman"/>
                <w:color w:val="2F75B5"/>
                <w:sz w:val="22"/>
                <w:szCs w:val="22"/>
              </w:rPr>
              <w:t>-</w:t>
            </w:r>
            <w:r w:rsidRPr="00D676EF">
              <w:rPr>
                <w:rFonts w:eastAsia="Times New Roman"/>
                <w:color w:val="2F75B5"/>
                <w:sz w:val="22"/>
                <w:szCs w:val="22"/>
              </w:rPr>
              <w:t>sharing behavior assessed using a seven</w:t>
            </w:r>
            <w:r w:rsidR="00F230B0">
              <w:rPr>
                <w:rFonts w:eastAsia="Times New Roman"/>
                <w:color w:val="2F75B5"/>
                <w:sz w:val="22"/>
                <w:szCs w:val="22"/>
              </w:rPr>
              <w:t>-</w:t>
            </w:r>
            <w:r w:rsidRPr="00D676EF">
              <w:rPr>
                <w:rFonts w:eastAsia="Times New Roman"/>
                <w:color w:val="2F75B5"/>
                <w:sz w:val="22"/>
                <w:szCs w:val="22"/>
              </w:rPr>
              <w:t xml:space="preserve">item scale developed by Lee (2001). It intends to capture both explicit &amp; implicit knowledge. </w:t>
            </w:r>
          </w:p>
        </w:tc>
      </w:tr>
      <w:tr w:rsidR="006207FB" w:rsidRPr="00D676EF" w14:paraId="68DCFB52" w14:textId="77777777" w:rsidTr="002F76ED">
        <w:trPr>
          <w:trHeight w:val="1400"/>
          <w:jc w:val="center"/>
        </w:trPr>
        <w:tc>
          <w:tcPr>
            <w:tcW w:w="5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A407BC5" w14:textId="77777777" w:rsidR="006207FB" w:rsidRPr="00D676EF" w:rsidRDefault="006207FB" w:rsidP="00727A4F">
            <w:pPr>
              <w:spacing w:line="480" w:lineRule="auto"/>
              <w:jc w:val="center"/>
              <w:rPr>
                <w:rFonts w:eastAsia="Times New Roman"/>
                <w:color w:val="2F75B5"/>
                <w:sz w:val="22"/>
                <w:szCs w:val="22"/>
              </w:rPr>
            </w:pPr>
            <w:r w:rsidRPr="00D676EF">
              <w:rPr>
                <w:rFonts w:eastAsia="Times New Roman"/>
                <w:color w:val="2F75B5"/>
                <w:sz w:val="22"/>
                <w:szCs w:val="22"/>
              </w:rPr>
              <w:t>8</w:t>
            </w:r>
          </w:p>
        </w:tc>
        <w:tc>
          <w:tcPr>
            <w:tcW w:w="179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6D912E6" w14:textId="63B7700A" w:rsidR="006207FB" w:rsidRPr="00D676EF" w:rsidRDefault="006207FB">
            <w:pPr>
              <w:spacing w:line="480" w:lineRule="auto"/>
              <w:rPr>
                <w:rFonts w:eastAsia="Times New Roman"/>
                <w:color w:val="2F75B5"/>
                <w:sz w:val="22"/>
                <w:szCs w:val="22"/>
              </w:rPr>
            </w:pPr>
            <w:r w:rsidRPr="00D676EF">
              <w:rPr>
                <w:rFonts w:eastAsia="Times New Roman"/>
                <w:color w:val="2F75B5"/>
                <w:sz w:val="22"/>
                <w:szCs w:val="22"/>
              </w:rPr>
              <w:t xml:space="preserve">Motivation, Trust, Leadership, </w:t>
            </w:r>
            <w:r w:rsidR="00F230B0">
              <w:rPr>
                <w:rFonts w:eastAsia="Times New Roman"/>
                <w:color w:val="2F75B5"/>
                <w:sz w:val="22"/>
                <w:szCs w:val="22"/>
              </w:rPr>
              <w:t>a</w:t>
            </w:r>
            <w:r w:rsidRPr="00D676EF">
              <w:rPr>
                <w:rFonts w:eastAsia="Times New Roman"/>
                <w:color w:val="2F75B5"/>
                <w:sz w:val="22"/>
                <w:szCs w:val="22"/>
              </w:rPr>
              <w:t xml:space="preserve">nd Technology: Predictors of </w:t>
            </w:r>
            <w:r w:rsidRPr="00D676EF">
              <w:rPr>
                <w:rFonts w:eastAsia="Times New Roman"/>
                <w:color w:val="2F75B5"/>
                <w:sz w:val="22"/>
                <w:szCs w:val="22"/>
              </w:rPr>
              <w:lastRenderedPageBreak/>
              <w:t>Knowledge Sharing Behavior In The Workplace</w:t>
            </w:r>
          </w:p>
        </w:tc>
        <w:tc>
          <w:tcPr>
            <w:tcW w:w="117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0B6F5B1" w14:textId="0F522C9E" w:rsidR="006207FB" w:rsidRPr="00D676EF" w:rsidRDefault="006207FB" w:rsidP="00727A4F">
            <w:pPr>
              <w:spacing w:line="480" w:lineRule="auto"/>
              <w:jc w:val="center"/>
              <w:rPr>
                <w:rFonts w:eastAsia="Times New Roman"/>
                <w:color w:val="2F75B5"/>
                <w:sz w:val="22"/>
                <w:szCs w:val="22"/>
              </w:rPr>
            </w:pPr>
            <w:proofErr w:type="spellStart"/>
            <w:r w:rsidRPr="00D676EF">
              <w:rPr>
                <w:rFonts w:eastAsia="Times New Roman"/>
                <w:color w:val="2F75B5"/>
                <w:sz w:val="22"/>
                <w:szCs w:val="22"/>
              </w:rPr>
              <w:lastRenderedPageBreak/>
              <w:t>Ozlati</w:t>
            </w:r>
            <w:proofErr w:type="spellEnd"/>
            <w:r w:rsidRPr="00D676EF">
              <w:rPr>
                <w:rFonts w:eastAsia="Times New Roman"/>
                <w:color w:val="2F75B5"/>
                <w:sz w:val="22"/>
                <w:szCs w:val="22"/>
              </w:rPr>
              <w:t xml:space="preserve"> (2012)</w:t>
            </w:r>
          </w:p>
        </w:tc>
        <w:tc>
          <w:tcPr>
            <w:tcW w:w="117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5FC75F8" w14:textId="77777777" w:rsidR="006207FB" w:rsidRPr="00D676EF" w:rsidRDefault="006207FB" w:rsidP="00727A4F">
            <w:pPr>
              <w:spacing w:line="480" w:lineRule="auto"/>
              <w:jc w:val="center"/>
              <w:rPr>
                <w:rFonts w:eastAsia="Times New Roman"/>
                <w:color w:val="2F75B5"/>
                <w:sz w:val="22"/>
                <w:szCs w:val="22"/>
              </w:rPr>
            </w:pPr>
            <w:r w:rsidRPr="00D676EF">
              <w:rPr>
                <w:rFonts w:eastAsia="Times New Roman"/>
                <w:color w:val="2F75B5"/>
                <w:sz w:val="22"/>
                <w:szCs w:val="22"/>
              </w:rPr>
              <w:t>KSB</w:t>
            </w:r>
          </w:p>
        </w:tc>
        <w:tc>
          <w:tcPr>
            <w:tcW w:w="126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1468FCD" w14:textId="5E865BF9" w:rsidR="006207FB" w:rsidRPr="00D676EF" w:rsidRDefault="006207FB">
            <w:pPr>
              <w:spacing w:line="480" w:lineRule="auto"/>
              <w:jc w:val="center"/>
              <w:rPr>
                <w:rFonts w:eastAsia="Times New Roman"/>
                <w:color w:val="2F75B5"/>
                <w:sz w:val="22"/>
                <w:szCs w:val="22"/>
              </w:rPr>
            </w:pPr>
            <w:r w:rsidRPr="00D676EF">
              <w:rPr>
                <w:rFonts w:eastAsia="Times New Roman"/>
                <w:color w:val="2F75B5"/>
                <w:sz w:val="22"/>
                <w:szCs w:val="22"/>
              </w:rPr>
              <w:t xml:space="preserve">Bock </w:t>
            </w:r>
            <w:r w:rsidR="00AF2D0D">
              <w:rPr>
                <w:rFonts w:eastAsia="Times New Roman"/>
                <w:color w:val="2F75B5"/>
                <w:sz w:val="22"/>
                <w:szCs w:val="22"/>
              </w:rPr>
              <w:t>&amp;</w:t>
            </w:r>
            <w:r w:rsidR="00AF2D0D" w:rsidRPr="00D676EF">
              <w:rPr>
                <w:rFonts w:eastAsia="Times New Roman"/>
                <w:color w:val="2F75B5"/>
                <w:sz w:val="22"/>
                <w:szCs w:val="22"/>
              </w:rPr>
              <w:t xml:space="preserve"> </w:t>
            </w:r>
            <w:r w:rsidRPr="00D676EF">
              <w:rPr>
                <w:rFonts w:eastAsia="Times New Roman"/>
                <w:color w:val="2F75B5"/>
                <w:sz w:val="22"/>
                <w:szCs w:val="22"/>
              </w:rPr>
              <w:t xml:space="preserve">Kim (2002) Bock et al. (2005), Lee (2001), and </w:t>
            </w:r>
            <w:r w:rsidRPr="00D676EF">
              <w:rPr>
                <w:rFonts w:eastAsia="Times New Roman"/>
                <w:color w:val="2F75B5"/>
                <w:sz w:val="22"/>
                <w:szCs w:val="22"/>
              </w:rPr>
              <w:lastRenderedPageBreak/>
              <w:t xml:space="preserve">Lu et al. (2006). </w:t>
            </w:r>
          </w:p>
        </w:tc>
        <w:tc>
          <w:tcPr>
            <w:tcW w:w="117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B0763BF" w14:textId="0C68498C" w:rsidR="006207FB" w:rsidRPr="00D676EF" w:rsidRDefault="006207FB">
            <w:pPr>
              <w:spacing w:line="480" w:lineRule="auto"/>
              <w:jc w:val="center"/>
              <w:rPr>
                <w:rFonts w:eastAsia="Times New Roman"/>
                <w:color w:val="2F75B5"/>
                <w:sz w:val="22"/>
                <w:szCs w:val="22"/>
              </w:rPr>
            </w:pPr>
            <w:r w:rsidRPr="00D676EF">
              <w:rPr>
                <w:rFonts w:eastAsia="Times New Roman"/>
                <w:color w:val="2F75B5"/>
                <w:sz w:val="22"/>
                <w:szCs w:val="22"/>
              </w:rPr>
              <w:lastRenderedPageBreak/>
              <w:t>Likert</w:t>
            </w:r>
            <w:r w:rsidR="00AF2D0D">
              <w:rPr>
                <w:rFonts w:eastAsia="Times New Roman"/>
                <w:color w:val="2F75B5"/>
                <w:sz w:val="22"/>
                <w:szCs w:val="22"/>
              </w:rPr>
              <w:t>-type</w:t>
            </w:r>
            <w:r w:rsidRPr="00D676EF">
              <w:rPr>
                <w:rFonts w:eastAsia="Times New Roman"/>
                <w:color w:val="2F75B5"/>
                <w:sz w:val="22"/>
                <w:szCs w:val="22"/>
              </w:rPr>
              <w:t xml:space="preserve"> scale</w:t>
            </w:r>
            <w:r w:rsidRPr="00D676EF">
              <w:rPr>
                <w:rFonts w:eastAsia="Times New Roman"/>
                <w:color w:val="2F75B5"/>
                <w:sz w:val="22"/>
                <w:szCs w:val="22"/>
              </w:rPr>
              <w:br/>
              <w:t>(7</w:t>
            </w:r>
            <w:r w:rsidR="00953E6A">
              <w:rPr>
                <w:rFonts w:eastAsia="Times New Roman"/>
                <w:color w:val="2F75B5"/>
                <w:sz w:val="22"/>
                <w:szCs w:val="22"/>
              </w:rPr>
              <w:t xml:space="preserve"> items</w:t>
            </w:r>
            <w:r w:rsidRPr="00D676EF">
              <w:rPr>
                <w:rFonts w:eastAsia="Times New Roman"/>
                <w:color w:val="2F75B5"/>
                <w:sz w:val="22"/>
                <w:szCs w:val="22"/>
              </w:rPr>
              <w:t xml:space="preserve">) </w:t>
            </w:r>
          </w:p>
        </w:tc>
        <w:tc>
          <w:tcPr>
            <w:tcW w:w="10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58A59AC" w14:textId="77777777" w:rsidR="006207FB" w:rsidRPr="00D676EF" w:rsidRDefault="006207FB" w:rsidP="00727A4F">
            <w:pPr>
              <w:spacing w:line="480" w:lineRule="auto"/>
              <w:jc w:val="center"/>
              <w:rPr>
                <w:rFonts w:eastAsia="Times New Roman"/>
                <w:color w:val="2F75B5"/>
                <w:sz w:val="22"/>
                <w:szCs w:val="22"/>
              </w:rPr>
            </w:pPr>
            <w:r w:rsidRPr="00D676EF">
              <w:rPr>
                <w:rFonts w:eastAsia="Times New Roman"/>
                <w:color w:val="2F75B5"/>
                <w:sz w:val="22"/>
                <w:szCs w:val="22"/>
              </w:rPr>
              <w:t xml:space="preserve">Avail. </w:t>
            </w:r>
          </w:p>
        </w:tc>
        <w:tc>
          <w:tcPr>
            <w:tcW w:w="2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79EF9AC" w14:textId="0DCF1845" w:rsidR="006207FB" w:rsidRPr="00D676EF" w:rsidRDefault="006207FB">
            <w:pPr>
              <w:spacing w:line="480" w:lineRule="auto"/>
              <w:rPr>
                <w:rFonts w:eastAsia="Times New Roman"/>
                <w:color w:val="2F75B5"/>
                <w:sz w:val="22"/>
                <w:szCs w:val="22"/>
              </w:rPr>
            </w:pPr>
            <w:r w:rsidRPr="00D676EF">
              <w:rPr>
                <w:rFonts w:eastAsia="Times New Roman"/>
                <w:color w:val="2F75B5"/>
                <w:sz w:val="22"/>
                <w:szCs w:val="22"/>
              </w:rPr>
              <w:t>Knowledge</w:t>
            </w:r>
            <w:r w:rsidR="00F230B0">
              <w:rPr>
                <w:rFonts w:eastAsia="Times New Roman"/>
                <w:color w:val="2F75B5"/>
                <w:sz w:val="22"/>
                <w:szCs w:val="22"/>
              </w:rPr>
              <w:t>-</w:t>
            </w:r>
            <w:r w:rsidRPr="00D676EF">
              <w:rPr>
                <w:rFonts w:eastAsia="Times New Roman"/>
                <w:color w:val="2F75B5"/>
                <w:sz w:val="22"/>
                <w:szCs w:val="22"/>
              </w:rPr>
              <w:t xml:space="preserve">sharing behavior measured using </w:t>
            </w:r>
            <w:r w:rsidR="00F230B0">
              <w:rPr>
                <w:rFonts w:eastAsia="Times New Roman"/>
                <w:color w:val="2F75B5"/>
                <w:sz w:val="22"/>
                <w:szCs w:val="22"/>
              </w:rPr>
              <w:t xml:space="preserve">a </w:t>
            </w:r>
            <w:r w:rsidRPr="00D676EF">
              <w:rPr>
                <w:rFonts w:eastAsia="Times New Roman"/>
                <w:color w:val="2F75B5"/>
                <w:sz w:val="22"/>
                <w:szCs w:val="22"/>
              </w:rPr>
              <w:t>12</w:t>
            </w:r>
            <w:r w:rsidR="00F230B0">
              <w:rPr>
                <w:rFonts w:eastAsia="Times New Roman"/>
                <w:color w:val="2F75B5"/>
                <w:sz w:val="22"/>
                <w:szCs w:val="22"/>
              </w:rPr>
              <w:t>-</w:t>
            </w:r>
            <w:r w:rsidRPr="00D676EF">
              <w:rPr>
                <w:rFonts w:eastAsia="Times New Roman"/>
                <w:color w:val="2F75B5"/>
                <w:sz w:val="22"/>
                <w:szCs w:val="22"/>
              </w:rPr>
              <w:t>item</w:t>
            </w:r>
            <w:r w:rsidR="00F230B0">
              <w:rPr>
                <w:rFonts w:eastAsia="Times New Roman"/>
                <w:color w:val="2F75B5"/>
                <w:sz w:val="22"/>
                <w:szCs w:val="22"/>
              </w:rPr>
              <w:t xml:space="preserve"> </w:t>
            </w:r>
            <w:r w:rsidRPr="00D676EF">
              <w:rPr>
                <w:rFonts w:eastAsia="Times New Roman"/>
                <w:color w:val="2F75B5"/>
                <w:sz w:val="22"/>
                <w:szCs w:val="22"/>
              </w:rPr>
              <w:t>s</w:t>
            </w:r>
            <w:r w:rsidR="00F230B0">
              <w:rPr>
                <w:rFonts w:eastAsia="Times New Roman"/>
                <w:color w:val="2F75B5"/>
                <w:sz w:val="22"/>
                <w:szCs w:val="22"/>
              </w:rPr>
              <w:t>cale</w:t>
            </w:r>
            <w:r w:rsidRPr="00D676EF">
              <w:rPr>
                <w:rFonts w:eastAsia="Times New Roman"/>
                <w:color w:val="2F75B5"/>
                <w:sz w:val="22"/>
                <w:szCs w:val="22"/>
              </w:rPr>
              <w:t xml:space="preserve">. It includes both explicit &amp; implicit knowledge. </w:t>
            </w:r>
          </w:p>
        </w:tc>
      </w:tr>
      <w:tr w:rsidR="006207FB" w:rsidRPr="00D676EF" w14:paraId="45885FBC" w14:textId="77777777" w:rsidTr="002F76ED">
        <w:trPr>
          <w:trHeight w:val="1120"/>
          <w:jc w:val="center"/>
        </w:trPr>
        <w:tc>
          <w:tcPr>
            <w:tcW w:w="5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0A26FB4" w14:textId="77777777" w:rsidR="006207FB" w:rsidRPr="00D676EF" w:rsidRDefault="006207FB" w:rsidP="00727A4F">
            <w:pPr>
              <w:spacing w:line="480" w:lineRule="auto"/>
              <w:jc w:val="center"/>
              <w:rPr>
                <w:rFonts w:eastAsia="Times New Roman"/>
                <w:color w:val="2F75B5"/>
                <w:sz w:val="22"/>
                <w:szCs w:val="22"/>
              </w:rPr>
            </w:pPr>
            <w:r w:rsidRPr="00D676EF">
              <w:rPr>
                <w:rFonts w:eastAsia="Times New Roman"/>
                <w:color w:val="2F75B5"/>
                <w:sz w:val="22"/>
                <w:szCs w:val="22"/>
              </w:rPr>
              <w:t>9</w:t>
            </w:r>
          </w:p>
        </w:tc>
        <w:tc>
          <w:tcPr>
            <w:tcW w:w="179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2A409FB" w14:textId="77777777" w:rsidR="006207FB" w:rsidRPr="00D676EF" w:rsidRDefault="006207FB" w:rsidP="00727A4F">
            <w:pPr>
              <w:spacing w:line="480" w:lineRule="auto"/>
              <w:rPr>
                <w:rFonts w:eastAsia="Times New Roman"/>
                <w:color w:val="2F75B5"/>
                <w:sz w:val="22"/>
                <w:szCs w:val="22"/>
              </w:rPr>
            </w:pPr>
            <w:r w:rsidRPr="00D676EF">
              <w:rPr>
                <w:rFonts w:eastAsia="Times New Roman"/>
                <w:color w:val="2F75B5"/>
                <w:sz w:val="22"/>
                <w:szCs w:val="22"/>
              </w:rPr>
              <w:t>The relationship between high-commitment HRM and knowledge-sharing behavior and its mediators</w:t>
            </w:r>
          </w:p>
        </w:tc>
        <w:tc>
          <w:tcPr>
            <w:tcW w:w="117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A1FC7DD" w14:textId="77777777" w:rsidR="006207FB" w:rsidRPr="00D676EF" w:rsidRDefault="006207FB" w:rsidP="00727A4F">
            <w:pPr>
              <w:spacing w:line="480" w:lineRule="auto"/>
              <w:jc w:val="center"/>
              <w:rPr>
                <w:rFonts w:eastAsia="Times New Roman"/>
                <w:color w:val="2F75B5"/>
                <w:sz w:val="22"/>
                <w:szCs w:val="22"/>
              </w:rPr>
            </w:pPr>
            <w:r w:rsidRPr="00D676EF">
              <w:rPr>
                <w:rFonts w:eastAsia="Times New Roman"/>
                <w:color w:val="2F75B5"/>
                <w:sz w:val="22"/>
                <w:szCs w:val="22"/>
              </w:rPr>
              <w:t>Chiang, Han, &amp; Ju-Sung, (2011)</w:t>
            </w:r>
          </w:p>
        </w:tc>
        <w:tc>
          <w:tcPr>
            <w:tcW w:w="117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0433B08" w14:textId="77777777" w:rsidR="006207FB" w:rsidRPr="00D676EF" w:rsidRDefault="006207FB" w:rsidP="00727A4F">
            <w:pPr>
              <w:spacing w:line="480" w:lineRule="auto"/>
              <w:jc w:val="center"/>
              <w:rPr>
                <w:rFonts w:eastAsia="Times New Roman"/>
                <w:color w:val="2F75B5"/>
                <w:sz w:val="22"/>
                <w:szCs w:val="22"/>
              </w:rPr>
            </w:pPr>
            <w:r w:rsidRPr="00D676EF">
              <w:rPr>
                <w:rFonts w:eastAsia="Times New Roman"/>
                <w:color w:val="2F75B5"/>
                <w:sz w:val="22"/>
                <w:szCs w:val="22"/>
              </w:rPr>
              <w:t>KSB</w:t>
            </w:r>
          </w:p>
        </w:tc>
        <w:tc>
          <w:tcPr>
            <w:tcW w:w="126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E3C8244" w14:textId="74311858" w:rsidR="006207FB" w:rsidRPr="00D676EF" w:rsidRDefault="00E6228D">
            <w:pPr>
              <w:spacing w:line="480" w:lineRule="auto"/>
              <w:jc w:val="center"/>
              <w:rPr>
                <w:rFonts w:eastAsia="Times New Roman"/>
                <w:color w:val="2F75B5"/>
                <w:sz w:val="22"/>
                <w:szCs w:val="22"/>
              </w:rPr>
            </w:pPr>
            <w:proofErr w:type="spellStart"/>
            <w:r w:rsidRPr="00D676EF">
              <w:rPr>
                <w:rFonts w:eastAsia="Times New Roman"/>
                <w:color w:val="2F75B5"/>
                <w:sz w:val="22"/>
                <w:szCs w:val="22"/>
              </w:rPr>
              <w:t>Zarraga</w:t>
            </w:r>
            <w:proofErr w:type="spellEnd"/>
            <w:r w:rsidRPr="00D676EF">
              <w:rPr>
                <w:rFonts w:eastAsia="Times New Roman"/>
                <w:color w:val="2F75B5"/>
                <w:sz w:val="22"/>
                <w:szCs w:val="22"/>
              </w:rPr>
              <w:t xml:space="preserve"> </w:t>
            </w:r>
            <w:r w:rsidR="00AF2D0D">
              <w:rPr>
                <w:rFonts w:eastAsia="Times New Roman"/>
                <w:color w:val="2F75B5"/>
                <w:sz w:val="22"/>
                <w:szCs w:val="22"/>
              </w:rPr>
              <w:t>&amp;</w:t>
            </w:r>
            <w:r w:rsidR="00AF2D0D" w:rsidRPr="00D676EF">
              <w:rPr>
                <w:rFonts w:eastAsia="Times New Roman"/>
                <w:color w:val="2F75B5"/>
                <w:sz w:val="22"/>
                <w:szCs w:val="22"/>
              </w:rPr>
              <w:t xml:space="preserve"> </w:t>
            </w:r>
            <w:proofErr w:type="spellStart"/>
            <w:r w:rsidRPr="00D676EF">
              <w:rPr>
                <w:rFonts w:eastAsia="Times New Roman"/>
                <w:color w:val="2F75B5"/>
                <w:sz w:val="22"/>
                <w:szCs w:val="22"/>
              </w:rPr>
              <w:t>Bonache</w:t>
            </w:r>
            <w:proofErr w:type="spellEnd"/>
            <w:r w:rsidRPr="00D676EF">
              <w:rPr>
                <w:rFonts w:eastAsia="Times New Roman"/>
                <w:color w:val="2F75B5"/>
                <w:sz w:val="22"/>
                <w:szCs w:val="22"/>
              </w:rPr>
              <w:t xml:space="preserve"> </w:t>
            </w:r>
            <w:r w:rsidR="00F230B0">
              <w:rPr>
                <w:rFonts w:eastAsia="Times New Roman"/>
                <w:color w:val="2F75B5"/>
                <w:sz w:val="22"/>
                <w:szCs w:val="22"/>
              </w:rPr>
              <w:t>(</w:t>
            </w:r>
            <w:r w:rsidRPr="00D676EF">
              <w:rPr>
                <w:rFonts w:eastAsia="Times New Roman"/>
                <w:color w:val="2F75B5"/>
                <w:sz w:val="22"/>
                <w:szCs w:val="22"/>
              </w:rPr>
              <w:t>2003)</w:t>
            </w:r>
          </w:p>
        </w:tc>
        <w:tc>
          <w:tcPr>
            <w:tcW w:w="117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25E34CF" w14:textId="355A0FFF" w:rsidR="006207FB" w:rsidRPr="00D676EF" w:rsidRDefault="006207FB">
            <w:pPr>
              <w:spacing w:line="480" w:lineRule="auto"/>
              <w:jc w:val="center"/>
              <w:rPr>
                <w:rFonts w:eastAsia="Times New Roman"/>
                <w:color w:val="2F75B5"/>
                <w:sz w:val="22"/>
                <w:szCs w:val="22"/>
              </w:rPr>
            </w:pPr>
            <w:r w:rsidRPr="00D676EF">
              <w:rPr>
                <w:rFonts w:eastAsia="Times New Roman"/>
                <w:color w:val="2F75B5"/>
                <w:sz w:val="22"/>
                <w:szCs w:val="22"/>
              </w:rPr>
              <w:t xml:space="preserve"> Likert</w:t>
            </w:r>
            <w:r w:rsidR="00AF2D0D">
              <w:rPr>
                <w:rFonts w:eastAsia="Times New Roman"/>
                <w:color w:val="2F75B5"/>
                <w:sz w:val="22"/>
                <w:szCs w:val="22"/>
              </w:rPr>
              <w:t>-type</w:t>
            </w:r>
            <w:r w:rsidRPr="00D676EF">
              <w:rPr>
                <w:rFonts w:eastAsia="Times New Roman"/>
                <w:color w:val="2F75B5"/>
                <w:sz w:val="22"/>
                <w:szCs w:val="22"/>
              </w:rPr>
              <w:t xml:space="preserve"> scale</w:t>
            </w:r>
            <w:r w:rsidRPr="00D676EF">
              <w:rPr>
                <w:rFonts w:eastAsia="Times New Roman"/>
                <w:color w:val="2F75B5"/>
                <w:sz w:val="22"/>
                <w:szCs w:val="22"/>
              </w:rPr>
              <w:br/>
              <w:t>(4</w:t>
            </w:r>
            <w:r w:rsidR="00953E6A">
              <w:rPr>
                <w:rFonts w:eastAsia="Times New Roman"/>
                <w:color w:val="2F75B5"/>
                <w:sz w:val="22"/>
                <w:szCs w:val="22"/>
              </w:rPr>
              <w:t xml:space="preserve"> items</w:t>
            </w:r>
            <w:r w:rsidRPr="00D676EF">
              <w:rPr>
                <w:rFonts w:eastAsia="Times New Roman"/>
                <w:color w:val="2F75B5"/>
                <w:sz w:val="22"/>
                <w:szCs w:val="22"/>
              </w:rPr>
              <w:t xml:space="preserve">) </w:t>
            </w:r>
          </w:p>
        </w:tc>
        <w:tc>
          <w:tcPr>
            <w:tcW w:w="10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31CB553" w14:textId="77777777" w:rsidR="006207FB" w:rsidRPr="00D676EF" w:rsidRDefault="006207FB" w:rsidP="00727A4F">
            <w:pPr>
              <w:spacing w:line="480" w:lineRule="auto"/>
              <w:jc w:val="center"/>
              <w:rPr>
                <w:rFonts w:eastAsia="Times New Roman"/>
                <w:color w:val="2F75B5"/>
                <w:sz w:val="22"/>
                <w:szCs w:val="22"/>
              </w:rPr>
            </w:pPr>
            <w:r w:rsidRPr="00D676EF">
              <w:rPr>
                <w:rFonts w:eastAsia="Times New Roman"/>
                <w:color w:val="2F75B5"/>
                <w:sz w:val="22"/>
                <w:szCs w:val="22"/>
              </w:rPr>
              <w:t>Not Avail.</w:t>
            </w:r>
          </w:p>
        </w:tc>
        <w:tc>
          <w:tcPr>
            <w:tcW w:w="2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F651FF8" w14:textId="68F2027A" w:rsidR="006207FB" w:rsidRPr="00D676EF" w:rsidRDefault="006207FB">
            <w:pPr>
              <w:spacing w:line="480" w:lineRule="auto"/>
              <w:rPr>
                <w:rFonts w:eastAsia="Times New Roman"/>
                <w:color w:val="2F75B5"/>
                <w:sz w:val="22"/>
                <w:szCs w:val="22"/>
              </w:rPr>
            </w:pPr>
            <w:r w:rsidRPr="00D676EF">
              <w:rPr>
                <w:rFonts w:eastAsia="Times New Roman"/>
                <w:color w:val="2F75B5"/>
                <w:sz w:val="22"/>
                <w:szCs w:val="22"/>
              </w:rPr>
              <w:t>Knowledge</w:t>
            </w:r>
            <w:r w:rsidR="00F230B0">
              <w:rPr>
                <w:rFonts w:eastAsia="Times New Roman"/>
                <w:color w:val="2F75B5"/>
                <w:sz w:val="22"/>
                <w:szCs w:val="22"/>
              </w:rPr>
              <w:t>-</w:t>
            </w:r>
            <w:r w:rsidRPr="00D676EF">
              <w:rPr>
                <w:rFonts w:eastAsia="Times New Roman"/>
                <w:color w:val="2F75B5"/>
                <w:sz w:val="22"/>
                <w:szCs w:val="22"/>
              </w:rPr>
              <w:t xml:space="preserve">sharing behavior measured by using </w:t>
            </w:r>
            <w:r w:rsidR="00F230B0">
              <w:rPr>
                <w:rFonts w:eastAsia="Times New Roman"/>
                <w:color w:val="2F75B5"/>
                <w:sz w:val="22"/>
                <w:szCs w:val="22"/>
              </w:rPr>
              <w:t xml:space="preserve">a </w:t>
            </w:r>
            <w:r w:rsidRPr="00D676EF">
              <w:rPr>
                <w:rFonts w:eastAsia="Times New Roman"/>
                <w:color w:val="2F75B5"/>
                <w:sz w:val="22"/>
                <w:szCs w:val="22"/>
              </w:rPr>
              <w:t>four</w:t>
            </w:r>
            <w:r w:rsidR="00F230B0">
              <w:rPr>
                <w:rFonts w:eastAsia="Times New Roman"/>
                <w:color w:val="2F75B5"/>
                <w:sz w:val="22"/>
                <w:szCs w:val="22"/>
              </w:rPr>
              <w:t>-</w:t>
            </w:r>
            <w:r w:rsidRPr="00D676EF">
              <w:rPr>
                <w:rFonts w:eastAsia="Times New Roman"/>
                <w:color w:val="2F75B5"/>
                <w:sz w:val="22"/>
                <w:szCs w:val="22"/>
              </w:rPr>
              <w:t xml:space="preserve">item scale. </w:t>
            </w:r>
          </w:p>
        </w:tc>
      </w:tr>
      <w:tr w:rsidR="006207FB" w:rsidRPr="00D676EF" w14:paraId="5F7D40BC" w14:textId="77777777" w:rsidTr="002F76ED">
        <w:trPr>
          <w:trHeight w:val="3080"/>
          <w:jc w:val="center"/>
        </w:trPr>
        <w:tc>
          <w:tcPr>
            <w:tcW w:w="5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BCD85B1" w14:textId="77777777" w:rsidR="006207FB" w:rsidRPr="00D676EF" w:rsidRDefault="006207FB" w:rsidP="00727A4F">
            <w:pPr>
              <w:spacing w:line="480" w:lineRule="auto"/>
              <w:jc w:val="center"/>
              <w:rPr>
                <w:rFonts w:eastAsia="Times New Roman"/>
                <w:color w:val="2F75B5"/>
                <w:sz w:val="22"/>
                <w:szCs w:val="22"/>
              </w:rPr>
            </w:pPr>
            <w:r w:rsidRPr="00D676EF">
              <w:rPr>
                <w:rFonts w:eastAsia="Times New Roman"/>
                <w:color w:val="2F75B5"/>
                <w:sz w:val="22"/>
                <w:szCs w:val="22"/>
              </w:rPr>
              <w:t>10</w:t>
            </w:r>
          </w:p>
        </w:tc>
        <w:tc>
          <w:tcPr>
            <w:tcW w:w="179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68E9B56" w14:textId="77777777" w:rsidR="006207FB" w:rsidRPr="00D676EF" w:rsidRDefault="006207FB" w:rsidP="00727A4F">
            <w:pPr>
              <w:spacing w:line="480" w:lineRule="auto"/>
              <w:rPr>
                <w:rFonts w:eastAsia="Times New Roman"/>
                <w:color w:val="2F75B5"/>
                <w:sz w:val="22"/>
                <w:szCs w:val="22"/>
              </w:rPr>
            </w:pPr>
            <w:r w:rsidRPr="00D676EF">
              <w:rPr>
                <w:rFonts w:eastAsia="Times New Roman"/>
                <w:color w:val="2F75B5"/>
                <w:sz w:val="22"/>
                <w:szCs w:val="22"/>
              </w:rPr>
              <w:t>The Romance of Learning from Disagreement. The Effect of Cohesiveness and Disagreement on Knowledge Sharing Behavior and Individual Performance Within Teams</w:t>
            </w:r>
          </w:p>
        </w:tc>
        <w:tc>
          <w:tcPr>
            <w:tcW w:w="117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7EA0963" w14:textId="253F134F" w:rsidR="006207FB" w:rsidRPr="00D676EF" w:rsidRDefault="006207FB">
            <w:pPr>
              <w:spacing w:line="480" w:lineRule="auto"/>
              <w:jc w:val="center"/>
              <w:rPr>
                <w:rFonts w:eastAsia="Times New Roman"/>
                <w:color w:val="2F75B5"/>
                <w:sz w:val="22"/>
                <w:szCs w:val="22"/>
              </w:rPr>
            </w:pPr>
            <w:r w:rsidRPr="00D676EF">
              <w:rPr>
                <w:rFonts w:eastAsia="Times New Roman"/>
                <w:color w:val="2F75B5"/>
                <w:sz w:val="22"/>
                <w:szCs w:val="22"/>
              </w:rPr>
              <w:t xml:space="preserve">van </w:t>
            </w:r>
            <w:proofErr w:type="spellStart"/>
            <w:r w:rsidRPr="00D676EF">
              <w:rPr>
                <w:rFonts w:eastAsia="Times New Roman"/>
                <w:color w:val="2F75B5"/>
                <w:sz w:val="22"/>
                <w:szCs w:val="22"/>
              </w:rPr>
              <w:t>Woerkom</w:t>
            </w:r>
            <w:proofErr w:type="spellEnd"/>
            <w:r w:rsidRPr="00D676EF">
              <w:rPr>
                <w:rFonts w:eastAsia="Times New Roman"/>
                <w:color w:val="2F75B5"/>
                <w:sz w:val="22"/>
                <w:szCs w:val="22"/>
              </w:rPr>
              <w:t xml:space="preserve">, </w:t>
            </w:r>
            <w:r w:rsidR="00AF2D0D">
              <w:rPr>
                <w:rFonts w:eastAsia="Times New Roman"/>
                <w:color w:val="2F75B5"/>
                <w:sz w:val="22"/>
                <w:szCs w:val="22"/>
              </w:rPr>
              <w:t>&amp;</w:t>
            </w:r>
            <w:r w:rsidR="00AF2D0D" w:rsidRPr="00D676EF">
              <w:rPr>
                <w:rFonts w:eastAsia="Times New Roman"/>
                <w:color w:val="2F75B5"/>
                <w:sz w:val="22"/>
                <w:szCs w:val="22"/>
              </w:rPr>
              <w:t xml:space="preserve"> </w:t>
            </w:r>
            <w:r w:rsidRPr="00D676EF">
              <w:rPr>
                <w:rFonts w:eastAsia="Times New Roman"/>
                <w:color w:val="2F75B5"/>
                <w:sz w:val="22"/>
                <w:szCs w:val="22"/>
              </w:rPr>
              <w:t>Sanders (2009)</w:t>
            </w:r>
          </w:p>
        </w:tc>
        <w:tc>
          <w:tcPr>
            <w:tcW w:w="117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876D7F6" w14:textId="77777777" w:rsidR="006207FB" w:rsidRPr="00D676EF" w:rsidRDefault="006207FB" w:rsidP="00727A4F">
            <w:pPr>
              <w:spacing w:line="480" w:lineRule="auto"/>
              <w:jc w:val="center"/>
              <w:rPr>
                <w:rFonts w:eastAsia="Times New Roman"/>
                <w:color w:val="2F75B5"/>
                <w:sz w:val="22"/>
                <w:szCs w:val="22"/>
              </w:rPr>
            </w:pPr>
            <w:r w:rsidRPr="00D676EF">
              <w:rPr>
                <w:rFonts w:eastAsia="Times New Roman"/>
                <w:color w:val="2F75B5"/>
                <w:sz w:val="22"/>
                <w:szCs w:val="22"/>
              </w:rPr>
              <w:t>KSB</w:t>
            </w:r>
          </w:p>
        </w:tc>
        <w:tc>
          <w:tcPr>
            <w:tcW w:w="126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247A64C" w14:textId="7FD47D29" w:rsidR="006207FB" w:rsidRPr="00D676EF" w:rsidRDefault="006207FB">
            <w:pPr>
              <w:spacing w:line="480" w:lineRule="auto"/>
              <w:jc w:val="center"/>
              <w:rPr>
                <w:rFonts w:eastAsia="Times New Roman"/>
                <w:color w:val="2F75B5"/>
                <w:sz w:val="22"/>
                <w:szCs w:val="22"/>
              </w:rPr>
            </w:pPr>
            <w:r w:rsidRPr="00D676EF">
              <w:rPr>
                <w:rFonts w:eastAsia="Times New Roman"/>
                <w:color w:val="2F75B5"/>
                <w:sz w:val="22"/>
                <w:szCs w:val="22"/>
              </w:rPr>
              <w:t xml:space="preserve">Self-Developed&amp; Costa (2000) </w:t>
            </w:r>
          </w:p>
        </w:tc>
        <w:tc>
          <w:tcPr>
            <w:tcW w:w="117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1C398B6" w14:textId="48C4D0B6" w:rsidR="006207FB" w:rsidRPr="00D676EF" w:rsidRDefault="006207FB">
            <w:pPr>
              <w:spacing w:line="480" w:lineRule="auto"/>
              <w:jc w:val="center"/>
              <w:rPr>
                <w:rFonts w:eastAsia="Times New Roman"/>
                <w:color w:val="2F75B5"/>
                <w:sz w:val="22"/>
                <w:szCs w:val="22"/>
              </w:rPr>
            </w:pPr>
            <w:r w:rsidRPr="00D676EF">
              <w:rPr>
                <w:rFonts w:eastAsia="Times New Roman"/>
                <w:color w:val="2F75B5"/>
                <w:sz w:val="22"/>
                <w:szCs w:val="22"/>
              </w:rPr>
              <w:t xml:space="preserve"> Likert</w:t>
            </w:r>
            <w:r w:rsidR="00AF2D0D">
              <w:rPr>
                <w:rFonts w:eastAsia="Times New Roman"/>
                <w:color w:val="2F75B5"/>
                <w:sz w:val="22"/>
                <w:szCs w:val="22"/>
              </w:rPr>
              <w:t>-type</w:t>
            </w:r>
            <w:r w:rsidRPr="00D676EF">
              <w:rPr>
                <w:rFonts w:eastAsia="Times New Roman"/>
                <w:color w:val="2F75B5"/>
                <w:sz w:val="22"/>
                <w:szCs w:val="22"/>
              </w:rPr>
              <w:t xml:space="preserve"> scale</w:t>
            </w:r>
            <w:r w:rsidRPr="00D676EF">
              <w:rPr>
                <w:rFonts w:eastAsia="Times New Roman"/>
                <w:color w:val="2F75B5"/>
                <w:sz w:val="22"/>
                <w:szCs w:val="22"/>
              </w:rPr>
              <w:br/>
              <w:t>(7</w:t>
            </w:r>
            <w:r w:rsidR="00953E6A">
              <w:rPr>
                <w:rFonts w:eastAsia="Times New Roman"/>
                <w:color w:val="2F75B5"/>
                <w:sz w:val="22"/>
                <w:szCs w:val="22"/>
              </w:rPr>
              <w:t xml:space="preserve"> items</w:t>
            </w:r>
            <w:r w:rsidRPr="00D676EF">
              <w:rPr>
                <w:rFonts w:eastAsia="Times New Roman"/>
                <w:color w:val="2F75B5"/>
                <w:sz w:val="22"/>
                <w:szCs w:val="22"/>
              </w:rPr>
              <w:t xml:space="preserve">) </w:t>
            </w:r>
          </w:p>
        </w:tc>
        <w:tc>
          <w:tcPr>
            <w:tcW w:w="10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7C6558E" w14:textId="77777777" w:rsidR="006207FB" w:rsidRPr="00D676EF" w:rsidRDefault="006207FB" w:rsidP="00727A4F">
            <w:pPr>
              <w:spacing w:line="480" w:lineRule="auto"/>
              <w:jc w:val="center"/>
              <w:rPr>
                <w:rFonts w:eastAsia="Times New Roman"/>
                <w:color w:val="2F75B5"/>
                <w:sz w:val="22"/>
                <w:szCs w:val="22"/>
              </w:rPr>
            </w:pPr>
            <w:r w:rsidRPr="00D676EF">
              <w:rPr>
                <w:rFonts w:eastAsia="Times New Roman"/>
                <w:color w:val="2F75B5"/>
                <w:sz w:val="22"/>
                <w:szCs w:val="22"/>
              </w:rPr>
              <w:t xml:space="preserve">Avail. </w:t>
            </w:r>
          </w:p>
        </w:tc>
        <w:tc>
          <w:tcPr>
            <w:tcW w:w="2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ECD27D1" w14:textId="50030E47" w:rsidR="006207FB" w:rsidRPr="00D676EF" w:rsidRDefault="006207FB">
            <w:pPr>
              <w:spacing w:line="480" w:lineRule="auto"/>
              <w:rPr>
                <w:rFonts w:eastAsia="Times New Roman"/>
                <w:color w:val="2F75B5"/>
                <w:sz w:val="22"/>
                <w:szCs w:val="22"/>
              </w:rPr>
            </w:pPr>
            <w:r w:rsidRPr="00D676EF">
              <w:rPr>
                <w:rFonts w:eastAsia="Times New Roman"/>
                <w:color w:val="2F75B5"/>
                <w:sz w:val="22"/>
                <w:szCs w:val="22"/>
              </w:rPr>
              <w:t xml:space="preserve">Two measures were used: </w:t>
            </w:r>
            <w:r w:rsidRPr="00D676EF">
              <w:rPr>
                <w:rFonts w:eastAsia="Times New Roman"/>
                <w:color w:val="2F75B5"/>
                <w:sz w:val="22"/>
                <w:szCs w:val="22"/>
              </w:rPr>
              <w:br/>
              <w:t xml:space="preserve">1. </w:t>
            </w:r>
            <w:r w:rsidR="00F230B0">
              <w:rPr>
                <w:rFonts w:eastAsia="Times New Roman"/>
                <w:color w:val="2F75B5"/>
                <w:sz w:val="22"/>
                <w:szCs w:val="22"/>
              </w:rPr>
              <w:t>An a</w:t>
            </w:r>
            <w:r w:rsidRPr="00D676EF">
              <w:rPr>
                <w:rFonts w:eastAsia="Times New Roman"/>
                <w:color w:val="2F75B5"/>
                <w:sz w:val="22"/>
                <w:szCs w:val="22"/>
              </w:rPr>
              <w:t>uthor</w:t>
            </w:r>
            <w:r w:rsidR="00F230B0">
              <w:rPr>
                <w:rFonts w:eastAsia="Times New Roman"/>
                <w:color w:val="2F75B5"/>
                <w:sz w:val="22"/>
                <w:szCs w:val="22"/>
              </w:rPr>
              <w:t>-</w:t>
            </w:r>
            <w:r w:rsidRPr="00D676EF">
              <w:rPr>
                <w:rFonts w:eastAsia="Times New Roman"/>
                <w:color w:val="2F75B5"/>
                <w:sz w:val="22"/>
                <w:szCs w:val="22"/>
              </w:rPr>
              <w:t xml:space="preserve">developed measure to measure the extent to which team members ask and give advice to their team members (5-item scale). </w:t>
            </w:r>
            <w:r w:rsidRPr="00D676EF">
              <w:rPr>
                <w:rFonts w:eastAsia="Times New Roman"/>
                <w:color w:val="2F75B5"/>
                <w:sz w:val="22"/>
                <w:szCs w:val="22"/>
              </w:rPr>
              <w:br/>
              <w:t xml:space="preserve">2. </w:t>
            </w:r>
            <w:r w:rsidR="00F230B0">
              <w:rPr>
                <w:rFonts w:eastAsia="Times New Roman"/>
                <w:color w:val="2F75B5"/>
                <w:sz w:val="22"/>
                <w:szCs w:val="22"/>
              </w:rPr>
              <w:t>O</w:t>
            </w:r>
            <w:r w:rsidRPr="00D676EF">
              <w:rPr>
                <w:rFonts w:eastAsia="Times New Roman"/>
                <w:color w:val="2F75B5"/>
                <w:sz w:val="22"/>
                <w:szCs w:val="22"/>
              </w:rPr>
              <w:t xml:space="preserve">penness </w:t>
            </w:r>
            <w:r w:rsidR="00F230B0">
              <w:rPr>
                <w:rFonts w:eastAsia="Times New Roman"/>
                <w:color w:val="2F75B5"/>
                <w:sz w:val="22"/>
                <w:szCs w:val="22"/>
              </w:rPr>
              <w:t>to</w:t>
            </w:r>
            <w:r w:rsidR="00F230B0" w:rsidRPr="00D676EF">
              <w:rPr>
                <w:rFonts w:eastAsia="Times New Roman"/>
                <w:color w:val="2F75B5"/>
                <w:sz w:val="22"/>
                <w:szCs w:val="22"/>
              </w:rPr>
              <w:t xml:space="preserve"> </w:t>
            </w:r>
            <w:r w:rsidRPr="00D676EF">
              <w:rPr>
                <w:rFonts w:eastAsia="Times New Roman"/>
                <w:color w:val="2F75B5"/>
                <w:sz w:val="22"/>
                <w:szCs w:val="22"/>
              </w:rPr>
              <w:t xml:space="preserve">sharing opinions and suggestions </w:t>
            </w:r>
            <w:r w:rsidR="00F230B0">
              <w:rPr>
                <w:rFonts w:eastAsia="Times New Roman"/>
                <w:color w:val="2F75B5"/>
                <w:sz w:val="22"/>
                <w:szCs w:val="22"/>
              </w:rPr>
              <w:t>(</w:t>
            </w:r>
            <w:r w:rsidRPr="00D676EF">
              <w:rPr>
                <w:rFonts w:eastAsia="Times New Roman"/>
                <w:color w:val="2F75B5"/>
                <w:sz w:val="22"/>
                <w:szCs w:val="22"/>
              </w:rPr>
              <w:t>three</w:t>
            </w:r>
            <w:r w:rsidR="00F230B0">
              <w:rPr>
                <w:rFonts w:eastAsia="Times New Roman"/>
                <w:color w:val="2F75B5"/>
                <w:sz w:val="22"/>
                <w:szCs w:val="22"/>
              </w:rPr>
              <w:t>-</w:t>
            </w:r>
            <w:r w:rsidRPr="00D676EF">
              <w:rPr>
                <w:rFonts w:eastAsia="Times New Roman"/>
                <w:color w:val="2F75B5"/>
                <w:sz w:val="22"/>
                <w:szCs w:val="22"/>
              </w:rPr>
              <w:t>item scale</w:t>
            </w:r>
            <w:r w:rsidR="00F230B0">
              <w:rPr>
                <w:rFonts w:eastAsia="Times New Roman"/>
                <w:color w:val="2F75B5"/>
                <w:sz w:val="22"/>
                <w:szCs w:val="22"/>
              </w:rPr>
              <w:t>)</w:t>
            </w:r>
            <w:r w:rsidRPr="00D676EF">
              <w:rPr>
                <w:rFonts w:eastAsia="Times New Roman"/>
                <w:color w:val="2F75B5"/>
                <w:sz w:val="22"/>
                <w:szCs w:val="22"/>
              </w:rPr>
              <w:t>.</w:t>
            </w:r>
          </w:p>
        </w:tc>
      </w:tr>
      <w:tr w:rsidR="006207FB" w:rsidRPr="00D676EF" w14:paraId="64EA8807" w14:textId="77777777" w:rsidTr="002F76ED">
        <w:trPr>
          <w:trHeight w:val="1120"/>
          <w:jc w:val="center"/>
        </w:trPr>
        <w:tc>
          <w:tcPr>
            <w:tcW w:w="5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32954E5" w14:textId="77777777" w:rsidR="006207FB" w:rsidRPr="00D676EF" w:rsidRDefault="006207FB" w:rsidP="00727A4F">
            <w:pPr>
              <w:spacing w:line="480" w:lineRule="auto"/>
              <w:jc w:val="center"/>
              <w:rPr>
                <w:rFonts w:eastAsia="Times New Roman"/>
                <w:color w:val="2F75B5"/>
                <w:sz w:val="22"/>
                <w:szCs w:val="22"/>
              </w:rPr>
            </w:pPr>
            <w:r w:rsidRPr="00D676EF">
              <w:rPr>
                <w:rFonts w:eastAsia="Times New Roman"/>
                <w:color w:val="2F75B5"/>
                <w:sz w:val="22"/>
                <w:szCs w:val="22"/>
              </w:rPr>
              <w:lastRenderedPageBreak/>
              <w:t>11</w:t>
            </w:r>
          </w:p>
        </w:tc>
        <w:tc>
          <w:tcPr>
            <w:tcW w:w="179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3AAC4E9" w14:textId="77777777" w:rsidR="006207FB" w:rsidRPr="00D676EF" w:rsidRDefault="006207FB" w:rsidP="00727A4F">
            <w:pPr>
              <w:spacing w:line="480" w:lineRule="auto"/>
              <w:rPr>
                <w:rFonts w:eastAsia="Times New Roman"/>
                <w:color w:val="2F75B5"/>
                <w:sz w:val="22"/>
                <w:szCs w:val="22"/>
              </w:rPr>
            </w:pPr>
            <w:r w:rsidRPr="00D676EF">
              <w:rPr>
                <w:rFonts w:eastAsia="Times New Roman"/>
                <w:color w:val="2F75B5"/>
                <w:sz w:val="22"/>
                <w:szCs w:val="22"/>
              </w:rPr>
              <w:t>Propensity For Knowledge Sharing: An Organizational Justice Perspective</w:t>
            </w:r>
          </w:p>
        </w:tc>
        <w:tc>
          <w:tcPr>
            <w:tcW w:w="117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950F1D2" w14:textId="2047889F" w:rsidR="006207FB" w:rsidRPr="00D676EF" w:rsidRDefault="006207FB" w:rsidP="00727A4F">
            <w:pPr>
              <w:spacing w:line="480" w:lineRule="auto"/>
              <w:jc w:val="center"/>
              <w:rPr>
                <w:rFonts w:eastAsia="Times New Roman"/>
                <w:color w:val="2F75B5"/>
                <w:sz w:val="22"/>
                <w:szCs w:val="22"/>
              </w:rPr>
            </w:pPr>
            <w:proofErr w:type="spellStart"/>
            <w:r w:rsidRPr="00D676EF">
              <w:rPr>
                <w:rFonts w:eastAsia="Times New Roman"/>
                <w:color w:val="2F75B5"/>
                <w:sz w:val="22"/>
                <w:szCs w:val="22"/>
              </w:rPr>
              <w:t>Ibragimova</w:t>
            </w:r>
            <w:proofErr w:type="spellEnd"/>
            <w:r w:rsidRPr="00D676EF">
              <w:rPr>
                <w:rFonts w:eastAsia="Times New Roman"/>
                <w:color w:val="2F75B5"/>
                <w:sz w:val="22"/>
                <w:szCs w:val="22"/>
              </w:rPr>
              <w:t xml:space="preserve"> (2006)</w:t>
            </w:r>
          </w:p>
        </w:tc>
        <w:tc>
          <w:tcPr>
            <w:tcW w:w="117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159AA3C" w14:textId="77777777" w:rsidR="006207FB" w:rsidRPr="00D676EF" w:rsidRDefault="006207FB" w:rsidP="00727A4F">
            <w:pPr>
              <w:spacing w:line="480" w:lineRule="auto"/>
              <w:jc w:val="center"/>
              <w:rPr>
                <w:rFonts w:eastAsia="Times New Roman"/>
                <w:color w:val="2F75B5"/>
                <w:sz w:val="22"/>
                <w:szCs w:val="22"/>
              </w:rPr>
            </w:pPr>
            <w:r w:rsidRPr="00D676EF">
              <w:rPr>
                <w:rFonts w:eastAsia="Times New Roman"/>
                <w:color w:val="2F75B5"/>
                <w:sz w:val="22"/>
                <w:szCs w:val="22"/>
              </w:rPr>
              <w:t xml:space="preserve">OJ </w:t>
            </w:r>
          </w:p>
        </w:tc>
        <w:tc>
          <w:tcPr>
            <w:tcW w:w="126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7E461F6" w14:textId="77777777" w:rsidR="006207FB" w:rsidRPr="00D676EF" w:rsidRDefault="006207FB" w:rsidP="00727A4F">
            <w:pPr>
              <w:spacing w:line="480" w:lineRule="auto"/>
              <w:jc w:val="center"/>
              <w:rPr>
                <w:rFonts w:eastAsia="Times New Roman"/>
                <w:color w:val="2F75B5"/>
                <w:sz w:val="22"/>
                <w:szCs w:val="22"/>
              </w:rPr>
            </w:pPr>
            <w:r w:rsidRPr="00D676EF">
              <w:rPr>
                <w:rFonts w:eastAsia="Times New Roman"/>
                <w:color w:val="2F75B5"/>
                <w:sz w:val="22"/>
                <w:szCs w:val="22"/>
              </w:rPr>
              <w:t xml:space="preserve"> Moorman (1991)</w:t>
            </w:r>
          </w:p>
        </w:tc>
        <w:tc>
          <w:tcPr>
            <w:tcW w:w="117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F8F13FA" w14:textId="449D9FF5" w:rsidR="006207FB" w:rsidRPr="00D676EF" w:rsidRDefault="006207FB">
            <w:pPr>
              <w:spacing w:line="480" w:lineRule="auto"/>
              <w:jc w:val="center"/>
              <w:rPr>
                <w:rFonts w:eastAsia="Times New Roman"/>
                <w:color w:val="2F75B5"/>
                <w:sz w:val="22"/>
                <w:szCs w:val="22"/>
              </w:rPr>
            </w:pPr>
            <w:r w:rsidRPr="00D676EF">
              <w:rPr>
                <w:rFonts w:eastAsia="Times New Roman"/>
                <w:color w:val="2F75B5"/>
                <w:sz w:val="22"/>
                <w:szCs w:val="22"/>
              </w:rPr>
              <w:t xml:space="preserve"> Likert</w:t>
            </w:r>
            <w:r w:rsidR="00AF2D0D">
              <w:rPr>
                <w:rFonts w:eastAsia="Times New Roman"/>
                <w:color w:val="2F75B5"/>
                <w:sz w:val="22"/>
                <w:szCs w:val="22"/>
              </w:rPr>
              <w:t>-type</w:t>
            </w:r>
            <w:r w:rsidRPr="00D676EF">
              <w:rPr>
                <w:rFonts w:eastAsia="Times New Roman"/>
                <w:color w:val="2F75B5"/>
                <w:sz w:val="22"/>
                <w:szCs w:val="22"/>
              </w:rPr>
              <w:t xml:space="preserve"> scale</w:t>
            </w:r>
            <w:r w:rsidRPr="00D676EF">
              <w:rPr>
                <w:rFonts w:eastAsia="Times New Roman"/>
                <w:color w:val="2F75B5"/>
                <w:sz w:val="22"/>
                <w:szCs w:val="22"/>
              </w:rPr>
              <w:br/>
              <w:t>(5</w:t>
            </w:r>
            <w:r w:rsidR="00953E6A">
              <w:rPr>
                <w:rFonts w:eastAsia="Times New Roman"/>
                <w:color w:val="2F75B5"/>
                <w:sz w:val="22"/>
                <w:szCs w:val="22"/>
              </w:rPr>
              <w:t xml:space="preserve"> items</w:t>
            </w:r>
            <w:r w:rsidRPr="00D676EF">
              <w:rPr>
                <w:rFonts w:eastAsia="Times New Roman"/>
                <w:color w:val="2F75B5"/>
                <w:sz w:val="22"/>
                <w:szCs w:val="22"/>
              </w:rPr>
              <w:t xml:space="preserve">) </w:t>
            </w:r>
          </w:p>
        </w:tc>
        <w:tc>
          <w:tcPr>
            <w:tcW w:w="10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EFE3B8E" w14:textId="77777777" w:rsidR="006207FB" w:rsidRPr="00D676EF" w:rsidRDefault="006207FB" w:rsidP="00727A4F">
            <w:pPr>
              <w:spacing w:line="480" w:lineRule="auto"/>
              <w:jc w:val="center"/>
              <w:rPr>
                <w:rFonts w:eastAsia="Times New Roman"/>
                <w:color w:val="2F75B5"/>
                <w:sz w:val="22"/>
                <w:szCs w:val="22"/>
              </w:rPr>
            </w:pPr>
            <w:r w:rsidRPr="00D676EF">
              <w:rPr>
                <w:rFonts w:eastAsia="Times New Roman"/>
                <w:color w:val="2F75B5"/>
                <w:sz w:val="22"/>
                <w:szCs w:val="22"/>
              </w:rPr>
              <w:t xml:space="preserve">Avail. </w:t>
            </w:r>
          </w:p>
        </w:tc>
        <w:tc>
          <w:tcPr>
            <w:tcW w:w="2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A3F9958" w14:textId="1903BC70" w:rsidR="006207FB" w:rsidRPr="00D676EF" w:rsidRDefault="006207FB">
            <w:pPr>
              <w:spacing w:line="480" w:lineRule="auto"/>
              <w:rPr>
                <w:rFonts w:eastAsia="Times New Roman"/>
                <w:color w:val="2F75B5"/>
                <w:sz w:val="22"/>
                <w:szCs w:val="22"/>
              </w:rPr>
            </w:pPr>
            <w:r w:rsidRPr="00D676EF">
              <w:rPr>
                <w:rFonts w:eastAsia="Times New Roman"/>
                <w:color w:val="2F75B5"/>
                <w:sz w:val="22"/>
                <w:szCs w:val="22"/>
              </w:rPr>
              <w:t>Four</w:t>
            </w:r>
            <w:r w:rsidR="00F230B0">
              <w:rPr>
                <w:rFonts w:eastAsia="Times New Roman"/>
                <w:color w:val="2F75B5"/>
                <w:sz w:val="22"/>
                <w:szCs w:val="22"/>
              </w:rPr>
              <w:t>-</w:t>
            </w:r>
            <w:r w:rsidRPr="00D676EF">
              <w:rPr>
                <w:rFonts w:eastAsia="Times New Roman"/>
                <w:color w:val="2F75B5"/>
                <w:sz w:val="22"/>
                <w:szCs w:val="22"/>
              </w:rPr>
              <w:t>item scale.</w:t>
            </w:r>
          </w:p>
        </w:tc>
      </w:tr>
      <w:tr w:rsidR="006207FB" w:rsidRPr="00D676EF" w14:paraId="331AF74D" w14:textId="77777777" w:rsidTr="002F76ED">
        <w:trPr>
          <w:trHeight w:val="2240"/>
          <w:jc w:val="center"/>
        </w:trPr>
        <w:tc>
          <w:tcPr>
            <w:tcW w:w="5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4716430" w14:textId="77777777" w:rsidR="006207FB" w:rsidRPr="00D676EF" w:rsidRDefault="006207FB" w:rsidP="00727A4F">
            <w:pPr>
              <w:spacing w:line="480" w:lineRule="auto"/>
              <w:jc w:val="center"/>
              <w:rPr>
                <w:rFonts w:eastAsia="Times New Roman"/>
                <w:color w:val="2F75B5"/>
                <w:sz w:val="22"/>
                <w:szCs w:val="22"/>
              </w:rPr>
            </w:pPr>
            <w:r w:rsidRPr="00D676EF">
              <w:rPr>
                <w:rFonts w:eastAsia="Times New Roman"/>
                <w:color w:val="2F75B5"/>
                <w:sz w:val="22"/>
                <w:szCs w:val="22"/>
              </w:rPr>
              <w:t>12</w:t>
            </w:r>
          </w:p>
        </w:tc>
        <w:tc>
          <w:tcPr>
            <w:tcW w:w="179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D1D51A3" w14:textId="3F60DBDF" w:rsidR="006207FB" w:rsidRPr="00D676EF" w:rsidRDefault="006207FB" w:rsidP="00727A4F">
            <w:pPr>
              <w:spacing w:line="480" w:lineRule="auto"/>
              <w:rPr>
                <w:rFonts w:eastAsia="Times New Roman"/>
                <w:color w:val="2F75B5"/>
                <w:sz w:val="22"/>
                <w:szCs w:val="22"/>
              </w:rPr>
            </w:pPr>
            <w:r w:rsidRPr="00D676EF">
              <w:rPr>
                <w:rFonts w:eastAsia="Times New Roman"/>
                <w:color w:val="2F75B5"/>
                <w:sz w:val="22"/>
                <w:szCs w:val="22"/>
              </w:rPr>
              <w:t xml:space="preserve">The Impact of Organizational Justice on Work Performance: Mediating Effects of Organizational Commitment </w:t>
            </w:r>
            <w:r w:rsidR="00DB0D8A">
              <w:rPr>
                <w:rFonts w:eastAsia="Times New Roman"/>
                <w:color w:val="2F75B5"/>
                <w:sz w:val="22"/>
                <w:szCs w:val="22"/>
              </w:rPr>
              <w:t>a</w:t>
            </w:r>
            <w:r w:rsidRPr="00D676EF">
              <w:rPr>
                <w:rFonts w:eastAsia="Times New Roman"/>
                <w:color w:val="2F75B5"/>
                <w:sz w:val="22"/>
                <w:szCs w:val="22"/>
              </w:rPr>
              <w:t>nd Leader-Member Exchange</w:t>
            </w:r>
          </w:p>
        </w:tc>
        <w:tc>
          <w:tcPr>
            <w:tcW w:w="117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8D1D000" w14:textId="77777777" w:rsidR="006207FB" w:rsidRPr="00D676EF" w:rsidRDefault="006207FB" w:rsidP="00727A4F">
            <w:pPr>
              <w:spacing w:line="480" w:lineRule="auto"/>
              <w:jc w:val="center"/>
              <w:rPr>
                <w:rFonts w:eastAsia="Times New Roman"/>
                <w:color w:val="2F75B5"/>
                <w:sz w:val="22"/>
                <w:szCs w:val="22"/>
              </w:rPr>
            </w:pPr>
            <w:r w:rsidRPr="00D676EF">
              <w:rPr>
                <w:rFonts w:eastAsia="Times New Roman"/>
                <w:color w:val="2F75B5"/>
                <w:sz w:val="22"/>
                <w:szCs w:val="22"/>
              </w:rPr>
              <w:t>Wang, Liao, Xia, &amp; Chang (2010)</w:t>
            </w:r>
          </w:p>
        </w:tc>
        <w:tc>
          <w:tcPr>
            <w:tcW w:w="117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4257E85" w14:textId="77777777" w:rsidR="006207FB" w:rsidRPr="00D676EF" w:rsidRDefault="006207FB" w:rsidP="00727A4F">
            <w:pPr>
              <w:spacing w:line="480" w:lineRule="auto"/>
              <w:jc w:val="center"/>
              <w:rPr>
                <w:rFonts w:eastAsia="Times New Roman"/>
                <w:color w:val="2F75B5"/>
                <w:sz w:val="22"/>
                <w:szCs w:val="22"/>
              </w:rPr>
            </w:pPr>
            <w:r w:rsidRPr="00D676EF">
              <w:rPr>
                <w:rFonts w:eastAsia="Times New Roman"/>
                <w:color w:val="2F75B5"/>
                <w:sz w:val="22"/>
                <w:szCs w:val="22"/>
              </w:rPr>
              <w:t xml:space="preserve">OJ </w:t>
            </w:r>
          </w:p>
        </w:tc>
        <w:tc>
          <w:tcPr>
            <w:tcW w:w="126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D738B16" w14:textId="01DFC2EC" w:rsidR="006207FB" w:rsidRPr="00D676EF" w:rsidRDefault="006207FB">
            <w:pPr>
              <w:spacing w:line="480" w:lineRule="auto"/>
              <w:jc w:val="center"/>
              <w:rPr>
                <w:rFonts w:eastAsia="Times New Roman"/>
                <w:color w:val="2F75B5"/>
                <w:sz w:val="22"/>
                <w:szCs w:val="22"/>
              </w:rPr>
            </w:pPr>
            <w:r w:rsidRPr="00D676EF">
              <w:rPr>
                <w:rFonts w:eastAsia="Times New Roman"/>
                <w:color w:val="2F75B5"/>
                <w:sz w:val="22"/>
                <w:szCs w:val="22"/>
              </w:rPr>
              <w:t xml:space="preserve"> </w:t>
            </w:r>
            <w:proofErr w:type="spellStart"/>
            <w:r w:rsidRPr="00D676EF">
              <w:rPr>
                <w:rFonts w:eastAsia="Times New Roman"/>
                <w:color w:val="2F75B5"/>
                <w:sz w:val="22"/>
                <w:szCs w:val="22"/>
              </w:rPr>
              <w:t>Niehoff</w:t>
            </w:r>
            <w:proofErr w:type="spellEnd"/>
            <w:r w:rsidRPr="00D676EF">
              <w:rPr>
                <w:rFonts w:eastAsia="Times New Roman"/>
                <w:color w:val="2F75B5"/>
                <w:sz w:val="22"/>
                <w:szCs w:val="22"/>
              </w:rPr>
              <w:t xml:space="preserve"> </w:t>
            </w:r>
            <w:r w:rsidR="00AF2D0D">
              <w:rPr>
                <w:rFonts w:eastAsia="Times New Roman"/>
                <w:color w:val="2F75B5"/>
                <w:sz w:val="22"/>
                <w:szCs w:val="22"/>
              </w:rPr>
              <w:t>&amp;</w:t>
            </w:r>
            <w:r w:rsidR="00AF2D0D" w:rsidRPr="00D676EF">
              <w:rPr>
                <w:rFonts w:eastAsia="Times New Roman"/>
                <w:color w:val="2F75B5"/>
                <w:sz w:val="22"/>
                <w:szCs w:val="22"/>
              </w:rPr>
              <w:t xml:space="preserve"> </w:t>
            </w:r>
            <w:r w:rsidRPr="00D676EF">
              <w:rPr>
                <w:rFonts w:eastAsia="Times New Roman"/>
                <w:color w:val="2F75B5"/>
                <w:sz w:val="22"/>
                <w:szCs w:val="22"/>
              </w:rPr>
              <w:t>Moorman (1993)</w:t>
            </w:r>
          </w:p>
        </w:tc>
        <w:tc>
          <w:tcPr>
            <w:tcW w:w="117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AB8B81" w14:textId="057659C1" w:rsidR="006207FB" w:rsidRPr="00D676EF" w:rsidRDefault="006207FB">
            <w:pPr>
              <w:spacing w:line="480" w:lineRule="auto"/>
              <w:jc w:val="center"/>
              <w:rPr>
                <w:rFonts w:eastAsia="Times New Roman"/>
                <w:color w:val="2F75B5"/>
                <w:sz w:val="22"/>
                <w:szCs w:val="22"/>
              </w:rPr>
            </w:pPr>
            <w:r w:rsidRPr="00D676EF">
              <w:rPr>
                <w:rFonts w:eastAsia="Times New Roman"/>
                <w:color w:val="2F75B5"/>
                <w:sz w:val="22"/>
                <w:szCs w:val="22"/>
              </w:rPr>
              <w:t xml:space="preserve"> Likert</w:t>
            </w:r>
            <w:r w:rsidR="00AF2D0D">
              <w:rPr>
                <w:rFonts w:eastAsia="Times New Roman"/>
                <w:color w:val="2F75B5"/>
                <w:sz w:val="22"/>
                <w:szCs w:val="22"/>
              </w:rPr>
              <w:t>-type</w:t>
            </w:r>
            <w:r w:rsidRPr="00D676EF">
              <w:rPr>
                <w:rFonts w:eastAsia="Times New Roman"/>
                <w:color w:val="2F75B5"/>
                <w:sz w:val="22"/>
                <w:szCs w:val="22"/>
              </w:rPr>
              <w:t xml:space="preserve"> scale</w:t>
            </w:r>
            <w:r w:rsidRPr="00D676EF">
              <w:rPr>
                <w:rFonts w:eastAsia="Times New Roman"/>
                <w:color w:val="2F75B5"/>
                <w:sz w:val="22"/>
                <w:szCs w:val="22"/>
              </w:rPr>
              <w:br/>
              <w:t>(5</w:t>
            </w:r>
            <w:r w:rsidR="00953E6A">
              <w:rPr>
                <w:rFonts w:eastAsia="Times New Roman"/>
                <w:color w:val="2F75B5"/>
                <w:sz w:val="22"/>
                <w:szCs w:val="22"/>
              </w:rPr>
              <w:t xml:space="preserve"> items</w:t>
            </w:r>
            <w:r w:rsidRPr="00D676EF">
              <w:rPr>
                <w:rFonts w:eastAsia="Times New Roman"/>
                <w:color w:val="2F75B5"/>
                <w:sz w:val="22"/>
                <w:szCs w:val="22"/>
              </w:rPr>
              <w:t xml:space="preserve">) </w:t>
            </w:r>
          </w:p>
        </w:tc>
        <w:tc>
          <w:tcPr>
            <w:tcW w:w="10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413BCC3" w14:textId="77777777" w:rsidR="006207FB" w:rsidRPr="00D676EF" w:rsidRDefault="006207FB" w:rsidP="00727A4F">
            <w:pPr>
              <w:spacing w:line="480" w:lineRule="auto"/>
              <w:jc w:val="center"/>
              <w:rPr>
                <w:rFonts w:eastAsia="Times New Roman"/>
                <w:color w:val="2F75B5"/>
                <w:sz w:val="22"/>
                <w:szCs w:val="22"/>
              </w:rPr>
            </w:pPr>
            <w:r w:rsidRPr="00D676EF">
              <w:rPr>
                <w:rFonts w:eastAsia="Times New Roman"/>
                <w:color w:val="2F75B5"/>
                <w:sz w:val="22"/>
                <w:szCs w:val="22"/>
              </w:rPr>
              <w:t>Not Avail.</w:t>
            </w:r>
          </w:p>
        </w:tc>
        <w:tc>
          <w:tcPr>
            <w:tcW w:w="2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43D6A12" w14:textId="285DF808" w:rsidR="006207FB" w:rsidRPr="00D676EF" w:rsidRDefault="006207FB">
            <w:pPr>
              <w:spacing w:line="480" w:lineRule="auto"/>
              <w:rPr>
                <w:rFonts w:eastAsia="Times New Roman"/>
                <w:color w:val="2F75B5"/>
                <w:sz w:val="22"/>
                <w:szCs w:val="22"/>
              </w:rPr>
            </w:pPr>
            <w:r w:rsidRPr="00D676EF">
              <w:rPr>
                <w:rFonts w:eastAsia="Times New Roman"/>
                <w:color w:val="2F75B5"/>
                <w:sz w:val="22"/>
                <w:szCs w:val="22"/>
              </w:rPr>
              <w:t>Distributive justice measured using ﬁve items assessing the fairness of different work outcomes including work schedule, pay level, workload, rewards, and job responsibilities</w:t>
            </w:r>
          </w:p>
        </w:tc>
      </w:tr>
      <w:tr w:rsidR="006207FB" w:rsidRPr="00D676EF" w14:paraId="0E56EF9E" w14:textId="77777777" w:rsidTr="00BC0CE2">
        <w:trPr>
          <w:trHeight w:val="416"/>
          <w:jc w:val="center"/>
        </w:trPr>
        <w:tc>
          <w:tcPr>
            <w:tcW w:w="5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C8E18BE" w14:textId="77777777" w:rsidR="006207FB" w:rsidRPr="00D676EF" w:rsidRDefault="006207FB" w:rsidP="00727A4F">
            <w:pPr>
              <w:spacing w:line="480" w:lineRule="auto"/>
              <w:jc w:val="center"/>
              <w:rPr>
                <w:rFonts w:eastAsia="Times New Roman"/>
                <w:color w:val="2F75B5"/>
                <w:sz w:val="22"/>
                <w:szCs w:val="22"/>
              </w:rPr>
            </w:pPr>
            <w:r w:rsidRPr="00D676EF">
              <w:rPr>
                <w:rFonts w:eastAsia="Times New Roman"/>
                <w:color w:val="2F75B5"/>
                <w:sz w:val="22"/>
                <w:szCs w:val="22"/>
              </w:rPr>
              <w:t>13</w:t>
            </w:r>
          </w:p>
        </w:tc>
        <w:tc>
          <w:tcPr>
            <w:tcW w:w="179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2580DB5" w14:textId="77777777" w:rsidR="006207FB" w:rsidRPr="00D676EF" w:rsidRDefault="006207FB" w:rsidP="00727A4F">
            <w:pPr>
              <w:spacing w:line="480" w:lineRule="auto"/>
              <w:rPr>
                <w:rFonts w:eastAsia="Times New Roman"/>
                <w:color w:val="2F75B5"/>
                <w:sz w:val="22"/>
                <w:szCs w:val="22"/>
              </w:rPr>
            </w:pPr>
            <w:r w:rsidRPr="00D676EF">
              <w:rPr>
                <w:rFonts w:eastAsia="Times New Roman"/>
                <w:color w:val="2F75B5"/>
                <w:sz w:val="22"/>
                <w:szCs w:val="22"/>
              </w:rPr>
              <w:t>A Research to Determine the Relationship between Organizational Justice and Psychological Ownership among Non-</w:t>
            </w:r>
            <w:r w:rsidRPr="00D676EF">
              <w:rPr>
                <w:rFonts w:eastAsia="Times New Roman"/>
                <w:color w:val="2F75B5"/>
                <w:sz w:val="22"/>
                <w:szCs w:val="22"/>
              </w:rPr>
              <w:lastRenderedPageBreak/>
              <w:t>family Employees in a Family Business</w:t>
            </w:r>
          </w:p>
        </w:tc>
        <w:tc>
          <w:tcPr>
            <w:tcW w:w="117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712CD0A" w14:textId="77777777" w:rsidR="006207FB" w:rsidRPr="00D676EF" w:rsidRDefault="006207FB" w:rsidP="00727A4F">
            <w:pPr>
              <w:spacing w:line="480" w:lineRule="auto"/>
              <w:jc w:val="center"/>
              <w:rPr>
                <w:rFonts w:eastAsia="Times New Roman"/>
                <w:color w:val="2F75B5"/>
                <w:sz w:val="22"/>
                <w:szCs w:val="22"/>
              </w:rPr>
            </w:pPr>
            <w:proofErr w:type="spellStart"/>
            <w:r w:rsidRPr="00D676EF">
              <w:rPr>
                <w:rFonts w:eastAsia="Times New Roman"/>
                <w:color w:val="2F75B5"/>
                <w:sz w:val="22"/>
                <w:szCs w:val="22"/>
              </w:rPr>
              <w:lastRenderedPageBreak/>
              <w:t>Atalay</w:t>
            </w:r>
            <w:proofErr w:type="spellEnd"/>
            <w:r w:rsidRPr="00D676EF">
              <w:rPr>
                <w:rFonts w:eastAsia="Times New Roman"/>
                <w:color w:val="2F75B5"/>
                <w:sz w:val="22"/>
                <w:szCs w:val="22"/>
              </w:rPr>
              <w:t xml:space="preserve"> &amp; </w:t>
            </w:r>
            <w:proofErr w:type="spellStart"/>
            <w:r w:rsidRPr="00D676EF">
              <w:rPr>
                <w:rFonts w:eastAsia="Times New Roman"/>
                <w:color w:val="2F75B5"/>
                <w:sz w:val="22"/>
                <w:szCs w:val="22"/>
              </w:rPr>
              <w:t>Özler</w:t>
            </w:r>
            <w:proofErr w:type="spellEnd"/>
            <w:r w:rsidRPr="00D676EF">
              <w:rPr>
                <w:rFonts w:eastAsia="Times New Roman"/>
                <w:color w:val="2F75B5"/>
                <w:sz w:val="22"/>
                <w:szCs w:val="22"/>
              </w:rPr>
              <w:t>, (2013)</w:t>
            </w:r>
          </w:p>
        </w:tc>
        <w:tc>
          <w:tcPr>
            <w:tcW w:w="117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750F53D" w14:textId="77777777" w:rsidR="006207FB" w:rsidRPr="00D676EF" w:rsidRDefault="006207FB" w:rsidP="00727A4F">
            <w:pPr>
              <w:spacing w:line="480" w:lineRule="auto"/>
              <w:jc w:val="center"/>
              <w:rPr>
                <w:rFonts w:eastAsia="Times New Roman"/>
                <w:color w:val="2F75B5"/>
                <w:sz w:val="22"/>
                <w:szCs w:val="22"/>
              </w:rPr>
            </w:pPr>
            <w:r w:rsidRPr="00D676EF">
              <w:rPr>
                <w:rFonts w:eastAsia="Times New Roman"/>
                <w:color w:val="2F75B5"/>
                <w:sz w:val="22"/>
                <w:szCs w:val="22"/>
              </w:rPr>
              <w:t xml:space="preserve">OJ </w:t>
            </w:r>
          </w:p>
        </w:tc>
        <w:tc>
          <w:tcPr>
            <w:tcW w:w="126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7DD019F" w14:textId="1D4DF3A9" w:rsidR="006207FB" w:rsidRPr="00D676EF" w:rsidRDefault="006207FB">
            <w:pPr>
              <w:spacing w:line="480" w:lineRule="auto"/>
              <w:jc w:val="center"/>
              <w:rPr>
                <w:rFonts w:eastAsia="Times New Roman"/>
                <w:color w:val="2F75B5"/>
                <w:sz w:val="22"/>
                <w:szCs w:val="22"/>
              </w:rPr>
            </w:pPr>
            <w:r w:rsidRPr="00D676EF">
              <w:rPr>
                <w:rFonts w:eastAsia="Times New Roman"/>
                <w:color w:val="2F75B5"/>
                <w:sz w:val="22"/>
                <w:szCs w:val="22"/>
              </w:rPr>
              <w:t xml:space="preserve">Moorman, 1991; </w:t>
            </w:r>
            <w:proofErr w:type="spellStart"/>
            <w:r w:rsidRPr="00D676EF">
              <w:rPr>
                <w:rFonts w:eastAsia="Times New Roman"/>
                <w:color w:val="2F75B5"/>
                <w:sz w:val="22"/>
                <w:szCs w:val="22"/>
              </w:rPr>
              <w:t>Niehoff</w:t>
            </w:r>
            <w:proofErr w:type="spellEnd"/>
            <w:r w:rsidRPr="00D676EF">
              <w:rPr>
                <w:rFonts w:eastAsia="Times New Roman"/>
                <w:color w:val="2F75B5"/>
                <w:sz w:val="22"/>
                <w:szCs w:val="22"/>
              </w:rPr>
              <w:t xml:space="preserve"> </w:t>
            </w:r>
            <w:r w:rsidR="00AF2D0D">
              <w:rPr>
                <w:rFonts w:eastAsia="Times New Roman"/>
                <w:color w:val="2F75B5"/>
                <w:sz w:val="22"/>
                <w:szCs w:val="22"/>
              </w:rPr>
              <w:t>&amp;</w:t>
            </w:r>
            <w:r w:rsidR="00AF2D0D" w:rsidRPr="00D676EF">
              <w:rPr>
                <w:rFonts w:eastAsia="Times New Roman"/>
                <w:color w:val="2F75B5"/>
                <w:sz w:val="22"/>
                <w:szCs w:val="22"/>
              </w:rPr>
              <w:t xml:space="preserve"> </w:t>
            </w:r>
            <w:r w:rsidRPr="00D676EF">
              <w:rPr>
                <w:rFonts w:eastAsia="Times New Roman"/>
                <w:color w:val="2F75B5"/>
                <w:sz w:val="22"/>
                <w:szCs w:val="22"/>
              </w:rPr>
              <w:t xml:space="preserve">Moorman, 1993; Folger </w:t>
            </w:r>
            <w:r w:rsidR="00AF2D0D">
              <w:rPr>
                <w:rFonts w:eastAsia="Times New Roman"/>
                <w:color w:val="2F75B5"/>
                <w:sz w:val="22"/>
                <w:szCs w:val="22"/>
              </w:rPr>
              <w:t>&amp;</w:t>
            </w:r>
            <w:r w:rsidR="00AF2D0D" w:rsidRPr="00D676EF">
              <w:rPr>
                <w:rFonts w:eastAsia="Times New Roman"/>
                <w:color w:val="2F75B5"/>
                <w:sz w:val="22"/>
                <w:szCs w:val="22"/>
              </w:rPr>
              <w:t xml:space="preserve"> </w:t>
            </w:r>
            <w:proofErr w:type="spellStart"/>
            <w:r w:rsidRPr="00D676EF">
              <w:rPr>
                <w:rFonts w:eastAsia="Times New Roman"/>
                <w:color w:val="2F75B5"/>
                <w:sz w:val="22"/>
                <w:szCs w:val="22"/>
              </w:rPr>
              <w:t>Konovsky</w:t>
            </w:r>
            <w:proofErr w:type="spellEnd"/>
            <w:r w:rsidRPr="00D676EF">
              <w:rPr>
                <w:rFonts w:eastAsia="Times New Roman"/>
                <w:color w:val="2F75B5"/>
                <w:sz w:val="22"/>
                <w:szCs w:val="22"/>
              </w:rPr>
              <w:t xml:space="preserve">, </w:t>
            </w:r>
            <w:r w:rsidRPr="00D676EF">
              <w:rPr>
                <w:rFonts w:eastAsia="Times New Roman"/>
                <w:color w:val="2F75B5"/>
                <w:sz w:val="22"/>
                <w:szCs w:val="22"/>
              </w:rPr>
              <w:br/>
              <w:t>1989</w:t>
            </w:r>
          </w:p>
        </w:tc>
        <w:tc>
          <w:tcPr>
            <w:tcW w:w="117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4941025" w14:textId="3B80C856" w:rsidR="006207FB" w:rsidRPr="00D676EF" w:rsidRDefault="006207FB">
            <w:pPr>
              <w:spacing w:line="480" w:lineRule="auto"/>
              <w:jc w:val="center"/>
              <w:rPr>
                <w:rFonts w:eastAsia="Times New Roman"/>
                <w:color w:val="2F75B5"/>
                <w:sz w:val="22"/>
                <w:szCs w:val="22"/>
              </w:rPr>
            </w:pPr>
            <w:r w:rsidRPr="00D676EF">
              <w:rPr>
                <w:rFonts w:eastAsia="Times New Roman"/>
                <w:color w:val="2F75B5"/>
                <w:sz w:val="22"/>
                <w:szCs w:val="22"/>
              </w:rPr>
              <w:t xml:space="preserve"> Likert</w:t>
            </w:r>
            <w:r w:rsidR="00AF2D0D">
              <w:rPr>
                <w:rFonts w:eastAsia="Times New Roman"/>
                <w:color w:val="2F75B5"/>
                <w:sz w:val="22"/>
                <w:szCs w:val="22"/>
              </w:rPr>
              <w:t>-type</w:t>
            </w:r>
            <w:r w:rsidRPr="00D676EF">
              <w:rPr>
                <w:rFonts w:eastAsia="Times New Roman"/>
                <w:color w:val="2F75B5"/>
                <w:sz w:val="22"/>
                <w:szCs w:val="22"/>
              </w:rPr>
              <w:t xml:space="preserve"> scale</w:t>
            </w:r>
            <w:r w:rsidR="00DB0D8A">
              <w:rPr>
                <w:rFonts w:eastAsia="Times New Roman"/>
                <w:color w:val="2F75B5"/>
                <w:sz w:val="22"/>
                <w:szCs w:val="22"/>
              </w:rPr>
              <w:t xml:space="preserve"> </w:t>
            </w:r>
            <w:r w:rsidRPr="00D676EF">
              <w:rPr>
                <w:rFonts w:eastAsia="Times New Roman"/>
                <w:color w:val="2F75B5"/>
                <w:sz w:val="22"/>
                <w:szCs w:val="22"/>
              </w:rPr>
              <w:t>(5</w:t>
            </w:r>
            <w:r w:rsidR="00953E6A">
              <w:rPr>
                <w:rFonts w:eastAsia="Times New Roman"/>
                <w:color w:val="2F75B5"/>
                <w:sz w:val="22"/>
                <w:szCs w:val="22"/>
              </w:rPr>
              <w:t xml:space="preserve"> item</w:t>
            </w:r>
            <w:r w:rsidRPr="00D676EF">
              <w:rPr>
                <w:rFonts w:eastAsia="Times New Roman"/>
                <w:color w:val="2F75B5"/>
                <w:sz w:val="22"/>
                <w:szCs w:val="22"/>
              </w:rPr>
              <w:t xml:space="preserve">s) </w:t>
            </w:r>
          </w:p>
        </w:tc>
        <w:tc>
          <w:tcPr>
            <w:tcW w:w="10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F3C3E0C" w14:textId="77777777" w:rsidR="006207FB" w:rsidRPr="00D676EF" w:rsidRDefault="006207FB" w:rsidP="00727A4F">
            <w:pPr>
              <w:spacing w:line="480" w:lineRule="auto"/>
              <w:jc w:val="center"/>
              <w:rPr>
                <w:rFonts w:eastAsia="Times New Roman"/>
                <w:color w:val="2F75B5"/>
                <w:sz w:val="22"/>
                <w:szCs w:val="22"/>
              </w:rPr>
            </w:pPr>
            <w:r w:rsidRPr="00D676EF">
              <w:rPr>
                <w:rFonts w:eastAsia="Times New Roman"/>
                <w:color w:val="2F75B5"/>
                <w:sz w:val="22"/>
                <w:szCs w:val="22"/>
              </w:rPr>
              <w:t>Not Avail.</w:t>
            </w:r>
          </w:p>
        </w:tc>
        <w:tc>
          <w:tcPr>
            <w:tcW w:w="2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5252DB2" w14:textId="4686C616" w:rsidR="006207FB" w:rsidRPr="00D676EF" w:rsidRDefault="006207FB">
            <w:pPr>
              <w:spacing w:line="480" w:lineRule="auto"/>
              <w:rPr>
                <w:rFonts w:eastAsia="Times New Roman"/>
                <w:color w:val="2F75B5"/>
                <w:sz w:val="22"/>
                <w:szCs w:val="22"/>
              </w:rPr>
            </w:pPr>
            <w:r w:rsidRPr="00D676EF">
              <w:rPr>
                <w:rFonts w:eastAsia="Times New Roman"/>
                <w:color w:val="2F75B5"/>
                <w:sz w:val="22"/>
                <w:szCs w:val="22"/>
              </w:rPr>
              <w:t xml:space="preserve">Measuring distributive justice by </w:t>
            </w:r>
            <w:r w:rsidR="00DB0D8A">
              <w:rPr>
                <w:rFonts w:eastAsia="Times New Roman"/>
                <w:color w:val="2F75B5"/>
                <w:sz w:val="22"/>
                <w:szCs w:val="22"/>
              </w:rPr>
              <w:t>seven</w:t>
            </w:r>
            <w:r w:rsidR="00DB0D8A" w:rsidRPr="00D676EF">
              <w:rPr>
                <w:rFonts w:eastAsia="Times New Roman"/>
                <w:color w:val="2F75B5"/>
                <w:sz w:val="22"/>
                <w:szCs w:val="22"/>
              </w:rPr>
              <w:t xml:space="preserve"> </w:t>
            </w:r>
            <w:proofErr w:type="gramStart"/>
            <w:r w:rsidRPr="00D676EF">
              <w:rPr>
                <w:rFonts w:eastAsia="Times New Roman"/>
                <w:color w:val="2F75B5"/>
                <w:sz w:val="22"/>
                <w:szCs w:val="22"/>
              </w:rPr>
              <w:t>items ,</w:t>
            </w:r>
            <w:proofErr w:type="gramEnd"/>
            <w:r w:rsidRPr="00D676EF">
              <w:rPr>
                <w:rFonts w:eastAsia="Times New Roman"/>
                <w:color w:val="2F75B5"/>
                <w:sz w:val="22"/>
                <w:szCs w:val="22"/>
              </w:rPr>
              <w:t xml:space="preserve"> procedural justice by </w:t>
            </w:r>
            <w:r w:rsidR="00DB0D8A">
              <w:rPr>
                <w:rFonts w:eastAsia="Times New Roman"/>
                <w:color w:val="2F75B5"/>
                <w:sz w:val="22"/>
                <w:szCs w:val="22"/>
              </w:rPr>
              <w:t>seven</w:t>
            </w:r>
            <w:r w:rsidR="00DB0D8A" w:rsidRPr="00D676EF">
              <w:rPr>
                <w:rFonts w:eastAsia="Times New Roman"/>
                <w:color w:val="2F75B5"/>
                <w:sz w:val="22"/>
                <w:szCs w:val="22"/>
              </w:rPr>
              <w:t xml:space="preserve"> </w:t>
            </w:r>
            <w:r w:rsidRPr="00D676EF">
              <w:rPr>
                <w:rFonts w:eastAsia="Times New Roman"/>
                <w:color w:val="2F75B5"/>
                <w:sz w:val="22"/>
                <w:szCs w:val="22"/>
              </w:rPr>
              <w:t>items and interactional justice</w:t>
            </w:r>
            <w:r w:rsidR="00DB0D8A">
              <w:rPr>
                <w:rFonts w:eastAsia="Times New Roman"/>
                <w:color w:val="2F75B5"/>
                <w:sz w:val="22"/>
                <w:szCs w:val="22"/>
              </w:rPr>
              <w:t xml:space="preserve"> by 13 items</w:t>
            </w:r>
            <w:r w:rsidRPr="00D676EF">
              <w:rPr>
                <w:rFonts w:eastAsia="Times New Roman"/>
                <w:color w:val="2F75B5"/>
                <w:sz w:val="22"/>
                <w:szCs w:val="22"/>
              </w:rPr>
              <w:t>.</w:t>
            </w:r>
          </w:p>
        </w:tc>
      </w:tr>
      <w:tr w:rsidR="006207FB" w:rsidRPr="00D676EF" w14:paraId="5524A8BF" w14:textId="77777777" w:rsidTr="002F76ED">
        <w:trPr>
          <w:trHeight w:val="3080"/>
          <w:jc w:val="center"/>
        </w:trPr>
        <w:tc>
          <w:tcPr>
            <w:tcW w:w="5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8332DBB" w14:textId="77777777" w:rsidR="006207FB" w:rsidRPr="00D676EF" w:rsidRDefault="006207FB" w:rsidP="00727A4F">
            <w:pPr>
              <w:spacing w:line="480" w:lineRule="auto"/>
              <w:jc w:val="center"/>
              <w:rPr>
                <w:rFonts w:eastAsia="Times New Roman"/>
                <w:color w:val="2F75B5"/>
                <w:sz w:val="22"/>
                <w:szCs w:val="22"/>
              </w:rPr>
            </w:pPr>
            <w:r w:rsidRPr="00D676EF">
              <w:rPr>
                <w:rFonts w:eastAsia="Times New Roman"/>
                <w:color w:val="2F75B5"/>
                <w:sz w:val="22"/>
                <w:szCs w:val="22"/>
              </w:rPr>
              <w:t>14</w:t>
            </w:r>
          </w:p>
        </w:tc>
        <w:tc>
          <w:tcPr>
            <w:tcW w:w="179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E6E34A7" w14:textId="3D8240AA" w:rsidR="006207FB" w:rsidRPr="00D676EF" w:rsidRDefault="006207FB">
            <w:pPr>
              <w:spacing w:line="480" w:lineRule="auto"/>
              <w:rPr>
                <w:rFonts w:eastAsia="Times New Roman"/>
                <w:color w:val="2F75B5"/>
                <w:sz w:val="22"/>
                <w:szCs w:val="22"/>
              </w:rPr>
            </w:pPr>
            <w:r w:rsidRPr="00D676EF">
              <w:rPr>
                <w:rFonts w:eastAsia="Times New Roman"/>
                <w:color w:val="2F75B5"/>
                <w:sz w:val="22"/>
                <w:szCs w:val="22"/>
              </w:rPr>
              <w:t xml:space="preserve">Organizational Citizenship Behavior, Organizational Justice, Job Stress, and Work Family Conflict: Examination of </w:t>
            </w:r>
            <w:r w:rsidR="00DB0D8A">
              <w:rPr>
                <w:rFonts w:eastAsia="Times New Roman"/>
                <w:color w:val="2F75B5"/>
                <w:sz w:val="22"/>
                <w:szCs w:val="22"/>
              </w:rPr>
              <w:t>t</w:t>
            </w:r>
            <w:r w:rsidRPr="00D676EF">
              <w:rPr>
                <w:rFonts w:eastAsia="Times New Roman"/>
                <w:color w:val="2F75B5"/>
                <w:sz w:val="22"/>
                <w:szCs w:val="22"/>
              </w:rPr>
              <w:t xml:space="preserve">heir Interrelationships with Respondents from </w:t>
            </w:r>
            <w:r w:rsidR="00DB0D8A">
              <w:rPr>
                <w:rFonts w:eastAsia="Times New Roman"/>
                <w:color w:val="2F75B5"/>
                <w:sz w:val="22"/>
                <w:szCs w:val="22"/>
              </w:rPr>
              <w:t>a</w:t>
            </w:r>
            <w:r w:rsidRPr="00D676EF">
              <w:rPr>
                <w:rFonts w:eastAsia="Times New Roman"/>
                <w:color w:val="2F75B5"/>
                <w:sz w:val="22"/>
                <w:szCs w:val="22"/>
              </w:rPr>
              <w:t xml:space="preserve"> </w:t>
            </w:r>
            <w:r w:rsidR="00DB0D8A">
              <w:rPr>
                <w:rFonts w:eastAsia="Times New Roman"/>
                <w:color w:val="2F75B5"/>
                <w:sz w:val="22"/>
                <w:szCs w:val="22"/>
              </w:rPr>
              <w:t>n</w:t>
            </w:r>
            <w:r w:rsidRPr="00D676EF">
              <w:rPr>
                <w:rFonts w:eastAsia="Times New Roman"/>
                <w:color w:val="2F75B5"/>
                <w:sz w:val="22"/>
                <w:szCs w:val="22"/>
              </w:rPr>
              <w:t xml:space="preserve">on-Western Culture </w:t>
            </w:r>
          </w:p>
        </w:tc>
        <w:tc>
          <w:tcPr>
            <w:tcW w:w="1174" w:type="dxa"/>
            <w:tcBorders>
              <w:top w:val="nil"/>
              <w:left w:val="nil"/>
              <w:bottom w:val="nil"/>
              <w:right w:val="nil"/>
            </w:tcBorders>
            <w:shd w:val="clear" w:color="000000" w:fill="FFFFFF"/>
            <w:vAlign w:val="center"/>
            <w:hideMark/>
          </w:tcPr>
          <w:p w14:paraId="04E6BCB8" w14:textId="77777777" w:rsidR="006207FB" w:rsidRPr="00D676EF" w:rsidRDefault="006207FB" w:rsidP="00727A4F">
            <w:pPr>
              <w:spacing w:line="480" w:lineRule="auto"/>
              <w:jc w:val="center"/>
              <w:rPr>
                <w:rFonts w:eastAsia="Times New Roman"/>
                <w:color w:val="2F75B5"/>
                <w:sz w:val="22"/>
                <w:szCs w:val="22"/>
              </w:rPr>
            </w:pPr>
            <w:proofErr w:type="spellStart"/>
            <w:r w:rsidRPr="00D676EF">
              <w:rPr>
                <w:rFonts w:eastAsia="Times New Roman"/>
                <w:color w:val="2F75B5"/>
                <w:sz w:val="22"/>
                <w:szCs w:val="22"/>
              </w:rPr>
              <w:t>Tziner</w:t>
            </w:r>
            <w:proofErr w:type="spellEnd"/>
            <w:r w:rsidRPr="00D676EF">
              <w:rPr>
                <w:rFonts w:eastAsia="Times New Roman"/>
                <w:color w:val="2F75B5"/>
                <w:sz w:val="22"/>
                <w:szCs w:val="22"/>
              </w:rPr>
              <w:t xml:space="preserve"> &amp; </w:t>
            </w:r>
            <w:proofErr w:type="spellStart"/>
            <w:r w:rsidRPr="00D676EF">
              <w:rPr>
                <w:rFonts w:eastAsia="Times New Roman"/>
                <w:color w:val="2F75B5"/>
                <w:sz w:val="22"/>
                <w:szCs w:val="22"/>
              </w:rPr>
              <w:t>Sharoni</w:t>
            </w:r>
            <w:proofErr w:type="spellEnd"/>
            <w:r w:rsidRPr="00D676EF">
              <w:rPr>
                <w:rFonts w:eastAsia="Times New Roman"/>
                <w:color w:val="2F75B5"/>
                <w:sz w:val="22"/>
                <w:szCs w:val="22"/>
              </w:rPr>
              <w:t xml:space="preserve"> (2014)</w:t>
            </w:r>
          </w:p>
        </w:tc>
        <w:tc>
          <w:tcPr>
            <w:tcW w:w="117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2E28E5A" w14:textId="77777777" w:rsidR="006207FB" w:rsidRPr="00D676EF" w:rsidRDefault="006207FB" w:rsidP="00727A4F">
            <w:pPr>
              <w:spacing w:line="480" w:lineRule="auto"/>
              <w:jc w:val="center"/>
              <w:rPr>
                <w:rFonts w:eastAsia="Times New Roman"/>
                <w:color w:val="2F75B5"/>
                <w:sz w:val="22"/>
                <w:szCs w:val="22"/>
              </w:rPr>
            </w:pPr>
            <w:r w:rsidRPr="00D676EF">
              <w:rPr>
                <w:rFonts w:eastAsia="Times New Roman"/>
                <w:color w:val="2F75B5"/>
                <w:sz w:val="22"/>
                <w:szCs w:val="22"/>
              </w:rPr>
              <w:t xml:space="preserve">OJ </w:t>
            </w:r>
          </w:p>
        </w:tc>
        <w:tc>
          <w:tcPr>
            <w:tcW w:w="126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87BCC50" w14:textId="48F78FB3" w:rsidR="006207FB" w:rsidRPr="00D676EF" w:rsidRDefault="006207FB">
            <w:pPr>
              <w:spacing w:line="480" w:lineRule="auto"/>
              <w:jc w:val="center"/>
              <w:rPr>
                <w:rFonts w:eastAsia="Times New Roman"/>
                <w:color w:val="2F75B5"/>
                <w:sz w:val="22"/>
                <w:szCs w:val="22"/>
              </w:rPr>
            </w:pPr>
            <w:proofErr w:type="spellStart"/>
            <w:r w:rsidRPr="00D676EF">
              <w:rPr>
                <w:rFonts w:eastAsia="Times New Roman"/>
                <w:color w:val="2F75B5"/>
                <w:sz w:val="22"/>
                <w:szCs w:val="22"/>
              </w:rPr>
              <w:t>Niehoff</w:t>
            </w:r>
            <w:proofErr w:type="spellEnd"/>
            <w:r w:rsidRPr="00D676EF">
              <w:rPr>
                <w:rFonts w:eastAsia="Times New Roman"/>
                <w:color w:val="2F75B5"/>
                <w:sz w:val="22"/>
                <w:szCs w:val="22"/>
              </w:rPr>
              <w:t xml:space="preserve"> </w:t>
            </w:r>
            <w:r w:rsidR="00AF2D0D">
              <w:rPr>
                <w:rFonts w:eastAsia="Times New Roman"/>
                <w:color w:val="2F75B5"/>
                <w:sz w:val="22"/>
                <w:szCs w:val="22"/>
              </w:rPr>
              <w:t>&amp;</w:t>
            </w:r>
            <w:r w:rsidR="00AF2D0D" w:rsidRPr="00D676EF">
              <w:rPr>
                <w:rFonts w:eastAsia="Times New Roman"/>
                <w:color w:val="2F75B5"/>
                <w:sz w:val="22"/>
                <w:szCs w:val="22"/>
              </w:rPr>
              <w:t xml:space="preserve"> </w:t>
            </w:r>
            <w:r w:rsidRPr="00D676EF">
              <w:rPr>
                <w:rFonts w:eastAsia="Times New Roman"/>
                <w:color w:val="2F75B5"/>
                <w:sz w:val="22"/>
                <w:szCs w:val="22"/>
              </w:rPr>
              <w:t>Moorman (1993)</w:t>
            </w:r>
          </w:p>
        </w:tc>
        <w:tc>
          <w:tcPr>
            <w:tcW w:w="117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05A0D0D" w14:textId="1E08E2B1" w:rsidR="006207FB" w:rsidRPr="00D676EF" w:rsidRDefault="006207FB">
            <w:pPr>
              <w:spacing w:line="480" w:lineRule="auto"/>
              <w:jc w:val="center"/>
              <w:rPr>
                <w:rFonts w:eastAsia="Times New Roman"/>
                <w:color w:val="2F75B5"/>
                <w:sz w:val="22"/>
                <w:szCs w:val="22"/>
              </w:rPr>
            </w:pPr>
            <w:r w:rsidRPr="00D676EF">
              <w:rPr>
                <w:rFonts w:eastAsia="Times New Roman"/>
                <w:color w:val="2F75B5"/>
                <w:sz w:val="22"/>
                <w:szCs w:val="22"/>
              </w:rPr>
              <w:t xml:space="preserve"> Likert</w:t>
            </w:r>
            <w:r w:rsidR="00AF2D0D">
              <w:rPr>
                <w:rFonts w:eastAsia="Times New Roman"/>
                <w:color w:val="2F75B5"/>
                <w:sz w:val="22"/>
                <w:szCs w:val="22"/>
              </w:rPr>
              <w:t>-type</w:t>
            </w:r>
            <w:r w:rsidRPr="00D676EF">
              <w:rPr>
                <w:rFonts w:eastAsia="Times New Roman"/>
                <w:color w:val="2F75B5"/>
                <w:sz w:val="22"/>
                <w:szCs w:val="22"/>
              </w:rPr>
              <w:t xml:space="preserve"> scale</w:t>
            </w:r>
            <w:r w:rsidRPr="00D676EF">
              <w:rPr>
                <w:rFonts w:eastAsia="Times New Roman"/>
                <w:color w:val="2F75B5"/>
                <w:sz w:val="22"/>
                <w:szCs w:val="22"/>
              </w:rPr>
              <w:br/>
              <w:t>(6</w:t>
            </w:r>
            <w:r w:rsidR="00953E6A">
              <w:rPr>
                <w:rFonts w:eastAsia="Times New Roman"/>
                <w:color w:val="2F75B5"/>
                <w:sz w:val="22"/>
                <w:szCs w:val="22"/>
              </w:rPr>
              <w:t xml:space="preserve"> items</w:t>
            </w:r>
            <w:r w:rsidRPr="00D676EF">
              <w:rPr>
                <w:rFonts w:eastAsia="Times New Roman"/>
                <w:color w:val="2F75B5"/>
                <w:sz w:val="22"/>
                <w:szCs w:val="22"/>
              </w:rPr>
              <w:t xml:space="preserve">) </w:t>
            </w:r>
          </w:p>
        </w:tc>
        <w:tc>
          <w:tcPr>
            <w:tcW w:w="10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9B38C74" w14:textId="77777777" w:rsidR="006207FB" w:rsidRPr="00D676EF" w:rsidRDefault="006207FB" w:rsidP="00727A4F">
            <w:pPr>
              <w:spacing w:line="480" w:lineRule="auto"/>
              <w:jc w:val="center"/>
              <w:rPr>
                <w:rFonts w:eastAsia="Times New Roman"/>
                <w:color w:val="2F75B5"/>
                <w:sz w:val="22"/>
                <w:szCs w:val="22"/>
              </w:rPr>
            </w:pPr>
            <w:r w:rsidRPr="00D676EF">
              <w:rPr>
                <w:rFonts w:eastAsia="Times New Roman"/>
                <w:color w:val="2F75B5"/>
                <w:sz w:val="22"/>
                <w:szCs w:val="22"/>
              </w:rPr>
              <w:t>Not Avail.</w:t>
            </w:r>
          </w:p>
        </w:tc>
        <w:tc>
          <w:tcPr>
            <w:tcW w:w="2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8202B2A" w14:textId="2151B5AA" w:rsidR="006207FB" w:rsidRPr="00D676EF" w:rsidRDefault="006207FB">
            <w:pPr>
              <w:spacing w:line="480" w:lineRule="auto"/>
              <w:rPr>
                <w:rFonts w:eastAsia="Times New Roman"/>
                <w:color w:val="2F75B5"/>
                <w:sz w:val="22"/>
                <w:szCs w:val="22"/>
              </w:rPr>
            </w:pPr>
            <w:r w:rsidRPr="00D676EF">
              <w:rPr>
                <w:rFonts w:eastAsia="Times New Roman"/>
                <w:color w:val="2F75B5"/>
                <w:sz w:val="22"/>
                <w:szCs w:val="22"/>
              </w:rPr>
              <w:t>20</w:t>
            </w:r>
            <w:r w:rsidR="00DB0D8A">
              <w:rPr>
                <w:rFonts w:eastAsia="Times New Roman"/>
                <w:color w:val="2F75B5"/>
                <w:sz w:val="22"/>
                <w:szCs w:val="22"/>
              </w:rPr>
              <w:t>-</w:t>
            </w:r>
            <w:r w:rsidRPr="00D676EF">
              <w:rPr>
                <w:rFonts w:eastAsia="Times New Roman"/>
                <w:color w:val="2F75B5"/>
                <w:sz w:val="22"/>
                <w:szCs w:val="22"/>
              </w:rPr>
              <w:t xml:space="preserve">item scale developed by </w:t>
            </w:r>
            <w:proofErr w:type="spellStart"/>
            <w:r w:rsidRPr="00D676EF">
              <w:rPr>
                <w:rFonts w:eastAsia="Times New Roman"/>
                <w:color w:val="2F75B5"/>
                <w:sz w:val="22"/>
                <w:szCs w:val="22"/>
              </w:rPr>
              <w:t>Niehoff</w:t>
            </w:r>
            <w:proofErr w:type="spellEnd"/>
            <w:r w:rsidRPr="00D676EF">
              <w:rPr>
                <w:rFonts w:eastAsia="Times New Roman"/>
                <w:color w:val="2F75B5"/>
                <w:sz w:val="22"/>
                <w:szCs w:val="22"/>
              </w:rPr>
              <w:t xml:space="preserve"> and Moorman (1993)</w:t>
            </w:r>
            <w:r w:rsidR="00DB0D8A">
              <w:rPr>
                <w:rFonts w:eastAsia="Times New Roman"/>
                <w:color w:val="2F75B5"/>
                <w:sz w:val="22"/>
                <w:szCs w:val="22"/>
              </w:rPr>
              <w:t>,</w:t>
            </w:r>
            <w:r w:rsidRPr="00D676EF">
              <w:rPr>
                <w:rFonts w:eastAsia="Times New Roman"/>
                <w:color w:val="2F75B5"/>
                <w:sz w:val="22"/>
                <w:szCs w:val="22"/>
              </w:rPr>
              <w:t xml:space="preserve"> </w:t>
            </w:r>
            <w:r w:rsidR="00DB0D8A">
              <w:rPr>
                <w:rFonts w:eastAsia="Times New Roman"/>
                <w:color w:val="2F75B5"/>
                <w:sz w:val="22"/>
                <w:szCs w:val="22"/>
              </w:rPr>
              <w:t>used</w:t>
            </w:r>
            <w:r w:rsidR="00DB0D8A" w:rsidRPr="00D676EF">
              <w:rPr>
                <w:rFonts w:eastAsia="Times New Roman"/>
                <w:color w:val="2F75B5"/>
                <w:sz w:val="22"/>
                <w:szCs w:val="22"/>
              </w:rPr>
              <w:t xml:space="preserve"> </w:t>
            </w:r>
            <w:r w:rsidRPr="00D676EF">
              <w:rPr>
                <w:rFonts w:eastAsia="Times New Roman"/>
                <w:color w:val="2F75B5"/>
                <w:sz w:val="22"/>
                <w:szCs w:val="22"/>
              </w:rPr>
              <w:t xml:space="preserve">to measure organizational justice </w:t>
            </w:r>
            <w:r w:rsidR="00DB0D8A">
              <w:rPr>
                <w:rFonts w:eastAsia="Times New Roman"/>
                <w:color w:val="2F75B5"/>
                <w:sz w:val="22"/>
                <w:szCs w:val="22"/>
              </w:rPr>
              <w:t xml:space="preserve">in all </w:t>
            </w:r>
            <w:r w:rsidRPr="00D676EF">
              <w:rPr>
                <w:rFonts w:eastAsia="Times New Roman"/>
                <w:color w:val="2F75B5"/>
                <w:sz w:val="22"/>
                <w:szCs w:val="22"/>
              </w:rPr>
              <w:t>dimension</w:t>
            </w:r>
            <w:r w:rsidR="00DB0D8A">
              <w:rPr>
                <w:rFonts w:eastAsia="Times New Roman"/>
                <w:color w:val="2F75B5"/>
                <w:sz w:val="22"/>
                <w:szCs w:val="22"/>
              </w:rPr>
              <w:t>s</w:t>
            </w:r>
            <w:r w:rsidRPr="00D676EF">
              <w:rPr>
                <w:rFonts w:eastAsia="Times New Roman"/>
                <w:color w:val="2F75B5"/>
                <w:sz w:val="22"/>
                <w:szCs w:val="22"/>
              </w:rPr>
              <w:t xml:space="preserve">. </w:t>
            </w:r>
            <w:r w:rsidR="00DB0D8A">
              <w:rPr>
                <w:rFonts w:eastAsia="Times New Roman"/>
                <w:color w:val="2F75B5"/>
                <w:sz w:val="22"/>
                <w:szCs w:val="22"/>
              </w:rPr>
              <w:t>Q</w:t>
            </w:r>
            <w:r w:rsidRPr="00D676EF">
              <w:rPr>
                <w:rFonts w:eastAsia="Times New Roman"/>
                <w:color w:val="2F75B5"/>
                <w:sz w:val="22"/>
                <w:szCs w:val="22"/>
              </w:rPr>
              <w:t xml:space="preserve">uestions </w:t>
            </w:r>
            <w:r w:rsidR="00DB0D8A">
              <w:rPr>
                <w:rFonts w:eastAsia="Times New Roman"/>
                <w:color w:val="2F75B5"/>
                <w:sz w:val="22"/>
                <w:szCs w:val="22"/>
              </w:rPr>
              <w:t>included</w:t>
            </w:r>
            <w:r w:rsidRPr="00D676EF">
              <w:rPr>
                <w:rFonts w:eastAsia="Times New Roman"/>
                <w:color w:val="2F75B5"/>
                <w:sz w:val="22"/>
                <w:szCs w:val="22"/>
              </w:rPr>
              <w:t xml:space="preserve">: “I think that my level of pay is fair” or “Job decisions are made by the general manager in an unbiased manner.” </w:t>
            </w:r>
          </w:p>
        </w:tc>
      </w:tr>
      <w:tr w:rsidR="006207FB" w:rsidRPr="00D676EF" w14:paraId="05F1635D" w14:textId="77777777" w:rsidTr="002F76ED">
        <w:trPr>
          <w:trHeight w:val="1120"/>
          <w:jc w:val="center"/>
        </w:trPr>
        <w:tc>
          <w:tcPr>
            <w:tcW w:w="5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A6A93F4" w14:textId="77777777" w:rsidR="006207FB" w:rsidRPr="00D676EF" w:rsidRDefault="006207FB" w:rsidP="00727A4F">
            <w:pPr>
              <w:spacing w:line="480" w:lineRule="auto"/>
              <w:jc w:val="center"/>
              <w:rPr>
                <w:rFonts w:eastAsia="Times New Roman"/>
                <w:color w:val="2F75B5"/>
                <w:sz w:val="22"/>
                <w:szCs w:val="22"/>
              </w:rPr>
            </w:pPr>
            <w:r w:rsidRPr="00D676EF">
              <w:rPr>
                <w:rFonts w:eastAsia="Times New Roman"/>
                <w:color w:val="2F75B5"/>
                <w:sz w:val="22"/>
                <w:szCs w:val="22"/>
              </w:rPr>
              <w:t>15</w:t>
            </w:r>
          </w:p>
        </w:tc>
        <w:tc>
          <w:tcPr>
            <w:tcW w:w="179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5BAFF69" w14:textId="77777777" w:rsidR="006207FB" w:rsidRPr="00D676EF" w:rsidRDefault="006207FB" w:rsidP="00727A4F">
            <w:pPr>
              <w:spacing w:line="480" w:lineRule="auto"/>
              <w:rPr>
                <w:rFonts w:eastAsia="Times New Roman"/>
                <w:color w:val="2F75B5"/>
                <w:sz w:val="22"/>
                <w:szCs w:val="22"/>
              </w:rPr>
            </w:pPr>
            <w:r w:rsidRPr="00D676EF">
              <w:rPr>
                <w:rFonts w:eastAsia="Times New Roman"/>
                <w:color w:val="2F75B5"/>
                <w:sz w:val="22"/>
                <w:szCs w:val="22"/>
              </w:rPr>
              <w:t>The Relationship between Organizational Justice Perceptions and Job Satisfaction Levels</w:t>
            </w:r>
          </w:p>
        </w:tc>
        <w:tc>
          <w:tcPr>
            <w:tcW w:w="117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1E53E14" w14:textId="77777777" w:rsidR="006207FB" w:rsidRPr="00D676EF" w:rsidRDefault="006207FB" w:rsidP="00727A4F">
            <w:pPr>
              <w:spacing w:line="480" w:lineRule="auto"/>
              <w:jc w:val="center"/>
              <w:rPr>
                <w:rFonts w:eastAsia="Times New Roman"/>
                <w:color w:val="2F75B5"/>
                <w:sz w:val="22"/>
                <w:szCs w:val="22"/>
              </w:rPr>
            </w:pPr>
            <w:proofErr w:type="spellStart"/>
            <w:r w:rsidRPr="00D676EF">
              <w:rPr>
                <w:rFonts w:eastAsia="Times New Roman"/>
                <w:color w:val="2F75B5"/>
                <w:sz w:val="22"/>
                <w:szCs w:val="22"/>
              </w:rPr>
              <w:t>Dundar</w:t>
            </w:r>
            <w:proofErr w:type="spellEnd"/>
            <w:r w:rsidRPr="00D676EF">
              <w:rPr>
                <w:rFonts w:eastAsia="Times New Roman"/>
                <w:color w:val="2F75B5"/>
                <w:sz w:val="22"/>
                <w:szCs w:val="22"/>
              </w:rPr>
              <w:t xml:space="preserve"> &amp; </w:t>
            </w:r>
            <w:proofErr w:type="spellStart"/>
            <w:r w:rsidRPr="00D676EF">
              <w:rPr>
                <w:rFonts w:eastAsia="Times New Roman"/>
                <w:color w:val="2F75B5"/>
                <w:sz w:val="22"/>
                <w:szCs w:val="22"/>
              </w:rPr>
              <w:t>Tabancali</w:t>
            </w:r>
            <w:proofErr w:type="spellEnd"/>
            <w:r w:rsidRPr="00D676EF">
              <w:rPr>
                <w:rFonts w:eastAsia="Times New Roman"/>
                <w:color w:val="2F75B5"/>
                <w:sz w:val="22"/>
                <w:szCs w:val="22"/>
              </w:rPr>
              <w:t xml:space="preserve"> (2012)</w:t>
            </w:r>
          </w:p>
        </w:tc>
        <w:tc>
          <w:tcPr>
            <w:tcW w:w="117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28B646C" w14:textId="77777777" w:rsidR="006207FB" w:rsidRPr="00D676EF" w:rsidRDefault="006207FB" w:rsidP="00727A4F">
            <w:pPr>
              <w:spacing w:line="480" w:lineRule="auto"/>
              <w:jc w:val="center"/>
              <w:rPr>
                <w:rFonts w:eastAsia="Times New Roman"/>
                <w:color w:val="2F75B5"/>
                <w:sz w:val="22"/>
                <w:szCs w:val="22"/>
              </w:rPr>
            </w:pPr>
            <w:r w:rsidRPr="00D676EF">
              <w:rPr>
                <w:rFonts w:eastAsia="Times New Roman"/>
                <w:color w:val="2F75B5"/>
                <w:sz w:val="22"/>
                <w:szCs w:val="22"/>
              </w:rPr>
              <w:t xml:space="preserve">OJ </w:t>
            </w:r>
          </w:p>
        </w:tc>
        <w:tc>
          <w:tcPr>
            <w:tcW w:w="126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898774D" w14:textId="56B2FB45" w:rsidR="006207FB" w:rsidRPr="00D676EF" w:rsidRDefault="006207FB">
            <w:pPr>
              <w:spacing w:line="480" w:lineRule="auto"/>
              <w:jc w:val="center"/>
              <w:rPr>
                <w:rFonts w:eastAsia="Times New Roman"/>
                <w:color w:val="2F75B5"/>
                <w:sz w:val="22"/>
                <w:szCs w:val="22"/>
              </w:rPr>
            </w:pPr>
            <w:r w:rsidRPr="00D676EF">
              <w:rPr>
                <w:rFonts w:eastAsia="Times New Roman"/>
                <w:color w:val="2F75B5"/>
                <w:sz w:val="22"/>
                <w:szCs w:val="22"/>
              </w:rPr>
              <w:t xml:space="preserve"> </w:t>
            </w:r>
            <w:proofErr w:type="spellStart"/>
            <w:r w:rsidRPr="00D676EF">
              <w:rPr>
                <w:rFonts w:eastAsia="Times New Roman"/>
                <w:color w:val="2F75B5"/>
                <w:sz w:val="22"/>
                <w:szCs w:val="22"/>
              </w:rPr>
              <w:t>Niehoff</w:t>
            </w:r>
            <w:proofErr w:type="spellEnd"/>
            <w:r w:rsidRPr="00D676EF">
              <w:rPr>
                <w:rFonts w:eastAsia="Times New Roman"/>
                <w:color w:val="2F75B5"/>
                <w:sz w:val="22"/>
                <w:szCs w:val="22"/>
              </w:rPr>
              <w:t xml:space="preserve"> </w:t>
            </w:r>
            <w:r w:rsidR="00AF2D0D">
              <w:rPr>
                <w:rFonts w:eastAsia="Times New Roman"/>
                <w:color w:val="2F75B5"/>
                <w:sz w:val="22"/>
                <w:szCs w:val="22"/>
              </w:rPr>
              <w:t>&amp;</w:t>
            </w:r>
            <w:r w:rsidR="00AF2D0D" w:rsidRPr="00D676EF">
              <w:rPr>
                <w:rFonts w:eastAsia="Times New Roman"/>
                <w:color w:val="2F75B5"/>
                <w:sz w:val="22"/>
                <w:szCs w:val="22"/>
              </w:rPr>
              <w:t xml:space="preserve"> </w:t>
            </w:r>
            <w:r w:rsidRPr="00D676EF">
              <w:rPr>
                <w:rFonts w:eastAsia="Times New Roman"/>
                <w:color w:val="2F75B5"/>
                <w:sz w:val="22"/>
                <w:szCs w:val="22"/>
              </w:rPr>
              <w:br/>
              <w:t>Moorman (1993)</w:t>
            </w:r>
          </w:p>
        </w:tc>
        <w:tc>
          <w:tcPr>
            <w:tcW w:w="117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C258650" w14:textId="77777777" w:rsidR="006207FB" w:rsidRPr="00D676EF" w:rsidRDefault="006207FB" w:rsidP="00727A4F">
            <w:pPr>
              <w:spacing w:line="480" w:lineRule="auto"/>
              <w:jc w:val="center"/>
              <w:rPr>
                <w:rFonts w:eastAsia="Times New Roman"/>
                <w:color w:val="2F75B5"/>
                <w:sz w:val="22"/>
                <w:szCs w:val="22"/>
              </w:rPr>
            </w:pPr>
            <w:r w:rsidRPr="00D676EF">
              <w:rPr>
                <w:rFonts w:eastAsia="Times New Roman"/>
                <w:color w:val="2F75B5"/>
                <w:sz w:val="22"/>
                <w:szCs w:val="22"/>
              </w:rPr>
              <w:t>Not Avail.</w:t>
            </w:r>
          </w:p>
        </w:tc>
        <w:tc>
          <w:tcPr>
            <w:tcW w:w="10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69E6D86" w14:textId="77777777" w:rsidR="006207FB" w:rsidRPr="00D676EF" w:rsidRDefault="006207FB" w:rsidP="00727A4F">
            <w:pPr>
              <w:spacing w:line="480" w:lineRule="auto"/>
              <w:jc w:val="center"/>
              <w:rPr>
                <w:rFonts w:eastAsia="Times New Roman"/>
                <w:color w:val="2F75B5"/>
                <w:sz w:val="22"/>
                <w:szCs w:val="22"/>
              </w:rPr>
            </w:pPr>
            <w:r w:rsidRPr="00D676EF">
              <w:rPr>
                <w:rFonts w:eastAsia="Times New Roman"/>
                <w:color w:val="2F75B5"/>
                <w:sz w:val="22"/>
                <w:szCs w:val="22"/>
              </w:rPr>
              <w:t>Not Avail.</w:t>
            </w:r>
          </w:p>
        </w:tc>
        <w:tc>
          <w:tcPr>
            <w:tcW w:w="2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6DC8BF0" w14:textId="77777777" w:rsidR="006207FB" w:rsidRPr="00D676EF" w:rsidRDefault="006207FB" w:rsidP="00727A4F">
            <w:pPr>
              <w:spacing w:line="480" w:lineRule="auto"/>
              <w:rPr>
                <w:rFonts w:eastAsia="Times New Roman"/>
                <w:color w:val="2F75B5"/>
                <w:sz w:val="22"/>
                <w:szCs w:val="22"/>
              </w:rPr>
            </w:pPr>
            <w:r w:rsidRPr="00D676EF">
              <w:rPr>
                <w:rFonts w:eastAsia="Times New Roman"/>
                <w:color w:val="2F75B5"/>
                <w:sz w:val="22"/>
                <w:szCs w:val="22"/>
              </w:rPr>
              <w:t>Not Avail.</w:t>
            </w:r>
          </w:p>
        </w:tc>
      </w:tr>
      <w:tr w:rsidR="006207FB" w:rsidRPr="00D676EF" w14:paraId="2030D8C1" w14:textId="77777777" w:rsidTr="002F76ED">
        <w:trPr>
          <w:trHeight w:val="1680"/>
          <w:jc w:val="center"/>
        </w:trPr>
        <w:tc>
          <w:tcPr>
            <w:tcW w:w="5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87D8CED" w14:textId="77777777" w:rsidR="006207FB" w:rsidRPr="00D676EF" w:rsidRDefault="006207FB" w:rsidP="00727A4F">
            <w:pPr>
              <w:spacing w:line="480" w:lineRule="auto"/>
              <w:jc w:val="center"/>
              <w:rPr>
                <w:rFonts w:eastAsia="Times New Roman"/>
                <w:color w:val="2F75B5"/>
                <w:sz w:val="22"/>
                <w:szCs w:val="22"/>
              </w:rPr>
            </w:pPr>
            <w:r w:rsidRPr="00D676EF">
              <w:rPr>
                <w:rFonts w:eastAsia="Times New Roman"/>
                <w:color w:val="2F75B5"/>
                <w:sz w:val="22"/>
                <w:szCs w:val="22"/>
              </w:rPr>
              <w:lastRenderedPageBreak/>
              <w:t>16</w:t>
            </w:r>
          </w:p>
        </w:tc>
        <w:tc>
          <w:tcPr>
            <w:tcW w:w="179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3942509" w14:textId="77777777" w:rsidR="006207FB" w:rsidRPr="00D676EF" w:rsidRDefault="006207FB" w:rsidP="00727A4F">
            <w:pPr>
              <w:spacing w:line="480" w:lineRule="auto"/>
              <w:rPr>
                <w:rFonts w:eastAsia="Times New Roman"/>
                <w:color w:val="2F75B5"/>
                <w:sz w:val="22"/>
                <w:szCs w:val="22"/>
              </w:rPr>
            </w:pPr>
            <w:r w:rsidRPr="00D676EF">
              <w:rPr>
                <w:rFonts w:eastAsia="Times New Roman"/>
                <w:color w:val="2F75B5"/>
                <w:sz w:val="22"/>
                <w:szCs w:val="22"/>
              </w:rPr>
              <w:t>The Study on Relationship between Organizational Justice and Job Satisfaction in Teachers Working in General, Special and Gifted Education Systems</w:t>
            </w:r>
          </w:p>
        </w:tc>
        <w:tc>
          <w:tcPr>
            <w:tcW w:w="117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55D81F2" w14:textId="77777777" w:rsidR="006207FB" w:rsidRPr="00D676EF" w:rsidRDefault="006207FB" w:rsidP="00727A4F">
            <w:pPr>
              <w:spacing w:line="480" w:lineRule="auto"/>
              <w:jc w:val="center"/>
              <w:rPr>
                <w:rFonts w:eastAsia="Times New Roman"/>
                <w:color w:val="2F75B5"/>
                <w:sz w:val="22"/>
                <w:szCs w:val="22"/>
              </w:rPr>
            </w:pPr>
            <w:proofErr w:type="spellStart"/>
            <w:r w:rsidRPr="00D676EF">
              <w:rPr>
                <w:rFonts w:eastAsia="Times New Roman"/>
                <w:color w:val="2F75B5"/>
                <w:sz w:val="22"/>
                <w:szCs w:val="22"/>
              </w:rPr>
              <w:t>Nojani</w:t>
            </w:r>
            <w:proofErr w:type="spellEnd"/>
            <w:r w:rsidRPr="00D676EF">
              <w:rPr>
                <w:rFonts w:eastAsia="Times New Roman"/>
                <w:color w:val="2F75B5"/>
                <w:sz w:val="22"/>
                <w:szCs w:val="22"/>
              </w:rPr>
              <w:t xml:space="preserve">, </w:t>
            </w:r>
            <w:proofErr w:type="spellStart"/>
            <w:r w:rsidRPr="00D676EF">
              <w:rPr>
                <w:rFonts w:eastAsia="Times New Roman"/>
                <w:color w:val="2F75B5"/>
                <w:sz w:val="22"/>
                <w:szCs w:val="22"/>
              </w:rPr>
              <w:t>Arjmandnia</w:t>
            </w:r>
            <w:proofErr w:type="spellEnd"/>
            <w:r w:rsidRPr="00D676EF">
              <w:rPr>
                <w:rFonts w:eastAsia="Times New Roman"/>
                <w:color w:val="2F75B5"/>
                <w:sz w:val="22"/>
                <w:szCs w:val="22"/>
              </w:rPr>
              <w:t xml:space="preserve">, </w:t>
            </w:r>
            <w:proofErr w:type="spellStart"/>
            <w:r w:rsidRPr="00D676EF">
              <w:rPr>
                <w:rFonts w:eastAsia="Times New Roman"/>
                <w:color w:val="2F75B5"/>
                <w:sz w:val="22"/>
                <w:szCs w:val="22"/>
              </w:rPr>
              <w:t>Afrooz</w:t>
            </w:r>
            <w:proofErr w:type="spellEnd"/>
            <w:r w:rsidRPr="00D676EF">
              <w:rPr>
                <w:rFonts w:eastAsia="Times New Roman"/>
                <w:color w:val="2F75B5"/>
                <w:sz w:val="22"/>
                <w:szCs w:val="22"/>
              </w:rPr>
              <w:t xml:space="preserve">, &amp; </w:t>
            </w:r>
            <w:proofErr w:type="spellStart"/>
            <w:r w:rsidRPr="00D676EF">
              <w:rPr>
                <w:rFonts w:eastAsia="Times New Roman"/>
                <w:color w:val="2F75B5"/>
                <w:sz w:val="22"/>
                <w:szCs w:val="22"/>
              </w:rPr>
              <w:t>Rajabi</w:t>
            </w:r>
            <w:proofErr w:type="spellEnd"/>
            <w:r w:rsidRPr="00D676EF">
              <w:rPr>
                <w:rFonts w:eastAsia="Times New Roman"/>
                <w:color w:val="2F75B5"/>
                <w:sz w:val="22"/>
                <w:szCs w:val="22"/>
              </w:rPr>
              <w:t xml:space="preserve"> (2012)</w:t>
            </w:r>
          </w:p>
        </w:tc>
        <w:tc>
          <w:tcPr>
            <w:tcW w:w="117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F4ED2D0" w14:textId="77777777" w:rsidR="006207FB" w:rsidRPr="00D676EF" w:rsidRDefault="006207FB" w:rsidP="00727A4F">
            <w:pPr>
              <w:spacing w:line="480" w:lineRule="auto"/>
              <w:jc w:val="center"/>
              <w:rPr>
                <w:rFonts w:eastAsia="Times New Roman"/>
                <w:color w:val="2F75B5"/>
                <w:sz w:val="22"/>
                <w:szCs w:val="22"/>
              </w:rPr>
            </w:pPr>
            <w:r w:rsidRPr="00D676EF">
              <w:rPr>
                <w:rFonts w:eastAsia="Times New Roman"/>
                <w:color w:val="2F75B5"/>
                <w:sz w:val="22"/>
                <w:szCs w:val="22"/>
              </w:rPr>
              <w:t xml:space="preserve">OJ </w:t>
            </w:r>
          </w:p>
        </w:tc>
        <w:tc>
          <w:tcPr>
            <w:tcW w:w="126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DFA74B7" w14:textId="60D3DEF5" w:rsidR="006207FB" w:rsidRPr="00D676EF" w:rsidRDefault="006207FB">
            <w:pPr>
              <w:spacing w:line="480" w:lineRule="auto"/>
              <w:jc w:val="center"/>
              <w:rPr>
                <w:rFonts w:eastAsia="Times New Roman"/>
                <w:color w:val="2F75B5"/>
                <w:sz w:val="22"/>
                <w:szCs w:val="22"/>
              </w:rPr>
            </w:pPr>
            <w:r w:rsidRPr="00D676EF">
              <w:rPr>
                <w:rFonts w:eastAsia="Times New Roman"/>
                <w:color w:val="2F75B5"/>
                <w:sz w:val="22"/>
                <w:szCs w:val="22"/>
              </w:rPr>
              <w:t xml:space="preserve"> </w:t>
            </w:r>
            <w:proofErr w:type="spellStart"/>
            <w:r w:rsidRPr="00D676EF">
              <w:rPr>
                <w:rFonts w:eastAsia="Times New Roman"/>
                <w:color w:val="2F75B5"/>
                <w:sz w:val="22"/>
                <w:szCs w:val="22"/>
              </w:rPr>
              <w:t>Niehoff</w:t>
            </w:r>
            <w:proofErr w:type="spellEnd"/>
            <w:r w:rsidRPr="00D676EF">
              <w:rPr>
                <w:rFonts w:eastAsia="Times New Roman"/>
                <w:color w:val="2F75B5"/>
                <w:sz w:val="22"/>
                <w:szCs w:val="22"/>
              </w:rPr>
              <w:t xml:space="preserve"> </w:t>
            </w:r>
            <w:r w:rsidR="00AF2D0D">
              <w:rPr>
                <w:rFonts w:eastAsia="Times New Roman"/>
                <w:color w:val="2F75B5"/>
                <w:sz w:val="22"/>
                <w:szCs w:val="22"/>
              </w:rPr>
              <w:t>&amp;</w:t>
            </w:r>
            <w:r w:rsidR="00AF2D0D" w:rsidRPr="00D676EF">
              <w:rPr>
                <w:rFonts w:eastAsia="Times New Roman"/>
                <w:color w:val="2F75B5"/>
                <w:sz w:val="22"/>
                <w:szCs w:val="22"/>
              </w:rPr>
              <w:t xml:space="preserve"> </w:t>
            </w:r>
            <w:r w:rsidRPr="00D676EF">
              <w:rPr>
                <w:rFonts w:eastAsia="Times New Roman"/>
                <w:color w:val="2F75B5"/>
                <w:sz w:val="22"/>
                <w:szCs w:val="22"/>
              </w:rPr>
              <w:br/>
              <w:t>Moorman (1993) &amp;</w:t>
            </w:r>
            <w:r w:rsidR="00E0384D">
              <w:rPr>
                <w:rFonts w:eastAsia="Times New Roman"/>
                <w:color w:val="2F75B5"/>
                <w:sz w:val="22"/>
                <w:szCs w:val="22"/>
              </w:rPr>
              <w:t xml:space="preserve"> </w:t>
            </w:r>
            <w:r w:rsidRPr="00D676EF">
              <w:rPr>
                <w:rFonts w:eastAsia="Times New Roman"/>
                <w:color w:val="2F75B5"/>
                <w:sz w:val="22"/>
                <w:szCs w:val="22"/>
              </w:rPr>
              <w:t>Colquitt</w:t>
            </w:r>
            <w:r w:rsidR="00AF2D0D">
              <w:rPr>
                <w:rFonts w:eastAsia="Times New Roman"/>
                <w:color w:val="2F75B5"/>
                <w:sz w:val="22"/>
                <w:szCs w:val="22"/>
              </w:rPr>
              <w:t xml:space="preserve"> et al.</w:t>
            </w:r>
            <w:r w:rsidRPr="00D676EF">
              <w:rPr>
                <w:rFonts w:eastAsia="Times New Roman"/>
                <w:color w:val="2F75B5"/>
                <w:sz w:val="22"/>
                <w:szCs w:val="22"/>
              </w:rPr>
              <w:t xml:space="preserve"> (2001)</w:t>
            </w:r>
          </w:p>
        </w:tc>
        <w:tc>
          <w:tcPr>
            <w:tcW w:w="117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C5C73C3" w14:textId="6D1553E3" w:rsidR="006207FB" w:rsidRPr="00D676EF" w:rsidRDefault="006207FB">
            <w:pPr>
              <w:spacing w:line="480" w:lineRule="auto"/>
              <w:jc w:val="center"/>
              <w:rPr>
                <w:rFonts w:eastAsia="Times New Roman"/>
                <w:color w:val="2F75B5"/>
                <w:sz w:val="22"/>
                <w:szCs w:val="22"/>
              </w:rPr>
            </w:pPr>
            <w:r w:rsidRPr="00D676EF">
              <w:rPr>
                <w:rFonts w:eastAsia="Times New Roman"/>
                <w:color w:val="2F75B5"/>
                <w:sz w:val="22"/>
                <w:szCs w:val="22"/>
              </w:rPr>
              <w:t xml:space="preserve"> Likert</w:t>
            </w:r>
            <w:r w:rsidR="00AF2D0D">
              <w:rPr>
                <w:rFonts w:eastAsia="Times New Roman"/>
                <w:color w:val="2F75B5"/>
                <w:sz w:val="22"/>
                <w:szCs w:val="22"/>
              </w:rPr>
              <w:t>-type</w:t>
            </w:r>
            <w:r w:rsidRPr="00D676EF">
              <w:rPr>
                <w:rFonts w:eastAsia="Times New Roman"/>
                <w:color w:val="2F75B5"/>
                <w:sz w:val="22"/>
                <w:szCs w:val="22"/>
              </w:rPr>
              <w:t xml:space="preserve"> scale</w:t>
            </w:r>
            <w:r w:rsidRPr="00D676EF">
              <w:rPr>
                <w:rFonts w:eastAsia="Times New Roman"/>
                <w:color w:val="2F75B5"/>
                <w:sz w:val="22"/>
                <w:szCs w:val="22"/>
              </w:rPr>
              <w:br/>
              <w:t>(4</w:t>
            </w:r>
            <w:r w:rsidR="00953E6A">
              <w:rPr>
                <w:rFonts w:eastAsia="Times New Roman"/>
                <w:color w:val="2F75B5"/>
                <w:sz w:val="22"/>
                <w:szCs w:val="22"/>
              </w:rPr>
              <w:t xml:space="preserve"> items</w:t>
            </w:r>
            <w:r w:rsidRPr="00D676EF">
              <w:rPr>
                <w:rFonts w:eastAsia="Times New Roman"/>
                <w:color w:val="2F75B5"/>
                <w:sz w:val="22"/>
                <w:szCs w:val="22"/>
              </w:rPr>
              <w:t xml:space="preserve">) </w:t>
            </w:r>
          </w:p>
        </w:tc>
        <w:tc>
          <w:tcPr>
            <w:tcW w:w="10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1D1CD2B" w14:textId="77777777" w:rsidR="006207FB" w:rsidRPr="00D676EF" w:rsidRDefault="006207FB" w:rsidP="00727A4F">
            <w:pPr>
              <w:spacing w:line="480" w:lineRule="auto"/>
              <w:jc w:val="center"/>
              <w:rPr>
                <w:rFonts w:eastAsia="Times New Roman"/>
                <w:color w:val="2F75B5"/>
                <w:sz w:val="22"/>
                <w:szCs w:val="22"/>
              </w:rPr>
            </w:pPr>
            <w:r w:rsidRPr="00D676EF">
              <w:rPr>
                <w:rFonts w:eastAsia="Times New Roman"/>
                <w:color w:val="2F75B5"/>
                <w:sz w:val="22"/>
                <w:szCs w:val="22"/>
              </w:rPr>
              <w:t>Not Avail.</w:t>
            </w:r>
          </w:p>
        </w:tc>
        <w:tc>
          <w:tcPr>
            <w:tcW w:w="2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8B8AF7B" w14:textId="66400C45" w:rsidR="006207FB" w:rsidRPr="00D676EF" w:rsidRDefault="00DB0D8A">
            <w:pPr>
              <w:spacing w:line="480" w:lineRule="auto"/>
              <w:rPr>
                <w:rFonts w:eastAsia="Times New Roman"/>
                <w:color w:val="2F75B5"/>
                <w:sz w:val="22"/>
                <w:szCs w:val="22"/>
              </w:rPr>
            </w:pPr>
            <w:r>
              <w:rPr>
                <w:rFonts w:eastAsia="Times New Roman"/>
                <w:color w:val="2F75B5"/>
                <w:sz w:val="22"/>
                <w:szCs w:val="22"/>
              </w:rPr>
              <w:t>M</w:t>
            </w:r>
            <w:r w:rsidR="006207FB" w:rsidRPr="00D676EF">
              <w:rPr>
                <w:rFonts w:eastAsia="Times New Roman"/>
                <w:color w:val="2F75B5"/>
                <w:sz w:val="22"/>
                <w:szCs w:val="22"/>
              </w:rPr>
              <w:t xml:space="preserve">easures the entire concept of organizational justice by using 20 items. </w:t>
            </w:r>
          </w:p>
        </w:tc>
      </w:tr>
      <w:tr w:rsidR="006207FB" w:rsidRPr="00D676EF" w14:paraId="22CE87AB" w14:textId="77777777" w:rsidTr="002F76ED">
        <w:trPr>
          <w:trHeight w:val="1120"/>
          <w:jc w:val="center"/>
        </w:trPr>
        <w:tc>
          <w:tcPr>
            <w:tcW w:w="5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CF81A24" w14:textId="77777777" w:rsidR="006207FB" w:rsidRPr="00D676EF" w:rsidRDefault="006207FB" w:rsidP="00727A4F">
            <w:pPr>
              <w:spacing w:line="480" w:lineRule="auto"/>
              <w:jc w:val="center"/>
              <w:rPr>
                <w:rFonts w:eastAsia="Times New Roman"/>
                <w:color w:val="2F75B5"/>
                <w:sz w:val="22"/>
                <w:szCs w:val="22"/>
              </w:rPr>
            </w:pPr>
            <w:r w:rsidRPr="00D676EF">
              <w:rPr>
                <w:rFonts w:eastAsia="Times New Roman"/>
                <w:color w:val="2F75B5"/>
                <w:sz w:val="22"/>
                <w:szCs w:val="22"/>
              </w:rPr>
              <w:t>17</w:t>
            </w:r>
          </w:p>
        </w:tc>
        <w:tc>
          <w:tcPr>
            <w:tcW w:w="179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50F8922" w14:textId="77777777" w:rsidR="006207FB" w:rsidRPr="00D676EF" w:rsidRDefault="006207FB" w:rsidP="00727A4F">
            <w:pPr>
              <w:spacing w:line="480" w:lineRule="auto"/>
              <w:rPr>
                <w:rFonts w:eastAsia="Times New Roman"/>
                <w:color w:val="2F75B5"/>
                <w:sz w:val="22"/>
                <w:szCs w:val="22"/>
              </w:rPr>
            </w:pPr>
            <w:r w:rsidRPr="00D676EF">
              <w:rPr>
                <w:rFonts w:eastAsia="Times New Roman"/>
                <w:color w:val="2F75B5"/>
                <w:sz w:val="22"/>
                <w:szCs w:val="22"/>
              </w:rPr>
              <w:t>An Empirical Investigation of the Organizational Justice, Knowledge Sharing and Innovation Capability</w:t>
            </w:r>
          </w:p>
        </w:tc>
        <w:tc>
          <w:tcPr>
            <w:tcW w:w="117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00C9DB7" w14:textId="77777777" w:rsidR="006207FB" w:rsidRPr="00D676EF" w:rsidRDefault="006207FB" w:rsidP="00727A4F">
            <w:pPr>
              <w:spacing w:line="480" w:lineRule="auto"/>
              <w:jc w:val="center"/>
              <w:rPr>
                <w:rFonts w:eastAsia="Times New Roman"/>
                <w:color w:val="2F75B5"/>
                <w:sz w:val="22"/>
                <w:szCs w:val="22"/>
              </w:rPr>
            </w:pPr>
            <w:proofErr w:type="spellStart"/>
            <w:r w:rsidRPr="00D676EF">
              <w:rPr>
                <w:rFonts w:eastAsia="Times New Roman"/>
                <w:color w:val="2F75B5"/>
                <w:sz w:val="22"/>
                <w:szCs w:val="22"/>
              </w:rPr>
              <w:t>Yeşil</w:t>
            </w:r>
            <w:proofErr w:type="spellEnd"/>
            <w:r w:rsidRPr="00D676EF">
              <w:rPr>
                <w:rFonts w:eastAsia="Times New Roman"/>
                <w:color w:val="2F75B5"/>
                <w:sz w:val="22"/>
                <w:szCs w:val="22"/>
              </w:rPr>
              <w:t xml:space="preserve"> &amp; </w:t>
            </w:r>
            <w:proofErr w:type="spellStart"/>
            <w:r w:rsidRPr="00D676EF">
              <w:rPr>
                <w:rFonts w:eastAsia="Times New Roman"/>
                <w:color w:val="2F75B5"/>
                <w:sz w:val="22"/>
                <w:szCs w:val="22"/>
              </w:rPr>
              <w:t>Dereli</w:t>
            </w:r>
            <w:proofErr w:type="spellEnd"/>
            <w:r w:rsidRPr="00D676EF">
              <w:rPr>
                <w:rFonts w:eastAsia="Times New Roman"/>
                <w:color w:val="2F75B5"/>
                <w:sz w:val="22"/>
                <w:szCs w:val="22"/>
              </w:rPr>
              <w:t xml:space="preserve"> (2013)</w:t>
            </w:r>
          </w:p>
        </w:tc>
        <w:tc>
          <w:tcPr>
            <w:tcW w:w="117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F0B5071" w14:textId="77777777" w:rsidR="006207FB" w:rsidRPr="00D676EF" w:rsidRDefault="006207FB" w:rsidP="00727A4F">
            <w:pPr>
              <w:spacing w:line="480" w:lineRule="auto"/>
              <w:jc w:val="center"/>
              <w:rPr>
                <w:rFonts w:eastAsia="Times New Roman"/>
                <w:color w:val="2F75B5"/>
                <w:sz w:val="22"/>
                <w:szCs w:val="22"/>
              </w:rPr>
            </w:pPr>
            <w:r w:rsidRPr="00D676EF">
              <w:rPr>
                <w:rFonts w:eastAsia="Times New Roman"/>
                <w:color w:val="2F75B5"/>
                <w:sz w:val="22"/>
                <w:szCs w:val="22"/>
              </w:rPr>
              <w:t xml:space="preserve">OJ </w:t>
            </w:r>
          </w:p>
        </w:tc>
        <w:tc>
          <w:tcPr>
            <w:tcW w:w="126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019EC85" w14:textId="77777777" w:rsidR="006207FB" w:rsidRPr="00D676EF" w:rsidRDefault="006207FB" w:rsidP="00727A4F">
            <w:pPr>
              <w:spacing w:line="480" w:lineRule="auto"/>
              <w:jc w:val="center"/>
              <w:rPr>
                <w:rFonts w:eastAsia="Times New Roman"/>
                <w:color w:val="2F75B5"/>
                <w:sz w:val="22"/>
                <w:szCs w:val="22"/>
              </w:rPr>
            </w:pPr>
            <w:proofErr w:type="spellStart"/>
            <w:r w:rsidRPr="00D676EF">
              <w:rPr>
                <w:rFonts w:eastAsia="Times New Roman"/>
                <w:color w:val="2F75B5"/>
                <w:sz w:val="22"/>
                <w:szCs w:val="22"/>
              </w:rPr>
              <w:t>Niehoff</w:t>
            </w:r>
            <w:proofErr w:type="spellEnd"/>
            <w:r w:rsidRPr="00D676EF">
              <w:rPr>
                <w:rFonts w:eastAsia="Times New Roman"/>
                <w:color w:val="2F75B5"/>
                <w:sz w:val="22"/>
                <w:szCs w:val="22"/>
              </w:rPr>
              <w:t xml:space="preserve"> et al., (1993)</w:t>
            </w:r>
          </w:p>
        </w:tc>
        <w:tc>
          <w:tcPr>
            <w:tcW w:w="117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D93929F" w14:textId="6CC9C4F2" w:rsidR="006207FB" w:rsidRPr="00D676EF" w:rsidRDefault="006207FB">
            <w:pPr>
              <w:spacing w:line="480" w:lineRule="auto"/>
              <w:jc w:val="center"/>
              <w:rPr>
                <w:rFonts w:eastAsia="Times New Roman"/>
                <w:color w:val="2F75B5"/>
                <w:sz w:val="22"/>
                <w:szCs w:val="22"/>
              </w:rPr>
            </w:pPr>
            <w:r w:rsidRPr="00D676EF">
              <w:rPr>
                <w:rFonts w:eastAsia="Times New Roman"/>
                <w:color w:val="2F75B5"/>
                <w:sz w:val="22"/>
                <w:szCs w:val="22"/>
              </w:rPr>
              <w:t xml:space="preserve"> Likert</w:t>
            </w:r>
            <w:r w:rsidR="00953E6A">
              <w:rPr>
                <w:rFonts w:eastAsia="Times New Roman"/>
                <w:color w:val="2F75B5"/>
                <w:sz w:val="22"/>
                <w:szCs w:val="22"/>
              </w:rPr>
              <w:t>-type</w:t>
            </w:r>
            <w:r w:rsidRPr="00D676EF">
              <w:rPr>
                <w:rFonts w:eastAsia="Times New Roman"/>
                <w:color w:val="2F75B5"/>
                <w:sz w:val="22"/>
                <w:szCs w:val="22"/>
              </w:rPr>
              <w:t xml:space="preserve"> scale</w:t>
            </w:r>
            <w:r w:rsidRPr="00D676EF">
              <w:rPr>
                <w:rFonts w:eastAsia="Times New Roman"/>
                <w:color w:val="2F75B5"/>
                <w:sz w:val="22"/>
                <w:szCs w:val="22"/>
              </w:rPr>
              <w:br/>
              <w:t>(5</w:t>
            </w:r>
            <w:r w:rsidR="00953E6A">
              <w:rPr>
                <w:rFonts w:eastAsia="Times New Roman"/>
                <w:color w:val="2F75B5"/>
                <w:sz w:val="22"/>
                <w:szCs w:val="22"/>
              </w:rPr>
              <w:t xml:space="preserve"> items</w:t>
            </w:r>
            <w:r w:rsidRPr="00D676EF">
              <w:rPr>
                <w:rFonts w:eastAsia="Times New Roman"/>
                <w:color w:val="2F75B5"/>
                <w:sz w:val="22"/>
                <w:szCs w:val="22"/>
              </w:rPr>
              <w:t xml:space="preserve">) </w:t>
            </w:r>
          </w:p>
        </w:tc>
        <w:tc>
          <w:tcPr>
            <w:tcW w:w="10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16C8B3E" w14:textId="77777777" w:rsidR="006207FB" w:rsidRPr="00D676EF" w:rsidRDefault="006207FB" w:rsidP="00727A4F">
            <w:pPr>
              <w:spacing w:line="480" w:lineRule="auto"/>
              <w:jc w:val="center"/>
              <w:rPr>
                <w:rFonts w:eastAsia="Times New Roman"/>
                <w:color w:val="2F75B5"/>
                <w:sz w:val="22"/>
                <w:szCs w:val="22"/>
              </w:rPr>
            </w:pPr>
            <w:r w:rsidRPr="00D676EF">
              <w:rPr>
                <w:rFonts w:eastAsia="Times New Roman"/>
                <w:color w:val="2F75B5"/>
                <w:sz w:val="22"/>
                <w:szCs w:val="22"/>
              </w:rPr>
              <w:t>Not Avail.</w:t>
            </w:r>
          </w:p>
        </w:tc>
        <w:tc>
          <w:tcPr>
            <w:tcW w:w="242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C26AD2D" w14:textId="77777777" w:rsidR="006207FB" w:rsidRPr="00D676EF" w:rsidRDefault="006207FB" w:rsidP="00727A4F">
            <w:pPr>
              <w:spacing w:line="480" w:lineRule="auto"/>
              <w:rPr>
                <w:rFonts w:eastAsia="Times New Roman"/>
                <w:color w:val="2F75B5"/>
                <w:sz w:val="22"/>
                <w:szCs w:val="22"/>
              </w:rPr>
            </w:pPr>
            <w:r w:rsidRPr="00D676EF">
              <w:rPr>
                <w:rFonts w:eastAsia="Times New Roman"/>
                <w:color w:val="2F75B5"/>
                <w:sz w:val="22"/>
                <w:szCs w:val="22"/>
              </w:rPr>
              <w:t>Not Avail.</w:t>
            </w:r>
          </w:p>
        </w:tc>
      </w:tr>
      <w:tr w:rsidR="006207FB" w:rsidRPr="00D676EF" w14:paraId="4F209D89" w14:textId="77777777" w:rsidTr="002F76ED">
        <w:trPr>
          <w:trHeight w:val="1400"/>
          <w:jc w:val="center"/>
        </w:trPr>
        <w:tc>
          <w:tcPr>
            <w:tcW w:w="5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8376962" w14:textId="77777777" w:rsidR="006207FB" w:rsidRPr="00D676EF" w:rsidRDefault="006207FB" w:rsidP="00727A4F">
            <w:pPr>
              <w:spacing w:line="480" w:lineRule="auto"/>
              <w:jc w:val="center"/>
              <w:rPr>
                <w:rFonts w:eastAsia="Times New Roman"/>
                <w:color w:val="2F75B5"/>
                <w:sz w:val="22"/>
                <w:szCs w:val="22"/>
              </w:rPr>
            </w:pPr>
            <w:r w:rsidRPr="00D676EF">
              <w:rPr>
                <w:rFonts w:eastAsia="Times New Roman"/>
                <w:color w:val="2F75B5"/>
                <w:sz w:val="22"/>
                <w:szCs w:val="22"/>
              </w:rPr>
              <w:t>18</w:t>
            </w:r>
          </w:p>
        </w:tc>
        <w:tc>
          <w:tcPr>
            <w:tcW w:w="179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0D2D2A2" w14:textId="77777777" w:rsidR="006207FB" w:rsidRPr="00D676EF" w:rsidRDefault="006207FB" w:rsidP="00727A4F">
            <w:pPr>
              <w:spacing w:line="480" w:lineRule="auto"/>
              <w:rPr>
                <w:rFonts w:eastAsia="Times New Roman"/>
                <w:color w:val="2F75B5"/>
                <w:sz w:val="22"/>
                <w:szCs w:val="22"/>
              </w:rPr>
            </w:pPr>
            <w:r w:rsidRPr="00D676EF">
              <w:rPr>
                <w:rFonts w:eastAsia="Times New Roman"/>
                <w:color w:val="2F75B5"/>
                <w:sz w:val="22"/>
                <w:szCs w:val="22"/>
              </w:rPr>
              <w:t xml:space="preserve">The Relationship between Organizational Justice and </w:t>
            </w:r>
            <w:r w:rsidRPr="00D676EF">
              <w:rPr>
                <w:rFonts w:eastAsia="Times New Roman"/>
                <w:color w:val="2F75B5"/>
                <w:sz w:val="22"/>
                <w:szCs w:val="22"/>
              </w:rPr>
              <w:lastRenderedPageBreak/>
              <w:t>Organizational Citizenship Behavior</w:t>
            </w:r>
          </w:p>
        </w:tc>
        <w:tc>
          <w:tcPr>
            <w:tcW w:w="117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2E75843" w14:textId="139568FC" w:rsidR="006207FB" w:rsidRPr="00D676EF" w:rsidRDefault="006207FB">
            <w:pPr>
              <w:spacing w:line="480" w:lineRule="auto"/>
              <w:jc w:val="center"/>
              <w:rPr>
                <w:rFonts w:eastAsia="Times New Roman"/>
                <w:color w:val="2F75B5"/>
                <w:sz w:val="22"/>
                <w:szCs w:val="22"/>
              </w:rPr>
            </w:pPr>
            <w:r w:rsidRPr="00D676EF">
              <w:rPr>
                <w:rFonts w:eastAsia="Times New Roman"/>
                <w:color w:val="2F75B5"/>
                <w:sz w:val="22"/>
                <w:szCs w:val="22"/>
              </w:rPr>
              <w:lastRenderedPageBreak/>
              <w:t xml:space="preserve">Jafari &amp; </w:t>
            </w:r>
            <w:proofErr w:type="spellStart"/>
            <w:r w:rsidRPr="00D676EF">
              <w:rPr>
                <w:rFonts w:eastAsia="Times New Roman"/>
                <w:color w:val="2F75B5"/>
                <w:sz w:val="22"/>
                <w:szCs w:val="22"/>
              </w:rPr>
              <w:t>Bidarian</w:t>
            </w:r>
            <w:proofErr w:type="spellEnd"/>
            <w:r w:rsidRPr="00D676EF">
              <w:rPr>
                <w:rFonts w:eastAsia="Times New Roman"/>
                <w:color w:val="2F75B5"/>
                <w:sz w:val="22"/>
                <w:szCs w:val="22"/>
              </w:rPr>
              <w:t xml:space="preserve"> (2012)</w:t>
            </w:r>
          </w:p>
        </w:tc>
        <w:tc>
          <w:tcPr>
            <w:tcW w:w="117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031B9CA" w14:textId="77777777" w:rsidR="006207FB" w:rsidRPr="00D676EF" w:rsidRDefault="006207FB" w:rsidP="00727A4F">
            <w:pPr>
              <w:spacing w:line="480" w:lineRule="auto"/>
              <w:jc w:val="center"/>
              <w:rPr>
                <w:rFonts w:eastAsia="Times New Roman"/>
                <w:color w:val="2F75B5"/>
                <w:sz w:val="22"/>
                <w:szCs w:val="22"/>
              </w:rPr>
            </w:pPr>
            <w:r w:rsidRPr="00D676EF">
              <w:rPr>
                <w:rFonts w:eastAsia="Times New Roman"/>
                <w:color w:val="2F75B5"/>
                <w:sz w:val="22"/>
                <w:szCs w:val="22"/>
              </w:rPr>
              <w:t xml:space="preserve">OJ </w:t>
            </w:r>
          </w:p>
        </w:tc>
        <w:tc>
          <w:tcPr>
            <w:tcW w:w="12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EB13DBF" w14:textId="77777777" w:rsidR="006207FB" w:rsidRPr="00D676EF" w:rsidRDefault="006207FB" w:rsidP="00727A4F">
            <w:pPr>
              <w:spacing w:line="480" w:lineRule="auto"/>
              <w:jc w:val="center"/>
              <w:rPr>
                <w:rFonts w:eastAsia="Times New Roman"/>
                <w:color w:val="2F75B5"/>
                <w:sz w:val="22"/>
                <w:szCs w:val="22"/>
              </w:rPr>
            </w:pPr>
            <w:proofErr w:type="spellStart"/>
            <w:r w:rsidRPr="00D676EF">
              <w:rPr>
                <w:rFonts w:eastAsia="Times New Roman"/>
                <w:color w:val="2F75B5"/>
                <w:sz w:val="22"/>
                <w:szCs w:val="22"/>
              </w:rPr>
              <w:t>Beugre</w:t>
            </w:r>
            <w:proofErr w:type="spellEnd"/>
            <w:r w:rsidRPr="00D676EF">
              <w:rPr>
                <w:rFonts w:eastAsia="Times New Roman"/>
                <w:color w:val="2F75B5"/>
                <w:sz w:val="22"/>
                <w:szCs w:val="22"/>
              </w:rPr>
              <w:t xml:space="preserve"> (1998)</w:t>
            </w:r>
          </w:p>
        </w:tc>
        <w:tc>
          <w:tcPr>
            <w:tcW w:w="117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09A872D" w14:textId="40B35463" w:rsidR="006207FB" w:rsidRPr="00D676EF" w:rsidRDefault="006207FB">
            <w:pPr>
              <w:spacing w:line="480" w:lineRule="auto"/>
              <w:jc w:val="center"/>
              <w:rPr>
                <w:rFonts w:eastAsia="Times New Roman"/>
                <w:color w:val="2F75B5"/>
                <w:sz w:val="22"/>
                <w:szCs w:val="22"/>
              </w:rPr>
            </w:pPr>
            <w:r w:rsidRPr="00D676EF">
              <w:rPr>
                <w:rFonts w:eastAsia="Times New Roman"/>
                <w:color w:val="2F75B5"/>
                <w:sz w:val="22"/>
                <w:szCs w:val="22"/>
              </w:rPr>
              <w:t xml:space="preserve"> Likert</w:t>
            </w:r>
            <w:r w:rsidR="00953E6A">
              <w:rPr>
                <w:rFonts w:eastAsia="Times New Roman"/>
                <w:color w:val="2F75B5"/>
                <w:sz w:val="22"/>
                <w:szCs w:val="22"/>
              </w:rPr>
              <w:t>-type</w:t>
            </w:r>
            <w:r w:rsidRPr="00D676EF">
              <w:rPr>
                <w:rFonts w:eastAsia="Times New Roman"/>
                <w:color w:val="2F75B5"/>
                <w:sz w:val="22"/>
                <w:szCs w:val="22"/>
              </w:rPr>
              <w:t xml:space="preserve"> scale</w:t>
            </w:r>
            <w:r w:rsidRPr="00D676EF">
              <w:rPr>
                <w:rFonts w:eastAsia="Times New Roman"/>
                <w:color w:val="2F75B5"/>
                <w:sz w:val="22"/>
                <w:szCs w:val="22"/>
              </w:rPr>
              <w:br/>
              <w:t>(5</w:t>
            </w:r>
            <w:r w:rsidR="00953E6A">
              <w:rPr>
                <w:rFonts w:eastAsia="Times New Roman"/>
                <w:color w:val="2F75B5"/>
                <w:sz w:val="22"/>
                <w:szCs w:val="22"/>
              </w:rPr>
              <w:t xml:space="preserve"> items</w:t>
            </w:r>
            <w:r w:rsidRPr="00D676EF">
              <w:rPr>
                <w:rFonts w:eastAsia="Times New Roman"/>
                <w:color w:val="2F75B5"/>
                <w:sz w:val="22"/>
                <w:szCs w:val="22"/>
              </w:rPr>
              <w:t xml:space="preserve">) </w:t>
            </w:r>
          </w:p>
        </w:tc>
        <w:tc>
          <w:tcPr>
            <w:tcW w:w="10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340AB6E" w14:textId="77777777" w:rsidR="006207FB" w:rsidRPr="00D676EF" w:rsidRDefault="006207FB" w:rsidP="00727A4F">
            <w:pPr>
              <w:spacing w:line="480" w:lineRule="auto"/>
              <w:jc w:val="center"/>
              <w:rPr>
                <w:rFonts w:eastAsia="Times New Roman"/>
                <w:color w:val="2F75B5"/>
                <w:sz w:val="22"/>
                <w:szCs w:val="22"/>
              </w:rPr>
            </w:pPr>
            <w:r w:rsidRPr="00D676EF">
              <w:rPr>
                <w:rFonts w:eastAsia="Times New Roman"/>
                <w:color w:val="2F75B5"/>
                <w:sz w:val="22"/>
                <w:szCs w:val="22"/>
              </w:rPr>
              <w:t>Not Avail.</w:t>
            </w:r>
          </w:p>
        </w:tc>
        <w:tc>
          <w:tcPr>
            <w:tcW w:w="2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2FD6BE3" w14:textId="77777777" w:rsidR="006207FB" w:rsidRPr="00D676EF" w:rsidRDefault="006207FB" w:rsidP="00727A4F">
            <w:pPr>
              <w:spacing w:line="480" w:lineRule="auto"/>
              <w:rPr>
                <w:rFonts w:eastAsia="Times New Roman"/>
                <w:color w:val="2F75B5"/>
                <w:sz w:val="22"/>
                <w:szCs w:val="22"/>
              </w:rPr>
            </w:pPr>
            <w:r w:rsidRPr="00D676EF">
              <w:rPr>
                <w:rFonts w:eastAsia="Times New Roman"/>
                <w:color w:val="2F75B5"/>
                <w:sz w:val="22"/>
                <w:szCs w:val="22"/>
              </w:rPr>
              <w:t xml:space="preserve">Measured organizational justice by asking 21 questions related to distributive, </w:t>
            </w:r>
            <w:r w:rsidRPr="00D676EF">
              <w:rPr>
                <w:rFonts w:eastAsia="Times New Roman"/>
                <w:color w:val="2F75B5"/>
                <w:sz w:val="22"/>
                <w:szCs w:val="22"/>
              </w:rPr>
              <w:lastRenderedPageBreak/>
              <w:t xml:space="preserve">organizational, and interactional justice. </w:t>
            </w:r>
          </w:p>
        </w:tc>
      </w:tr>
      <w:tr w:rsidR="006207FB" w:rsidRPr="00D676EF" w14:paraId="5C1CC994" w14:textId="77777777" w:rsidTr="002F76ED">
        <w:trPr>
          <w:trHeight w:val="1880"/>
          <w:jc w:val="center"/>
        </w:trPr>
        <w:tc>
          <w:tcPr>
            <w:tcW w:w="5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14861D8" w14:textId="77777777" w:rsidR="006207FB" w:rsidRPr="00D676EF" w:rsidRDefault="006207FB" w:rsidP="00727A4F">
            <w:pPr>
              <w:spacing w:line="480" w:lineRule="auto"/>
              <w:jc w:val="center"/>
              <w:rPr>
                <w:rFonts w:eastAsia="Times New Roman"/>
                <w:color w:val="2F75B5"/>
                <w:sz w:val="22"/>
                <w:szCs w:val="22"/>
              </w:rPr>
            </w:pPr>
            <w:r w:rsidRPr="00D676EF">
              <w:rPr>
                <w:rFonts w:eastAsia="Times New Roman"/>
                <w:color w:val="2F75B5"/>
                <w:sz w:val="22"/>
                <w:szCs w:val="22"/>
              </w:rPr>
              <w:lastRenderedPageBreak/>
              <w:t>19</w:t>
            </w:r>
          </w:p>
        </w:tc>
        <w:tc>
          <w:tcPr>
            <w:tcW w:w="179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0DE7A7A" w14:textId="77777777" w:rsidR="006207FB" w:rsidRPr="00D676EF" w:rsidRDefault="006207FB" w:rsidP="00727A4F">
            <w:pPr>
              <w:spacing w:line="480" w:lineRule="auto"/>
              <w:rPr>
                <w:rFonts w:eastAsia="Times New Roman"/>
                <w:color w:val="2F75B5"/>
                <w:sz w:val="22"/>
                <w:szCs w:val="22"/>
              </w:rPr>
            </w:pPr>
            <w:r w:rsidRPr="00D676EF">
              <w:rPr>
                <w:rFonts w:eastAsia="Times New Roman"/>
                <w:color w:val="2F75B5"/>
                <w:sz w:val="22"/>
                <w:szCs w:val="22"/>
              </w:rPr>
              <w:t>In Justice We Trust: Exploring Knowledge-Sharing Continuance Intentions in Virtual Communities of Practice</w:t>
            </w:r>
          </w:p>
        </w:tc>
        <w:tc>
          <w:tcPr>
            <w:tcW w:w="117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20D8073" w14:textId="77777777" w:rsidR="006207FB" w:rsidRPr="00D676EF" w:rsidRDefault="006207FB" w:rsidP="00727A4F">
            <w:pPr>
              <w:spacing w:line="480" w:lineRule="auto"/>
              <w:jc w:val="center"/>
              <w:rPr>
                <w:rFonts w:eastAsia="Times New Roman"/>
                <w:color w:val="2F75B5"/>
                <w:sz w:val="22"/>
                <w:szCs w:val="22"/>
              </w:rPr>
            </w:pPr>
            <w:r w:rsidRPr="00D676EF">
              <w:rPr>
                <w:rFonts w:eastAsia="Times New Roman"/>
                <w:color w:val="2F75B5"/>
                <w:sz w:val="22"/>
                <w:szCs w:val="22"/>
              </w:rPr>
              <w:t>Fang &amp; Chiu (2010</w:t>
            </w:r>
          </w:p>
        </w:tc>
        <w:tc>
          <w:tcPr>
            <w:tcW w:w="117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B05855B" w14:textId="77777777" w:rsidR="006207FB" w:rsidRPr="00D676EF" w:rsidRDefault="006207FB" w:rsidP="00727A4F">
            <w:pPr>
              <w:spacing w:line="480" w:lineRule="auto"/>
              <w:jc w:val="center"/>
              <w:rPr>
                <w:rFonts w:eastAsia="Times New Roman"/>
                <w:color w:val="2F75B5"/>
                <w:sz w:val="22"/>
                <w:szCs w:val="22"/>
              </w:rPr>
            </w:pPr>
            <w:r w:rsidRPr="00D676EF">
              <w:rPr>
                <w:rFonts w:eastAsia="Times New Roman"/>
                <w:color w:val="2F75B5"/>
                <w:sz w:val="22"/>
                <w:szCs w:val="22"/>
              </w:rPr>
              <w:t xml:space="preserve">OJ </w:t>
            </w:r>
          </w:p>
        </w:tc>
        <w:tc>
          <w:tcPr>
            <w:tcW w:w="126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DD9DC23" w14:textId="32FD7780" w:rsidR="006207FB" w:rsidRPr="00D676EF" w:rsidRDefault="006207FB">
            <w:pPr>
              <w:spacing w:line="480" w:lineRule="auto"/>
              <w:jc w:val="center"/>
              <w:rPr>
                <w:rFonts w:eastAsia="Times New Roman"/>
                <w:color w:val="2F75B5"/>
                <w:sz w:val="22"/>
                <w:szCs w:val="22"/>
              </w:rPr>
            </w:pPr>
            <w:r w:rsidRPr="00D676EF">
              <w:rPr>
                <w:rFonts w:eastAsia="Times New Roman"/>
                <w:color w:val="2F75B5"/>
                <w:sz w:val="22"/>
                <w:szCs w:val="22"/>
              </w:rPr>
              <w:t>Colquitt</w:t>
            </w:r>
            <w:r w:rsidR="00AF2D0D">
              <w:rPr>
                <w:rFonts w:eastAsia="Times New Roman"/>
                <w:color w:val="2F75B5"/>
                <w:sz w:val="22"/>
                <w:szCs w:val="22"/>
              </w:rPr>
              <w:t xml:space="preserve"> et al.</w:t>
            </w:r>
            <w:r w:rsidRPr="00D676EF">
              <w:rPr>
                <w:rFonts w:eastAsia="Times New Roman"/>
                <w:color w:val="2F75B5"/>
                <w:sz w:val="22"/>
                <w:szCs w:val="22"/>
              </w:rPr>
              <w:t xml:space="preserve"> (2001), Folger</w:t>
            </w:r>
            <w:r w:rsidRPr="00D676EF">
              <w:rPr>
                <w:rFonts w:eastAsia="Times New Roman"/>
                <w:color w:val="2F75B5"/>
                <w:sz w:val="22"/>
                <w:szCs w:val="22"/>
              </w:rPr>
              <w:br/>
            </w:r>
            <w:r w:rsidR="00AF2D0D">
              <w:rPr>
                <w:rFonts w:eastAsia="Times New Roman"/>
                <w:color w:val="2F75B5"/>
                <w:sz w:val="22"/>
                <w:szCs w:val="22"/>
              </w:rPr>
              <w:t>&amp;</w:t>
            </w:r>
            <w:r w:rsidR="00AF2D0D" w:rsidRPr="00D676EF">
              <w:rPr>
                <w:rFonts w:eastAsia="Times New Roman"/>
                <w:color w:val="2F75B5"/>
                <w:sz w:val="22"/>
                <w:szCs w:val="22"/>
              </w:rPr>
              <w:t xml:space="preserve"> </w:t>
            </w:r>
            <w:proofErr w:type="spellStart"/>
            <w:r w:rsidRPr="00D676EF">
              <w:rPr>
                <w:rFonts w:eastAsia="Times New Roman"/>
                <w:color w:val="2F75B5"/>
                <w:sz w:val="22"/>
                <w:szCs w:val="22"/>
              </w:rPr>
              <w:t>Konovsky</w:t>
            </w:r>
            <w:proofErr w:type="spellEnd"/>
            <w:r w:rsidRPr="00D676EF">
              <w:rPr>
                <w:rFonts w:eastAsia="Times New Roman"/>
                <w:color w:val="2F75B5"/>
                <w:sz w:val="22"/>
                <w:szCs w:val="22"/>
              </w:rPr>
              <w:t xml:space="preserve"> (1989)</w:t>
            </w:r>
            <w:r w:rsidR="00AF2D0D">
              <w:rPr>
                <w:rFonts w:eastAsia="Times New Roman"/>
                <w:color w:val="2F75B5"/>
                <w:sz w:val="22"/>
                <w:szCs w:val="22"/>
              </w:rPr>
              <w:t>;</w:t>
            </w:r>
            <w:r w:rsidRPr="00D676EF">
              <w:rPr>
                <w:rFonts w:eastAsia="Times New Roman"/>
                <w:color w:val="2F75B5"/>
                <w:sz w:val="22"/>
                <w:szCs w:val="22"/>
              </w:rPr>
              <w:t xml:space="preserve"> Simons </w:t>
            </w:r>
            <w:r w:rsidR="00AF2D0D">
              <w:rPr>
                <w:rFonts w:eastAsia="Times New Roman"/>
                <w:color w:val="2F75B5"/>
                <w:sz w:val="22"/>
                <w:szCs w:val="22"/>
              </w:rPr>
              <w:t>&amp;</w:t>
            </w:r>
            <w:r w:rsidR="00AF2D0D" w:rsidRPr="00D676EF">
              <w:rPr>
                <w:rFonts w:eastAsia="Times New Roman"/>
                <w:color w:val="2F75B5"/>
                <w:sz w:val="22"/>
                <w:szCs w:val="22"/>
              </w:rPr>
              <w:t xml:space="preserve"> </w:t>
            </w:r>
            <w:r w:rsidRPr="00D676EF">
              <w:rPr>
                <w:rFonts w:eastAsia="Times New Roman"/>
                <w:color w:val="2F75B5"/>
                <w:sz w:val="22"/>
                <w:szCs w:val="22"/>
              </w:rPr>
              <w:t>Roberson (2003)</w:t>
            </w:r>
          </w:p>
        </w:tc>
        <w:tc>
          <w:tcPr>
            <w:tcW w:w="117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9DEE9A8" w14:textId="29B61EB0" w:rsidR="006207FB" w:rsidRPr="00D676EF" w:rsidRDefault="006207FB">
            <w:pPr>
              <w:spacing w:line="480" w:lineRule="auto"/>
              <w:jc w:val="center"/>
              <w:rPr>
                <w:rFonts w:eastAsia="Times New Roman"/>
                <w:color w:val="2F75B5"/>
                <w:sz w:val="22"/>
                <w:szCs w:val="22"/>
              </w:rPr>
            </w:pPr>
            <w:r w:rsidRPr="00D676EF">
              <w:rPr>
                <w:rFonts w:eastAsia="Times New Roman"/>
                <w:color w:val="2F75B5"/>
                <w:sz w:val="22"/>
                <w:szCs w:val="22"/>
              </w:rPr>
              <w:t xml:space="preserve"> Likert</w:t>
            </w:r>
            <w:r w:rsidR="00953E6A">
              <w:rPr>
                <w:rFonts w:eastAsia="Times New Roman"/>
                <w:color w:val="2F75B5"/>
                <w:sz w:val="22"/>
                <w:szCs w:val="22"/>
              </w:rPr>
              <w:t>-type</w:t>
            </w:r>
            <w:r w:rsidRPr="00D676EF">
              <w:rPr>
                <w:rFonts w:eastAsia="Times New Roman"/>
                <w:color w:val="2F75B5"/>
                <w:sz w:val="22"/>
                <w:szCs w:val="22"/>
              </w:rPr>
              <w:t xml:space="preserve"> scale</w:t>
            </w:r>
            <w:r w:rsidRPr="00D676EF">
              <w:rPr>
                <w:rFonts w:eastAsia="Times New Roman"/>
                <w:color w:val="2F75B5"/>
                <w:sz w:val="22"/>
                <w:szCs w:val="22"/>
              </w:rPr>
              <w:br/>
              <w:t>(7</w:t>
            </w:r>
            <w:r w:rsidR="00953E6A">
              <w:rPr>
                <w:rFonts w:eastAsia="Times New Roman"/>
                <w:color w:val="2F75B5"/>
                <w:sz w:val="22"/>
                <w:szCs w:val="22"/>
              </w:rPr>
              <w:t xml:space="preserve"> items</w:t>
            </w:r>
            <w:r w:rsidRPr="00D676EF">
              <w:rPr>
                <w:rFonts w:eastAsia="Times New Roman"/>
                <w:color w:val="2F75B5"/>
                <w:sz w:val="22"/>
                <w:szCs w:val="22"/>
              </w:rPr>
              <w:t xml:space="preserve">) </w:t>
            </w:r>
          </w:p>
        </w:tc>
        <w:tc>
          <w:tcPr>
            <w:tcW w:w="10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7B69BB0" w14:textId="77777777" w:rsidR="006207FB" w:rsidRPr="00D676EF" w:rsidRDefault="006207FB" w:rsidP="00727A4F">
            <w:pPr>
              <w:spacing w:line="480" w:lineRule="auto"/>
              <w:jc w:val="center"/>
              <w:rPr>
                <w:rFonts w:eastAsia="Times New Roman"/>
                <w:color w:val="2F75B5"/>
                <w:sz w:val="22"/>
                <w:szCs w:val="22"/>
              </w:rPr>
            </w:pPr>
            <w:r w:rsidRPr="00D676EF">
              <w:rPr>
                <w:rFonts w:eastAsia="Times New Roman"/>
                <w:color w:val="2F75B5"/>
                <w:sz w:val="22"/>
                <w:szCs w:val="22"/>
              </w:rPr>
              <w:t xml:space="preserve">Avail. </w:t>
            </w:r>
          </w:p>
        </w:tc>
        <w:tc>
          <w:tcPr>
            <w:tcW w:w="2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37F779E" w14:textId="77777777" w:rsidR="006207FB" w:rsidRPr="00D676EF" w:rsidRDefault="006207FB" w:rsidP="00727A4F">
            <w:pPr>
              <w:spacing w:line="480" w:lineRule="auto"/>
              <w:rPr>
                <w:rFonts w:eastAsia="Times New Roman"/>
                <w:color w:val="2F75B5"/>
                <w:sz w:val="22"/>
                <w:szCs w:val="22"/>
              </w:rPr>
            </w:pPr>
            <w:r w:rsidRPr="00D676EF">
              <w:rPr>
                <w:rFonts w:eastAsia="Times New Roman"/>
                <w:color w:val="2F75B5"/>
                <w:sz w:val="22"/>
                <w:szCs w:val="22"/>
              </w:rPr>
              <w:t xml:space="preserve">1. Distributive justice (DJ) measured by 4 items. </w:t>
            </w:r>
            <w:r w:rsidRPr="00D676EF">
              <w:rPr>
                <w:rFonts w:eastAsia="Times New Roman"/>
                <w:color w:val="2F75B5"/>
                <w:sz w:val="22"/>
                <w:szCs w:val="22"/>
              </w:rPr>
              <w:br/>
              <w:t xml:space="preserve">2. Informational justice (IFJ) measured by 3 items. </w:t>
            </w:r>
            <w:r w:rsidRPr="00D676EF">
              <w:rPr>
                <w:rFonts w:eastAsia="Times New Roman"/>
                <w:color w:val="2F75B5"/>
                <w:sz w:val="22"/>
                <w:szCs w:val="22"/>
              </w:rPr>
              <w:br/>
              <w:t xml:space="preserve">3. Interpersonal justice (IPJ) measured by 5 items. </w:t>
            </w:r>
            <w:r w:rsidRPr="00D676EF">
              <w:rPr>
                <w:rFonts w:eastAsia="Times New Roman"/>
                <w:color w:val="2F75B5"/>
                <w:sz w:val="22"/>
                <w:szCs w:val="22"/>
              </w:rPr>
              <w:br/>
              <w:t xml:space="preserve">4. Procedural justice (PJ) measured by 4 items. </w:t>
            </w:r>
          </w:p>
        </w:tc>
      </w:tr>
      <w:tr w:rsidR="006207FB" w:rsidRPr="00D676EF" w14:paraId="7F4714F0" w14:textId="77777777" w:rsidTr="002F76ED">
        <w:trPr>
          <w:trHeight w:val="3360"/>
          <w:jc w:val="center"/>
        </w:trPr>
        <w:tc>
          <w:tcPr>
            <w:tcW w:w="5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76E2328" w14:textId="77777777" w:rsidR="006207FB" w:rsidRPr="00D676EF" w:rsidRDefault="006207FB" w:rsidP="00727A4F">
            <w:pPr>
              <w:spacing w:line="480" w:lineRule="auto"/>
              <w:jc w:val="center"/>
              <w:rPr>
                <w:rFonts w:eastAsia="Times New Roman"/>
                <w:color w:val="2F75B5"/>
                <w:sz w:val="22"/>
                <w:szCs w:val="22"/>
              </w:rPr>
            </w:pPr>
            <w:r w:rsidRPr="00D676EF">
              <w:rPr>
                <w:rFonts w:eastAsia="Times New Roman"/>
                <w:color w:val="2F75B5"/>
                <w:sz w:val="22"/>
                <w:szCs w:val="22"/>
              </w:rPr>
              <w:t>20</w:t>
            </w:r>
          </w:p>
        </w:tc>
        <w:tc>
          <w:tcPr>
            <w:tcW w:w="179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747A10E" w14:textId="77777777" w:rsidR="006207FB" w:rsidRPr="00D676EF" w:rsidRDefault="006207FB" w:rsidP="00727A4F">
            <w:pPr>
              <w:spacing w:line="480" w:lineRule="auto"/>
              <w:rPr>
                <w:rFonts w:eastAsia="Times New Roman"/>
                <w:color w:val="2F75B5"/>
                <w:sz w:val="22"/>
                <w:szCs w:val="22"/>
              </w:rPr>
            </w:pPr>
            <w:r w:rsidRPr="00D676EF">
              <w:rPr>
                <w:rFonts w:eastAsia="Times New Roman"/>
                <w:color w:val="2F75B5"/>
                <w:sz w:val="22"/>
                <w:szCs w:val="22"/>
              </w:rPr>
              <w:t>Understanding Social Loafing In Knowledge Contribution from the Perspectives of Justice and Trust</w:t>
            </w:r>
          </w:p>
        </w:tc>
        <w:tc>
          <w:tcPr>
            <w:tcW w:w="117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1FA62A9" w14:textId="77777777" w:rsidR="006207FB" w:rsidRPr="00D676EF" w:rsidRDefault="006207FB" w:rsidP="00727A4F">
            <w:pPr>
              <w:spacing w:line="480" w:lineRule="auto"/>
              <w:jc w:val="center"/>
              <w:rPr>
                <w:rFonts w:eastAsia="Times New Roman"/>
                <w:color w:val="2F75B5"/>
                <w:sz w:val="22"/>
                <w:szCs w:val="22"/>
              </w:rPr>
            </w:pPr>
            <w:r w:rsidRPr="00D676EF">
              <w:rPr>
                <w:rFonts w:eastAsia="Times New Roman"/>
                <w:color w:val="2F75B5"/>
                <w:sz w:val="22"/>
                <w:szCs w:val="22"/>
              </w:rPr>
              <w:t>Lin &amp; Huang (2009)</w:t>
            </w:r>
          </w:p>
        </w:tc>
        <w:tc>
          <w:tcPr>
            <w:tcW w:w="117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DA7DFAA" w14:textId="77777777" w:rsidR="006207FB" w:rsidRPr="00D676EF" w:rsidRDefault="006207FB" w:rsidP="00727A4F">
            <w:pPr>
              <w:spacing w:line="480" w:lineRule="auto"/>
              <w:jc w:val="center"/>
              <w:rPr>
                <w:rFonts w:eastAsia="Times New Roman"/>
                <w:color w:val="2F75B5"/>
                <w:sz w:val="22"/>
                <w:szCs w:val="22"/>
              </w:rPr>
            </w:pPr>
            <w:r w:rsidRPr="00D676EF">
              <w:rPr>
                <w:rFonts w:eastAsia="Times New Roman"/>
                <w:color w:val="2F75B5"/>
                <w:sz w:val="22"/>
                <w:szCs w:val="22"/>
              </w:rPr>
              <w:t xml:space="preserve">OJ </w:t>
            </w:r>
          </w:p>
        </w:tc>
        <w:tc>
          <w:tcPr>
            <w:tcW w:w="126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C3C304E" w14:textId="0440B237" w:rsidR="006207FB" w:rsidRPr="00D676EF" w:rsidRDefault="006207FB">
            <w:pPr>
              <w:spacing w:line="480" w:lineRule="auto"/>
              <w:jc w:val="center"/>
              <w:rPr>
                <w:rFonts w:eastAsia="Times New Roman"/>
                <w:color w:val="2F75B5"/>
                <w:sz w:val="22"/>
                <w:szCs w:val="22"/>
              </w:rPr>
            </w:pPr>
            <w:r w:rsidRPr="00D676EF">
              <w:rPr>
                <w:rFonts w:eastAsia="Times New Roman"/>
                <w:color w:val="2F75B5"/>
                <w:sz w:val="22"/>
                <w:szCs w:val="22"/>
              </w:rPr>
              <w:t xml:space="preserve">Bettencourt et al., 2005; </w:t>
            </w:r>
            <w:proofErr w:type="spellStart"/>
            <w:r w:rsidRPr="00D676EF">
              <w:rPr>
                <w:rFonts w:eastAsia="Times New Roman"/>
                <w:color w:val="2F75B5"/>
                <w:sz w:val="22"/>
                <w:szCs w:val="22"/>
              </w:rPr>
              <w:t>Karatepe</w:t>
            </w:r>
            <w:proofErr w:type="spellEnd"/>
            <w:r w:rsidRPr="00D676EF">
              <w:rPr>
                <w:rFonts w:eastAsia="Times New Roman"/>
                <w:color w:val="2F75B5"/>
                <w:sz w:val="22"/>
                <w:szCs w:val="22"/>
              </w:rPr>
              <w:t>, 2006</w:t>
            </w:r>
          </w:p>
        </w:tc>
        <w:tc>
          <w:tcPr>
            <w:tcW w:w="117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C161F57" w14:textId="7781947B" w:rsidR="006207FB" w:rsidRPr="00D676EF" w:rsidRDefault="006207FB">
            <w:pPr>
              <w:spacing w:line="480" w:lineRule="auto"/>
              <w:jc w:val="center"/>
              <w:rPr>
                <w:rFonts w:eastAsia="Times New Roman"/>
                <w:color w:val="2F75B5"/>
                <w:sz w:val="22"/>
                <w:szCs w:val="22"/>
              </w:rPr>
            </w:pPr>
            <w:r w:rsidRPr="00D676EF">
              <w:rPr>
                <w:rFonts w:eastAsia="Times New Roman"/>
                <w:color w:val="2F75B5"/>
                <w:sz w:val="22"/>
                <w:szCs w:val="22"/>
              </w:rPr>
              <w:t xml:space="preserve"> Likert</w:t>
            </w:r>
            <w:r w:rsidR="00953E6A">
              <w:rPr>
                <w:rFonts w:eastAsia="Times New Roman"/>
                <w:color w:val="2F75B5"/>
                <w:sz w:val="22"/>
                <w:szCs w:val="22"/>
              </w:rPr>
              <w:t>-type</w:t>
            </w:r>
            <w:r w:rsidRPr="00D676EF">
              <w:rPr>
                <w:rFonts w:eastAsia="Times New Roman"/>
                <w:color w:val="2F75B5"/>
                <w:sz w:val="22"/>
                <w:szCs w:val="22"/>
              </w:rPr>
              <w:t xml:space="preserve"> scale</w:t>
            </w:r>
            <w:r w:rsidRPr="00D676EF">
              <w:rPr>
                <w:rFonts w:eastAsia="Times New Roman"/>
                <w:color w:val="2F75B5"/>
                <w:sz w:val="22"/>
                <w:szCs w:val="22"/>
              </w:rPr>
              <w:br/>
              <w:t>(7</w:t>
            </w:r>
            <w:r w:rsidR="00953E6A">
              <w:rPr>
                <w:rFonts w:eastAsia="Times New Roman"/>
                <w:color w:val="2F75B5"/>
                <w:sz w:val="22"/>
                <w:szCs w:val="22"/>
              </w:rPr>
              <w:t xml:space="preserve"> items</w:t>
            </w:r>
            <w:r w:rsidRPr="00D676EF">
              <w:rPr>
                <w:rFonts w:eastAsia="Times New Roman"/>
                <w:color w:val="2F75B5"/>
                <w:sz w:val="22"/>
                <w:szCs w:val="22"/>
              </w:rPr>
              <w:t xml:space="preserve">) </w:t>
            </w:r>
          </w:p>
        </w:tc>
        <w:tc>
          <w:tcPr>
            <w:tcW w:w="10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7BD21F2" w14:textId="77777777" w:rsidR="006207FB" w:rsidRPr="00D676EF" w:rsidRDefault="006207FB" w:rsidP="00727A4F">
            <w:pPr>
              <w:spacing w:line="480" w:lineRule="auto"/>
              <w:jc w:val="center"/>
              <w:rPr>
                <w:rFonts w:eastAsia="Times New Roman"/>
                <w:color w:val="2F75B5"/>
                <w:sz w:val="22"/>
                <w:szCs w:val="22"/>
              </w:rPr>
            </w:pPr>
            <w:r w:rsidRPr="00D676EF">
              <w:rPr>
                <w:rFonts w:eastAsia="Times New Roman"/>
                <w:color w:val="2F75B5"/>
                <w:sz w:val="22"/>
                <w:szCs w:val="22"/>
              </w:rPr>
              <w:t xml:space="preserve">Avail. </w:t>
            </w:r>
          </w:p>
        </w:tc>
        <w:tc>
          <w:tcPr>
            <w:tcW w:w="2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DCC3CD8" w14:textId="266DF8CB" w:rsidR="006207FB" w:rsidRPr="00D676EF" w:rsidRDefault="006207FB">
            <w:pPr>
              <w:spacing w:line="480" w:lineRule="auto"/>
              <w:rPr>
                <w:rFonts w:eastAsia="Times New Roman"/>
                <w:color w:val="2F75B5"/>
                <w:sz w:val="22"/>
                <w:szCs w:val="22"/>
              </w:rPr>
            </w:pPr>
            <w:r w:rsidRPr="00D676EF">
              <w:rPr>
                <w:rFonts w:eastAsia="Times New Roman"/>
                <w:color w:val="2F75B5"/>
                <w:sz w:val="22"/>
                <w:szCs w:val="22"/>
              </w:rPr>
              <w:t xml:space="preserve">1. Procedural justice developed by Bettencourt et al., </w:t>
            </w:r>
            <w:r w:rsidR="004E2E78">
              <w:rPr>
                <w:rFonts w:eastAsia="Times New Roman"/>
                <w:color w:val="2F75B5"/>
                <w:sz w:val="22"/>
                <w:szCs w:val="22"/>
              </w:rPr>
              <w:t>(</w:t>
            </w:r>
            <w:r w:rsidRPr="00D676EF">
              <w:rPr>
                <w:rFonts w:eastAsia="Times New Roman"/>
                <w:color w:val="2F75B5"/>
                <w:sz w:val="22"/>
                <w:szCs w:val="22"/>
              </w:rPr>
              <w:t>2005</w:t>
            </w:r>
            <w:r w:rsidR="004E2E78">
              <w:rPr>
                <w:rFonts w:eastAsia="Times New Roman"/>
                <w:color w:val="2F75B5"/>
                <w:sz w:val="22"/>
                <w:szCs w:val="22"/>
              </w:rPr>
              <w:t>)</w:t>
            </w:r>
            <w:r w:rsidRPr="00D676EF">
              <w:rPr>
                <w:rFonts w:eastAsia="Times New Roman"/>
                <w:color w:val="2F75B5"/>
                <w:sz w:val="22"/>
                <w:szCs w:val="22"/>
              </w:rPr>
              <w:t xml:space="preserve">; </w:t>
            </w:r>
            <w:proofErr w:type="spellStart"/>
            <w:r w:rsidRPr="00D676EF">
              <w:rPr>
                <w:rFonts w:eastAsia="Times New Roman"/>
                <w:color w:val="2F75B5"/>
                <w:sz w:val="22"/>
                <w:szCs w:val="22"/>
              </w:rPr>
              <w:t>Karatepe</w:t>
            </w:r>
            <w:proofErr w:type="spellEnd"/>
            <w:r w:rsidRPr="00D676EF">
              <w:rPr>
                <w:rFonts w:eastAsia="Times New Roman"/>
                <w:color w:val="2F75B5"/>
                <w:sz w:val="22"/>
                <w:szCs w:val="22"/>
              </w:rPr>
              <w:t xml:space="preserve"> </w:t>
            </w:r>
            <w:r w:rsidR="004E2E78">
              <w:rPr>
                <w:rFonts w:eastAsia="Times New Roman"/>
                <w:color w:val="2F75B5"/>
                <w:sz w:val="22"/>
                <w:szCs w:val="22"/>
              </w:rPr>
              <w:t>(</w:t>
            </w:r>
            <w:r w:rsidRPr="00D676EF">
              <w:rPr>
                <w:rFonts w:eastAsia="Times New Roman"/>
                <w:color w:val="2F75B5"/>
                <w:sz w:val="22"/>
                <w:szCs w:val="22"/>
              </w:rPr>
              <w:t xml:space="preserve">2006) and measured by </w:t>
            </w:r>
            <w:r w:rsidR="004E2E78">
              <w:rPr>
                <w:rFonts w:eastAsia="Times New Roman"/>
                <w:color w:val="2F75B5"/>
                <w:sz w:val="22"/>
                <w:szCs w:val="22"/>
              </w:rPr>
              <w:t>five</w:t>
            </w:r>
            <w:r w:rsidR="004E2E78" w:rsidRPr="00D676EF">
              <w:rPr>
                <w:rFonts w:eastAsia="Times New Roman"/>
                <w:color w:val="2F75B5"/>
                <w:sz w:val="22"/>
                <w:szCs w:val="22"/>
              </w:rPr>
              <w:t xml:space="preserve"> </w:t>
            </w:r>
            <w:r w:rsidRPr="00D676EF">
              <w:rPr>
                <w:rFonts w:eastAsia="Times New Roman"/>
                <w:color w:val="2F75B5"/>
                <w:sz w:val="22"/>
                <w:szCs w:val="22"/>
              </w:rPr>
              <w:t xml:space="preserve">items. </w:t>
            </w:r>
            <w:r w:rsidRPr="00D676EF">
              <w:rPr>
                <w:rFonts w:eastAsia="Times New Roman"/>
                <w:color w:val="2F75B5"/>
                <w:sz w:val="22"/>
                <w:szCs w:val="22"/>
              </w:rPr>
              <w:br/>
              <w:t xml:space="preserve">2. Interactional justice developed </w:t>
            </w:r>
            <w:r w:rsidR="00E0384D" w:rsidRPr="00D676EF">
              <w:rPr>
                <w:rFonts w:eastAsia="Times New Roman"/>
                <w:color w:val="2F75B5"/>
                <w:sz w:val="22"/>
                <w:szCs w:val="22"/>
              </w:rPr>
              <w:t>by</w:t>
            </w:r>
            <w:r w:rsidR="00E0384D">
              <w:rPr>
                <w:rFonts w:eastAsia="Times New Roman"/>
                <w:color w:val="2F75B5"/>
                <w:sz w:val="22"/>
                <w:szCs w:val="22"/>
              </w:rPr>
              <w:t xml:space="preserve"> </w:t>
            </w:r>
            <w:proofErr w:type="spellStart"/>
            <w:r w:rsidRPr="00D676EF">
              <w:rPr>
                <w:rFonts w:eastAsia="Times New Roman"/>
                <w:color w:val="2F75B5"/>
                <w:sz w:val="22"/>
                <w:szCs w:val="22"/>
              </w:rPr>
              <w:t>Karatepe</w:t>
            </w:r>
            <w:proofErr w:type="spellEnd"/>
            <w:r w:rsidRPr="00D676EF">
              <w:rPr>
                <w:rFonts w:eastAsia="Times New Roman"/>
                <w:color w:val="2F75B5"/>
                <w:sz w:val="22"/>
                <w:szCs w:val="22"/>
              </w:rPr>
              <w:t xml:space="preserve"> </w:t>
            </w:r>
            <w:r w:rsidR="00E0384D">
              <w:rPr>
                <w:rFonts w:eastAsia="Times New Roman"/>
                <w:color w:val="2F75B5"/>
                <w:sz w:val="22"/>
                <w:szCs w:val="22"/>
              </w:rPr>
              <w:t>(</w:t>
            </w:r>
            <w:r w:rsidRPr="00D676EF">
              <w:rPr>
                <w:rFonts w:eastAsia="Times New Roman"/>
                <w:color w:val="2F75B5"/>
                <w:sz w:val="22"/>
                <w:szCs w:val="22"/>
              </w:rPr>
              <w:t xml:space="preserve">2006) and measured by </w:t>
            </w:r>
            <w:r w:rsidR="004E2E78">
              <w:rPr>
                <w:rFonts w:eastAsia="Times New Roman"/>
                <w:color w:val="2F75B5"/>
                <w:sz w:val="22"/>
                <w:szCs w:val="22"/>
              </w:rPr>
              <w:t>five</w:t>
            </w:r>
            <w:r w:rsidR="004E2E78" w:rsidRPr="00D676EF">
              <w:rPr>
                <w:rFonts w:eastAsia="Times New Roman"/>
                <w:color w:val="2F75B5"/>
                <w:sz w:val="22"/>
                <w:szCs w:val="22"/>
              </w:rPr>
              <w:t xml:space="preserve"> </w:t>
            </w:r>
            <w:r w:rsidRPr="00D676EF">
              <w:rPr>
                <w:rFonts w:eastAsia="Times New Roman"/>
                <w:color w:val="2F75B5"/>
                <w:sz w:val="22"/>
                <w:szCs w:val="22"/>
              </w:rPr>
              <w:t xml:space="preserve">items. </w:t>
            </w:r>
            <w:r w:rsidRPr="00D676EF">
              <w:rPr>
                <w:rFonts w:eastAsia="Times New Roman"/>
                <w:color w:val="2F75B5"/>
                <w:sz w:val="22"/>
                <w:szCs w:val="22"/>
              </w:rPr>
              <w:br/>
            </w:r>
            <w:r w:rsidRPr="00D676EF">
              <w:rPr>
                <w:rFonts w:eastAsia="Times New Roman"/>
                <w:color w:val="2F75B5"/>
                <w:sz w:val="22"/>
                <w:szCs w:val="22"/>
              </w:rPr>
              <w:lastRenderedPageBreak/>
              <w:t xml:space="preserve">3. Distributive justice developed by Bettencourt et al. </w:t>
            </w:r>
            <w:r w:rsidR="00E0384D">
              <w:rPr>
                <w:rFonts w:eastAsia="Times New Roman"/>
                <w:color w:val="2F75B5"/>
                <w:sz w:val="22"/>
                <w:szCs w:val="22"/>
              </w:rPr>
              <w:t>(</w:t>
            </w:r>
            <w:r w:rsidRPr="00D676EF">
              <w:rPr>
                <w:rFonts w:eastAsia="Times New Roman"/>
                <w:color w:val="2F75B5"/>
                <w:sz w:val="22"/>
                <w:szCs w:val="22"/>
              </w:rPr>
              <w:t xml:space="preserve">2005) </w:t>
            </w:r>
            <w:r w:rsidR="004E2E78">
              <w:rPr>
                <w:rFonts w:eastAsia="Times New Roman"/>
                <w:color w:val="2F75B5"/>
                <w:sz w:val="22"/>
                <w:szCs w:val="22"/>
              </w:rPr>
              <w:t xml:space="preserve">and </w:t>
            </w:r>
            <w:r w:rsidRPr="00D676EF">
              <w:rPr>
                <w:rFonts w:eastAsia="Times New Roman"/>
                <w:color w:val="2F75B5"/>
                <w:sz w:val="22"/>
                <w:szCs w:val="22"/>
              </w:rPr>
              <w:t xml:space="preserve">measured by </w:t>
            </w:r>
            <w:r w:rsidR="004E2E78">
              <w:rPr>
                <w:rFonts w:eastAsia="Times New Roman"/>
                <w:color w:val="2F75B5"/>
                <w:sz w:val="22"/>
                <w:szCs w:val="22"/>
              </w:rPr>
              <w:t>five</w:t>
            </w:r>
            <w:r w:rsidR="004E2E78" w:rsidRPr="00D676EF">
              <w:rPr>
                <w:rFonts w:eastAsia="Times New Roman"/>
                <w:color w:val="2F75B5"/>
                <w:sz w:val="22"/>
                <w:szCs w:val="22"/>
              </w:rPr>
              <w:t xml:space="preserve"> </w:t>
            </w:r>
            <w:r w:rsidRPr="00D676EF">
              <w:rPr>
                <w:rFonts w:eastAsia="Times New Roman"/>
                <w:color w:val="2F75B5"/>
                <w:sz w:val="22"/>
                <w:szCs w:val="22"/>
              </w:rPr>
              <w:t xml:space="preserve">items. </w:t>
            </w:r>
          </w:p>
        </w:tc>
      </w:tr>
      <w:tr w:rsidR="006207FB" w:rsidRPr="00D676EF" w14:paraId="2287D05D" w14:textId="77777777" w:rsidTr="002F76ED">
        <w:trPr>
          <w:trHeight w:val="5210"/>
          <w:jc w:val="center"/>
        </w:trPr>
        <w:tc>
          <w:tcPr>
            <w:tcW w:w="5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4FB3FA9" w14:textId="77777777" w:rsidR="006207FB" w:rsidRPr="00D676EF" w:rsidRDefault="006207FB" w:rsidP="00727A4F">
            <w:pPr>
              <w:spacing w:line="480" w:lineRule="auto"/>
              <w:jc w:val="center"/>
              <w:rPr>
                <w:rFonts w:eastAsia="Times New Roman"/>
                <w:color w:val="2F75B5"/>
                <w:sz w:val="22"/>
                <w:szCs w:val="22"/>
              </w:rPr>
            </w:pPr>
            <w:r w:rsidRPr="00D676EF">
              <w:rPr>
                <w:rFonts w:eastAsia="Times New Roman"/>
                <w:color w:val="2F75B5"/>
                <w:sz w:val="22"/>
                <w:szCs w:val="22"/>
              </w:rPr>
              <w:lastRenderedPageBreak/>
              <w:t>21</w:t>
            </w:r>
          </w:p>
        </w:tc>
        <w:tc>
          <w:tcPr>
            <w:tcW w:w="179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5C615A2" w14:textId="77777777" w:rsidR="006207FB" w:rsidRPr="00D676EF" w:rsidRDefault="006207FB" w:rsidP="00727A4F">
            <w:pPr>
              <w:spacing w:line="480" w:lineRule="auto"/>
              <w:rPr>
                <w:rFonts w:eastAsia="Times New Roman"/>
                <w:color w:val="2F75B5"/>
                <w:sz w:val="22"/>
                <w:szCs w:val="22"/>
              </w:rPr>
            </w:pPr>
            <w:r w:rsidRPr="00D676EF">
              <w:rPr>
                <w:rFonts w:eastAsia="Times New Roman"/>
                <w:color w:val="2F75B5"/>
                <w:sz w:val="22"/>
                <w:szCs w:val="22"/>
              </w:rPr>
              <w:t>The Impact of Organizational Justice on Work Performance: Mediating Effects of Organizational Commitment and Leader-Member Exchange</w:t>
            </w:r>
          </w:p>
        </w:tc>
        <w:tc>
          <w:tcPr>
            <w:tcW w:w="117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B389628" w14:textId="77777777" w:rsidR="006207FB" w:rsidRPr="00D676EF" w:rsidRDefault="006207FB" w:rsidP="00727A4F">
            <w:pPr>
              <w:spacing w:line="480" w:lineRule="auto"/>
              <w:jc w:val="center"/>
              <w:rPr>
                <w:rFonts w:eastAsia="Times New Roman"/>
                <w:color w:val="2F75B5"/>
                <w:sz w:val="22"/>
                <w:szCs w:val="22"/>
              </w:rPr>
            </w:pPr>
            <w:r w:rsidRPr="00D676EF">
              <w:rPr>
                <w:rFonts w:eastAsia="Times New Roman"/>
                <w:color w:val="2F75B5"/>
                <w:sz w:val="22"/>
                <w:szCs w:val="22"/>
              </w:rPr>
              <w:t>Wang, Liao, Xia, &amp; Chang (2010)</w:t>
            </w:r>
          </w:p>
        </w:tc>
        <w:tc>
          <w:tcPr>
            <w:tcW w:w="117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E5601C" w14:textId="77777777" w:rsidR="006207FB" w:rsidRPr="00D676EF" w:rsidRDefault="006207FB" w:rsidP="00727A4F">
            <w:pPr>
              <w:spacing w:line="480" w:lineRule="auto"/>
              <w:jc w:val="center"/>
              <w:rPr>
                <w:rFonts w:eastAsia="Times New Roman"/>
                <w:color w:val="2F75B5"/>
                <w:sz w:val="22"/>
                <w:szCs w:val="22"/>
              </w:rPr>
            </w:pPr>
            <w:r w:rsidRPr="00D676EF">
              <w:rPr>
                <w:rFonts w:eastAsia="Times New Roman"/>
                <w:color w:val="2F75B5"/>
                <w:sz w:val="22"/>
                <w:szCs w:val="22"/>
              </w:rPr>
              <w:t>OP</w:t>
            </w:r>
          </w:p>
        </w:tc>
        <w:tc>
          <w:tcPr>
            <w:tcW w:w="126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EA4FB73" w14:textId="63EE49CD" w:rsidR="006207FB" w:rsidRPr="00D676EF" w:rsidRDefault="006207FB">
            <w:pPr>
              <w:spacing w:line="480" w:lineRule="auto"/>
              <w:jc w:val="center"/>
              <w:rPr>
                <w:rFonts w:eastAsia="Times New Roman"/>
                <w:color w:val="2F75B5"/>
                <w:sz w:val="22"/>
                <w:szCs w:val="22"/>
              </w:rPr>
            </w:pPr>
            <w:proofErr w:type="spellStart"/>
            <w:r w:rsidRPr="00D676EF">
              <w:rPr>
                <w:rFonts w:eastAsia="Times New Roman"/>
                <w:color w:val="2F75B5"/>
                <w:sz w:val="22"/>
                <w:szCs w:val="22"/>
              </w:rPr>
              <w:t>Scotter</w:t>
            </w:r>
            <w:proofErr w:type="spellEnd"/>
            <w:r w:rsidRPr="00D676EF">
              <w:rPr>
                <w:rFonts w:eastAsia="Times New Roman"/>
                <w:color w:val="2F75B5"/>
                <w:sz w:val="22"/>
                <w:szCs w:val="22"/>
              </w:rPr>
              <w:t xml:space="preserve"> </w:t>
            </w:r>
            <w:r w:rsidR="00AF2D0D">
              <w:rPr>
                <w:rFonts w:eastAsia="Times New Roman"/>
                <w:color w:val="2F75B5"/>
                <w:sz w:val="22"/>
                <w:szCs w:val="22"/>
              </w:rPr>
              <w:t>&amp;</w:t>
            </w:r>
            <w:r w:rsidR="00AF2D0D" w:rsidRPr="00D676EF">
              <w:rPr>
                <w:rFonts w:eastAsia="Times New Roman"/>
                <w:color w:val="2F75B5"/>
                <w:sz w:val="22"/>
                <w:szCs w:val="22"/>
              </w:rPr>
              <w:t xml:space="preserve"> </w:t>
            </w:r>
            <w:proofErr w:type="spellStart"/>
            <w:r w:rsidRPr="00D676EF">
              <w:rPr>
                <w:rFonts w:eastAsia="Times New Roman"/>
                <w:color w:val="2F75B5"/>
                <w:sz w:val="22"/>
                <w:szCs w:val="22"/>
              </w:rPr>
              <w:t>Motowidlo</w:t>
            </w:r>
            <w:proofErr w:type="spellEnd"/>
            <w:r w:rsidRPr="00D676EF">
              <w:rPr>
                <w:rFonts w:eastAsia="Times New Roman"/>
                <w:color w:val="2F75B5"/>
                <w:sz w:val="22"/>
                <w:szCs w:val="22"/>
              </w:rPr>
              <w:t xml:space="preserve"> (1996) </w:t>
            </w:r>
          </w:p>
        </w:tc>
        <w:tc>
          <w:tcPr>
            <w:tcW w:w="117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A4F2632" w14:textId="4F609283" w:rsidR="006207FB" w:rsidRPr="00D676EF" w:rsidRDefault="006207FB">
            <w:pPr>
              <w:spacing w:line="480" w:lineRule="auto"/>
              <w:jc w:val="center"/>
              <w:rPr>
                <w:rFonts w:eastAsia="Times New Roman"/>
                <w:color w:val="2F75B5"/>
                <w:sz w:val="22"/>
                <w:szCs w:val="22"/>
              </w:rPr>
            </w:pPr>
            <w:r w:rsidRPr="00D676EF">
              <w:rPr>
                <w:rFonts w:eastAsia="Times New Roman"/>
                <w:color w:val="2F75B5"/>
                <w:sz w:val="22"/>
                <w:szCs w:val="22"/>
              </w:rPr>
              <w:t xml:space="preserve"> Likert</w:t>
            </w:r>
            <w:r w:rsidR="00953E6A">
              <w:rPr>
                <w:rFonts w:eastAsia="Times New Roman"/>
                <w:color w:val="2F75B5"/>
                <w:sz w:val="22"/>
                <w:szCs w:val="22"/>
              </w:rPr>
              <w:t>-type</w:t>
            </w:r>
            <w:r w:rsidRPr="00D676EF">
              <w:rPr>
                <w:rFonts w:eastAsia="Times New Roman"/>
                <w:color w:val="2F75B5"/>
                <w:sz w:val="22"/>
                <w:szCs w:val="22"/>
              </w:rPr>
              <w:t xml:space="preserve"> scale</w:t>
            </w:r>
            <w:r w:rsidRPr="00D676EF">
              <w:rPr>
                <w:rFonts w:eastAsia="Times New Roman"/>
                <w:color w:val="2F75B5"/>
                <w:sz w:val="22"/>
                <w:szCs w:val="22"/>
              </w:rPr>
              <w:br/>
              <w:t>(5</w:t>
            </w:r>
            <w:r w:rsidR="00953E6A">
              <w:rPr>
                <w:rFonts w:eastAsia="Times New Roman"/>
                <w:color w:val="2F75B5"/>
                <w:sz w:val="22"/>
                <w:szCs w:val="22"/>
              </w:rPr>
              <w:t xml:space="preserve"> items</w:t>
            </w:r>
            <w:r w:rsidRPr="00D676EF">
              <w:rPr>
                <w:rFonts w:eastAsia="Times New Roman"/>
                <w:color w:val="2F75B5"/>
                <w:sz w:val="22"/>
                <w:szCs w:val="22"/>
              </w:rPr>
              <w:t xml:space="preserve">) </w:t>
            </w:r>
          </w:p>
        </w:tc>
        <w:tc>
          <w:tcPr>
            <w:tcW w:w="10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9792795" w14:textId="77777777" w:rsidR="006207FB" w:rsidRPr="00D676EF" w:rsidRDefault="006207FB" w:rsidP="00727A4F">
            <w:pPr>
              <w:spacing w:line="480" w:lineRule="auto"/>
              <w:jc w:val="center"/>
              <w:rPr>
                <w:rFonts w:eastAsia="Times New Roman"/>
                <w:color w:val="2F75B5"/>
                <w:sz w:val="22"/>
                <w:szCs w:val="22"/>
              </w:rPr>
            </w:pPr>
            <w:r w:rsidRPr="00D676EF">
              <w:rPr>
                <w:rFonts w:eastAsia="Times New Roman"/>
                <w:color w:val="2F75B5"/>
                <w:sz w:val="22"/>
                <w:szCs w:val="22"/>
              </w:rPr>
              <w:t>Not Avail.</w:t>
            </w:r>
          </w:p>
        </w:tc>
        <w:tc>
          <w:tcPr>
            <w:tcW w:w="2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7F02353" w14:textId="31B7B4B0" w:rsidR="006207FB" w:rsidRPr="00D676EF" w:rsidRDefault="006207FB">
            <w:pPr>
              <w:spacing w:line="480" w:lineRule="auto"/>
              <w:rPr>
                <w:rFonts w:eastAsia="Times New Roman"/>
                <w:color w:val="2F75B5"/>
                <w:sz w:val="22"/>
                <w:szCs w:val="22"/>
              </w:rPr>
            </w:pPr>
            <w:r w:rsidRPr="00D676EF">
              <w:rPr>
                <w:rFonts w:eastAsia="Times New Roman"/>
                <w:color w:val="2F75B5"/>
                <w:sz w:val="22"/>
                <w:szCs w:val="22"/>
              </w:rPr>
              <w:t>The questions used to measure</w:t>
            </w:r>
            <w:r w:rsidR="004E2E78">
              <w:rPr>
                <w:rFonts w:eastAsia="Times New Roman"/>
                <w:color w:val="2F75B5"/>
                <w:sz w:val="22"/>
                <w:szCs w:val="22"/>
              </w:rPr>
              <w:t xml:space="preserve"> n</w:t>
            </w:r>
            <w:r w:rsidRPr="00D676EF">
              <w:rPr>
                <w:rFonts w:eastAsia="Times New Roman"/>
                <w:color w:val="2F75B5"/>
                <w:sz w:val="22"/>
                <w:szCs w:val="22"/>
              </w:rPr>
              <w:t>on-</w:t>
            </w:r>
            <w:r w:rsidR="004E2E78">
              <w:rPr>
                <w:rFonts w:eastAsia="Times New Roman"/>
                <w:color w:val="2F75B5"/>
                <w:sz w:val="22"/>
                <w:szCs w:val="22"/>
              </w:rPr>
              <w:t>f</w:t>
            </w:r>
            <w:r w:rsidRPr="00D676EF">
              <w:rPr>
                <w:rFonts w:eastAsia="Times New Roman"/>
                <w:color w:val="2F75B5"/>
                <w:sz w:val="22"/>
                <w:szCs w:val="22"/>
              </w:rPr>
              <w:t xml:space="preserve">inancial </w:t>
            </w:r>
            <w:r w:rsidR="004E2E78">
              <w:rPr>
                <w:rFonts w:eastAsia="Times New Roman"/>
                <w:color w:val="2F75B5"/>
                <w:sz w:val="22"/>
                <w:szCs w:val="22"/>
              </w:rPr>
              <w:t>p</w:t>
            </w:r>
            <w:r w:rsidRPr="00D676EF">
              <w:rPr>
                <w:rFonts w:eastAsia="Times New Roman"/>
                <w:color w:val="2F75B5"/>
                <w:sz w:val="22"/>
                <w:szCs w:val="22"/>
              </w:rPr>
              <w:t>erformance:</w:t>
            </w:r>
            <w:r w:rsidRPr="00D676EF">
              <w:rPr>
                <w:rFonts w:eastAsia="Times New Roman"/>
                <w:color w:val="2F75B5"/>
                <w:sz w:val="22"/>
                <w:szCs w:val="22"/>
              </w:rPr>
              <w:br/>
              <w:t xml:space="preserve">1. Task performance: included the degree to which the employee accomplishes his or her in-role job as required. </w:t>
            </w:r>
            <w:r w:rsidRPr="00D676EF">
              <w:rPr>
                <w:rFonts w:eastAsia="Times New Roman"/>
                <w:color w:val="2F75B5"/>
                <w:sz w:val="22"/>
                <w:szCs w:val="22"/>
              </w:rPr>
              <w:br/>
              <w:t xml:space="preserve">2. Interpersonal facilitation: </w:t>
            </w:r>
            <w:r w:rsidR="004E2E78">
              <w:rPr>
                <w:rFonts w:eastAsia="Times New Roman"/>
                <w:color w:val="2F75B5"/>
                <w:sz w:val="22"/>
                <w:szCs w:val="22"/>
              </w:rPr>
              <w:t>f</w:t>
            </w:r>
            <w:r w:rsidRPr="00D676EF">
              <w:rPr>
                <w:rFonts w:eastAsia="Times New Roman"/>
                <w:color w:val="2F75B5"/>
                <w:sz w:val="22"/>
                <w:szCs w:val="22"/>
              </w:rPr>
              <w:t>ive items used to assess</w:t>
            </w:r>
            <w:r w:rsidR="004E2E78">
              <w:rPr>
                <w:rFonts w:eastAsia="Times New Roman"/>
                <w:color w:val="2F75B5"/>
                <w:sz w:val="22"/>
                <w:szCs w:val="22"/>
              </w:rPr>
              <w:t xml:space="preserve">, </w:t>
            </w:r>
            <w:r w:rsidRPr="00D676EF">
              <w:rPr>
                <w:rFonts w:eastAsia="Times New Roman"/>
                <w:color w:val="2F75B5"/>
                <w:sz w:val="22"/>
                <w:szCs w:val="22"/>
              </w:rPr>
              <w:t>includ</w:t>
            </w:r>
            <w:r w:rsidR="004E2E78">
              <w:rPr>
                <w:rFonts w:eastAsia="Times New Roman"/>
                <w:color w:val="2F75B5"/>
                <w:sz w:val="22"/>
                <w:szCs w:val="22"/>
              </w:rPr>
              <w:t>ing</w:t>
            </w:r>
            <w:r w:rsidRPr="00D676EF">
              <w:rPr>
                <w:rFonts w:eastAsia="Times New Roman"/>
                <w:color w:val="2F75B5"/>
                <w:sz w:val="22"/>
                <w:szCs w:val="22"/>
              </w:rPr>
              <w:t xml:space="preserve"> the degree to which the employee is involved in activities such as encouraging cooperation, consideration of others, and building </w:t>
            </w:r>
            <w:r w:rsidRPr="00D676EF">
              <w:rPr>
                <w:rFonts w:eastAsia="Times New Roman"/>
                <w:color w:val="2F75B5"/>
                <w:sz w:val="22"/>
                <w:szCs w:val="22"/>
              </w:rPr>
              <w:lastRenderedPageBreak/>
              <w:t>relationships.</w:t>
            </w:r>
            <w:r w:rsidRPr="00D676EF">
              <w:rPr>
                <w:rFonts w:eastAsia="Times New Roman"/>
                <w:color w:val="2F75B5"/>
                <w:sz w:val="22"/>
                <w:szCs w:val="22"/>
              </w:rPr>
              <w:br/>
              <w:t xml:space="preserve">3. Job dedication: measured by four items assessing employees' working hard, taking initiative, following rules to support organizational objectives, etc. </w:t>
            </w:r>
          </w:p>
        </w:tc>
      </w:tr>
      <w:tr w:rsidR="006207FB" w:rsidRPr="00D676EF" w14:paraId="02B48312" w14:textId="77777777" w:rsidTr="002F76ED">
        <w:trPr>
          <w:trHeight w:val="5320"/>
          <w:jc w:val="center"/>
        </w:trPr>
        <w:tc>
          <w:tcPr>
            <w:tcW w:w="5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F5155E1" w14:textId="77777777" w:rsidR="006207FB" w:rsidRPr="00D676EF" w:rsidRDefault="006207FB" w:rsidP="00727A4F">
            <w:pPr>
              <w:spacing w:line="480" w:lineRule="auto"/>
              <w:jc w:val="center"/>
              <w:rPr>
                <w:rFonts w:eastAsia="Times New Roman"/>
                <w:color w:val="2F75B5"/>
                <w:sz w:val="22"/>
                <w:szCs w:val="22"/>
              </w:rPr>
            </w:pPr>
            <w:r w:rsidRPr="00D676EF">
              <w:rPr>
                <w:rFonts w:eastAsia="Times New Roman"/>
                <w:color w:val="2F75B5"/>
                <w:sz w:val="22"/>
                <w:szCs w:val="22"/>
              </w:rPr>
              <w:lastRenderedPageBreak/>
              <w:t>22</w:t>
            </w:r>
          </w:p>
        </w:tc>
        <w:tc>
          <w:tcPr>
            <w:tcW w:w="179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E586742" w14:textId="77777777" w:rsidR="006207FB" w:rsidRPr="00D676EF" w:rsidRDefault="006207FB" w:rsidP="00727A4F">
            <w:pPr>
              <w:spacing w:line="480" w:lineRule="auto"/>
              <w:rPr>
                <w:rFonts w:eastAsia="Times New Roman"/>
                <w:color w:val="2F75B5"/>
                <w:sz w:val="22"/>
                <w:szCs w:val="22"/>
              </w:rPr>
            </w:pPr>
            <w:r w:rsidRPr="00D676EF">
              <w:rPr>
                <w:rFonts w:eastAsia="Times New Roman"/>
                <w:color w:val="2F75B5"/>
                <w:sz w:val="22"/>
                <w:szCs w:val="22"/>
              </w:rPr>
              <w:t>Linking Improved Knowledge Management to Operational and Organizational Performance</w:t>
            </w:r>
          </w:p>
        </w:tc>
        <w:tc>
          <w:tcPr>
            <w:tcW w:w="117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07E5CF8" w14:textId="77777777" w:rsidR="006207FB" w:rsidRPr="00D676EF" w:rsidRDefault="006207FB" w:rsidP="00727A4F">
            <w:pPr>
              <w:spacing w:line="480" w:lineRule="auto"/>
              <w:jc w:val="center"/>
              <w:rPr>
                <w:rFonts w:eastAsia="Times New Roman"/>
                <w:color w:val="2F75B5"/>
                <w:sz w:val="22"/>
                <w:szCs w:val="22"/>
              </w:rPr>
            </w:pPr>
            <w:r w:rsidRPr="00D676EF">
              <w:rPr>
                <w:rFonts w:eastAsia="Times New Roman"/>
                <w:color w:val="2F75B5"/>
                <w:sz w:val="22"/>
                <w:szCs w:val="22"/>
              </w:rPr>
              <w:t>Fugate, Stank, &amp; Mentzer, (2009)</w:t>
            </w:r>
          </w:p>
        </w:tc>
        <w:tc>
          <w:tcPr>
            <w:tcW w:w="117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AC151AA" w14:textId="77777777" w:rsidR="006207FB" w:rsidRPr="00D676EF" w:rsidRDefault="006207FB" w:rsidP="00727A4F">
            <w:pPr>
              <w:spacing w:line="480" w:lineRule="auto"/>
              <w:jc w:val="center"/>
              <w:rPr>
                <w:rFonts w:eastAsia="Times New Roman"/>
                <w:color w:val="2F75B5"/>
                <w:sz w:val="22"/>
                <w:szCs w:val="22"/>
              </w:rPr>
            </w:pPr>
            <w:r w:rsidRPr="00D676EF">
              <w:rPr>
                <w:rFonts w:eastAsia="Times New Roman"/>
                <w:color w:val="2F75B5"/>
                <w:sz w:val="22"/>
                <w:szCs w:val="22"/>
              </w:rPr>
              <w:t>OP</w:t>
            </w:r>
          </w:p>
        </w:tc>
        <w:tc>
          <w:tcPr>
            <w:tcW w:w="126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566A9BE" w14:textId="67A81CAC" w:rsidR="006207FB" w:rsidRPr="00D676EF" w:rsidRDefault="006207FB">
            <w:pPr>
              <w:spacing w:line="480" w:lineRule="auto"/>
              <w:jc w:val="center"/>
              <w:rPr>
                <w:rFonts w:eastAsia="Times New Roman"/>
                <w:color w:val="2F75B5"/>
                <w:sz w:val="22"/>
                <w:szCs w:val="22"/>
              </w:rPr>
            </w:pPr>
            <w:proofErr w:type="spellStart"/>
            <w:r w:rsidRPr="00D676EF">
              <w:rPr>
                <w:rFonts w:eastAsia="Times New Roman"/>
                <w:color w:val="2F75B5"/>
                <w:sz w:val="22"/>
                <w:szCs w:val="22"/>
              </w:rPr>
              <w:t>Matsuno</w:t>
            </w:r>
            <w:proofErr w:type="spellEnd"/>
            <w:r w:rsidRPr="00D676EF">
              <w:rPr>
                <w:rFonts w:eastAsia="Times New Roman"/>
                <w:color w:val="2F75B5"/>
                <w:sz w:val="22"/>
                <w:szCs w:val="22"/>
              </w:rPr>
              <w:t xml:space="preserve">, Mentzer, </w:t>
            </w:r>
            <w:r w:rsidR="00AF2D0D">
              <w:rPr>
                <w:rFonts w:eastAsia="Times New Roman"/>
                <w:color w:val="2F75B5"/>
                <w:sz w:val="22"/>
                <w:szCs w:val="22"/>
              </w:rPr>
              <w:t xml:space="preserve">&amp; </w:t>
            </w:r>
            <w:proofErr w:type="spellStart"/>
            <w:r w:rsidRPr="00D676EF">
              <w:rPr>
                <w:rFonts w:eastAsia="Times New Roman"/>
                <w:color w:val="2F75B5"/>
                <w:sz w:val="22"/>
                <w:szCs w:val="22"/>
              </w:rPr>
              <w:t>Ozsomer</w:t>
            </w:r>
            <w:proofErr w:type="spellEnd"/>
            <w:r w:rsidRPr="00D676EF">
              <w:rPr>
                <w:rFonts w:eastAsia="Times New Roman"/>
                <w:color w:val="2F75B5"/>
                <w:sz w:val="22"/>
                <w:szCs w:val="22"/>
              </w:rPr>
              <w:t>, (2002)</w:t>
            </w:r>
          </w:p>
        </w:tc>
        <w:tc>
          <w:tcPr>
            <w:tcW w:w="117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E8AC6B2" w14:textId="18E72E2E" w:rsidR="006207FB" w:rsidRPr="00D676EF" w:rsidRDefault="006207FB">
            <w:pPr>
              <w:spacing w:line="480" w:lineRule="auto"/>
              <w:jc w:val="center"/>
              <w:rPr>
                <w:rFonts w:eastAsia="Times New Roman"/>
                <w:color w:val="2F75B5"/>
                <w:sz w:val="22"/>
                <w:szCs w:val="22"/>
              </w:rPr>
            </w:pPr>
            <w:r w:rsidRPr="00D676EF">
              <w:rPr>
                <w:rFonts w:eastAsia="Times New Roman"/>
                <w:color w:val="2F75B5"/>
                <w:sz w:val="22"/>
                <w:szCs w:val="22"/>
              </w:rPr>
              <w:t xml:space="preserve"> Likert</w:t>
            </w:r>
            <w:r w:rsidR="00953E6A">
              <w:rPr>
                <w:rFonts w:eastAsia="Times New Roman"/>
                <w:color w:val="2F75B5"/>
                <w:sz w:val="22"/>
                <w:szCs w:val="22"/>
              </w:rPr>
              <w:t>-type</w:t>
            </w:r>
            <w:r w:rsidRPr="00D676EF">
              <w:rPr>
                <w:rFonts w:eastAsia="Times New Roman"/>
                <w:color w:val="2F75B5"/>
                <w:sz w:val="22"/>
                <w:szCs w:val="22"/>
              </w:rPr>
              <w:t xml:space="preserve"> scale</w:t>
            </w:r>
            <w:r w:rsidRPr="00D676EF">
              <w:rPr>
                <w:rFonts w:eastAsia="Times New Roman"/>
                <w:color w:val="2F75B5"/>
                <w:sz w:val="22"/>
                <w:szCs w:val="22"/>
              </w:rPr>
              <w:br/>
              <w:t>(7</w:t>
            </w:r>
            <w:r w:rsidR="00953E6A">
              <w:rPr>
                <w:rFonts w:eastAsia="Times New Roman"/>
                <w:color w:val="2F75B5"/>
                <w:sz w:val="22"/>
                <w:szCs w:val="22"/>
              </w:rPr>
              <w:t xml:space="preserve"> items</w:t>
            </w:r>
            <w:r w:rsidRPr="00D676EF">
              <w:rPr>
                <w:rFonts w:eastAsia="Times New Roman"/>
                <w:color w:val="2F75B5"/>
                <w:sz w:val="22"/>
                <w:szCs w:val="22"/>
              </w:rPr>
              <w:t xml:space="preserve">) </w:t>
            </w:r>
          </w:p>
        </w:tc>
        <w:tc>
          <w:tcPr>
            <w:tcW w:w="10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CF5915B" w14:textId="77777777" w:rsidR="006207FB" w:rsidRPr="00D676EF" w:rsidRDefault="006207FB" w:rsidP="00727A4F">
            <w:pPr>
              <w:spacing w:line="480" w:lineRule="auto"/>
              <w:jc w:val="center"/>
              <w:rPr>
                <w:rFonts w:eastAsia="Times New Roman"/>
                <w:color w:val="2F75B5"/>
                <w:sz w:val="22"/>
                <w:szCs w:val="22"/>
              </w:rPr>
            </w:pPr>
            <w:r w:rsidRPr="00D676EF">
              <w:rPr>
                <w:rFonts w:eastAsia="Times New Roman"/>
                <w:color w:val="2F75B5"/>
                <w:sz w:val="22"/>
                <w:szCs w:val="22"/>
              </w:rPr>
              <w:t xml:space="preserve">Avail. </w:t>
            </w:r>
          </w:p>
        </w:tc>
        <w:tc>
          <w:tcPr>
            <w:tcW w:w="2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3D5F8BF" w14:textId="527E219F" w:rsidR="006207FB" w:rsidRPr="00D676EF" w:rsidRDefault="006207FB">
            <w:pPr>
              <w:spacing w:line="480" w:lineRule="auto"/>
              <w:rPr>
                <w:rFonts w:eastAsia="Times New Roman"/>
                <w:color w:val="2F75B5"/>
                <w:sz w:val="22"/>
                <w:szCs w:val="22"/>
              </w:rPr>
            </w:pPr>
            <w:r w:rsidRPr="00D676EF">
              <w:rPr>
                <w:rFonts w:eastAsia="Times New Roman"/>
                <w:color w:val="2F75B5"/>
                <w:sz w:val="22"/>
                <w:szCs w:val="22"/>
              </w:rPr>
              <w:t xml:space="preserve">The author </w:t>
            </w:r>
            <w:r w:rsidR="004E2E78" w:rsidRPr="00D676EF">
              <w:rPr>
                <w:rFonts w:eastAsia="Times New Roman"/>
                <w:color w:val="2F75B5"/>
                <w:sz w:val="22"/>
                <w:szCs w:val="22"/>
              </w:rPr>
              <w:t xml:space="preserve">measured logistic operational performance </w:t>
            </w:r>
            <w:r w:rsidRPr="00D676EF">
              <w:rPr>
                <w:rFonts w:eastAsia="Times New Roman"/>
                <w:color w:val="2F75B5"/>
                <w:sz w:val="22"/>
                <w:szCs w:val="22"/>
              </w:rPr>
              <w:t xml:space="preserve">by asking </w:t>
            </w:r>
            <w:r w:rsidR="004E2E78">
              <w:rPr>
                <w:rFonts w:eastAsia="Times New Roman"/>
                <w:color w:val="2F75B5"/>
                <w:sz w:val="22"/>
                <w:szCs w:val="22"/>
              </w:rPr>
              <w:t>seven</w:t>
            </w:r>
            <w:r w:rsidR="004E2E78" w:rsidRPr="00D676EF">
              <w:rPr>
                <w:rFonts w:eastAsia="Times New Roman"/>
                <w:color w:val="2F75B5"/>
                <w:sz w:val="22"/>
                <w:szCs w:val="22"/>
              </w:rPr>
              <w:t xml:space="preserve"> </w:t>
            </w:r>
            <w:r w:rsidRPr="00D676EF">
              <w:rPr>
                <w:rFonts w:eastAsia="Times New Roman"/>
                <w:color w:val="2F75B5"/>
                <w:sz w:val="22"/>
                <w:szCs w:val="22"/>
              </w:rPr>
              <w:t xml:space="preserve">questions. </w:t>
            </w:r>
            <w:r w:rsidR="004E2E78">
              <w:rPr>
                <w:rFonts w:eastAsia="Times New Roman"/>
                <w:color w:val="2F75B5"/>
                <w:sz w:val="22"/>
                <w:szCs w:val="22"/>
              </w:rPr>
              <w:t>A</w:t>
            </w:r>
            <w:r w:rsidRPr="00D676EF">
              <w:rPr>
                <w:rFonts w:eastAsia="Times New Roman"/>
                <w:color w:val="2F75B5"/>
                <w:sz w:val="22"/>
                <w:szCs w:val="22"/>
              </w:rPr>
              <w:t>dded sub</w:t>
            </w:r>
            <w:r w:rsidR="004E2E78">
              <w:rPr>
                <w:rFonts w:eastAsia="Times New Roman"/>
                <w:color w:val="2F75B5"/>
                <w:sz w:val="22"/>
                <w:szCs w:val="22"/>
              </w:rPr>
              <w:t>-</w:t>
            </w:r>
            <w:r w:rsidRPr="00D676EF">
              <w:rPr>
                <w:rFonts w:eastAsia="Times New Roman"/>
                <w:color w:val="2F75B5"/>
                <w:sz w:val="22"/>
                <w:szCs w:val="22"/>
              </w:rPr>
              <w:t xml:space="preserve">variables </w:t>
            </w:r>
            <w:r w:rsidR="004E2E78">
              <w:rPr>
                <w:rFonts w:eastAsia="Times New Roman"/>
                <w:color w:val="2F75B5"/>
                <w:sz w:val="22"/>
                <w:szCs w:val="22"/>
              </w:rPr>
              <w:t>to</w:t>
            </w:r>
            <w:r w:rsidR="004E2E78" w:rsidRPr="00D676EF">
              <w:rPr>
                <w:rFonts w:eastAsia="Times New Roman"/>
                <w:color w:val="2F75B5"/>
                <w:sz w:val="22"/>
                <w:szCs w:val="22"/>
              </w:rPr>
              <w:t xml:space="preserve"> </w:t>
            </w:r>
            <w:r w:rsidRPr="00D676EF">
              <w:rPr>
                <w:rFonts w:eastAsia="Times New Roman"/>
                <w:color w:val="2F75B5"/>
                <w:sz w:val="22"/>
                <w:szCs w:val="22"/>
              </w:rPr>
              <w:t xml:space="preserve">measure the </w:t>
            </w:r>
            <w:r w:rsidR="004E2E78" w:rsidRPr="00D676EF">
              <w:rPr>
                <w:rFonts w:eastAsia="Times New Roman"/>
                <w:color w:val="2F75B5"/>
                <w:sz w:val="22"/>
                <w:szCs w:val="22"/>
              </w:rPr>
              <w:t>logistic operational performance</w:t>
            </w:r>
            <w:r w:rsidRPr="00D676EF">
              <w:rPr>
                <w:rFonts w:eastAsia="Times New Roman"/>
                <w:color w:val="2F75B5"/>
                <w:sz w:val="22"/>
                <w:szCs w:val="22"/>
              </w:rPr>
              <w:t>, including:</w:t>
            </w:r>
            <w:r w:rsidRPr="00D676EF">
              <w:rPr>
                <w:rFonts w:eastAsia="Times New Roman"/>
                <w:color w:val="2F75B5"/>
                <w:sz w:val="22"/>
                <w:szCs w:val="22"/>
              </w:rPr>
              <w:br/>
              <w:t xml:space="preserve">1. Logistics </w:t>
            </w:r>
            <w:r w:rsidR="004E2E78" w:rsidRPr="00D676EF">
              <w:rPr>
                <w:rFonts w:eastAsia="Times New Roman"/>
                <w:color w:val="2F75B5"/>
                <w:sz w:val="22"/>
                <w:szCs w:val="22"/>
              </w:rPr>
              <w:t xml:space="preserve">operation efficiency: measured </w:t>
            </w:r>
            <w:r w:rsidRPr="00D676EF">
              <w:rPr>
                <w:rFonts w:eastAsia="Times New Roman"/>
                <w:color w:val="2F75B5"/>
                <w:sz w:val="22"/>
                <w:szCs w:val="22"/>
              </w:rPr>
              <w:t xml:space="preserve">by </w:t>
            </w:r>
            <w:r w:rsidR="004E2E78">
              <w:rPr>
                <w:rFonts w:eastAsia="Times New Roman"/>
                <w:color w:val="2F75B5"/>
                <w:sz w:val="22"/>
                <w:szCs w:val="22"/>
              </w:rPr>
              <w:t>eight</w:t>
            </w:r>
            <w:r w:rsidRPr="00D676EF">
              <w:rPr>
                <w:rFonts w:eastAsia="Times New Roman"/>
                <w:color w:val="2F75B5"/>
                <w:sz w:val="22"/>
                <w:szCs w:val="22"/>
              </w:rPr>
              <w:t xml:space="preserve"> </w:t>
            </w:r>
            <w:r w:rsidR="004E2E78">
              <w:rPr>
                <w:rFonts w:eastAsia="Times New Roman"/>
                <w:color w:val="2F75B5"/>
                <w:sz w:val="22"/>
                <w:szCs w:val="22"/>
              </w:rPr>
              <w:t>i</w:t>
            </w:r>
            <w:r w:rsidRPr="00D676EF">
              <w:rPr>
                <w:rFonts w:eastAsia="Times New Roman"/>
                <w:color w:val="2F75B5"/>
                <w:sz w:val="22"/>
                <w:szCs w:val="22"/>
              </w:rPr>
              <w:t xml:space="preserve">tems. </w:t>
            </w:r>
            <w:r w:rsidRPr="00D676EF">
              <w:rPr>
                <w:rFonts w:eastAsia="Times New Roman"/>
                <w:color w:val="2F75B5"/>
                <w:sz w:val="22"/>
                <w:szCs w:val="22"/>
              </w:rPr>
              <w:br/>
              <w:t xml:space="preserve">2. Logistics </w:t>
            </w:r>
            <w:r w:rsidR="004E2E78">
              <w:rPr>
                <w:rFonts w:eastAsia="Times New Roman"/>
                <w:color w:val="2F75B5"/>
                <w:sz w:val="22"/>
                <w:szCs w:val="22"/>
              </w:rPr>
              <w:t>o</w:t>
            </w:r>
            <w:r w:rsidRPr="00D676EF">
              <w:rPr>
                <w:rFonts w:eastAsia="Times New Roman"/>
                <w:color w:val="2F75B5"/>
                <w:sz w:val="22"/>
                <w:szCs w:val="22"/>
              </w:rPr>
              <w:t xml:space="preserve">peration </w:t>
            </w:r>
            <w:r w:rsidR="004E2E78">
              <w:rPr>
                <w:rFonts w:eastAsia="Times New Roman"/>
                <w:color w:val="2F75B5"/>
                <w:sz w:val="22"/>
                <w:szCs w:val="22"/>
              </w:rPr>
              <w:t>e</w:t>
            </w:r>
            <w:r w:rsidRPr="00D676EF">
              <w:rPr>
                <w:rFonts w:eastAsia="Times New Roman"/>
                <w:color w:val="2F75B5"/>
                <w:sz w:val="22"/>
                <w:szCs w:val="22"/>
              </w:rPr>
              <w:t xml:space="preserve">ffectiveness: </w:t>
            </w:r>
            <w:r w:rsidR="004E2E78">
              <w:rPr>
                <w:rFonts w:eastAsia="Times New Roman"/>
                <w:color w:val="2F75B5"/>
                <w:sz w:val="22"/>
                <w:szCs w:val="22"/>
              </w:rPr>
              <w:t>m</w:t>
            </w:r>
            <w:r w:rsidRPr="00D676EF">
              <w:rPr>
                <w:rFonts w:eastAsia="Times New Roman"/>
                <w:color w:val="2F75B5"/>
                <w:sz w:val="22"/>
                <w:szCs w:val="22"/>
              </w:rPr>
              <w:t xml:space="preserve">easured by </w:t>
            </w:r>
            <w:r w:rsidR="004E2E78">
              <w:rPr>
                <w:rFonts w:eastAsia="Times New Roman"/>
                <w:color w:val="2F75B5"/>
                <w:sz w:val="22"/>
                <w:szCs w:val="22"/>
              </w:rPr>
              <w:t>six i</w:t>
            </w:r>
            <w:r w:rsidRPr="00D676EF">
              <w:rPr>
                <w:rFonts w:eastAsia="Times New Roman"/>
                <w:color w:val="2F75B5"/>
                <w:sz w:val="22"/>
                <w:szCs w:val="22"/>
              </w:rPr>
              <w:t xml:space="preserve">tems. </w:t>
            </w:r>
            <w:r w:rsidRPr="00D676EF">
              <w:rPr>
                <w:rFonts w:eastAsia="Times New Roman"/>
                <w:color w:val="2F75B5"/>
                <w:sz w:val="22"/>
                <w:szCs w:val="22"/>
              </w:rPr>
              <w:br/>
              <w:t xml:space="preserve">3. Logistics </w:t>
            </w:r>
            <w:r w:rsidR="004E2E78">
              <w:rPr>
                <w:rFonts w:eastAsia="Times New Roman"/>
                <w:color w:val="2F75B5"/>
                <w:sz w:val="22"/>
                <w:szCs w:val="22"/>
              </w:rPr>
              <w:t>o</w:t>
            </w:r>
            <w:r w:rsidRPr="00D676EF">
              <w:rPr>
                <w:rFonts w:eastAsia="Times New Roman"/>
                <w:color w:val="2F75B5"/>
                <w:sz w:val="22"/>
                <w:szCs w:val="22"/>
              </w:rPr>
              <w:t xml:space="preserve">peration </w:t>
            </w:r>
            <w:r w:rsidR="004E2E78">
              <w:rPr>
                <w:rFonts w:eastAsia="Times New Roman"/>
                <w:color w:val="2F75B5"/>
                <w:sz w:val="22"/>
                <w:szCs w:val="22"/>
              </w:rPr>
              <w:t>d</w:t>
            </w:r>
            <w:r w:rsidRPr="00D676EF">
              <w:rPr>
                <w:rFonts w:eastAsia="Times New Roman"/>
                <w:color w:val="2F75B5"/>
                <w:sz w:val="22"/>
                <w:szCs w:val="22"/>
              </w:rPr>
              <w:t xml:space="preserve">ifferentiation: </w:t>
            </w:r>
            <w:r w:rsidR="004E2E78">
              <w:rPr>
                <w:rFonts w:eastAsia="Times New Roman"/>
                <w:color w:val="2F75B5"/>
                <w:sz w:val="22"/>
                <w:szCs w:val="22"/>
              </w:rPr>
              <w:lastRenderedPageBreak/>
              <w:t>m</w:t>
            </w:r>
            <w:r w:rsidRPr="00D676EF">
              <w:rPr>
                <w:rFonts w:eastAsia="Times New Roman"/>
                <w:color w:val="2F75B5"/>
                <w:sz w:val="22"/>
                <w:szCs w:val="22"/>
              </w:rPr>
              <w:t xml:space="preserve">easured by </w:t>
            </w:r>
            <w:r w:rsidR="004E2E78">
              <w:rPr>
                <w:rFonts w:eastAsia="Times New Roman"/>
                <w:color w:val="2F75B5"/>
                <w:sz w:val="22"/>
                <w:szCs w:val="22"/>
              </w:rPr>
              <w:t>three</w:t>
            </w:r>
            <w:r w:rsidR="004E2E78" w:rsidRPr="00D676EF">
              <w:rPr>
                <w:rFonts w:eastAsia="Times New Roman"/>
                <w:color w:val="2F75B5"/>
                <w:sz w:val="22"/>
                <w:szCs w:val="22"/>
              </w:rPr>
              <w:t xml:space="preserve"> </w:t>
            </w:r>
            <w:r w:rsidR="004E2E78">
              <w:rPr>
                <w:rFonts w:eastAsia="Times New Roman"/>
                <w:color w:val="2F75B5"/>
                <w:sz w:val="22"/>
                <w:szCs w:val="22"/>
              </w:rPr>
              <w:t>i</w:t>
            </w:r>
            <w:r w:rsidRPr="00D676EF">
              <w:rPr>
                <w:rFonts w:eastAsia="Times New Roman"/>
                <w:color w:val="2F75B5"/>
                <w:sz w:val="22"/>
                <w:szCs w:val="22"/>
              </w:rPr>
              <w:t>tems developed by the author based on literature, practitioners, and professionals in the field.</w:t>
            </w:r>
          </w:p>
        </w:tc>
      </w:tr>
      <w:tr w:rsidR="006207FB" w:rsidRPr="00D676EF" w14:paraId="70BEFEEE" w14:textId="77777777" w:rsidTr="002F76ED">
        <w:trPr>
          <w:trHeight w:val="1430"/>
          <w:jc w:val="center"/>
        </w:trPr>
        <w:tc>
          <w:tcPr>
            <w:tcW w:w="5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214E82F" w14:textId="77777777" w:rsidR="006207FB" w:rsidRPr="00D676EF" w:rsidRDefault="006207FB" w:rsidP="00727A4F">
            <w:pPr>
              <w:spacing w:line="480" w:lineRule="auto"/>
              <w:jc w:val="center"/>
              <w:rPr>
                <w:rFonts w:eastAsia="Times New Roman"/>
                <w:color w:val="2F75B5"/>
                <w:sz w:val="22"/>
                <w:szCs w:val="22"/>
              </w:rPr>
            </w:pPr>
            <w:r w:rsidRPr="00D676EF">
              <w:rPr>
                <w:rFonts w:eastAsia="Times New Roman"/>
                <w:color w:val="2F75B5"/>
                <w:sz w:val="22"/>
                <w:szCs w:val="22"/>
              </w:rPr>
              <w:lastRenderedPageBreak/>
              <w:t>23</w:t>
            </w:r>
          </w:p>
        </w:tc>
        <w:tc>
          <w:tcPr>
            <w:tcW w:w="179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71C3814" w14:textId="77777777" w:rsidR="006207FB" w:rsidRPr="00D676EF" w:rsidRDefault="006207FB" w:rsidP="00727A4F">
            <w:pPr>
              <w:spacing w:line="480" w:lineRule="auto"/>
              <w:rPr>
                <w:rFonts w:eastAsia="Times New Roman"/>
                <w:color w:val="2F75B5"/>
                <w:sz w:val="22"/>
                <w:szCs w:val="22"/>
              </w:rPr>
            </w:pPr>
            <w:r w:rsidRPr="00D676EF">
              <w:rPr>
                <w:rFonts w:eastAsia="Times New Roman"/>
                <w:color w:val="2F75B5"/>
                <w:sz w:val="22"/>
                <w:szCs w:val="22"/>
              </w:rPr>
              <w:t>Knowledge Sharing, Innovation and Firm Performance</w:t>
            </w:r>
          </w:p>
        </w:tc>
        <w:tc>
          <w:tcPr>
            <w:tcW w:w="117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0A04269" w14:textId="77777777" w:rsidR="006207FB" w:rsidRPr="00D676EF" w:rsidRDefault="006207FB" w:rsidP="00727A4F">
            <w:pPr>
              <w:spacing w:line="480" w:lineRule="auto"/>
              <w:jc w:val="center"/>
              <w:rPr>
                <w:rFonts w:eastAsia="Times New Roman"/>
                <w:color w:val="2F75B5"/>
                <w:sz w:val="22"/>
                <w:szCs w:val="22"/>
              </w:rPr>
            </w:pPr>
            <w:r w:rsidRPr="00D676EF">
              <w:rPr>
                <w:rFonts w:eastAsia="Times New Roman"/>
                <w:color w:val="2F75B5"/>
                <w:sz w:val="22"/>
                <w:szCs w:val="22"/>
              </w:rPr>
              <w:t>Wang &amp; Wang (2012)</w:t>
            </w:r>
          </w:p>
        </w:tc>
        <w:tc>
          <w:tcPr>
            <w:tcW w:w="117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F20AC9B" w14:textId="77777777" w:rsidR="006207FB" w:rsidRPr="00D676EF" w:rsidRDefault="006207FB" w:rsidP="00727A4F">
            <w:pPr>
              <w:spacing w:line="480" w:lineRule="auto"/>
              <w:jc w:val="center"/>
              <w:rPr>
                <w:rFonts w:eastAsia="Times New Roman"/>
                <w:color w:val="2F75B5"/>
                <w:sz w:val="22"/>
                <w:szCs w:val="22"/>
              </w:rPr>
            </w:pPr>
            <w:r w:rsidRPr="00D676EF">
              <w:rPr>
                <w:rFonts w:eastAsia="Times New Roman"/>
                <w:color w:val="2F75B5"/>
                <w:sz w:val="22"/>
                <w:szCs w:val="22"/>
              </w:rPr>
              <w:t>OP</w:t>
            </w:r>
          </w:p>
        </w:tc>
        <w:tc>
          <w:tcPr>
            <w:tcW w:w="126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38A96E4" w14:textId="77777777" w:rsidR="006207FB" w:rsidRPr="00D676EF" w:rsidRDefault="006207FB" w:rsidP="00727A4F">
            <w:pPr>
              <w:spacing w:line="480" w:lineRule="auto"/>
              <w:jc w:val="center"/>
              <w:rPr>
                <w:rFonts w:eastAsia="Times New Roman"/>
                <w:color w:val="2F75B5"/>
                <w:sz w:val="22"/>
                <w:szCs w:val="22"/>
              </w:rPr>
            </w:pPr>
            <w:r w:rsidRPr="00D676EF">
              <w:rPr>
                <w:rFonts w:eastAsia="Times New Roman"/>
                <w:color w:val="2F75B5"/>
                <w:sz w:val="22"/>
                <w:szCs w:val="22"/>
              </w:rPr>
              <w:t>Bowersox et al. (2000)</w:t>
            </w:r>
          </w:p>
        </w:tc>
        <w:tc>
          <w:tcPr>
            <w:tcW w:w="117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6CB87D6" w14:textId="6EB16346" w:rsidR="006207FB" w:rsidRPr="00D676EF" w:rsidRDefault="006207FB">
            <w:pPr>
              <w:spacing w:line="480" w:lineRule="auto"/>
              <w:jc w:val="center"/>
              <w:rPr>
                <w:rFonts w:eastAsia="Times New Roman"/>
                <w:color w:val="2F75B5"/>
                <w:sz w:val="22"/>
                <w:szCs w:val="22"/>
              </w:rPr>
            </w:pPr>
            <w:r w:rsidRPr="00D676EF">
              <w:rPr>
                <w:rFonts w:eastAsia="Times New Roman"/>
                <w:color w:val="2F75B5"/>
                <w:sz w:val="22"/>
                <w:szCs w:val="22"/>
              </w:rPr>
              <w:t xml:space="preserve"> Likert</w:t>
            </w:r>
            <w:r w:rsidR="00953E6A">
              <w:rPr>
                <w:rFonts w:eastAsia="Times New Roman"/>
                <w:color w:val="2F75B5"/>
                <w:sz w:val="22"/>
                <w:szCs w:val="22"/>
              </w:rPr>
              <w:t>-type</w:t>
            </w:r>
            <w:r w:rsidRPr="00D676EF">
              <w:rPr>
                <w:rFonts w:eastAsia="Times New Roman"/>
                <w:color w:val="2F75B5"/>
                <w:sz w:val="22"/>
                <w:szCs w:val="22"/>
              </w:rPr>
              <w:t xml:space="preserve"> scale</w:t>
            </w:r>
            <w:r w:rsidRPr="00D676EF">
              <w:rPr>
                <w:rFonts w:eastAsia="Times New Roman"/>
                <w:color w:val="2F75B5"/>
                <w:sz w:val="22"/>
                <w:szCs w:val="22"/>
              </w:rPr>
              <w:br/>
              <w:t>(7</w:t>
            </w:r>
            <w:r w:rsidR="00953E6A">
              <w:rPr>
                <w:rFonts w:eastAsia="Times New Roman"/>
                <w:color w:val="2F75B5"/>
                <w:sz w:val="22"/>
                <w:szCs w:val="22"/>
              </w:rPr>
              <w:t xml:space="preserve"> items</w:t>
            </w:r>
            <w:r w:rsidRPr="00D676EF">
              <w:rPr>
                <w:rFonts w:eastAsia="Times New Roman"/>
                <w:color w:val="2F75B5"/>
                <w:sz w:val="22"/>
                <w:szCs w:val="22"/>
              </w:rPr>
              <w:t xml:space="preserve">) </w:t>
            </w:r>
          </w:p>
        </w:tc>
        <w:tc>
          <w:tcPr>
            <w:tcW w:w="10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92702DF" w14:textId="77777777" w:rsidR="006207FB" w:rsidRPr="00D676EF" w:rsidRDefault="006207FB" w:rsidP="00727A4F">
            <w:pPr>
              <w:spacing w:line="480" w:lineRule="auto"/>
              <w:jc w:val="center"/>
              <w:rPr>
                <w:rFonts w:eastAsia="Times New Roman"/>
                <w:color w:val="2F75B5"/>
                <w:sz w:val="22"/>
                <w:szCs w:val="22"/>
              </w:rPr>
            </w:pPr>
            <w:r w:rsidRPr="00D676EF">
              <w:rPr>
                <w:rFonts w:eastAsia="Times New Roman"/>
                <w:color w:val="2F75B5"/>
                <w:sz w:val="22"/>
                <w:szCs w:val="22"/>
              </w:rPr>
              <w:t xml:space="preserve">Avail. </w:t>
            </w:r>
          </w:p>
        </w:tc>
        <w:tc>
          <w:tcPr>
            <w:tcW w:w="2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8A5EE97" w14:textId="2A76E996" w:rsidR="006207FB" w:rsidRPr="00D676EF" w:rsidRDefault="004E2E78">
            <w:pPr>
              <w:spacing w:line="480" w:lineRule="auto"/>
              <w:rPr>
                <w:rFonts w:eastAsia="Times New Roman"/>
                <w:color w:val="2F75B5"/>
                <w:sz w:val="22"/>
                <w:szCs w:val="22"/>
              </w:rPr>
            </w:pPr>
            <w:r>
              <w:rPr>
                <w:rFonts w:eastAsia="Times New Roman"/>
                <w:color w:val="2F75B5"/>
                <w:sz w:val="22"/>
                <w:szCs w:val="22"/>
              </w:rPr>
              <w:t>Six</w:t>
            </w:r>
            <w:r w:rsidRPr="00D676EF">
              <w:rPr>
                <w:rFonts w:eastAsia="Times New Roman"/>
                <w:color w:val="2F75B5"/>
                <w:sz w:val="22"/>
                <w:szCs w:val="22"/>
              </w:rPr>
              <w:t xml:space="preserve"> </w:t>
            </w:r>
            <w:r w:rsidR="006207FB" w:rsidRPr="00D676EF">
              <w:rPr>
                <w:rFonts w:eastAsia="Times New Roman"/>
                <w:color w:val="2F75B5"/>
                <w:sz w:val="22"/>
                <w:szCs w:val="22"/>
              </w:rPr>
              <w:t xml:space="preserve">items measuring the operational performance of the organization from various perspectives including customer service, cost management, quality, productivity, and assets management. (The original scale contains </w:t>
            </w:r>
            <w:r>
              <w:rPr>
                <w:rFonts w:eastAsia="Times New Roman"/>
                <w:color w:val="2F75B5"/>
                <w:sz w:val="22"/>
                <w:szCs w:val="22"/>
              </w:rPr>
              <w:t>three</w:t>
            </w:r>
            <w:r w:rsidRPr="00D676EF">
              <w:rPr>
                <w:rFonts w:eastAsia="Times New Roman"/>
                <w:color w:val="2F75B5"/>
                <w:sz w:val="22"/>
                <w:szCs w:val="22"/>
              </w:rPr>
              <w:t xml:space="preserve"> </w:t>
            </w:r>
            <w:r w:rsidR="006207FB" w:rsidRPr="00D676EF">
              <w:rPr>
                <w:rFonts w:eastAsia="Times New Roman"/>
                <w:color w:val="2F75B5"/>
                <w:sz w:val="22"/>
                <w:szCs w:val="22"/>
              </w:rPr>
              <w:t>questions)</w:t>
            </w:r>
          </w:p>
        </w:tc>
      </w:tr>
      <w:tr w:rsidR="006207FB" w:rsidRPr="00D676EF" w14:paraId="24D1B7CF" w14:textId="77777777" w:rsidTr="002F76ED">
        <w:trPr>
          <w:trHeight w:val="1680"/>
          <w:jc w:val="center"/>
        </w:trPr>
        <w:tc>
          <w:tcPr>
            <w:tcW w:w="5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A46D5C3" w14:textId="77777777" w:rsidR="006207FB" w:rsidRPr="00D676EF" w:rsidRDefault="006207FB" w:rsidP="00727A4F">
            <w:pPr>
              <w:spacing w:line="480" w:lineRule="auto"/>
              <w:jc w:val="center"/>
              <w:rPr>
                <w:rFonts w:eastAsia="Times New Roman"/>
                <w:color w:val="2F75B5"/>
                <w:sz w:val="22"/>
                <w:szCs w:val="22"/>
              </w:rPr>
            </w:pPr>
            <w:r w:rsidRPr="00D676EF">
              <w:rPr>
                <w:rFonts w:eastAsia="Times New Roman"/>
                <w:color w:val="2F75B5"/>
                <w:sz w:val="22"/>
                <w:szCs w:val="22"/>
              </w:rPr>
              <w:t>24</w:t>
            </w:r>
          </w:p>
        </w:tc>
        <w:tc>
          <w:tcPr>
            <w:tcW w:w="179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A8389DC" w14:textId="77777777" w:rsidR="006207FB" w:rsidRPr="00D676EF" w:rsidRDefault="006207FB" w:rsidP="00727A4F">
            <w:pPr>
              <w:spacing w:line="480" w:lineRule="auto"/>
              <w:rPr>
                <w:rFonts w:eastAsia="Times New Roman"/>
                <w:color w:val="2F75B5"/>
                <w:sz w:val="22"/>
                <w:szCs w:val="22"/>
              </w:rPr>
            </w:pPr>
            <w:r w:rsidRPr="00D676EF">
              <w:rPr>
                <w:rFonts w:eastAsia="Times New Roman"/>
                <w:color w:val="2F75B5"/>
                <w:sz w:val="22"/>
                <w:szCs w:val="22"/>
              </w:rPr>
              <w:t xml:space="preserve">The Dimensionality of Organizational Performance and </w:t>
            </w:r>
            <w:r w:rsidRPr="00D676EF">
              <w:rPr>
                <w:rFonts w:eastAsia="Times New Roman"/>
                <w:color w:val="2F75B5"/>
                <w:sz w:val="22"/>
                <w:szCs w:val="22"/>
              </w:rPr>
              <w:lastRenderedPageBreak/>
              <w:t>Its Implications for Strategic Management Research</w:t>
            </w:r>
          </w:p>
        </w:tc>
        <w:tc>
          <w:tcPr>
            <w:tcW w:w="117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34C859A" w14:textId="06E4816F" w:rsidR="006207FB" w:rsidRPr="00D676EF" w:rsidRDefault="006207FB">
            <w:pPr>
              <w:spacing w:line="480" w:lineRule="auto"/>
              <w:jc w:val="center"/>
              <w:rPr>
                <w:rFonts w:eastAsia="Times New Roman"/>
                <w:color w:val="2F75B5"/>
                <w:sz w:val="22"/>
                <w:szCs w:val="22"/>
              </w:rPr>
            </w:pPr>
            <w:r w:rsidRPr="00D676EF">
              <w:rPr>
                <w:rFonts w:eastAsia="Times New Roman"/>
                <w:color w:val="2F75B5"/>
                <w:sz w:val="22"/>
                <w:szCs w:val="22"/>
              </w:rPr>
              <w:lastRenderedPageBreak/>
              <w:t>Combs, Russell</w:t>
            </w:r>
            <w:r w:rsidR="00AF2D0D">
              <w:rPr>
                <w:rFonts w:eastAsia="Times New Roman"/>
                <w:color w:val="2F75B5"/>
                <w:sz w:val="22"/>
                <w:szCs w:val="22"/>
              </w:rPr>
              <w:t>,</w:t>
            </w:r>
            <w:r w:rsidRPr="00D676EF">
              <w:rPr>
                <w:rFonts w:eastAsia="Times New Roman"/>
                <w:color w:val="2F75B5"/>
                <w:sz w:val="22"/>
                <w:szCs w:val="22"/>
              </w:rPr>
              <w:t xml:space="preserve"> Crook &amp;. </w:t>
            </w:r>
            <w:r w:rsidRPr="00D676EF">
              <w:rPr>
                <w:rFonts w:eastAsia="Times New Roman"/>
                <w:color w:val="2F75B5"/>
                <w:sz w:val="22"/>
                <w:szCs w:val="22"/>
              </w:rPr>
              <w:lastRenderedPageBreak/>
              <w:t>Shook (2005)</w:t>
            </w:r>
          </w:p>
        </w:tc>
        <w:tc>
          <w:tcPr>
            <w:tcW w:w="117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9AE4622" w14:textId="77777777" w:rsidR="006207FB" w:rsidRPr="00D676EF" w:rsidRDefault="006207FB" w:rsidP="00727A4F">
            <w:pPr>
              <w:spacing w:line="480" w:lineRule="auto"/>
              <w:jc w:val="center"/>
              <w:rPr>
                <w:rFonts w:eastAsia="Times New Roman"/>
                <w:color w:val="2F75B5"/>
                <w:sz w:val="22"/>
                <w:szCs w:val="22"/>
              </w:rPr>
            </w:pPr>
            <w:r w:rsidRPr="00D676EF">
              <w:rPr>
                <w:rFonts w:eastAsia="Times New Roman"/>
                <w:color w:val="2F75B5"/>
                <w:sz w:val="22"/>
                <w:szCs w:val="22"/>
              </w:rPr>
              <w:lastRenderedPageBreak/>
              <w:t>OP</w:t>
            </w:r>
          </w:p>
        </w:tc>
        <w:tc>
          <w:tcPr>
            <w:tcW w:w="126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DC52A04" w14:textId="77777777" w:rsidR="006207FB" w:rsidRPr="00D676EF" w:rsidRDefault="006207FB" w:rsidP="00727A4F">
            <w:pPr>
              <w:spacing w:line="480" w:lineRule="auto"/>
              <w:jc w:val="center"/>
              <w:rPr>
                <w:rFonts w:eastAsia="Times New Roman"/>
                <w:color w:val="2F75B5"/>
                <w:sz w:val="22"/>
                <w:szCs w:val="22"/>
              </w:rPr>
            </w:pPr>
            <w:r w:rsidRPr="00D676EF">
              <w:rPr>
                <w:rFonts w:eastAsia="Times New Roman"/>
                <w:color w:val="2F75B5"/>
                <w:sz w:val="22"/>
                <w:szCs w:val="22"/>
              </w:rPr>
              <w:t>-</w:t>
            </w:r>
          </w:p>
        </w:tc>
        <w:tc>
          <w:tcPr>
            <w:tcW w:w="117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FE9C6FA" w14:textId="77777777" w:rsidR="006207FB" w:rsidRPr="00D676EF" w:rsidRDefault="006207FB" w:rsidP="00727A4F">
            <w:pPr>
              <w:spacing w:line="480" w:lineRule="auto"/>
              <w:jc w:val="center"/>
              <w:rPr>
                <w:rFonts w:eastAsia="Times New Roman"/>
                <w:color w:val="2F75B5"/>
                <w:sz w:val="22"/>
                <w:szCs w:val="22"/>
              </w:rPr>
            </w:pPr>
            <w:r w:rsidRPr="00D676EF">
              <w:rPr>
                <w:rFonts w:eastAsia="Times New Roman"/>
                <w:color w:val="2F75B5"/>
                <w:sz w:val="22"/>
                <w:szCs w:val="22"/>
              </w:rPr>
              <w:t>-</w:t>
            </w:r>
          </w:p>
        </w:tc>
        <w:tc>
          <w:tcPr>
            <w:tcW w:w="10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683317A" w14:textId="77777777" w:rsidR="006207FB" w:rsidRPr="00D676EF" w:rsidRDefault="006207FB" w:rsidP="00727A4F">
            <w:pPr>
              <w:spacing w:line="480" w:lineRule="auto"/>
              <w:jc w:val="center"/>
              <w:rPr>
                <w:rFonts w:eastAsia="Times New Roman"/>
                <w:color w:val="2F75B5"/>
                <w:sz w:val="22"/>
                <w:szCs w:val="22"/>
              </w:rPr>
            </w:pPr>
            <w:r w:rsidRPr="00D676EF">
              <w:rPr>
                <w:rFonts w:eastAsia="Times New Roman"/>
                <w:color w:val="2F75B5"/>
                <w:sz w:val="22"/>
                <w:szCs w:val="22"/>
              </w:rPr>
              <w:t>-</w:t>
            </w:r>
          </w:p>
        </w:tc>
        <w:tc>
          <w:tcPr>
            <w:tcW w:w="2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20DC1D4" w14:textId="58E224BA" w:rsidR="006207FB" w:rsidRPr="00D676EF" w:rsidRDefault="004E2E78">
            <w:pPr>
              <w:spacing w:line="480" w:lineRule="auto"/>
              <w:rPr>
                <w:rFonts w:eastAsia="Times New Roman"/>
                <w:color w:val="2F75B5"/>
                <w:sz w:val="22"/>
                <w:szCs w:val="22"/>
              </w:rPr>
            </w:pPr>
            <w:r>
              <w:rPr>
                <w:rFonts w:eastAsia="Times New Roman"/>
                <w:color w:val="2F75B5"/>
                <w:sz w:val="22"/>
                <w:szCs w:val="22"/>
              </w:rPr>
              <w:t>C</w:t>
            </w:r>
            <w:r w:rsidR="006207FB" w:rsidRPr="00D676EF">
              <w:rPr>
                <w:rFonts w:eastAsia="Times New Roman"/>
                <w:color w:val="2F75B5"/>
                <w:sz w:val="22"/>
                <w:szCs w:val="22"/>
              </w:rPr>
              <w:t xml:space="preserve">ompared </w:t>
            </w:r>
            <w:r>
              <w:rPr>
                <w:rFonts w:eastAsia="Times New Roman"/>
                <w:color w:val="2F75B5"/>
                <w:sz w:val="22"/>
                <w:szCs w:val="22"/>
              </w:rPr>
              <w:t>o</w:t>
            </w:r>
            <w:r w:rsidR="006207FB" w:rsidRPr="00D676EF">
              <w:rPr>
                <w:rFonts w:eastAsia="Times New Roman"/>
                <w:color w:val="2F75B5"/>
                <w:sz w:val="22"/>
                <w:szCs w:val="22"/>
              </w:rPr>
              <w:t xml:space="preserve">rganizational </w:t>
            </w:r>
            <w:r>
              <w:rPr>
                <w:rFonts w:eastAsia="Times New Roman"/>
                <w:color w:val="2F75B5"/>
                <w:sz w:val="22"/>
                <w:szCs w:val="22"/>
              </w:rPr>
              <w:t>p</w:t>
            </w:r>
            <w:r w:rsidR="006207FB" w:rsidRPr="00D676EF">
              <w:rPr>
                <w:rFonts w:eastAsia="Times New Roman"/>
                <w:color w:val="2F75B5"/>
                <w:sz w:val="22"/>
                <w:szCs w:val="22"/>
              </w:rPr>
              <w:t xml:space="preserve">erformance including </w:t>
            </w:r>
            <w:r w:rsidRPr="00D676EF">
              <w:rPr>
                <w:rFonts w:eastAsia="Times New Roman"/>
                <w:color w:val="2F75B5"/>
                <w:sz w:val="22"/>
                <w:szCs w:val="22"/>
              </w:rPr>
              <w:t>accounting returns</w:t>
            </w:r>
            <w:r w:rsidR="006207FB" w:rsidRPr="00D676EF">
              <w:rPr>
                <w:rFonts w:eastAsia="Times New Roman"/>
                <w:color w:val="2F75B5"/>
                <w:sz w:val="22"/>
                <w:szCs w:val="22"/>
              </w:rPr>
              <w:t xml:space="preserve">, </w:t>
            </w:r>
            <w:r w:rsidRPr="00D676EF">
              <w:rPr>
                <w:rFonts w:eastAsia="Times New Roman"/>
                <w:color w:val="2F75B5"/>
                <w:sz w:val="22"/>
                <w:szCs w:val="22"/>
              </w:rPr>
              <w:lastRenderedPageBreak/>
              <w:t xml:space="preserve">growth, and stock market with the operational </w:t>
            </w:r>
            <w:r w:rsidR="006207FB" w:rsidRPr="00D676EF">
              <w:rPr>
                <w:rFonts w:eastAsia="Times New Roman"/>
                <w:color w:val="2F75B5"/>
                <w:sz w:val="22"/>
                <w:szCs w:val="22"/>
              </w:rPr>
              <w:t>performance.</w:t>
            </w:r>
          </w:p>
        </w:tc>
      </w:tr>
      <w:tr w:rsidR="006207FB" w:rsidRPr="00D676EF" w14:paraId="47A35ED4" w14:textId="77777777" w:rsidTr="002F76ED">
        <w:trPr>
          <w:trHeight w:val="2096"/>
          <w:jc w:val="center"/>
        </w:trPr>
        <w:tc>
          <w:tcPr>
            <w:tcW w:w="5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C855937" w14:textId="77777777" w:rsidR="006207FB" w:rsidRPr="00D676EF" w:rsidRDefault="006207FB" w:rsidP="00727A4F">
            <w:pPr>
              <w:spacing w:line="480" w:lineRule="auto"/>
              <w:jc w:val="center"/>
              <w:rPr>
                <w:rFonts w:eastAsia="Times New Roman"/>
                <w:color w:val="2F75B5"/>
                <w:sz w:val="22"/>
                <w:szCs w:val="22"/>
              </w:rPr>
            </w:pPr>
            <w:r w:rsidRPr="00D676EF">
              <w:rPr>
                <w:rFonts w:eastAsia="Times New Roman"/>
                <w:color w:val="2F75B5"/>
                <w:sz w:val="22"/>
                <w:szCs w:val="22"/>
              </w:rPr>
              <w:lastRenderedPageBreak/>
              <w:t>25</w:t>
            </w:r>
          </w:p>
        </w:tc>
        <w:tc>
          <w:tcPr>
            <w:tcW w:w="179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2BC64BA" w14:textId="77777777" w:rsidR="006207FB" w:rsidRPr="00D676EF" w:rsidRDefault="006207FB" w:rsidP="00727A4F">
            <w:pPr>
              <w:spacing w:line="480" w:lineRule="auto"/>
              <w:rPr>
                <w:rFonts w:eastAsia="Times New Roman"/>
                <w:color w:val="2F75B5"/>
                <w:sz w:val="22"/>
                <w:szCs w:val="22"/>
              </w:rPr>
            </w:pPr>
            <w:r w:rsidRPr="00D676EF">
              <w:rPr>
                <w:rFonts w:eastAsia="Times New Roman"/>
                <w:color w:val="2F75B5"/>
                <w:sz w:val="22"/>
                <w:szCs w:val="22"/>
              </w:rPr>
              <w:t>Knowledge Sharing Practices as a Facilitating Factor for Improving Organizational Performance through Human Capital: A Preliminary Test</w:t>
            </w:r>
          </w:p>
        </w:tc>
        <w:tc>
          <w:tcPr>
            <w:tcW w:w="117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07113ED" w14:textId="77777777" w:rsidR="006207FB" w:rsidRPr="00D676EF" w:rsidRDefault="006207FB" w:rsidP="00727A4F">
            <w:pPr>
              <w:spacing w:line="480" w:lineRule="auto"/>
              <w:jc w:val="center"/>
              <w:rPr>
                <w:rFonts w:eastAsia="Times New Roman"/>
                <w:color w:val="2F75B5"/>
                <w:sz w:val="22"/>
                <w:szCs w:val="22"/>
              </w:rPr>
            </w:pPr>
            <w:r w:rsidRPr="00D676EF">
              <w:rPr>
                <w:rFonts w:eastAsia="Times New Roman"/>
                <w:color w:val="2F75B5"/>
                <w:sz w:val="22"/>
                <w:szCs w:val="22"/>
              </w:rPr>
              <w:t>Hsu (2008)</w:t>
            </w:r>
          </w:p>
        </w:tc>
        <w:tc>
          <w:tcPr>
            <w:tcW w:w="117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D165B91" w14:textId="77777777" w:rsidR="006207FB" w:rsidRPr="00D676EF" w:rsidRDefault="006207FB" w:rsidP="00727A4F">
            <w:pPr>
              <w:spacing w:line="480" w:lineRule="auto"/>
              <w:jc w:val="center"/>
              <w:rPr>
                <w:rFonts w:eastAsia="Times New Roman"/>
                <w:color w:val="2F75B5"/>
                <w:sz w:val="22"/>
                <w:szCs w:val="22"/>
              </w:rPr>
            </w:pPr>
            <w:r w:rsidRPr="00D676EF">
              <w:rPr>
                <w:rFonts w:eastAsia="Times New Roman"/>
                <w:color w:val="2F75B5"/>
                <w:sz w:val="22"/>
                <w:szCs w:val="22"/>
              </w:rPr>
              <w:t>OP</w:t>
            </w:r>
          </w:p>
        </w:tc>
        <w:tc>
          <w:tcPr>
            <w:tcW w:w="126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DC395CD" w14:textId="77777777" w:rsidR="006207FB" w:rsidRPr="00D676EF" w:rsidRDefault="006207FB" w:rsidP="00727A4F">
            <w:pPr>
              <w:spacing w:line="480" w:lineRule="auto"/>
              <w:jc w:val="center"/>
              <w:rPr>
                <w:rFonts w:eastAsia="Times New Roman"/>
                <w:color w:val="2F75B5"/>
                <w:sz w:val="22"/>
                <w:szCs w:val="22"/>
              </w:rPr>
            </w:pPr>
            <w:proofErr w:type="spellStart"/>
            <w:r w:rsidRPr="00D676EF">
              <w:rPr>
                <w:rFonts w:eastAsia="Times New Roman"/>
                <w:color w:val="2F75B5"/>
                <w:sz w:val="22"/>
                <w:szCs w:val="22"/>
              </w:rPr>
              <w:t>Khandwalla</w:t>
            </w:r>
            <w:proofErr w:type="spellEnd"/>
            <w:r w:rsidRPr="00D676EF">
              <w:rPr>
                <w:rFonts w:eastAsia="Times New Roman"/>
                <w:color w:val="2F75B5"/>
                <w:sz w:val="22"/>
                <w:szCs w:val="22"/>
              </w:rPr>
              <w:t xml:space="preserve"> (1977)</w:t>
            </w:r>
          </w:p>
        </w:tc>
        <w:tc>
          <w:tcPr>
            <w:tcW w:w="117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356C84A" w14:textId="1E40C9AA" w:rsidR="006207FB" w:rsidRPr="00D676EF" w:rsidRDefault="006207FB">
            <w:pPr>
              <w:spacing w:line="480" w:lineRule="auto"/>
              <w:jc w:val="center"/>
              <w:rPr>
                <w:rFonts w:eastAsia="Times New Roman"/>
                <w:color w:val="2F75B5"/>
                <w:sz w:val="22"/>
                <w:szCs w:val="22"/>
              </w:rPr>
            </w:pPr>
            <w:r w:rsidRPr="00D676EF">
              <w:rPr>
                <w:rFonts w:eastAsia="Times New Roman"/>
                <w:color w:val="2F75B5"/>
                <w:sz w:val="22"/>
                <w:szCs w:val="22"/>
              </w:rPr>
              <w:t xml:space="preserve"> Likert</w:t>
            </w:r>
            <w:r w:rsidR="00953E6A">
              <w:rPr>
                <w:rFonts w:eastAsia="Times New Roman"/>
                <w:color w:val="2F75B5"/>
                <w:sz w:val="22"/>
                <w:szCs w:val="22"/>
              </w:rPr>
              <w:t>-type</w:t>
            </w:r>
            <w:r w:rsidRPr="00D676EF">
              <w:rPr>
                <w:rFonts w:eastAsia="Times New Roman"/>
                <w:color w:val="2F75B5"/>
                <w:sz w:val="22"/>
                <w:szCs w:val="22"/>
              </w:rPr>
              <w:t xml:space="preserve"> scale</w:t>
            </w:r>
            <w:r w:rsidRPr="00D676EF">
              <w:rPr>
                <w:rFonts w:eastAsia="Times New Roman"/>
                <w:color w:val="2F75B5"/>
                <w:sz w:val="22"/>
                <w:szCs w:val="22"/>
              </w:rPr>
              <w:br/>
              <w:t>(7</w:t>
            </w:r>
            <w:r w:rsidR="00953E6A">
              <w:rPr>
                <w:rFonts w:eastAsia="Times New Roman"/>
                <w:color w:val="2F75B5"/>
                <w:sz w:val="22"/>
                <w:szCs w:val="22"/>
              </w:rPr>
              <w:t xml:space="preserve"> items</w:t>
            </w:r>
            <w:r w:rsidRPr="00D676EF">
              <w:rPr>
                <w:rFonts w:eastAsia="Times New Roman"/>
                <w:color w:val="2F75B5"/>
                <w:sz w:val="22"/>
                <w:szCs w:val="22"/>
              </w:rPr>
              <w:t xml:space="preserve">) </w:t>
            </w:r>
          </w:p>
        </w:tc>
        <w:tc>
          <w:tcPr>
            <w:tcW w:w="10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34EB199" w14:textId="77777777" w:rsidR="006207FB" w:rsidRPr="00D676EF" w:rsidRDefault="006207FB" w:rsidP="00727A4F">
            <w:pPr>
              <w:spacing w:line="480" w:lineRule="auto"/>
              <w:jc w:val="center"/>
              <w:rPr>
                <w:rFonts w:eastAsia="Times New Roman"/>
                <w:color w:val="2F75B5"/>
                <w:sz w:val="22"/>
                <w:szCs w:val="22"/>
              </w:rPr>
            </w:pPr>
            <w:r w:rsidRPr="00D676EF">
              <w:rPr>
                <w:rFonts w:eastAsia="Times New Roman"/>
                <w:color w:val="2F75B5"/>
                <w:sz w:val="22"/>
                <w:szCs w:val="22"/>
              </w:rPr>
              <w:t xml:space="preserve">Avail. </w:t>
            </w:r>
          </w:p>
        </w:tc>
        <w:tc>
          <w:tcPr>
            <w:tcW w:w="2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D0017F1" w14:textId="30EA6231" w:rsidR="006207FB" w:rsidRPr="00D676EF" w:rsidRDefault="006207FB">
            <w:pPr>
              <w:spacing w:line="480" w:lineRule="auto"/>
              <w:rPr>
                <w:rFonts w:eastAsia="Times New Roman"/>
                <w:color w:val="2F75B5"/>
                <w:sz w:val="22"/>
                <w:szCs w:val="22"/>
              </w:rPr>
            </w:pPr>
            <w:r w:rsidRPr="00D676EF">
              <w:rPr>
                <w:rFonts w:eastAsia="Times New Roman"/>
                <w:color w:val="2F75B5"/>
                <w:sz w:val="22"/>
                <w:szCs w:val="22"/>
              </w:rPr>
              <w:t xml:space="preserve">Performance measured by using </w:t>
            </w:r>
            <w:r w:rsidR="004E2E78">
              <w:rPr>
                <w:rFonts w:eastAsia="Times New Roman"/>
                <w:color w:val="2F75B5"/>
                <w:sz w:val="22"/>
                <w:szCs w:val="22"/>
              </w:rPr>
              <w:t>six</w:t>
            </w:r>
            <w:r w:rsidR="004E2E78" w:rsidRPr="00D676EF">
              <w:rPr>
                <w:rFonts w:eastAsia="Times New Roman"/>
                <w:color w:val="2F75B5"/>
                <w:sz w:val="22"/>
                <w:szCs w:val="22"/>
              </w:rPr>
              <w:t xml:space="preserve"> </w:t>
            </w:r>
            <w:r w:rsidRPr="00D676EF">
              <w:rPr>
                <w:rFonts w:eastAsia="Times New Roman"/>
                <w:color w:val="2F75B5"/>
                <w:sz w:val="22"/>
                <w:szCs w:val="22"/>
              </w:rPr>
              <w:t>question</w:t>
            </w:r>
            <w:r w:rsidR="004E2E78">
              <w:rPr>
                <w:rFonts w:eastAsia="Times New Roman"/>
                <w:color w:val="2F75B5"/>
                <w:sz w:val="22"/>
                <w:szCs w:val="22"/>
              </w:rPr>
              <w:t>s</w:t>
            </w:r>
            <w:r w:rsidRPr="00D676EF">
              <w:rPr>
                <w:rFonts w:eastAsia="Times New Roman"/>
                <w:color w:val="2F75B5"/>
                <w:sz w:val="22"/>
                <w:szCs w:val="22"/>
              </w:rPr>
              <w:t xml:space="preserve"> focusing on long-</w:t>
            </w:r>
            <w:r w:rsidR="004E2E78">
              <w:rPr>
                <w:rFonts w:eastAsia="Times New Roman"/>
                <w:color w:val="2F75B5"/>
                <w:sz w:val="22"/>
                <w:szCs w:val="22"/>
              </w:rPr>
              <w:t>term</w:t>
            </w:r>
            <w:r w:rsidR="004E2E78" w:rsidRPr="00D676EF">
              <w:rPr>
                <w:rFonts w:eastAsia="Times New Roman"/>
                <w:color w:val="2F75B5"/>
                <w:sz w:val="22"/>
                <w:szCs w:val="22"/>
              </w:rPr>
              <w:t xml:space="preserve"> </w:t>
            </w:r>
            <w:r w:rsidRPr="00D676EF">
              <w:rPr>
                <w:rFonts w:eastAsia="Times New Roman"/>
                <w:color w:val="2F75B5"/>
                <w:sz w:val="22"/>
                <w:szCs w:val="22"/>
              </w:rPr>
              <w:t xml:space="preserve">profitability, revenue growth, employee satisfaction, productivity, goodwill, and product quality. </w:t>
            </w:r>
          </w:p>
        </w:tc>
      </w:tr>
      <w:tr w:rsidR="006207FB" w:rsidRPr="00D676EF" w14:paraId="69E1F050" w14:textId="77777777" w:rsidTr="002F76ED">
        <w:trPr>
          <w:trHeight w:val="1628"/>
          <w:jc w:val="center"/>
        </w:trPr>
        <w:tc>
          <w:tcPr>
            <w:tcW w:w="5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179C288" w14:textId="77777777" w:rsidR="006207FB" w:rsidRPr="00D676EF" w:rsidRDefault="006207FB" w:rsidP="00727A4F">
            <w:pPr>
              <w:spacing w:line="480" w:lineRule="auto"/>
              <w:jc w:val="center"/>
              <w:rPr>
                <w:rFonts w:eastAsia="Times New Roman"/>
                <w:color w:val="2F75B5"/>
                <w:sz w:val="22"/>
                <w:szCs w:val="22"/>
              </w:rPr>
            </w:pPr>
            <w:r w:rsidRPr="00D676EF">
              <w:rPr>
                <w:rFonts w:eastAsia="Times New Roman"/>
                <w:color w:val="2F75B5"/>
                <w:sz w:val="22"/>
                <w:szCs w:val="22"/>
              </w:rPr>
              <w:t>26</w:t>
            </w:r>
          </w:p>
        </w:tc>
        <w:tc>
          <w:tcPr>
            <w:tcW w:w="179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728BB3E" w14:textId="77777777" w:rsidR="006207FB" w:rsidRPr="00D676EF" w:rsidRDefault="006207FB" w:rsidP="00727A4F">
            <w:pPr>
              <w:spacing w:line="480" w:lineRule="auto"/>
              <w:rPr>
                <w:rFonts w:eastAsia="Times New Roman"/>
                <w:color w:val="2F75B5"/>
                <w:sz w:val="22"/>
                <w:szCs w:val="22"/>
              </w:rPr>
            </w:pPr>
            <w:r w:rsidRPr="00D676EF">
              <w:rPr>
                <w:rFonts w:eastAsia="Times New Roman"/>
                <w:color w:val="2F75B5"/>
                <w:sz w:val="22"/>
                <w:szCs w:val="22"/>
              </w:rPr>
              <w:t>Knowledge Sharing, Innovation and Firm Performance</w:t>
            </w:r>
          </w:p>
        </w:tc>
        <w:tc>
          <w:tcPr>
            <w:tcW w:w="117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0A3F937" w14:textId="77777777" w:rsidR="006207FB" w:rsidRPr="00D676EF" w:rsidRDefault="006207FB" w:rsidP="00727A4F">
            <w:pPr>
              <w:spacing w:line="480" w:lineRule="auto"/>
              <w:jc w:val="center"/>
              <w:rPr>
                <w:rFonts w:eastAsia="Times New Roman"/>
                <w:color w:val="2F75B5"/>
                <w:sz w:val="22"/>
                <w:szCs w:val="22"/>
              </w:rPr>
            </w:pPr>
            <w:r w:rsidRPr="00D676EF">
              <w:rPr>
                <w:rFonts w:eastAsia="Times New Roman"/>
                <w:color w:val="2F75B5"/>
                <w:sz w:val="22"/>
                <w:szCs w:val="22"/>
              </w:rPr>
              <w:t>Wang &amp; Wang (2012)</w:t>
            </w:r>
          </w:p>
        </w:tc>
        <w:tc>
          <w:tcPr>
            <w:tcW w:w="117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D9C7597" w14:textId="77777777" w:rsidR="006207FB" w:rsidRPr="00D676EF" w:rsidRDefault="006207FB" w:rsidP="00727A4F">
            <w:pPr>
              <w:spacing w:line="480" w:lineRule="auto"/>
              <w:jc w:val="center"/>
              <w:rPr>
                <w:rFonts w:eastAsia="Times New Roman"/>
                <w:color w:val="2F75B5"/>
                <w:sz w:val="22"/>
                <w:szCs w:val="22"/>
              </w:rPr>
            </w:pPr>
            <w:r w:rsidRPr="00D676EF">
              <w:rPr>
                <w:rFonts w:eastAsia="Times New Roman"/>
                <w:color w:val="2F75B5"/>
                <w:sz w:val="22"/>
                <w:szCs w:val="22"/>
              </w:rPr>
              <w:t>OP</w:t>
            </w:r>
          </w:p>
        </w:tc>
        <w:tc>
          <w:tcPr>
            <w:tcW w:w="126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6580E0D" w14:textId="77777777" w:rsidR="006207FB" w:rsidRPr="00D676EF" w:rsidRDefault="006207FB" w:rsidP="00727A4F">
            <w:pPr>
              <w:spacing w:line="480" w:lineRule="auto"/>
              <w:jc w:val="center"/>
              <w:rPr>
                <w:rFonts w:eastAsia="Times New Roman"/>
                <w:color w:val="2F75B5"/>
                <w:sz w:val="22"/>
                <w:szCs w:val="22"/>
              </w:rPr>
            </w:pPr>
            <w:proofErr w:type="spellStart"/>
            <w:r w:rsidRPr="00D676EF">
              <w:rPr>
                <w:rFonts w:eastAsia="Times New Roman"/>
                <w:color w:val="2F75B5"/>
                <w:sz w:val="22"/>
                <w:szCs w:val="22"/>
              </w:rPr>
              <w:t>Claycomb</w:t>
            </w:r>
            <w:proofErr w:type="spellEnd"/>
            <w:r w:rsidRPr="00D676EF">
              <w:rPr>
                <w:rFonts w:eastAsia="Times New Roman"/>
                <w:color w:val="2F75B5"/>
                <w:sz w:val="22"/>
                <w:szCs w:val="22"/>
              </w:rPr>
              <w:br/>
              <w:t>et al. (1999)</w:t>
            </w:r>
          </w:p>
        </w:tc>
        <w:tc>
          <w:tcPr>
            <w:tcW w:w="117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B1FEDA7" w14:textId="7F227B44" w:rsidR="006207FB" w:rsidRPr="00D676EF" w:rsidRDefault="006207FB">
            <w:pPr>
              <w:spacing w:line="480" w:lineRule="auto"/>
              <w:jc w:val="center"/>
              <w:rPr>
                <w:rFonts w:eastAsia="Times New Roman"/>
                <w:color w:val="2F75B5"/>
                <w:sz w:val="22"/>
                <w:szCs w:val="22"/>
              </w:rPr>
            </w:pPr>
            <w:r w:rsidRPr="00D676EF">
              <w:rPr>
                <w:rFonts w:eastAsia="Times New Roman"/>
                <w:color w:val="2F75B5"/>
                <w:sz w:val="22"/>
                <w:szCs w:val="22"/>
              </w:rPr>
              <w:t xml:space="preserve"> Likert</w:t>
            </w:r>
            <w:r w:rsidR="00953E6A">
              <w:rPr>
                <w:rFonts w:eastAsia="Times New Roman"/>
                <w:color w:val="2F75B5"/>
                <w:sz w:val="22"/>
                <w:szCs w:val="22"/>
              </w:rPr>
              <w:t>-type</w:t>
            </w:r>
            <w:r w:rsidRPr="00D676EF">
              <w:rPr>
                <w:rFonts w:eastAsia="Times New Roman"/>
                <w:color w:val="2F75B5"/>
                <w:sz w:val="22"/>
                <w:szCs w:val="22"/>
              </w:rPr>
              <w:t xml:space="preserve"> scale</w:t>
            </w:r>
            <w:r w:rsidRPr="00D676EF">
              <w:rPr>
                <w:rFonts w:eastAsia="Times New Roman"/>
                <w:color w:val="2F75B5"/>
                <w:sz w:val="22"/>
                <w:szCs w:val="22"/>
              </w:rPr>
              <w:br/>
              <w:t>(7</w:t>
            </w:r>
            <w:r w:rsidR="00953E6A">
              <w:rPr>
                <w:rFonts w:eastAsia="Times New Roman"/>
                <w:color w:val="2F75B5"/>
                <w:sz w:val="22"/>
                <w:szCs w:val="22"/>
              </w:rPr>
              <w:t xml:space="preserve"> items</w:t>
            </w:r>
            <w:r w:rsidRPr="00D676EF">
              <w:rPr>
                <w:rFonts w:eastAsia="Times New Roman"/>
                <w:color w:val="2F75B5"/>
                <w:sz w:val="22"/>
                <w:szCs w:val="22"/>
              </w:rPr>
              <w:t xml:space="preserve">) </w:t>
            </w:r>
          </w:p>
        </w:tc>
        <w:tc>
          <w:tcPr>
            <w:tcW w:w="10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2ECECEC" w14:textId="77777777" w:rsidR="006207FB" w:rsidRPr="00D676EF" w:rsidRDefault="006207FB" w:rsidP="00727A4F">
            <w:pPr>
              <w:spacing w:line="480" w:lineRule="auto"/>
              <w:jc w:val="center"/>
              <w:rPr>
                <w:rFonts w:eastAsia="Times New Roman"/>
                <w:color w:val="2F75B5"/>
                <w:sz w:val="22"/>
                <w:szCs w:val="22"/>
              </w:rPr>
            </w:pPr>
            <w:r w:rsidRPr="00D676EF">
              <w:rPr>
                <w:rFonts w:eastAsia="Times New Roman"/>
                <w:color w:val="2F75B5"/>
                <w:sz w:val="22"/>
                <w:szCs w:val="22"/>
              </w:rPr>
              <w:t xml:space="preserve">Avail. </w:t>
            </w:r>
          </w:p>
        </w:tc>
        <w:tc>
          <w:tcPr>
            <w:tcW w:w="2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649D7A0" w14:textId="703E91C8" w:rsidR="006207FB" w:rsidRPr="00D676EF" w:rsidRDefault="004E2E78">
            <w:pPr>
              <w:spacing w:line="480" w:lineRule="auto"/>
              <w:rPr>
                <w:rFonts w:eastAsia="Times New Roman"/>
                <w:color w:val="2F75B5"/>
                <w:sz w:val="22"/>
                <w:szCs w:val="22"/>
              </w:rPr>
            </w:pPr>
            <w:r>
              <w:rPr>
                <w:rFonts w:eastAsia="Times New Roman"/>
                <w:color w:val="2F75B5"/>
                <w:sz w:val="22"/>
                <w:szCs w:val="22"/>
              </w:rPr>
              <w:t>Four</w:t>
            </w:r>
            <w:r w:rsidRPr="00D676EF">
              <w:rPr>
                <w:rFonts w:eastAsia="Times New Roman"/>
                <w:color w:val="2F75B5"/>
                <w:sz w:val="22"/>
                <w:szCs w:val="22"/>
              </w:rPr>
              <w:t xml:space="preserve"> </w:t>
            </w:r>
            <w:r w:rsidR="006207FB" w:rsidRPr="00D676EF">
              <w:rPr>
                <w:rFonts w:eastAsia="Times New Roman"/>
                <w:color w:val="2F75B5"/>
                <w:sz w:val="22"/>
                <w:szCs w:val="22"/>
              </w:rPr>
              <w:t xml:space="preserve">items measuring financial performance of the organization from various perspectives including return on investment, profitability, growth, and sales. </w:t>
            </w:r>
          </w:p>
        </w:tc>
      </w:tr>
      <w:tr w:rsidR="006207FB" w:rsidRPr="00D676EF" w14:paraId="1D98738E" w14:textId="77777777" w:rsidTr="002F76ED">
        <w:trPr>
          <w:trHeight w:val="2240"/>
          <w:jc w:val="center"/>
        </w:trPr>
        <w:tc>
          <w:tcPr>
            <w:tcW w:w="5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BCD2014" w14:textId="77777777" w:rsidR="006207FB" w:rsidRPr="00D676EF" w:rsidRDefault="006207FB" w:rsidP="00727A4F">
            <w:pPr>
              <w:spacing w:line="480" w:lineRule="auto"/>
              <w:jc w:val="center"/>
              <w:rPr>
                <w:rFonts w:eastAsia="Times New Roman"/>
                <w:color w:val="2F75B5"/>
                <w:sz w:val="22"/>
                <w:szCs w:val="22"/>
              </w:rPr>
            </w:pPr>
            <w:r w:rsidRPr="00D676EF">
              <w:rPr>
                <w:rFonts w:eastAsia="Times New Roman"/>
                <w:color w:val="2F75B5"/>
                <w:sz w:val="22"/>
                <w:szCs w:val="22"/>
              </w:rPr>
              <w:t>27</w:t>
            </w:r>
          </w:p>
        </w:tc>
        <w:tc>
          <w:tcPr>
            <w:tcW w:w="179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7547223" w14:textId="77777777" w:rsidR="006207FB" w:rsidRPr="00D676EF" w:rsidRDefault="006207FB" w:rsidP="00727A4F">
            <w:pPr>
              <w:spacing w:line="480" w:lineRule="auto"/>
              <w:rPr>
                <w:rFonts w:eastAsia="Times New Roman"/>
                <w:color w:val="2F75B5"/>
                <w:sz w:val="22"/>
                <w:szCs w:val="22"/>
              </w:rPr>
            </w:pPr>
            <w:r w:rsidRPr="00D676EF">
              <w:rPr>
                <w:rFonts w:eastAsia="Times New Roman"/>
                <w:color w:val="2F75B5"/>
                <w:sz w:val="22"/>
                <w:szCs w:val="22"/>
              </w:rPr>
              <w:t xml:space="preserve">Knowledge Management and Organizational Performance in </w:t>
            </w:r>
            <w:r w:rsidRPr="00D676EF">
              <w:rPr>
                <w:rFonts w:eastAsia="Times New Roman"/>
                <w:color w:val="2F75B5"/>
                <w:sz w:val="22"/>
                <w:szCs w:val="22"/>
              </w:rPr>
              <w:lastRenderedPageBreak/>
              <w:t>the Service Industry: The Role of Transformational Leadership beyond the Effects of Transactional Leadership</w:t>
            </w:r>
          </w:p>
        </w:tc>
        <w:tc>
          <w:tcPr>
            <w:tcW w:w="117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DAB7E81" w14:textId="77777777" w:rsidR="006207FB" w:rsidRPr="00D676EF" w:rsidRDefault="006207FB" w:rsidP="00727A4F">
            <w:pPr>
              <w:spacing w:line="480" w:lineRule="auto"/>
              <w:jc w:val="center"/>
              <w:rPr>
                <w:rFonts w:eastAsia="Times New Roman"/>
                <w:color w:val="2F75B5"/>
                <w:sz w:val="22"/>
                <w:szCs w:val="22"/>
              </w:rPr>
            </w:pPr>
            <w:proofErr w:type="spellStart"/>
            <w:r w:rsidRPr="00D676EF">
              <w:rPr>
                <w:rFonts w:eastAsia="Times New Roman"/>
                <w:color w:val="2F75B5"/>
                <w:sz w:val="22"/>
                <w:szCs w:val="22"/>
              </w:rPr>
              <w:lastRenderedPageBreak/>
              <w:t>Birasnav</w:t>
            </w:r>
            <w:proofErr w:type="spellEnd"/>
            <w:r w:rsidRPr="00D676EF">
              <w:rPr>
                <w:rFonts w:eastAsia="Times New Roman"/>
                <w:color w:val="2F75B5"/>
                <w:sz w:val="22"/>
                <w:szCs w:val="22"/>
              </w:rPr>
              <w:t xml:space="preserve"> (2014)</w:t>
            </w:r>
          </w:p>
        </w:tc>
        <w:tc>
          <w:tcPr>
            <w:tcW w:w="117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7211A3D" w14:textId="77777777" w:rsidR="006207FB" w:rsidRPr="00D676EF" w:rsidRDefault="006207FB" w:rsidP="00727A4F">
            <w:pPr>
              <w:spacing w:line="480" w:lineRule="auto"/>
              <w:jc w:val="center"/>
              <w:rPr>
                <w:rFonts w:eastAsia="Times New Roman"/>
                <w:color w:val="2F75B5"/>
                <w:sz w:val="22"/>
                <w:szCs w:val="22"/>
              </w:rPr>
            </w:pPr>
            <w:r w:rsidRPr="00D676EF">
              <w:rPr>
                <w:rFonts w:eastAsia="Times New Roman"/>
                <w:color w:val="2F75B5"/>
                <w:sz w:val="22"/>
                <w:szCs w:val="22"/>
              </w:rPr>
              <w:t>OP</w:t>
            </w:r>
          </w:p>
        </w:tc>
        <w:tc>
          <w:tcPr>
            <w:tcW w:w="126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BF88E44" w14:textId="2B6BABC8" w:rsidR="006207FB" w:rsidRPr="00D676EF" w:rsidRDefault="006207FB">
            <w:pPr>
              <w:spacing w:line="480" w:lineRule="auto"/>
              <w:jc w:val="center"/>
              <w:rPr>
                <w:rFonts w:eastAsia="Times New Roman"/>
                <w:color w:val="2F75B5"/>
                <w:sz w:val="22"/>
                <w:szCs w:val="22"/>
              </w:rPr>
            </w:pPr>
            <w:r w:rsidRPr="00D676EF">
              <w:rPr>
                <w:rFonts w:eastAsia="Times New Roman"/>
                <w:color w:val="2F75B5"/>
                <w:sz w:val="22"/>
                <w:szCs w:val="22"/>
              </w:rPr>
              <w:t xml:space="preserve">Delaney </w:t>
            </w:r>
            <w:r w:rsidR="00AF2D0D">
              <w:rPr>
                <w:rFonts w:eastAsia="Times New Roman"/>
                <w:color w:val="2F75B5"/>
                <w:sz w:val="22"/>
                <w:szCs w:val="22"/>
              </w:rPr>
              <w:t>&amp;</w:t>
            </w:r>
            <w:r w:rsidR="00AF2D0D" w:rsidRPr="00D676EF">
              <w:rPr>
                <w:rFonts w:eastAsia="Times New Roman"/>
                <w:color w:val="2F75B5"/>
                <w:sz w:val="22"/>
                <w:szCs w:val="22"/>
              </w:rPr>
              <w:t xml:space="preserve"> </w:t>
            </w:r>
            <w:proofErr w:type="spellStart"/>
            <w:r w:rsidRPr="00D676EF">
              <w:rPr>
                <w:rFonts w:eastAsia="Times New Roman"/>
                <w:color w:val="2F75B5"/>
                <w:sz w:val="22"/>
                <w:szCs w:val="22"/>
              </w:rPr>
              <w:t>Huselid</w:t>
            </w:r>
            <w:proofErr w:type="spellEnd"/>
            <w:r w:rsidRPr="00D676EF">
              <w:rPr>
                <w:rFonts w:eastAsia="Times New Roman"/>
                <w:color w:val="2F75B5"/>
                <w:sz w:val="22"/>
                <w:szCs w:val="22"/>
              </w:rPr>
              <w:t xml:space="preserve"> (1996)</w:t>
            </w:r>
          </w:p>
        </w:tc>
        <w:tc>
          <w:tcPr>
            <w:tcW w:w="117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976CD6E" w14:textId="79ABDFF8" w:rsidR="006207FB" w:rsidRPr="00D676EF" w:rsidRDefault="006207FB">
            <w:pPr>
              <w:spacing w:line="480" w:lineRule="auto"/>
              <w:jc w:val="center"/>
              <w:rPr>
                <w:rFonts w:eastAsia="Times New Roman"/>
                <w:color w:val="2F75B5"/>
                <w:sz w:val="22"/>
                <w:szCs w:val="22"/>
              </w:rPr>
            </w:pPr>
            <w:r w:rsidRPr="00D676EF">
              <w:rPr>
                <w:rFonts w:eastAsia="Times New Roman"/>
                <w:color w:val="2F75B5"/>
                <w:sz w:val="22"/>
                <w:szCs w:val="22"/>
              </w:rPr>
              <w:t xml:space="preserve"> Likert</w:t>
            </w:r>
            <w:r w:rsidR="00953E6A">
              <w:rPr>
                <w:rFonts w:eastAsia="Times New Roman"/>
                <w:color w:val="2F75B5"/>
                <w:sz w:val="22"/>
                <w:szCs w:val="22"/>
              </w:rPr>
              <w:t>-type</w:t>
            </w:r>
            <w:r w:rsidRPr="00D676EF">
              <w:rPr>
                <w:rFonts w:eastAsia="Times New Roman"/>
                <w:color w:val="2F75B5"/>
                <w:sz w:val="22"/>
                <w:szCs w:val="22"/>
              </w:rPr>
              <w:t xml:space="preserve"> scale</w:t>
            </w:r>
            <w:r w:rsidRPr="00D676EF">
              <w:rPr>
                <w:rFonts w:eastAsia="Times New Roman"/>
                <w:color w:val="2F75B5"/>
                <w:sz w:val="22"/>
                <w:szCs w:val="22"/>
              </w:rPr>
              <w:br/>
              <w:t>(4</w:t>
            </w:r>
            <w:r w:rsidR="00953E6A">
              <w:rPr>
                <w:rFonts w:eastAsia="Times New Roman"/>
                <w:color w:val="2F75B5"/>
                <w:sz w:val="22"/>
                <w:szCs w:val="22"/>
              </w:rPr>
              <w:t xml:space="preserve"> items</w:t>
            </w:r>
            <w:r w:rsidRPr="00D676EF">
              <w:rPr>
                <w:rFonts w:eastAsia="Times New Roman"/>
                <w:color w:val="2F75B5"/>
                <w:sz w:val="22"/>
                <w:szCs w:val="22"/>
              </w:rPr>
              <w:t xml:space="preserve">) </w:t>
            </w:r>
          </w:p>
        </w:tc>
        <w:tc>
          <w:tcPr>
            <w:tcW w:w="10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DB398DA" w14:textId="77777777" w:rsidR="006207FB" w:rsidRPr="00D676EF" w:rsidRDefault="006207FB" w:rsidP="00727A4F">
            <w:pPr>
              <w:spacing w:line="480" w:lineRule="auto"/>
              <w:jc w:val="center"/>
              <w:rPr>
                <w:rFonts w:eastAsia="Times New Roman"/>
                <w:color w:val="2F75B5"/>
                <w:sz w:val="22"/>
                <w:szCs w:val="22"/>
              </w:rPr>
            </w:pPr>
            <w:r w:rsidRPr="00D676EF">
              <w:rPr>
                <w:rFonts w:eastAsia="Times New Roman"/>
                <w:color w:val="2F75B5"/>
                <w:sz w:val="22"/>
                <w:szCs w:val="22"/>
              </w:rPr>
              <w:t>Not Avail.</w:t>
            </w:r>
          </w:p>
        </w:tc>
        <w:tc>
          <w:tcPr>
            <w:tcW w:w="2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DFBBD42" w14:textId="3814B189" w:rsidR="006207FB" w:rsidRPr="00D676EF" w:rsidRDefault="006207FB">
            <w:pPr>
              <w:spacing w:line="480" w:lineRule="auto"/>
              <w:rPr>
                <w:rFonts w:eastAsia="Times New Roman"/>
                <w:color w:val="2F75B5"/>
                <w:sz w:val="22"/>
                <w:szCs w:val="22"/>
              </w:rPr>
            </w:pPr>
            <w:r w:rsidRPr="00D676EF">
              <w:rPr>
                <w:rFonts w:eastAsia="Times New Roman"/>
                <w:color w:val="2F75B5"/>
                <w:sz w:val="22"/>
                <w:szCs w:val="22"/>
              </w:rPr>
              <w:t xml:space="preserve">Organizational performance measured by </w:t>
            </w:r>
            <w:r w:rsidR="00321019">
              <w:rPr>
                <w:rFonts w:eastAsia="Times New Roman"/>
                <w:color w:val="2F75B5"/>
                <w:sz w:val="22"/>
                <w:szCs w:val="22"/>
              </w:rPr>
              <w:t>seven</w:t>
            </w:r>
            <w:r w:rsidR="00321019" w:rsidRPr="00D676EF">
              <w:rPr>
                <w:rFonts w:eastAsia="Times New Roman"/>
                <w:color w:val="2F75B5"/>
                <w:sz w:val="22"/>
                <w:szCs w:val="22"/>
              </w:rPr>
              <w:t xml:space="preserve"> </w:t>
            </w:r>
            <w:r w:rsidRPr="00D676EF">
              <w:rPr>
                <w:rFonts w:eastAsia="Times New Roman"/>
                <w:color w:val="2F75B5"/>
                <w:sz w:val="22"/>
                <w:szCs w:val="22"/>
              </w:rPr>
              <w:t xml:space="preserve">items. </w:t>
            </w:r>
          </w:p>
        </w:tc>
      </w:tr>
      <w:tr w:rsidR="006207FB" w:rsidRPr="00D676EF" w14:paraId="7A5A29B3" w14:textId="77777777" w:rsidTr="002F76ED">
        <w:trPr>
          <w:trHeight w:val="2520"/>
          <w:jc w:val="center"/>
        </w:trPr>
        <w:tc>
          <w:tcPr>
            <w:tcW w:w="5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C95DB9C" w14:textId="77777777" w:rsidR="006207FB" w:rsidRPr="00D676EF" w:rsidRDefault="006207FB" w:rsidP="00727A4F">
            <w:pPr>
              <w:spacing w:line="480" w:lineRule="auto"/>
              <w:jc w:val="center"/>
              <w:rPr>
                <w:rFonts w:eastAsia="Times New Roman"/>
                <w:color w:val="2F75B5"/>
                <w:sz w:val="22"/>
                <w:szCs w:val="22"/>
              </w:rPr>
            </w:pPr>
            <w:r w:rsidRPr="00D676EF">
              <w:rPr>
                <w:rFonts w:eastAsia="Times New Roman"/>
                <w:color w:val="2F75B5"/>
                <w:sz w:val="22"/>
                <w:szCs w:val="22"/>
              </w:rPr>
              <w:t>28</w:t>
            </w:r>
          </w:p>
        </w:tc>
        <w:tc>
          <w:tcPr>
            <w:tcW w:w="179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C16E563" w14:textId="77777777" w:rsidR="006207FB" w:rsidRPr="00D676EF" w:rsidRDefault="006207FB" w:rsidP="00727A4F">
            <w:pPr>
              <w:spacing w:line="480" w:lineRule="auto"/>
              <w:rPr>
                <w:rFonts w:eastAsia="Times New Roman"/>
                <w:color w:val="2F75B5"/>
                <w:sz w:val="22"/>
                <w:szCs w:val="22"/>
              </w:rPr>
            </w:pPr>
            <w:r w:rsidRPr="00D676EF">
              <w:rPr>
                <w:rFonts w:eastAsia="Times New Roman"/>
                <w:color w:val="2F75B5"/>
                <w:sz w:val="22"/>
                <w:szCs w:val="22"/>
              </w:rPr>
              <w:t>Knowledge Evolution Strategies and Organizational Performance: A Strategic Fit Analysis</w:t>
            </w:r>
          </w:p>
        </w:tc>
        <w:tc>
          <w:tcPr>
            <w:tcW w:w="117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56AC83A" w14:textId="77777777" w:rsidR="006207FB" w:rsidRPr="00D676EF" w:rsidRDefault="006207FB" w:rsidP="00727A4F">
            <w:pPr>
              <w:spacing w:line="480" w:lineRule="auto"/>
              <w:jc w:val="center"/>
              <w:rPr>
                <w:rFonts w:eastAsia="Times New Roman"/>
                <w:color w:val="2F75B5"/>
                <w:sz w:val="22"/>
                <w:szCs w:val="22"/>
              </w:rPr>
            </w:pPr>
            <w:r w:rsidRPr="00D676EF">
              <w:rPr>
                <w:rFonts w:eastAsia="Times New Roman"/>
                <w:color w:val="2F75B5"/>
                <w:sz w:val="22"/>
                <w:szCs w:val="22"/>
              </w:rPr>
              <w:t>Chen &amp; Liang (2011)</w:t>
            </w:r>
          </w:p>
        </w:tc>
        <w:tc>
          <w:tcPr>
            <w:tcW w:w="117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C903AED" w14:textId="77777777" w:rsidR="006207FB" w:rsidRPr="00D676EF" w:rsidRDefault="006207FB" w:rsidP="00727A4F">
            <w:pPr>
              <w:spacing w:line="480" w:lineRule="auto"/>
              <w:jc w:val="center"/>
              <w:rPr>
                <w:rFonts w:eastAsia="Times New Roman"/>
                <w:color w:val="2F75B5"/>
                <w:sz w:val="22"/>
                <w:szCs w:val="22"/>
              </w:rPr>
            </w:pPr>
            <w:r w:rsidRPr="00D676EF">
              <w:rPr>
                <w:rFonts w:eastAsia="Times New Roman"/>
                <w:color w:val="2F75B5"/>
                <w:sz w:val="22"/>
                <w:szCs w:val="22"/>
              </w:rPr>
              <w:t>OP</w:t>
            </w:r>
          </w:p>
        </w:tc>
        <w:tc>
          <w:tcPr>
            <w:tcW w:w="126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431787B" w14:textId="0CEB9729" w:rsidR="006207FB" w:rsidRPr="00D676EF" w:rsidRDefault="006207FB">
            <w:pPr>
              <w:spacing w:line="480" w:lineRule="auto"/>
              <w:jc w:val="center"/>
              <w:rPr>
                <w:rFonts w:eastAsia="Times New Roman"/>
                <w:color w:val="2F75B5"/>
                <w:sz w:val="22"/>
                <w:szCs w:val="22"/>
              </w:rPr>
            </w:pPr>
            <w:r w:rsidRPr="00D676EF">
              <w:rPr>
                <w:rFonts w:eastAsia="Times New Roman"/>
                <w:color w:val="2F75B5"/>
                <w:sz w:val="22"/>
                <w:szCs w:val="22"/>
              </w:rPr>
              <w:t xml:space="preserve">Kaplan </w:t>
            </w:r>
            <w:r w:rsidR="00AF2D0D">
              <w:rPr>
                <w:rFonts w:eastAsia="Times New Roman"/>
                <w:color w:val="2F75B5"/>
                <w:sz w:val="22"/>
                <w:szCs w:val="22"/>
              </w:rPr>
              <w:t>&amp;</w:t>
            </w:r>
            <w:r w:rsidR="00AF2D0D" w:rsidRPr="00D676EF">
              <w:rPr>
                <w:rFonts w:eastAsia="Times New Roman"/>
                <w:color w:val="2F75B5"/>
                <w:sz w:val="22"/>
                <w:szCs w:val="22"/>
              </w:rPr>
              <w:t xml:space="preserve"> </w:t>
            </w:r>
            <w:r w:rsidRPr="00D676EF">
              <w:rPr>
                <w:rFonts w:eastAsia="Times New Roman"/>
                <w:color w:val="2F75B5"/>
                <w:sz w:val="22"/>
                <w:szCs w:val="22"/>
              </w:rPr>
              <w:t>Norton (1996)</w:t>
            </w:r>
          </w:p>
        </w:tc>
        <w:tc>
          <w:tcPr>
            <w:tcW w:w="117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8E7CD1E" w14:textId="61FDF471" w:rsidR="006207FB" w:rsidRPr="00D676EF" w:rsidRDefault="006207FB" w:rsidP="00727A4F">
            <w:pPr>
              <w:spacing w:line="480" w:lineRule="auto"/>
              <w:jc w:val="center"/>
              <w:rPr>
                <w:rFonts w:eastAsia="Times New Roman"/>
                <w:color w:val="2F75B5"/>
                <w:sz w:val="22"/>
                <w:szCs w:val="22"/>
              </w:rPr>
            </w:pPr>
            <w:r w:rsidRPr="00D676EF">
              <w:rPr>
                <w:rFonts w:eastAsia="Times New Roman"/>
                <w:color w:val="2F75B5"/>
                <w:sz w:val="22"/>
                <w:szCs w:val="22"/>
              </w:rPr>
              <w:t xml:space="preserve"> Likert</w:t>
            </w:r>
            <w:r w:rsidR="00953E6A">
              <w:rPr>
                <w:rFonts w:eastAsia="Times New Roman"/>
                <w:color w:val="2F75B5"/>
                <w:sz w:val="22"/>
                <w:szCs w:val="22"/>
              </w:rPr>
              <w:t>-type</w:t>
            </w:r>
            <w:r w:rsidRPr="00D676EF">
              <w:rPr>
                <w:rFonts w:eastAsia="Times New Roman"/>
                <w:color w:val="2F75B5"/>
                <w:sz w:val="22"/>
                <w:szCs w:val="22"/>
              </w:rPr>
              <w:t xml:space="preserve"> scale</w:t>
            </w:r>
          </w:p>
        </w:tc>
        <w:tc>
          <w:tcPr>
            <w:tcW w:w="10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FB4C7DA" w14:textId="77777777" w:rsidR="006207FB" w:rsidRPr="00D676EF" w:rsidRDefault="006207FB" w:rsidP="00727A4F">
            <w:pPr>
              <w:spacing w:line="480" w:lineRule="auto"/>
              <w:jc w:val="center"/>
              <w:rPr>
                <w:rFonts w:eastAsia="Times New Roman"/>
                <w:color w:val="2F75B5"/>
                <w:sz w:val="22"/>
                <w:szCs w:val="22"/>
              </w:rPr>
            </w:pPr>
            <w:r w:rsidRPr="00D676EF">
              <w:rPr>
                <w:rFonts w:eastAsia="Times New Roman"/>
                <w:color w:val="2F75B5"/>
                <w:sz w:val="22"/>
                <w:szCs w:val="22"/>
              </w:rPr>
              <w:t xml:space="preserve">Avail. </w:t>
            </w:r>
          </w:p>
        </w:tc>
        <w:tc>
          <w:tcPr>
            <w:tcW w:w="2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563A268" w14:textId="08467618" w:rsidR="006207FB" w:rsidRPr="00D676EF" w:rsidRDefault="00321019">
            <w:pPr>
              <w:spacing w:line="480" w:lineRule="auto"/>
              <w:rPr>
                <w:rFonts w:eastAsia="Times New Roman"/>
                <w:color w:val="2F75B5"/>
                <w:sz w:val="22"/>
                <w:szCs w:val="22"/>
              </w:rPr>
            </w:pPr>
            <w:r>
              <w:rPr>
                <w:rFonts w:eastAsia="Times New Roman"/>
                <w:color w:val="2F75B5"/>
                <w:sz w:val="22"/>
                <w:szCs w:val="22"/>
              </w:rPr>
              <w:t>O</w:t>
            </w:r>
            <w:r w:rsidR="006207FB" w:rsidRPr="00D676EF">
              <w:rPr>
                <w:rFonts w:eastAsia="Times New Roman"/>
                <w:color w:val="2F75B5"/>
                <w:sz w:val="22"/>
                <w:szCs w:val="22"/>
              </w:rPr>
              <w:t xml:space="preserve">rganizational performance </w:t>
            </w:r>
            <w:r>
              <w:rPr>
                <w:rFonts w:eastAsia="Times New Roman"/>
                <w:color w:val="2F75B5"/>
                <w:sz w:val="22"/>
                <w:szCs w:val="22"/>
              </w:rPr>
              <w:t xml:space="preserve">measured </w:t>
            </w:r>
            <w:r w:rsidR="006207FB" w:rsidRPr="00D676EF">
              <w:rPr>
                <w:rFonts w:eastAsia="Times New Roman"/>
                <w:color w:val="2F75B5"/>
                <w:sz w:val="22"/>
                <w:szCs w:val="22"/>
              </w:rPr>
              <w:t xml:space="preserve">from </w:t>
            </w:r>
            <w:r>
              <w:rPr>
                <w:rFonts w:eastAsia="Times New Roman"/>
                <w:color w:val="2F75B5"/>
                <w:sz w:val="22"/>
                <w:szCs w:val="22"/>
              </w:rPr>
              <w:t>b</w:t>
            </w:r>
            <w:r w:rsidR="006207FB" w:rsidRPr="00D676EF">
              <w:rPr>
                <w:rFonts w:eastAsia="Times New Roman"/>
                <w:color w:val="2F75B5"/>
                <w:sz w:val="22"/>
                <w:szCs w:val="22"/>
              </w:rPr>
              <w:t>alance</w:t>
            </w:r>
            <w:r>
              <w:rPr>
                <w:rFonts w:eastAsia="Times New Roman"/>
                <w:color w:val="2F75B5"/>
                <w:sz w:val="22"/>
                <w:szCs w:val="22"/>
              </w:rPr>
              <w:t>d</w:t>
            </w:r>
            <w:r w:rsidR="006207FB" w:rsidRPr="00D676EF">
              <w:rPr>
                <w:rFonts w:eastAsia="Times New Roman"/>
                <w:color w:val="2F75B5"/>
                <w:sz w:val="22"/>
                <w:szCs w:val="22"/>
              </w:rPr>
              <w:t xml:space="preserve"> </w:t>
            </w:r>
            <w:r>
              <w:rPr>
                <w:rFonts w:eastAsia="Times New Roman"/>
                <w:color w:val="2F75B5"/>
                <w:sz w:val="22"/>
                <w:szCs w:val="22"/>
              </w:rPr>
              <w:t>s</w:t>
            </w:r>
            <w:r w:rsidR="006207FB" w:rsidRPr="00D676EF">
              <w:rPr>
                <w:rFonts w:eastAsia="Times New Roman"/>
                <w:color w:val="2F75B5"/>
                <w:sz w:val="22"/>
                <w:szCs w:val="22"/>
              </w:rPr>
              <w:t>corecard perspectives including learning and growth (</w:t>
            </w:r>
            <w:r>
              <w:rPr>
                <w:rFonts w:eastAsia="Times New Roman"/>
                <w:color w:val="2F75B5"/>
                <w:sz w:val="22"/>
                <w:szCs w:val="22"/>
              </w:rPr>
              <w:t>four items</w:t>
            </w:r>
            <w:r w:rsidR="006207FB" w:rsidRPr="00D676EF">
              <w:rPr>
                <w:rFonts w:eastAsia="Times New Roman"/>
                <w:color w:val="2F75B5"/>
                <w:sz w:val="22"/>
                <w:szCs w:val="22"/>
              </w:rPr>
              <w:t>), internal process (</w:t>
            </w:r>
            <w:r>
              <w:rPr>
                <w:rFonts w:eastAsia="Times New Roman"/>
                <w:color w:val="2F75B5"/>
                <w:sz w:val="22"/>
                <w:szCs w:val="22"/>
              </w:rPr>
              <w:t>four items</w:t>
            </w:r>
            <w:r w:rsidR="006207FB" w:rsidRPr="00D676EF">
              <w:rPr>
                <w:rFonts w:eastAsia="Times New Roman"/>
                <w:color w:val="2F75B5"/>
                <w:sz w:val="22"/>
                <w:szCs w:val="22"/>
              </w:rPr>
              <w:t>) customer (</w:t>
            </w:r>
            <w:r>
              <w:rPr>
                <w:rFonts w:eastAsia="Times New Roman"/>
                <w:color w:val="2F75B5"/>
                <w:sz w:val="22"/>
                <w:szCs w:val="22"/>
              </w:rPr>
              <w:t>three items</w:t>
            </w:r>
            <w:r w:rsidR="006207FB" w:rsidRPr="00D676EF">
              <w:rPr>
                <w:rFonts w:eastAsia="Times New Roman"/>
                <w:color w:val="2F75B5"/>
                <w:sz w:val="22"/>
                <w:szCs w:val="22"/>
              </w:rPr>
              <w:t>), and financial (</w:t>
            </w:r>
            <w:r>
              <w:rPr>
                <w:rFonts w:eastAsia="Times New Roman"/>
                <w:color w:val="2F75B5"/>
                <w:sz w:val="22"/>
                <w:szCs w:val="22"/>
              </w:rPr>
              <w:t>four items</w:t>
            </w:r>
            <w:r w:rsidR="006207FB" w:rsidRPr="00D676EF">
              <w:rPr>
                <w:rFonts w:eastAsia="Times New Roman"/>
                <w:color w:val="2F75B5"/>
                <w:sz w:val="22"/>
                <w:szCs w:val="22"/>
              </w:rPr>
              <w:t xml:space="preserve">) perspectives. </w:t>
            </w:r>
          </w:p>
        </w:tc>
      </w:tr>
      <w:tr w:rsidR="006207FB" w:rsidRPr="00D676EF" w14:paraId="1F522CF2" w14:textId="77777777" w:rsidTr="002F76ED">
        <w:trPr>
          <w:trHeight w:val="2240"/>
          <w:jc w:val="center"/>
        </w:trPr>
        <w:tc>
          <w:tcPr>
            <w:tcW w:w="5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FFEA186" w14:textId="77777777" w:rsidR="006207FB" w:rsidRPr="00D676EF" w:rsidRDefault="006207FB" w:rsidP="00727A4F">
            <w:pPr>
              <w:spacing w:line="480" w:lineRule="auto"/>
              <w:jc w:val="center"/>
              <w:rPr>
                <w:rFonts w:eastAsia="Times New Roman"/>
                <w:color w:val="2F75B5"/>
                <w:sz w:val="22"/>
                <w:szCs w:val="22"/>
              </w:rPr>
            </w:pPr>
            <w:r w:rsidRPr="00D676EF">
              <w:rPr>
                <w:rFonts w:eastAsia="Times New Roman"/>
                <w:color w:val="2F75B5"/>
                <w:sz w:val="22"/>
                <w:szCs w:val="22"/>
              </w:rPr>
              <w:t>29</w:t>
            </w:r>
          </w:p>
        </w:tc>
        <w:tc>
          <w:tcPr>
            <w:tcW w:w="179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687884B" w14:textId="77777777" w:rsidR="006207FB" w:rsidRPr="00D676EF" w:rsidRDefault="006207FB" w:rsidP="00727A4F">
            <w:pPr>
              <w:spacing w:line="480" w:lineRule="auto"/>
              <w:rPr>
                <w:rFonts w:eastAsia="Times New Roman"/>
                <w:color w:val="2F75B5"/>
                <w:sz w:val="22"/>
                <w:szCs w:val="22"/>
              </w:rPr>
            </w:pPr>
            <w:r w:rsidRPr="00D676EF">
              <w:rPr>
                <w:rFonts w:eastAsia="Times New Roman"/>
                <w:color w:val="2F75B5"/>
                <w:sz w:val="22"/>
                <w:szCs w:val="22"/>
              </w:rPr>
              <w:t xml:space="preserve">Managerial Knowledge-Sharing In Chaebols and Its Impact on the Performance of </w:t>
            </w:r>
            <w:r w:rsidRPr="00D676EF">
              <w:rPr>
                <w:rFonts w:eastAsia="Times New Roman"/>
                <w:color w:val="2F75B5"/>
                <w:sz w:val="22"/>
                <w:szCs w:val="22"/>
              </w:rPr>
              <w:lastRenderedPageBreak/>
              <w:t>Their Foreign Subsidiaries</w:t>
            </w:r>
          </w:p>
        </w:tc>
        <w:tc>
          <w:tcPr>
            <w:tcW w:w="117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8846D66" w14:textId="77777777" w:rsidR="006207FB" w:rsidRPr="00D676EF" w:rsidRDefault="006207FB" w:rsidP="00727A4F">
            <w:pPr>
              <w:spacing w:line="480" w:lineRule="auto"/>
              <w:jc w:val="center"/>
              <w:rPr>
                <w:rFonts w:eastAsia="Times New Roman"/>
                <w:color w:val="2F75B5"/>
                <w:sz w:val="22"/>
                <w:szCs w:val="22"/>
              </w:rPr>
            </w:pPr>
            <w:r w:rsidRPr="00D676EF">
              <w:rPr>
                <w:rFonts w:eastAsia="Times New Roman"/>
                <w:color w:val="2F75B5"/>
                <w:sz w:val="22"/>
                <w:szCs w:val="22"/>
              </w:rPr>
              <w:lastRenderedPageBreak/>
              <w:t>Lee &amp; MacMillan (2008)</w:t>
            </w:r>
          </w:p>
        </w:tc>
        <w:tc>
          <w:tcPr>
            <w:tcW w:w="117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B65DF2F" w14:textId="77777777" w:rsidR="006207FB" w:rsidRPr="00D676EF" w:rsidRDefault="006207FB" w:rsidP="00727A4F">
            <w:pPr>
              <w:spacing w:line="480" w:lineRule="auto"/>
              <w:jc w:val="center"/>
              <w:rPr>
                <w:rFonts w:eastAsia="Times New Roman"/>
                <w:color w:val="2F75B5"/>
                <w:sz w:val="22"/>
                <w:szCs w:val="22"/>
              </w:rPr>
            </w:pPr>
            <w:r w:rsidRPr="00D676EF">
              <w:rPr>
                <w:rFonts w:eastAsia="Times New Roman"/>
                <w:color w:val="2F75B5"/>
                <w:sz w:val="22"/>
                <w:szCs w:val="22"/>
              </w:rPr>
              <w:t>OP</w:t>
            </w:r>
          </w:p>
        </w:tc>
        <w:tc>
          <w:tcPr>
            <w:tcW w:w="126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E2FF4F3" w14:textId="77777777" w:rsidR="006207FB" w:rsidRPr="00D676EF" w:rsidRDefault="006207FB" w:rsidP="00727A4F">
            <w:pPr>
              <w:spacing w:line="480" w:lineRule="auto"/>
              <w:jc w:val="center"/>
              <w:rPr>
                <w:rFonts w:eastAsia="Times New Roman"/>
                <w:color w:val="2F75B5"/>
                <w:sz w:val="22"/>
                <w:szCs w:val="22"/>
              </w:rPr>
            </w:pPr>
            <w:r w:rsidRPr="00D676EF">
              <w:rPr>
                <w:rFonts w:eastAsia="Times New Roman"/>
                <w:color w:val="2F75B5"/>
                <w:sz w:val="22"/>
                <w:szCs w:val="22"/>
              </w:rPr>
              <w:t>Luo, 1997; Luo &amp; Peng, 1999</w:t>
            </w:r>
          </w:p>
        </w:tc>
        <w:tc>
          <w:tcPr>
            <w:tcW w:w="117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0D4F72E" w14:textId="6CAF6FB1" w:rsidR="006207FB" w:rsidRPr="00D676EF" w:rsidRDefault="006207FB">
            <w:pPr>
              <w:spacing w:line="480" w:lineRule="auto"/>
              <w:jc w:val="center"/>
              <w:rPr>
                <w:rFonts w:eastAsia="Times New Roman"/>
                <w:color w:val="2F75B5"/>
                <w:sz w:val="22"/>
                <w:szCs w:val="22"/>
              </w:rPr>
            </w:pPr>
            <w:r w:rsidRPr="00D676EF">
              <w:rPr>
                <w:rFonts w:eastAsia="Times New Roman"/>
                <w:color w:val="2F75B5"/>
                <w:sz w:val="22"/>
                <w:szCs w:val="22"/>
              </w:rPr>
              <w:t xml:space="preserve"> Likert</w:t>
            </w:r>
            <w:r w:rsidR="00953E6A">
              <w:rPr>
                <w:rFonts w:eastAsia="Times New Roman"/>
                <w:color w:val="2F75B5"/>
                <w:sz w:val="22"/>
                <w:szCs w:val="22"/>
              </w:rPr>
              <w:t>-type</w:t>
            </w:r>
            <w:r w:rsidRPr="00D676EF">
              <w:rPr>
                <w:rFonts w:eastAsia="Times New Roman"/>
                <w:color w:val="2F75B5"/>
                <w:sz w:val="22"/>
                <w:szCs w:val="22"/>
              </w:rPr>
              <w:t xml:space="preserve"> scale</w:t>
            </w:r>
            <w:r w:rsidRPr="00D676EF">
              <w:rPr>
                <w:rFonts w:eastAsia="Times New Roman"/>
                <w:color w:val="2F75B5"/>
                <w:sz w:val="22"/>
                <w:szCs w:val="22"/>
              </w:rPr>
              <w:br/>
              <w:t>(5</w:t>
            </w:r>
            <w:r w:rsidR="00953E6A">
              <w:rPr>
                <w:rFonts w:eastAsia="Times New Roman"/>
                <w:color w:val="2F75B5"/>
                <w:sz w:val="22"/>
                <w:szCs w:val="22"/>
              </w:rPr>
              <w:t xml:space="preserve"> items</w:t>
            </w:r>
            <w:r w:rsidRPr="00D676EF">
              <w:rPr>
                <w:rFonts w:eastAsia="Times New Roman"/>
                <w:color w:val="2F75B5"/>
                <w:sz w:val="22"/>
                <w:szCs w:val="22"/>
              </w:rPr>
              <w:t xml:space="preserve">) </w:t>
            </w:r>
          </w:p>
        </w:tc>
        <w:tc>
          <w:tcPr>
            <w:tcW w:w="10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51B5E94" w14:textId="77777777" w:rsidR="006207FB" w:rsidRPr="00D676EF" w:rsidRDefault="006207FB" w:rsidP="00727A4F">
            <w:pPr>
              <w:spacing w:line="480" w:lineRule="auto"/>
              <w:jc w:val="center"/>
              <w:rPr>
                <w:rFonts w:eastAsia="Times New Roman"/>
                <w:color w:val="2F75B5"/>
                <w:sz w:val="22"/>
                <w:szCs w:val="22"/>
              </w:rPr>
            </w:pPr>
            <w:r w:rsidRPr="00D676EF">
              <w:rPr>
                <w:rFonts w:eastAsia="Times New Roman"/>
                <w:color w:val="2F75B5"/>
                <w:sz w:val="22"/>
                <w:szCs w:val="22"/>
              </w:rPr>
              <w:t>Not Avail.</w:t>
            </w:r>
          </w:p>
        </w:tc>
        <w:tc>
          <w:tcPr>
            <w:tcW w:w="2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6081674" w14:textId="7FEED42E" w:rsidR="006207FB" w:rsidRPr="00D676EF" w:rsidRDefault="00321019">
            <w:pPr>
              <w:spacing w:line="480" w:lineRule="auto"/>
              <w:rPr>
                <w:rFonts w:eastAsia="Times New Roman"/>
                <w:color w:val="2F75B5"/>
                <w:sz w:val="22"/>
                <w:szCs w:val="22"/>
              </w:rPr>
            </w:pPr>
            <w:r>
              <w:rPr>
                <w:rFonts w:eastAsia="Times New Roman"/>
                <w:color w:val="2F75B5"/>
                <w:sz w:val="22"/>
                <w:szCs w:val="22"/>
              </w:rPr>
              <w:t>O</w:t>
            </w:r>
            <w:r w:rsidR="006207FB" w:rsidRPr="00D676EF">
              <w:rPr>
                <w:rFonts w:eastAsia="Times New Roman"/>
                <w:color w:val="2F75B5"/>
                <w:sz w:val="22"/>
                <w:szCs w:val="22"/>
              </w:rPr>
              <w:t xml:space="preserve">rganizational performance </w:t>
            </w:r>
            <w:r>
              <w:rPr>
                <w:rFonts w:eastAsia="Times New Roman"/>
                <w:color w:val="2F75B5"/>
                <w:sz w:val="22"/>
                <w:szCs w:val="22"/>
              </w:rPr>
              <w:t xml:space="preserve">measured </w:t>
            </w:r>
            <w:r w:rsidR="006207FB" w:rsidRPr="00D676EF">
              <w:rPr>
                <w:rFonts w:eastAsia="Times New Roman"/>
                <w:color w:val="2F75B5"/>
                <w:sz w:val="22"/>
                <w:szCs w:val="22"/>
              </w:rPr>
              <w:t xml:space="preserve">by asking questions related to: </w:t>
            </w:r>
            <w:r w:rsidR="006207FB" w:rsidRPr="00D676EF">
              <w:rPr>
                <w:rFonts w:eastAsia="Times New Roman"/>
                <w:color w:val="2F75B5"/>
                <w:sz w:val="22"/>
                <w:szCs w:val="22"/>
              </w:rPr>
              <w:br/>
              <w:t xml:space="preserve">1. After-tax return on assets </w:t>
            </w:r>
            <w:r w:rsidR="006207FB" w:rsidRPr="00D676EF">
              <w:rPr>
                <w:rFonts w:eastAsia="Times New Roman"/>
                <w:color w:val="2F75B5"/>
                <w:sz w:val="22"/>
                <w:szCs w:val="22"/>
              </w:rPr>
              <w:br/>
            </w:r>
            <w:r w:rsidR="006207FB" w:rsidRPr="00D676EF">
              <w:rPr>
                <w:rFonts w:eastAsia="Times New Roman"/>
                <w:color w:val="2F75B5"/>
                <w:sz w:val="22"/>
                <w:szCs w:val="22"/>
              </w:rPr>
              <w:lastRenderedPageBreak/>
              <w:t>2. After-tax return on investment (ROI)</w:t>
            </w:r>
            <w:r w:rsidR="006207FB" w:rsidRPr="00D676EF">
              <w:rPr>
                <w:rFonts w:eastAsia="Times New Roman"/>
                <w:color w:val="2F75B5"/>
                <w:sz w:val="22"/>
                <w:szCs w:val="22"/>
              </w:rPr>
              <w:br/>
              <w:t xml:space="preserve">3. Sales growth rate. </w:t>
            </w:r>
            <w:r w:rsidR="006207FB" w:rsidRPr="00D676EF">
              <w:rPr>
                <w:rFonts w:eastAsia="Times New Roman"/>
                <w:color w:val="2F75B5"/>
                <w:sz w:val="22"/>
                <w:szCs w:val="22"/>
              </w:rPr>
              <w:br/>
              <w:t xml:space="preserve">4. </w:t>
            </w:r>
            <w:r>
              <w:rPr>
                <w:rFonts w:eastAsia="Times New Roman"/>
                <w:color w:val="2F75B5"/>
                <w:sz w:val="22"/>
                <w:szCs w:val="22"/>
              </w:rPr>
              <w:t>C</w:t>
            </w:r>
            <w:r w:rsidR="006207FB" w:rsidRPr="00D676EF">
              <w:rPr>
                <w:rFonts w:eastAsia="Times New Roman"/>
                <w:color w:val="2F75B5"/>
                <w:sz w:val="22"/>
                <w:szCs w:val="22"/>
              </w:rPr>
              <w:t>ompetitive position</w:t>
            </w:r>
          </w:p>
        </w:tc>
      </w:tr>
      <w:tr w:rsidR="006207FB" w:rsidRPr="00D676EF" w14:paraId="26D83025" w14:textId="77777777" w:rsidTr="002F76ED">
        <w:trPr>
          <w:trHeight w:val="2591"/>
          <w:jc w:val="center"/>
        </w:trPr>
        <w:tc>
          <w:tcPr>
            <w:tcW w:w="5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E92FA5C" w14:textId="77777777" w:rsidR="006207FB" w:rsidRPr="00D676EF" w:rsidRDefault="006207FB" w:rsidP="00727A4F">
            <w:pPr>
              <w:spacing w:line="480" w:lineRule="auto"/>
              <w:jc w:val="center"/>
              <w:rPr>
                <w:rFonts w:eastAsia="Times New Roman"/>
                <w:color w:val="2F75B5"/>
                <w:sz w:val="22"/>
                <w:szCs w:val="22"/>
              </w:rPr>
            </w:pPr>
            <w:r w:rsidRPr="00D676EF">
              <w:rPr>
                <w:rFonts w:eastAsia="Times New Roman"/>
                <w:color w:val="2F75B5"/>
                <w:sz w:val="22"/>
                <w:szCs w:val="22"/>
              </w:rPr>
              <w:lastRenderedPageBreak/>
              <w:t>30</w:t>
            </w:r>
          </w:p>
        </w:tc>
        <w:tc>
          <w:tcPr>
            <w:tcW w:w="179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79B68F9" w14:textId="77777777" w:rsidR="006207FB" w:rsidRPr="00D676EF" w:rsidRDefault="006207FB" w:rsidP="00727A4F">
            <w:pPr>
              <w:spacing w:line="480" w:lineRule="auto"/>
              <w:rPr>
                <w:rFonts w:eastAsia="Times New Roman"/>
                <w:color w:val="2F75B5"/>
                <w:sz w:val="22"/>
                <w:szCs w:val="22"/>
              </w:rPr>
            </w:pPr>
            <w:r w:rsidRPr="00D676EF">
              <w:rPr>
                <w:rFonts w:eastAsia="Times New Roman"/>
                <w:color w:val="2F75B5"/>
                <w:sz w:val="22"/>
                <w:szCs w:val="22"/>
              </w:rPr>
              <w:t>A Stage-Based Diffusion of IT Innovation And the BSC Performance Impact: A Moderator of Technology Organization Environment</w:t>
            </w:r>
          </w:p>
        </w:tc>
        <w:tc>
          <w:tcPr>
            <w:tcW w:w="117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016F23A" w14:textId="77777777" w:rsidR="006207FB" w:rsidRPr="00D676EF" w:rsidRDefault="006207FB" w:rsidP="00727A4F">
            <w:pPr>
              <w:spacing w:line="480" w:lineRule="auto"/>
              <w:jc w:val="center"/>
              <w:rPr>
                <w:rFonts w:eastAsia="Times New Roman"/>
                <w:color w:val="2F75B5"/>
                <w:sz w:val="22"/>
                <w:szCs w:val="22"/>
              </w:rPr>
            </w:pPr>
            <w:r w:rsidRPr="00D676EF">
              <w:rPr>
                <w:rFonts w:eastAsia="Times New Roman"/>
                <w:color w:val="2F75B5"/>
                <w:sz w:val="22"/>
                <w:szCs w:val="22"/>
              </w:rPr>
              <w:t>Wu &amp; Chen (2014)</w:t>
            </w:r>
          </w:p>
        </w:tc>
        <w:tc>
          <w:tcPr>
            <w:tcW w:w="117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B573F6A" w14:textId="77777777" w:rsidR="006207FB" w:rsidRPr="00D676EF" w:rsidRDefault="006207FB" w:rsidP="00727A4F">
            <w:pPr>
              <w:spacing w:line="480" w:lineRule="auto"/>
              <w:jc w:val="center"/>
              <w:rPr>
                <w:rFonts w:eastAsia="Times New Roman"/>
                <w:color w:val="2F75B5"/>
                <w:sz w:val="22"/>
                <w:szCs w:val="22"/>
              </w:rPr>
            </w:pPr>
            <w:r w:rsidRPr="00D676EF">
              <w:rPr>
                <w:rFonts w:eastAsia="Times New Roman"/>
                <w:color w:val="2F75B5"/>
                <w:sz w:val="22"/>
                <w:szCs w:val="22"/>
              </w:rPr>
              <w:t>OP</w:t>
            </w:r>
          </w:p>
        </w:tc>
        <w:tc>
          <w:tcPr>
            <w:tcW w:w="126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D287CA8" w14:textId="084ED8CF" w:rsidR="006207FB" w:rsidRPr="00D676EF" w:rsidRDefault="006207FB">
            <w:pPr>
              <w:spacing w:line="480" w:lineRule="auto"/>
              <w:jc w:val="center"/>
              <w:rPr>
                <w:rFonts w:eastAsia="Times New Roman"/>
                <w:color w:val="2F75B5"/>
                <w:sz w:val="22"/>
                <w:szCs w:val="22"/>
              </w:rPr>
            </w:pPr>
            <w:r w:rsidRPr="00D676EF">
              <w:rPr>
                <w:rFonts w:eastAsia="Times New Roman"/>
                <w:color w:val="2F75B5"/>
                <w:sz w:val="22"/>
                <w:szCs w:val="22"/>
              </w:rPr>
              <w:t xml:space="preserve">Solano et al. (2003); </w:t>
            </w:r>
            <w:proofErr w:type="spellStart"/>
            <w:r w:rsidRPr="00D676EF">
              <w:rPr>
                <w:rFonts w:eastAsia="Times New Roman"/>
                <w:color w:val="2F75B5"/>
                <w:sz w:val="22"/>
                <w:szCs w:val="22"/>
              </w:rPr>
              <w:t>Yeniyurt</w:t>
            </w:r>
            <w:proofErr w:type="spellEnd"/>
            <w:r w:rsidRPr="00D676EF">
              <w:rPr>
                <w:rFonts w:eastAsia="Times New Roman"/>
                <w:color w:val="2F75B5"/>
                <w:sz w:val="22"/>
                <w:szCs w:val="22"/>
              </w:rPr>
              <w:t xml:space="preserve"> (2003); Ellingson </w:t>
            </w:r>
            <w:proofErr w:type="spellStart"/>
            <w:r w:rsidRPr="00D676EF">
              <w:rPr>
                <w:rFonts w:eastAsia="Times New Roman"/>
                <w:color w:val="2F75B5"/>
                <w:sz w:val="22"/>
                <w:szCs w:val="22"/>
              </w:rPr>
              <w:t>Wambsganss</w:t>
            </w:r>
            <w:proofErr w:type="spellEnd"/>
            <w:r w:rsidRPr="00D676EF">
              <w:rPr>
                <w:rFonts w:eastAsia="Times New Roman"/>
                <w:color w:val="2F75B5"/>
                <w:sz w:val="22"/>
                <w:szCs w:val="22"/>
              </w:rPr>
              <w:t xml:space="preserve"> (2001); Kaplan </w:t>
            </w:r>
            <w:r w:rsidR="00AF2D0D">
              <w:rPr>
                <w:rFonts w:eastAsia="Times New Roman"/>
                <w:color w:val="2F75B5"/>
                <w:sz w:val="22"/>
                <w:szCs w:val="22"/>
              </w:rPr>
              <w:t>&amp;</w:t>
            </w:r>
            <w:r w:rsidR="00AF2D0D" w:rsidRPr="00D676EF">
              <w:rPr>
                <w:rFonts w:eastAsia="Times New Roman"/>
                <w:color w:val="2F75B5"/>
                <w:sz w:val="22"/>
                <w:szCs w:val="22"/>
              </w:rPr>
              <w:t xml:space="preserve"> </w:t>
            </w:r>
            <w:r w:rsidRPr="00D676EF">
              <w:rPr>
                <w:rFonts w:eastAsia="Times New Roman"/>
                <w:color w:val="2F75B5"/>
                <w:sz w:val="22"/>
                <w:szCs w:val="22"/>
              </w:rPr>
              <w:t xml:space="preserve">Norton (2004) </w:t>
            </w:r>
          </w:p>
        </w:tc>
        <w:tc>
          <w:tcPr>
            <w:tcW w:w="117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543148B" w14:textId="5931401B" w:rsidR="006207FB" w:rsidRPr="00D676EF" w:rsidRDefault="006207FB">
            <w:pPr>
              <w:spacing w:line="480" w:lineRule="auto"/>
              <w:jc w:val="center"/>
              <w:rPr>
                <w:rFonts w:eastAsia="Times New Roman"/>
                <w:color w:val="2F75B5"/>
                <w:sz w:val="22"/>
                <w:szCs w:val="22"/>
              </w:rPr>
            </w:pPr>
            <w:r w:rsidRPr="00D676EF">
              <w:rPr>
                <w:rFonts w:eastAsia="Times New Roman"/>
                <w:color w:val="2F75B5"/>
                <w:sz w:val="22"/>
                <w:szCs w:val="22"/>
              </w:rPr>
              <w:t xml:space="preserve"> Likert</w:t>
            </w:r>
            <w:r w:rsidR="00953E6A">
              <w:rPr>
                <w:rFonts w:eastAsia="Times New Roman"/>
                <w:color w:val="2F75B5"/>
                <w:sz w:val="22"/>
                <w:szCs w:val="22"/>
              </w:rPr>
              <w:t>-type</w:t>
            </w:r>
            <w:r w:rsidRPr="00D676EF">
              <w:rPr>
                <w:rFonts w:eastAsia="Times New Roman"/>
                <w:color w:val="2F75B5"/>
                <w:sz w:val="22"/>
                <w:szCs w:val="22"/>
              </w:rPr>
              <w:t xml:space="preserve"> scale</w:t>
            </w:r>
            <w:r w:rsidRPr="00D676EF">
              <w:rPr>
                <w:rFonts w:eastAsia="Times New Roman"/>
                <w:color w:val="2F75B5"/>
                <w:sz w:val="22"/>
                <w:szCs w:val="22"/>
              </w:rPr>
              <w:br/>
              <w:t>(7</w:t>
            </w:r>
            <w:r w:rsidR="00953E6A">
              <w:rPr>
                <w:rFonts w:eastAsia="Times New Roman"/>
                <w:color w:val="2F75B5"/>
                <w:sz w:val="22"/>
                <w:szCs w:val="22"/>
              </w:rPr>
              <w:t xml:space="preserve"> items</w:t>
            </w:r>
            <w:r w:rsidRPr="00D676EF">
              <w:rPr>
                <w:rFonts w:eastAsia="Times New Roman"/>
                <w:color w:val="2F75B5"/>
                <w:sz w:val="22"/>
                <w:szCs w:val="22"/>
              </w:rPr>
              <w:t xml:space="preserve">) </w:t>
            </w:r>
          </w:p>
        </w:tc>
        <w:tc>
          <w:tcPr>
            <w:tcW w:w="10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977BBC9" w14:textId="77777777" w:rsidR="006207FB" w:rsidRPr="00D676EF" w:rsidRDefault="006207FB" w:rsidP="00727A4F">
            <w:pPr>
              <w:spacing w:line="480" w:lineRule="auto"/>
              <w:jc w:val="center"/>
              <w:rPr>
                <w:rFonts w:eastAsia="Times New Roman"/>
                <w:color w:val="2F75B5"/>
                <w:sz w:val="22"/>
                <w:szCs w:val="22"/>
              </w:rPr>
            </w:pPr>
            <w:r w:rsidRPr="00D676EF">
              <w:rPr>
                <w:rFonts w:eastAsia="Times New Roman"/>
                <w:color w:val="2F75B5"/>
                <w:sz w:val="22"/>
                <w:szCs w:val="22"/>
              </w:rPr>
              <w:t xml:space="preserve">Avail. </w:t>
            </w:r>
          </w:p>
        </w:tc>
        <w:tc>
          <w:tcPr>
            <w:tcW w:w="2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16BFD11" w14:textId="5190E046" w:rsidR="006207FB" w:rsidRPr="00D676EF" w:rsidRDefault="00516BED">
            <w:pPr>
              <w:spacing w:line="480" w:lineRule="auto"/>
              <w:rPr>
                <w:rFonts w:eastAsia="Times New Roman"/>
                <w:color w:val="2F75B5"/>
                <w:sz w:val="22"/>
                <w:szCs w:val="22"/>
              </w:rPr>
            </w:pPr>
            <w:r>
              <w:rPr>
                <w:rFonts w:eastAsia="Times New Roman"/>
                <w:color w:val="2F75B5"/>
                <w:sz w:val="22"/>
                <w:szCs w:val="22"/>
              </w:rPr>
              <w:t>O</w:t>
            </w:r>
            <w:r w:rsidR="006207FB" w:rsidRPr="00D676EF">
              <w:rPr>
                <w:rFonts w:eastAsia="Times New Roman"/>
                <w:color w:val="2F75B5"/>
                <w:sz w:val="22"/>
                <w:szCs w:val="22"/>
              </w:rPr>
              <w:t xml:space="preserve">rganizational performance </w:t>
            </w:r>
            <w:r>
              <w:rPr>
                <w:rFonts w:eastAsia="Times New Roman"/>
                <w:color w:val="2F75B5"/>
                <w:sz w:val="22"/>
                <w:szCs w:val="22"/>
              </w:rPr>
              <w:t xml:space="preserve">measured </w:t>
            </w:r>
            <w:r w:rsidR="006207FB" w:rsidRPr="00D676EF">
              <w:rPr>
                <w:rFonts w:eastAsia="Times New Roman"/>
                <w:color w:val="2F75B5"/>
                <w:sz w:val="22"/>
                <w:szCs w:val="22"/>
              </w:rPr>
              <w:t xml:space="preserve">from </w:t>
            </w:r>
            <w:r>
              <w:rPr>
                <w:rFonts w:eastAsia="Times New Roman"/>
                <w:color w:val="2F75B5"/>
                <w:sz w:val="22"/>
                <w:szCs w:val="22"/>
              </w:rPr>
              <w:t>b</w:t>
            </w:r>
            <w:r w:rsidR="006207FB" w:rsidRPr="00D676EF">
              <w:rPr>
                <w:rFonts w:eastAsia="Times New Roman"/>
                <w:color w:val="2F75B5"/>
                <w:sz w:val="22"/>
                <w:szCs w:val="22"/>
              </w:rPr>
              <w:t>alance</w:t>
            </w:r>
            <w:r>
              <w:rPr>
                <w:rFonts w:eastAsia="Times New Roman"/>
                <w:color w:val="2F75B5"/>
                <w:sz w:val="22"/>
                <w:szCs w:val="22"/>
              </w:rPr>
              <w:t>d</w:t>
            </w:r>
            <w:r w:rsidR="006207FB" w:rsidRPr="00D676EF">
              <w:rPr>
                <w:rFonts w:eastAsia="Times New Roman"/>
                <w:color w:val="2F75B5"/>
                <w:sz w:val="22"/>
                <w:szCs w:val="22"/>
              </w:rPr>
              <w:t xml:space="preserve"> </w:t>
            </w:r>
            <w:r>
              <w:rPr>
                <w:rFonts w:eastAsia="Times New Roman"/>
                <w:color w:val="2F75B5"/>
                <w:sz w:val="22"/>
                <w:szCs w:val="22"/>
              </w:rPr>
              <w:t>s</w:t>
            </w:r>
            <w:r w:rsidR="006207FB" w:rsidRPr="00D676EF">
              <w:rPr>
                <w:rFonts w:eastAsia="Times New Roman"/>
                <w:color w:val="2F75B5"/>
                <w:sz w:val="22"/>
                <w:szCs w:val="22"/>
              </w:rPr>
              <w:t xml:space="preserve">corecard </w:t>
            </w:r>
            <w:r w:rsidR="00E0384D" w:rsidRPr="00D676EF">
              <w:rPr>
                <w:rFonts w:eastAsia="Times New Roman"/>
                <w:color w:val="2F75B5"/>
                <w:sz w:val="22"/>
                <w:szCs w:val="22"/>
              </w:rPr>
              <w:t>perspectives</w:t>
            </w:r>
            <w:r w:rsidR="00E0384D">
              <w:rPr>
                <w:rFonts w:eastAsia="Times New Roman"/>
                <w:color w:val="2F75B5"/>
                <w:sz w:val="22"/>
                <w:szCs w:val="22"/>
              </w:rPr>
              <w:t xml:space="preserve"> </w:t>
            </w:r>
            <w:r w:rsidR="006207FB" w:rsidRPr="00D676EF">
              <w:rPr>
                <w:rFonts w:eastAsia="Times New Roman"/>
                <w:color w:val="2F75B5"/>
                <w:sz w:val="22"/>
                <w:szCs w:val="22"/>
              </w:rPr>
              <w:t>including learning and growth (</w:t>
            </w:r>
            <w:r>
              <w:rPr>
                <w:rFonts w:eastAsia="Times New Roman"/>
                <w:color w:val="2F75B5"/>
                <w:sz w:val="22"/>
                <w:szCs w:val="22"/>
              </w:rPr>
              <w:t>six items</w:t>
            </w:r>
            <w:r w:rsidR="006207FB" w:rsidRPr="00D676EF">
              <w:rPr>
                <w:rFonts w:eastAsia="Times New Roman"/>
                <w:color w:val="2F75B5"/>
                <w:sz w:val="22"/>
                <w:szCs w:val="22"/>
              </w:rPr>
              <w:t>), internal process (</w:t>
            </w:r>
            <w:r>
              <w:rPr>
                <w:rFonts w:eastAsia="Times New Roman"/>
                <w:color w:val="2F75B5"/>
                <w:sz w:val="22"/>
                <w:szCs w:val="22"/>
              </w:rPr>
              <w:t>six items</w:t>
            </w:r>
            <w:r w:rsidR="006207FB" w:rsidRPr="00D676EF">
              <w:rPr>
                <w:rFonts w:eastAsia="Times New Roman"/>
                <w:color w:val="2F75B5"/>
                <w:sz w:val="22"/>
                <w:szCs w:val="22"/>
              </w:rPr>
              <w:t>) customer (</w:t>
            </w:r>
            <w:r>
              <w:rPr>
                <w:rFonts w:eastAsia="Times New Roman"/>
                <w:color w:val="2F75B5"/>
                <w:sz w:val="22"/>
                <w:szCs w:val="22"/>
              </w:rPr>
              <w:t>five items</w:t>
            </w:r>
            <w:r w:rsidR="006207FB" w:rsidRPr="00D676EF">
              <w:rPr>
                <w:rFonts w:eastAsia="Times New Roman"/>
                <w:color w:val="2F75B5"/>
                <w:sz w:val="22"/>
                <w:szCs w:val="22"/>
              </w:rPr>
              <w:t>), and financial (</w:t>
            </w:r>
            <w:r>
              <w:rPr>
                <w:rFonts w:eastAsia="Times New Roman"/>
                <w:color w:val="2F75B5"/>
                <w:sz w:val="22"/>
                <w:szCs w:val="22"/>
              </w:rPr>
              <w:t>six items</w:t>
            </w:r>
            <w:r w:rsidR="006207FB" w:rsidRPr="00D676EF">
              <w:rPr>
                <w:rFonts w:eastAsia="Times New Roman"/>
                <w:color w:val="2F75B5"/>
                <w:sz w:val="22"/>
                <w:szCs w:val="22"/>
              </w:rPr>
              <w:t>)</w:t>
            </w:r>
            <w:r>
              <w:rPr>
                <w:rFonts w:eastAsia="Times New Roman"/>
                <w:color w:val="2F75B5"/>
                <w:sz w:val="22"/>
                <w:szCs w:val="22"/>
              </w:rPr>
              <w:t xml:space="preserve"> perspectives</w:t>
            </w:r>
            <w:r w:rsidR="006207FB" w:rsidRPr="00D676EF">
              <w:rPr>
                <w:rFonts w:eastAsia="Times New Roman"/>
                <w:color w:val="2F75B5"/>
                <w:sz w:val="22"/>
                <w:szCs w:val="22"/>
              </w:rPr>
              <w:t xml:space="preserve">. </w:t>
            </w:r>
          </w:p>
        </w:tc>
      </w:tr>
      <w:tr w:rsidR="006207FB" w:rsidRPr="00D676EF" w14:paraId="6A86C588" w14:textId="77777777" w:rsidTr="002F76ED">
        <w:trPr>
          <w:trHeight w:val="4760"/>
          <w:jc w:val="center"/>
        </w:trPr>
        <w:tc>
          <w:tcPr>
            <w:tcW w:w="5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EBBD368" w14:textId="77777777" w:rsidR="006207FB" w:rsidRPr="00D676EF" w:rsidRDefault="006207FB" w:rsidP="00727A4F">
            <w:pPr>
              <w:spacing w:line="480" w:lineRule="auto"/>
              <w:jc w:val="center"/>
              <w:rPr>
                <w:rFonts w:eastAsia="Times New Roman"/>
                <w:color w:val="2F75B5"/>
                <w:sz w:val="22"/>
                <w:szCs w:val="22"/>
              </w:rPr>
            </w:pPr>
            <w:r w:rsidRPr="00D676EF">
              <w:rPr>
                <w:rFonts w:eastAsia="Times New Roman"/>
                <w:color w:val="2F75B5"/>
                <w:sz w:val="22"/>
                <w:szCs w:val="22"/>
              </w:rPr>
              <w:t>31</w:t>
            </w:r>
          </w:p>
        </w:tc>
        <w:tc>
          <w:tcPr>
            <w:tcW w:w="179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6AA2B91" w14:textId="77777777" w:rsidR="006207FB" w:rsidRPr="00D676EF" w:rsidRDefault="006207FB" w:rsidP="00727A4F">
            <w:pPr>
              <w:spacing w:line="480" w:lineRule="auto"/>
              <w:rPr>
                <w:rFonts w:eastAsia="Times New Roman"/>
                <w:color w:val="2F75B5"/>
                <w:sz w:val="22"/>
                <w:szCs w:val="22"/>
              </w:rPr>
            </w:pPr>
            <w:r w:rsidRPr="00D676EF">
              <w:rPr>
                <w:rFonts w:eastAsia="Times New Roman"/>
                <w:color w:val="2F75B5"/>
                <w:sz w:val="22"/>
                <w:szCs w:val="22"/>
              </w:rPr>
              <w:t>Differentiated Leader Member Exchange, Justice Climate, and Performance: Main and Interactive Effects</w:t>
            </w:r>
          </w:p>
        </w:tc>
        <w:tc>
          <w:tcPr>
            <w:tcW w:w="117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9560F54" w14:textId="77777777" w:rsidR="006207FB" w:rsidRPr="00D676EF" w:rsidRDefault="006207FB" w:rsidP="00727A4F">
            <w:pPr>
              <w:spacing w:line="480" w:lineRule="auto"/>
              <w:jc w:val="center"/>
              <w:rPr>
                <w:rFonts w:eastAsia="Times New Roman"/>
                <w:color w:val="2F75B5"/>
                <w:sz w:val="22"/>
                <w:szCs w:val="22"/>
              </w:rPr>
            </w:pPr>
            <w:r w:rsidRPr="00D676EF">
              <w:rPr>
                <w:rFonts w:eastAsia="Times New Roman"/>
                <w:color w:val="2F75B5"/>
                <w:sz w:val="22"/>
                <w:szCs w:val="22"/>
              </w:rPr>
              <w:t xml:space="preserve">Haynie, Cullen, Lester, Winter, &amp; </w:t>
            </w:r>
            <w:proofErr w:type="spellStart"/>
            <w:r w:rsidRPr="00D676EF">
              <w:rPr>
                <w:rFonts w:eastAsia="Times New Roman"/>
                <w:color w:val="2F75B5"/>
                <w:sz w:val="22"/>
                <w:szCs w:val="22"/>
              </w:rPr>
              <w:t>Svyantek</w:t>
            </w:r>
            <w:proofErr w:type="spellEnd"/>
            <w:r w:rsidRPr="00D676EF">
              <w:rPr>
                <w:rFonts w:eastAsia="Times New Roman"/>
                <w:color w:val="2F75B5"/>
                <w:sz w:val="22"/>
                <w:szCs w:val="22"/>
              </w:rPr>
              <w:t>, (2014)</w:t>
            </w:r>
          </w:p>
        </w:tc>
        <w:tc>
          <w:tcPr>
            <w:tcW w:w="117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596BF18" w14:textId="77777777" w:rsidR="006207FB" w:rsidRPr="00D676EF" w:rsidRDefault="006207FB" w:rsidP="00727A4F">
            <w:pPr>
              <w:spacing w:line="480" w:lineRule="auto"/>
              <w:jc w:val="center"/>
              <w:rPr>
                <w:rFonts w:eastAsia="Times New Roman"/>
                <w:color w:val="2F75B5"/>
                <w:sz w:val="22"/>
                <w:szCs w:val="22"/>
              </w:rPr>
            </w:pPr>
            <w:r w:rsidRPr="00D676EF">
              <w:rPr>
                <w:rFonts w:eastAsia="Times New Roman"/>
                <w:color w:val="2F75B5"/>
                <w:sz w:val="22"/>
                <w:szCs w:val="22"/>
              </w:rPr>
              <w:t>OP</w:t>
            </w:r>
          </w:p>
        </w:tc>
        <w:tc>
          <w:tcPr>
            <w:tcW w:w="126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32DAA53" w14:textId="77777777" w:rsidR="006207FB" w:rsidRPr="00D676EF" w:rsidRDefault="006207FB" w:rsidP="00727A4F">
            <w:pPr>
              <w:spacing w:line="480" w:lineRule="auto"/>
              <w:jc w:val="center"/>
              <w:rPr>
                <w:rFonts w:eastAsia="Times New Roman"/>
                <w:color w:val="2F75B5"/>
                <w:sz w:val="22"/>
                <w:szCs w:val="22"/>
              </w:rPr>
            </w:pPr>
            <w:r w:rsidRPr="00D676EF">
              <w:rPr>
                <w:rFonts w:eastAsia="Times New Roman"/>
                <w:color w:val="2F75B5"/>
                <w:sz w:val="22"/>
                <w:szCs w:val="22"/>
              </w:rPr>
              <w:t>Self-Developed</w:t>
            </w:r>
          </w:p>
        </w:tc>
        <w:tc>
          <w:tcPr>
            <w:tcW w:w="117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9EC0B3F" w14:textId="0C6A4369" w:rsidR="006207FB" w:rsidRPr="00D676EF" w:rsidRDefault="006207FB">
            <w:pPr>
              <w:spacing w:line="480" w:lineRule="auto"/>
              <w:jc w:val="center"/>
              <w:rPr>
                <w:rFonts w:eastAsia="Times New Roman"/>
                <w:color w:val="2F75B5"/>
                <w:sz w:val="22"/>
                <w:szCs w:val="22"/>
              </w:rPr>
            </w:pPr>
            <w:r w:rsidRPr="00D676EF">
              <w:rPr>
                <w:rFonts w:eastAsia="Times New Roman"/>
                <w:color w:val="2F75B5"/>
                <w:sz w:val="22"/>
                <w:szCs w:val="22"/>
              </w:rPr>
              <w:t xml:space="preserve"> Likert</w:t>
            </w:r>
            <w:r w:rsidR="00953E6A">
              <w:rPr>
                <w:rFonts w:eastAsia="Times New Roman"/>
                <w:color w:val="2F75B5"/>
                <w:sz w:val="22"/>
                <w:szCs w:val="22"/>
              </w:rPr>
              <w:t>-type</w:t>
            </w:r>
            <w:r w:rsidRPr="00D676EF">
              <w:rPr>
                <w:rFonts w:eastAsia="Times New Roman"/>
                <w:color w:val="2F75B5"/>
                <w:sz w:val="22"/>
                <w:szCs w:val="22"/>
              </w:rPr>
              <w:t xml:space="preserve"> scale</w:t>
            </w:r>
            <w:r w:rsidRPr="00D676EF">
              <w:rPr>
                <w:rFonts w:eastAsia="Times New Roman"/>
                <w:color w:val="2F75B5"/>
                <w:sz w:val="22"/>
                <w:szCs w:val="22"/>
              </w:rPr>
              <w:br/>
              <w:t>(5</w:t>
            </w:r>
            <w:r w:rsidR="00953E6A">
              <w:rPr>
                <w:rFonts w:eastAsia="Times New Roman"/>
                <w:color w:val="2F75B5"/>
                <w:sz w:val="22"/>
                <w:szCs w:val="22"/>
              </w:rPr>
              <w:t xml:space="preserve"> items</w:t>
            </w:r>
            <w:r w:rsidRPr="00D676EF">
              <w:rPr>
                <w:rFonts w:eastAsia="Times New Roman"/>
                <w:color w:val="2F75B5"/>
                <w:sz w:val="22"/>
                <w:szCs w:val="22"/>
              </w:rPr>
              <w:t xml:space="preserve">) </w:t>
            </w:r>
          </w:p>
        </w:tc>
        <w:tc>
          <w:tcPr>
            <w:tcW w:w="10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F78223E" w14:textId="77777777" w:rsidR="006207FB" w:rsidRPr="00D676EF" w:rsidRDefault="006207FB" w:rsidP="00727A4F">
            <w:pPr>
              <w:spacing w:line="480" w:lineRule="auto"/>
              <w:jc w:val="center"/>
              <w:rPr>
                <w:rFonts w:eastAsia="Times New Roman"/>
                <w:color w:val="2F75B5"/>
                <w:sz w:val="22"/>
                <w:szCs w:val="22"/>
              </w:rPr>
            </w:pPr>
            <w:r w:rsidRPr="00D676EF">
              <w:rPr>
                <w:rFonts w:eastAsia="Times New Roman"/>
                <w:color w:val="2F75B5"/>
                <w:sz w:val="22"/>
                <w:szCs w:val="22"/>
              </w:rPr>
              <w:t xml:space="preserve">Avail. </w:t>
            </w:r>
          </w:p>
        </w:tc>
        <w:tc>
          <w:tcPr>
            <w:tcW w:w="2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EC65A66" w14:textId="52BD7838" w:rsidR="006207FB" w:rsidRPr="00D676EF" w:rsidRDefault="00516BED">
            <w:pPr>
              <w:spacing w:line="480" w:lineRule="auto"/>
              <w:rPr>
                <w:rFonts w:eastAsia="Times New Roman"/>
                <w:color w:val="2F75B5"/>
                <w:sz w:val="22"/>
                <w:szCs w:val="22"/>
              </w:rPr>
            </w:pPr>
            <w:r>
              <w:rPr>
                <w:rFonts w:eastAsia="Times New Roman"/>
                <w:color w:val="2F75B5"/>
                <w:sz w:val="22"/>
                <w:szCs w:val="22"/>
              </w:rPr>
              <w:t>O</w:t>
            </w:r>
            <w:r w:rsidR="006207FB" w:rsidRPr="00D676EF">
              <w:rPr>
                <w:rFonts w:eastAsia="Times New Roman"/>
                <w:color w:val="2F75B5"/>
                <w:sz w:val="22"/>
                <w:szCs w:val="22"/>
              </w:rPr>
              <w:t xml:space="preserve">rganizational performance </w:t>
            </w:r>
            <w:r>
              <w:rPr>
                <w:rFonts w:eastAsia="Times New Roman"/>
                <w:color w:val="2F75B5"/>
                <w:sz w:val="22"/>
                <w:szCs w:val="22"/>
              </w:rPr>
              <w:t>measured through</w:t>
            </w:r>
            <w:r w:rsidR="006207FB" w:rsidRPr="00D676EF">
              <w:rPr>
                <w:rFonts w:eastAsia="Times New Roman"/>
                <w:color w:val="2F75B5"/>
                <w:sz w:val="22"/>
                <w:szCs w:val="22"/>
              </w:rPr>
              <w:t xml:space="preserve"> </w:t>
            </w:r>
            <w:r>
              <w:rPr>
                <w:rFonts w:eastAsia="Times New Roman"/>
                <w:color w:val="2F75B5"/>
                <w:sz w:val="22"/>
                <w:szCs w:val="22"/>
              </w:rPr>
              <w:t>t</w:t>
            </w:r>
            <w:r w:rsidR="006207FB" w:rsidRPr="00D676EF">
              <w:rPr>
                <w:rFonts w:eastAsia="Times New Roman"/>
                <w:color w:val="2F75B5"/>
                <w:sz w:val="22"/>
                <w:szCs w:val="22"/>
              </w:rPr>
              <w:t xml:space="preserve">ask </w:t>
            </w:r>
            <w:r>
              <w:rPr>
                <w:rFonts w:eastAsia="Times New Roman"/>
                <w:color w:val="2F75B5"/>
                <w:sz w:val="22"/>
                <w:szCs w:val="22"/>
              </w:rPr>
              <w:t>p</w:t>
            </w:r>
            <w:r w:rsidR="006207FB" w:rsidRPr="00D676EF">
              <w:rPr>
                <w:rFonts w:eastAsia="Times New Roman"/>
                <w:color w:val="2F75B5"/>
                <w:sz w:val="22"/>
                <w:szCs w:val="22"/>
              </w:rPr>
              <w:t>erformance</w:t>
            </w:r>
            <w:r>
              <w:rPr>
                <w:rFonts w:eastAsia="Times New Roman"/>
                <w:color w:val="2F75B5"/>
                <w:sz w:val="22"/>
                <w:szCs w:val="22"/>
              </w:rPr>
              <w:t xml:space="preserve"> using seven</w:t>
            </w:r>
            <w:r w:rsidR="006207FB" w:rsidRPr="00D676EF">
              <w:rPr>
                <w:rFonts w:eastAsia="Times New Roman"/>
                <w:color w:val="2F75B5"/>
                <w:sz w:val="22"/>
                <w:szCs w:val="22"/>
              </w:rPr>
              <w:t xml:space="preserve"> questions. (1) “Achieves the objectives of the job”, (2) “Demonstrates expertise in all job-related tasks”, (3) “Fulfills all requirements of the job”, </w:t>
            </w:r>
            <w:r w:rsidR="006207FB" w:rsidRPr="00D676EF">
              <w:rPr>
                <w:rFonts w:eastAsia="Times New Roman"/>
                <w:color w:val="2F75B5"/>
                <w:sz w:val="22"/>
                <w:szCs w:val="22"/>
              </w:rPr>
              <w:lastRenderedPageBreak/>
              <w:t>(4) “Is competent in all areas of the job”, (5) “Handles tasks with proficiency”, (6) “Performs well in the overall job by carrying out tasks as expected”, and (7) “Plans and organizes to achieve objectives and meet deadlines”.</w:t>
            </w:r>
          </w:p>
        </w:tc>
      </w:tr>
      <w:tr w:rsidR="006207FB" w:rsidRPr="00D676EF" w14:paraId="57F08308" w14:textId="77777777" w:rsidTr="002F76ED">
        <w:trPr>
          <w:trHeight w:val="440"/>
          <w:jc w:val="center"/>
        </w:trPr>
        <w:tc>
          <w:tcPr>
            <w:tcW w:w="5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F54E160" w14:textId="77777777" w:rsidR="006207FB" w:rsidRPr="00D676EF" w:rsidRDefault="006207FB" w:rsidP="00727A4F">
            <w:pPr>
              <w:spacing w:line="480" w:lineRule="auto"/>
              <w:jc w:val="center"/>
              <w:rPr>
                <w:rFonts w:eastAsia="Times New Roman"/>
                <w:color w:val="2F75B5"/>
                <w:sz w:val="22"/>
                <w:szCs w:val="22"/>
              </w:rPr>
            </w:pPr>
            <w:r w:rsidRPr="00D676EF">
              <w:rPr>
                <w:rFonts w:eastAsia="Times New Roman"/>
                <w:color w:val="2F75B5"/>
                <w:sz w:val="22"/>
                <w:szCs w:val="22"/>
              </w:rPr>
              <w:lastRenderedPageBreak/>
              <w:t>32</w:t>
            </w:r>
          </w:p>
        </w:tc>
        <w:tc>
          <w:tcPr>
            <w:tcW w:w="179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656FA18" w14:textId="77777777" w:rsidR="006207FB" w:rsidRPr="00D676EF" w:rsidRDefault="006207FB" w:rsidP="00727A4F">
            <w:pPr>
              <w:spacing w:line="480" w:lineRule="auto"/>
              <w:rPr>
                <w:rFonts w:eastAsia="Times New Roman"/>
                <w:color w:val="2F75B5"/>
                <w:sz w:val="22"/>
                <w:szCs w:val="22"/>
              </w:rPr>
            </w:pPr>
            <w:r w:rsidRPr="00D676EF">
              <w:rPr>
                <w:rFonts w:eastAsia="Times New Roman"/>
                <w:color w:val="2F75B5"/>
                <w:sz w:val="22"/>
                <w:szCs w:val="22"/>
              </w:rPr>
              <w:t>The Role of Organizational Concern for Workplace Fairness in the Choice of a Performance Measurement System</w:t>
            </w:r>
          </w:p>
        </w:tc>
        <w:tc>
          <w:tcPr>
            <w:tcW w:w="117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1C51281" w14:textId="77777777" w:rsidR="006207FB" w:rsidRPr="00D676EF" w:rsidRDefault="006207FB" w:rsidP="00727A4F">
            <w:pPr>
              <w:spacing w:line="480" w:lineRule="auto"/>
              <w:jc w:val="center"/>
              <w:rPr>
                <w:rFonts w:eastAsia="Times New Roman"/>
                <w:color w:val="2F75B5"/>
                <w:sz w:val="22"/>
                <w:szCs w:val="22"/>
              </w:rPr>
            </w:pPr>
            <w:r w:rsidRPr="00D676EF">
              <w:rPr>
                <w:rFonts w:eastAsia="Times New Roman"/>
                <w:color w:val="2F75B5"/>
                <w:sz w:val="22"/>
                <w:szCs w:val="22"/>
              </w:rPr>
              <w:t>Lau &amp; Martin-</w:t>
            </w:r>
            <w:proofErr w:type="spellStart"/>
            <w:r w:rsidRPr="00D676EF">
              <w:rPr>
                <w:rFonts w:eastAsia="Times New Roman"/>
                <w:color w:val="2F75B5"/>
                <w:sz w:val="22"/>
                <w:szCs w:val="22"/>
              </w:rPr>
              <w:t>Sardesai</w:t>
            </w:r>
            <w:proofErr w:type="spellEnd"/>
            <w:r w:rsidRPr="00D676EF">
              <w:rPr>
                <w:rFonts w:eastAsia="Times New Roman"/>
                <w:color w:val="2F75B5"/>
                <w:sz w:val="22"/>
                <w:szCs w:val="22"/>
              </w:rPr>
              <w:t>, (2012)</w:t>
            </w:r>
          </w:p>
        </w:tc>
        <w:tc>
          <w:tcPr>
            <w:tcW w:w="117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063CA04" w14:textId="77777777" w:rsidR="006207FB" w:rsidRPr="00D676EF" w:rsidRDefault="006207FB" w:rsidP="00727A4F">
            <w:pPr>
              <w:spacing w:line="480" w:lineRule="auto"/>
              <w:jc w:val="center"/>
              <w:rPr>
                <w:rFonts w:eastAsia="Times New Roman"/>
                <w:color w:val="2F75B5"/>
                <w:sz w:val="22"/>
                <w:szCs w:val="22"/>
              </w:rPr>
            </w:pPr>
            <w:r w:rsidRPr="00D676EF">
              <w:rPr>
                <w:rFonts w:eastAsia="Times New Roman"/>
                <w:color w:val="2F75B5"/>
                <w:sz w:val="22"/>
                <w:szCs w:val="22"/>
              </w:rPr>
              <w:t>OP</w:t>
            </w:r>
          </w:p>
        </w:tc>
        <w:tc>
          <w:tcPr>
            <w:tcW w:w="126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F49A530" w14:textId="72715377" w:rsidR="006207FB" w:rsidRPr="00D676EF" w:rsidRDefault="006207FB">
            <w:pPr>
              <w:spacing w:line="480" w:lineRule="auto"/>
              <w:jc w:val="center"/>
              <w:rPr>
                <w:rFonts w:eastAsia="Times New Roman"/>
                <w:color w:val="2F75B5"/>
                <w:sz w:val="22"/>
                <w:szCs w:val="22"/>
              </w:rPr>
            </w:pPr>
            <w:r w:rsidRPr="00D676EF">
              <w:rPr>
                <w:rFonts w:eastAsia="Times New Roman"/>
                <w:color w:val="2F75B5"/>
                <w:sz w:val="22"/>
                <w:szCs w:val="22"/>
              </w:rPr>
              <w:t xml:space="preserve">Lau </w:t>
            </w:r>
            <w:r w:rsidR="00953E6A">
              <w:rPr>
                <w:rFonts w:eastAsia="Times New Roman"/>
                <w:color w:val="2F75B5"/>
                <w:sz w:val="22"/>
                <w:szCs w:val="22"/>
              </w:rPr>
              <w:t>&amp;</w:t>
            </w:r>
            <w:r w:rsidR="00953E6A" w:rsidRPr="00D676EF">
              <w:rPr>
                <w:rFonts w:eastAsia="Times New Roman"/>
                <w:color w:val="2F75B5"/>
                <w:sz w:val="22"/>
                <w:szCs w:val="22"/>
              </w:rPr>
              <w:t xml:space="preserve"> </w:t>
            </w:r>
            <w:r w:rsidRPr="00D676EF">
              <w:rPr>
                <w:rFonts w:eastAsia="Times New Roman"/>
                <w:color w:val="2F75B5"/>
                <w:sz w:val="22"/>
                <w:szCs w:val="22"/>
              </w:rPr>
              <w:t xml:space="preserve">Moser (2008) &amp; Scott </w:t>
            </w:r>
            <w:r w:rsidR="00953E6A">
              <w:rPr>
                <w:rFonts w:eastAsia="Times New Roman"/>
                <w:color w:val="2F75B5"/>
                <w:sz w:val="22"/>
                <w:szCs w:val="22"/>
              </w:rPr>
              <w:t>&amp;</w:t>
            </w:r>
            <w:r w:rsidR="00953E6A" w:rsidRPr="00D676EF">
              <w:rPr>
                <w:rFonts w:eastAsia="Times New Roman"/>
                <w:color w:val="2F75B5"/>
                <w:sz w:val="22"/>
                <w:szCs w:val="22"/>
              </w:rPr>
              <w:t xml:space="preserve"> </w:t>
            </w:r>
            <w:proofErr w:type="spellStart"/>
            <w:r w:rsidRPr="00D676EF">
              <w:rPr>
                <w:rFonts w:eastAsia="Times New Roman"/>
                <w:color w:val="2F75B5"/>
                <w:sz w:val="22"/>
                <w:szCs w:val="22"/>
              </w:rPr>
              <w:t>Tiessen</w:t>
            </w:r>
            <w:proofErr w:type="spellEnd"/>
            <w:r w:rsidRPr="00D676EF">
              <w:rPr>
                <w:rFonts w:eastAsia="Times New Roman"/>
                <w:color w:val="2F75B5"/>
                <w:sz w:val="22"/>
                <w:szCs w:val="22"/>
              </w:rPr>
              <w:t xml:space="preserve"> (1999)</w:t>
            </w:r>
          </w:p>
        </w:tc>
        <w:tc>
          <w:tcPr>
            <w:tcW w:w="117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75302F2" w14:textId="7B91BBAC" w:rsidR="006207FB" w:rsidRPr="00D676EF" w:rsidRDefault="006207FB">
            <w:pPr>
              <w:spacing w:line="480" w:lineRule="auto"/>
              <w:jc w:val="center"/>
              <w:rPr>
                <w:rFonts w:eastAsia="Times New Roman"/>
                <w:color w:val="2F75B5"/>
                <w:sz w:val="22"/>
                <w:szCs w:val="22"/>
              </w:rPr>
            </w:pPr>
            <w:r w:rsidRPr="00D676EF">
              <w:rPr>
                <w:rFonts w:eastAsia="Times New Roman"/>
                <w:color w:val="2F75B5"/>
                <w:sz w:val="22"/>
                <w:szCs w:val="22"/>
              </w:rPr>
              <w:t xml:space="preserve"> Likert</w:t>
            </w:r>
            <w:r w:rsidR="00953E6A">
              <w:rPr>
                <w:rFonts w:eastAsia="Times New Roman"/>
                <w:color w:val="2F75B5"/>
                <w:sz w:val="22"/>
                <w:szCs w:val="22"/>
              </w:rPr>
              <w:t>-type</w:t>
            </w:r>
            <w:r w:rsidRPr="00D676EF">
              <w:rPr>
                <w:rFonts w:eastAsia="Times New Roman"/>
                <w:color w:val="2F75B5"/>
                <w:sz w:val="22"/>
                <w:szCs w:val="22"/>
              </w:rPr>
              <w:t xml:space="preserve"> scale</w:t>
            </w:r>
            <w:r w:rsidRPr="00D676EF">
              <w:rPr>
                <w:rFonts w:eastAsia="Times New Roman"/>
                <w:color w:val="2F75B5"/>
                <w:sz w:val="22"/>
                <w:szCs w:val="22"/>
              </w:rPr>
              <w:br/>
              <w:t>(7</w:t>
            </w:r>
            <w:r w:rsidR="00953E6A">
              <w:rPr>
                <w:rFonts w:eastAsia="Times New Roman"/>
                <w:color w:val="2F75B5"/>
                <w:sz w:val="22"/>
                <w:szCs w:val="22"/>
              </w:rPr>
              <w:t xml:space="preserve"> items</w:t>
            </w:r>
            <w:r w:rsidRPr="00D676EF">
              <w:rPr>
                <w:rFonts w:eastAsia="Times New Roman"/>
                <w:color w:val="2F75B5"/>
                <w:sz w:val="22"/>
                <w:szCs w:val="22"/>
              </w:rPr>
              <w:t xml:space="preserve">) </w:t>
            </w:r>
          </w:p>
        </w:tc>
        <w:tc>
          <w:tcPr>
            <w:tcW w:w="10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6A4D5F5" w14:textId="77777777" w:rsidR="006207FB" w:rsidRPr="00D676EF" w:rsidRDefault="006207FB" w:rsidP="00727A4F">
            <w:pPr>
              <w:spacing w:line="480" w:lineRule="auto"/>
              <w:jc w:val="center"/>
              <w:rPr>
                <w:rFonts w:eastAsia="Times New Roman"/>
                <w:color w:val="2F75B5"/>
                <w:sz w:val="22"/>
                <w:szCs w:val="22"/>
              </w:rPr>
            </w:pPr>
            <w:r w:rsidRPr="00D676EF">
              <w:rPr>
                <w:rFonts w:eastAsia="Times New Roman"/>
                <w:color w:val="2F75B5"/>
                <w:sz w:val="22"/>
                <w:szCs w:val="22"/>
              </w:rPr>
              <w:t xml:space="preserve">Avail. </w:t>
            </w:r>
          </w:p>
        </w:tc>
        <w:tc>
          <w:tcPr>
            <w:tcW w:w="2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CB0DBE3" w14:textId="04592BDB" w:rsidR="006207FB" w:rsidRPr="00D676EF" w:rsidRDefault="00516BED">
            <w:pPr>
              <w:spacing w:line="480" w:lineRule="auto"/>
              <w:rPr>
                <w:rFonts w:eastAsia="Times New Roman"/>
                <w:color w:val="2F75B5"/>
                <w:sz w:val="22"/>
                <w:szCs w:val="22"/>
              </w:rPr>
            </w:pPr>
            <w:r>
              <w:rPr>
                <w:rFonts w:eastAsia="Times New Roman"/>
                <w:color w:val="2F75B5"/>
                <w:sz w:val="22"/>
                <w:szCs w:val="22"/>
              </w:rPr>
              <w:t>Used b</w:t>
            </w:r>
            <w:r w:rsidR="006207FB" w:rsidRPr="00D676EF">
              <w:rPr>
                <w:rFonts w:eastAsia="Times New Roman"/>
                <w:color w:val="2F75B5"/>
                <w:sz w:val="22"/>
                <w:szCs w:val="22"/>
              </w:rPr>
              <w:t>alance</w:t>
            </w:r>
            <w:r>
              <w:rPr>
                <w:rFonts w:eastAsia="Times New Roman"/>
                <w:color w:val="2F75B5"/>
                <w:sz w:val="22"/>
                <w:szCs w:val="22"/>
              </w:rPr>
              <w:t>d</w:t>
            </w:r>
            <w:r w:rsidR="006207FB" w:rsidRPr="00D676EF">
              <w:rPr>
                <w:rFonts w:eastAsia="Times New Roman"/>
                <w:color w:val="2F75B5"/>
                <w:sz w:val="22"/>
                <w:szCs w:val="22"/>
              </w:rPr>
              <w:t xml:space="preserve"> </w:t>
            </w:r>
            <w:r>
              <w:rPr>
                <w:rFonts w:eastAsia="Times New Roman"/>
                <w:color w:val="2F75B5"/>
                <w:sz w:val="22"/>
                <w:szCs w:val="22"/>
              </w:rPr>
              <w:t>s</w:t>
            </w:r>
            <w:r w:rsidR="006207FB" w:rsidRPr="00D676EF">
              <w:rPr>
                <w:rFonts w:eastAsia="Times New Roman"/>
                <w:color w:val="2F75B5"/>
                <w:sz w:val="22"/>
                <w:szCs w:val="22"/>
              </w:rPr>
              <w:t xml:space="preserve">corecard </w:t>
            </w:r>
            <w:r>
              <w:rPr>
                <w:rFonts w:eastAsia="Times New Roman"/>
                <w:color w:val="2F75B5"/>
                <w:sz w:val="22"/>
                <w:szCs w:val="22"/>
              </w:rPr>
              <w:t>n</w:t>
            </w:r>
            <w:r w:rsidR="006207FB" w:rsidRPr="00D676EF">
              <w:rPr>
                <w:rFonts w:eastAsia="Times New Roman"/>
                <w:color w:val="2F75B5"/>
                <w:sz w:val="22"/>
                <w:szCs w:val="22"/>
              </w:rPr>
              <w:t xml:space="preserve">on-financial measures proposed by Kaplan &amp; Norton (1996). Those constructs are learning and growth, internal process, and customer perspective and each </w:t>
            </w:r>
            <w:r>
              <w:rPr>
                <w:rFonts w:eastAsia="Times New Roman"/>
                <w:color w:val="2F75B5"/>
                <w:sz w:val="22"/>
                <w:szCs w:val="22"/>
              </w:rPr>
              <w:t>was</w:t>
            </w:r>
            <w:r w:rsidR="006207FB" w:rsidRPr="00D676EF">
              <w:rPr>
                <w:rFonts w:eastAsia="Times New Roman"/>
                <w:color w:val="2F75B5"/>
                <w:sz w:val="22"/>
                <w:szCs w:val="22"/>
              </w:rPr>
              <w:t xml:space="preserve"> measured by </w:t>
            </w:r>
            <w:r>
              <w:rPr>
                <w:rFonts w:eastAsia="Times New Roman"/>
                <w:color w:val="2F75B5"/>
                <w:sz w:val="22"/>
                <w:szCs w:val="22"/>
              </w:rPr>
              <w:t>five</w:t>
            </w:r>
            <w:r w:rsidRPr="00D676EF">
              <w:rPr>
                <w:rFonts w:eastAsia="Times New Roman"/>
                <w:color w:val="2F75B5"/>
                <w:sz w:val="22"/>
                <w:szCs w:val="22"/>
              </w:rPr>
              <w:t xml:space="preserve"> </w:t>
            </w:r>
            <w:r w:rsidR="006207FB" w:rsidRPr="00D676EF">
              <w:rPr>
                <w:rFonts w:eastAsia="Times New Roman"/>
                <w:color w:val="2F75B5"/>
                <w:sz w:val="22"/>
                <w:szCs w:val="22"/>
              </w:rPr>
              <w:t xml:space="preserve">items. Scott and </w:t>
            </w:r>
            <w:proofErr w:type="spellStart"/>
            <w:r w:rsidR="006207FB" w:rsidRPr="00D676EF">
              <w:rPr>
                <w:rFonts w:eastAsia="Times New Roman"/>
                <w:color w:val="2F75B5"/>
                <w:sz w:val="22"/>
                <w:szCs w:val="22"/>
              </w:rPr>
              <w:t>Tiessen</w:t>
            </w:r>
            <w:r>
              <w:rPr>
                <w:rFonts w:eastAsia="Times New Roman"/>
                <w:color w:val="2F75B5"/>
                <w:sz w:val="22"/>
                <w:szCs w:val="22"/>
              </w:rPr>
              <w:t>’s</w:t>
            </w:r>
            <w:proofErr w:type="spellEnd"/>
            <w:r w:rsidR="006207FB" w:rsidRPr="00D676EF">
              <w:rPr>
                <w:rFonts w:eastAsia="Times New Roman"/>
                <w:color w:val="2F75B5"/>
                <w:sz w:val="22"/>
                <w:szCs w:val="22"/>
              </w:rPr>
              <w:t xml:space="preserve"> (1999) measurement scale</w:t>
            </w:r>
            <w:r>
              <w:rPr>
                <w:rFonts w:eastAsia="Times New Roman"/>
                <w:color w:val="2F75B5"/>
                <w:sz w:val="22"/>
                <w:szCs w:val="22"/>
              </w:rPr>
              <w:t xml:space="preserve"> used</w:t>
            </w:r>
            <w:r w:rsidR="006207FB" w:rsidRPr="00D676EF">
              <w:rPr>
                <w:rFonts w:eastAsia="Times New Roman"/>
                <w:color w:val="2F75B5"/>
                <w:sz w:val="22"/>
                <w:szCs w:val="22"/>
              </w:rPr>
              <w:t xml:space="preserve"> to measure financial </w:t>
            </w:r>
            <w:r>
              <w:rPr>
                <w:rFonts w:eastAsia="Times New Roman"/>
                <w:color w:val="2F75B5"/>
                <w:sz w:val="22"/>
                <w:szCs w:val="22"/>
              </w:rPr>
              <w:t>performance</w:t>
            </w:r>
            <w:r w:rsidR="006207FB" w:rsidRPr="00D676EF">
              <w:rPr>
                <w:rFonts w:eastAsia="Times New Roman"/>
                <w:color w:val="2F75B5"/>
                <w:sz w:val="22"/>
                <w:szCs w:val="22"/>
              </w:rPr>
              <w:t xml:space="preserve">. </w:t>
            </w:r>
          </w:p>
        </w:tc>
      </w:tr>
      <w:bookmarkEnd w:id="242"/>
    </w:tbl>
    <w:p w14:paraId="6E56112A" w14:textId="5D95DE7C" w:rsidR="00BC2D9C" w:rsidRPr="00D676EF" w:rsidRDefault="00BC2D9C" w:rsidP="00727A4F">
      <w:pPr>
        <w:spacing w:line="480" w:lineRule="auto"/>
        <w:rPr>
          <w:rFonts w:asciiTheme="majorBidi" w:hAnsiTheme="majorBidi" w:cstheme="majorBidi"/>
        </w:rPr>
      </w:pPr>
    </w:p>
    <w:p w14:paraId="4FFC72C7" w14:textId="15C14008" w:rsidR="002A3B41" w:rsidRPr="00D676EF" w:rsidRDefault="002A3B41" w:rsidP="00727A4F">
      <w:pPr>
        <w:pStyle w:val="Heading1"/>
        <w:spacing w:line="480" w:lineRule="auto"/>
        <w:jc w:val="center"/>
      </w:pPr>
      <w:bookmarkStart w:id="244" w:name="_Toc452402357"/>
      <w:r w:rsidRPr="00D676EF">
        <w:lastRenderedPageBreak/>
        <w:t>Appendix B - Questionnaire</w:t>
      </w:r>
      <w:bookmarkEnd w:id="244"/>
    </w:p>
    <w:p w14:paraId="3E897FC1" w14:textId="77777777" w:rsidR="00F25D0E" w:rsidRPr="00D676EF" w:rsidRDefault="00F25D0E" w:rsidP="00F25D0E">
      <w:pPr>
        <w:spacing w:line="480" w:lineRule="auto"/>
        <w:jc w:val="both"/>
        <w:rPr>
          <w:rFonts w:asciiTheme="majorBidi" w:hAnsiTheme="majorBidi" w:cstheme="majorBidi"/>
        </w:rPr>
      </w:pPr>
      <w:r w:rsidRPr="00D676EF">
        <w:rPr>
          <w:rFonts w:asciiTheme="majorBidi" w:hAnsiTheme="majorBidi" w:cstheme="majorBidi"/>
        </w:rPr>
        <w:t>Dear Participant,</w:t>
      </w:r>
    </w:p>
    <w:p w14:paraId="3BF6E3C8" w14:textId="77777777" w:rsidR="00F25D0E" w:rsidRPr="00D676EF" w:rsidRDefault="00F25D0E" w:rsidP="00F25D0E">
      <w:pPr>
        <w:spacing w:line="480" w:lineRule="auto"/>
        <w:ind w:firstLine="720"/>
        <w:jc w:val="both"/>
        <w:rPr>
          <w:rFonts w:asciiTheme="majorBidi" w:hAnsiTheme="majorBidi" w:cstheme="majorBidi"/>
        </w:rPr>
      </w:pPr>
      <w:r w:rsidRPr="00731C7B">
        <w:rPr>
          <w:rFonts w:asciiTheme="majorBidi" w:hAnsiTheme="majorBidi" w:cstheme="majorBidi"/>
        </w:rPr>
        <w:t xml:space="preserve">Please accept my invitation to participate in this academic research project, as part of my Doctor of Business Administration program at Abu Dhabi University. The aim of this study is to explore the relationship between organizational fairness, knowledge sharing behavior, and organizational performance in the United Arab Emirates </w:t>
      </w:r>
      <w:r>
        <w:rPr>
          <w:rFonts w:asciiTheme="majorBidi" w:hAnsiTheme="majorBidi" w:cstheme="majorBidi"/>
        </w:rPr>
        <w:t>c</w:t>
      </w:r>
      <w:r w:rsidRPr="00731C7B">
        <w:rPr>
          <w:rFonts w:asciiTheme="majorBidi" w:hAnsiTheme="majorBidi" w:cstheme="majorBidi"/>
        </w:rPr>
        <w:t xml:space="preserve">ontext. </w:t>
      </w:r>
    </w:p>
    <w:p w14:paraId="098D533D" w14:textId="77777777" w:rsidR="00F25D0E" w:rsidRPr="00D676EF" w:rsidRDefault="00F25D0E" w:rsidP="00F25D0E">
      <w:pPr>
        <w:spacing w:line="480" w:lineRule="auto"/>
        <w:ind w:firstLine="720"/>
        <w:jc w:val="both"/>
        <w:rPr>
          <w:rFonts w:asciiTheme="majorBidi" w:hAnsiTheme="majorBidi" w:cstheme="majorBidi"/>
        </w:rPr>
      </w:pPr>
      <w:r w:rsidRPr="00731C7B">
        <w:rPr>
          <w:rFonts w:asciiTheme="majorBidi" w:hAnsiTheme="majorBidi" w:cstheme="majorBidi"/>
        </w:rPr>
        <w:t xml:space="preserve">Your participation will provide researchers and practitioners with better understanding of how organizational fairness influences knowledge sharing behavior among employees and organizational performance. Also, results of this survey will provide management with an insight of how to make </w:t>
      </w:r>
      <w:r>
        <w:rPr>
          <w:rFonts w:asciiTheme="majorBidi" w:hAnsiTheme="majorBidi" w:cstheme="majorBidi"/>
        </w:rPr>
        <w:t xml:space="preserve">a </w:t>
      </w:r>
      <w:r w:rsidRPr="00731C7B">
        <w:rPr>
          <w:rFonts w:asciiTheme="majorBidi" w:hAnsiTheme="majorBidi" w:cstheme="majorBidi"/>
        </w:rPr>
        <w:t>better knowledge-based work environment for dedicated employee</w:t>
      </w:r>
      <w:r>
        <w:rPr>
          <w:rFonts w:asciiTheme="majorBidi" w:hAnsiTheme="majorBidi" w:cstheme="majorBidi"/>
        </w:rPr>
        <w:t>s such</w:t>
      </w:r>
      <w:r w:rsidRPr="00731C7B">
        <w:rPr>
          <w:rFonts w:asciiTheme="majorBidi" w:hAnsiTheme="majorBidi" w:cstheme="majorBidi"/>
        </w:rPr>
        <w:t xml:space="preserve"> as you.</w:t>
      </w:r>
      <w:r w:rsidRPr="00D676EF">
        <w:rPr>
          <w:rFonts w:asciiTheme="majorBidi" w:hAnsiTheme="majorBidi" w:cstheme="majorBidi"/>
        </w:rPr>
        <w:t xml:space="preserve"> </w:t>
      </w:r>
    </w:p>
    <w:p w14:paraId="0DBF0E00" w14:textId="77777777" w:rsidR="00F25D0E" w:rsidRPr="00D676EF" w:rsidRDefault="00F25D0E" w:rsidP="00F25D0E">
      <w:pPr>
        <w:spacing w:line="480" w:lineRule="auto"/>
        <w:ind w:firstLine="720"/>
        <w:jc w:val="both"/>
        <w:rPr>
          <w:rFonts w:asciiTheme="majorBidi" w:hAnsiTheme="majorBidi" w:cstheme="majorBidi"/>
        </w:rPr>
      </w:pPr>
      <w:r w:rsidRPr="00D676EF">
        <w:rPr>
          <w:rFonts w:asciiTheme="majorBidi" w:hAnsiTheme="majorBidi" w:cstheme="majorBidi"/>
        </w:rPr>
        <w:t xml:space="preserve">This voluntary survey </w:t>
      </w:r>
      <w:r>
        <w:rPr>
          <w:rFonts w:asciiTheme="majorBidi" w:hAnsiTheme="majorBidi" w:cstheme="majorBidi"/>
        </w:rPr>
        <w:t>will take</w:t>
      </w:r>
      <w:r w:rsidRPr="00D676EF">
        <w:rPr>
          <w:rFonts w:asciiTheme="majorBidi" w:hAnsiTheme="majorBidi" w:cstheme="majorBidi"/>
        </w:rPr>
        <w:t xml:space="preserve"> only </w:t>
      </w:r>
      <w:r w:rsidRPr="00D676EF">
        <w:rPr>
          <w:rFonts w:asciiTheme="majorBidi" w:hAnsiTheme="majorBidi" w:cstheme="majorBidi"/>
          <w:b/>
          <w:bCs/>
        </w:rPr>
        <w:t>10 to 15 minutes</w:t>
      </w:r>
      <w:r w:rsidRPr="00D676EF">
        <w:rPr>
          <w:rFonts w:asciiTheme="majorBidi" w:hAnsiTheme="majorBidi" w:cstheme="majorBidi"/>
        </w:rPr>
        <w:t xml:space="preserve"> to </w:t>
      </w:r>
      <w:r>
        <w:rPr>
          <w:rFonts w:asciiTheme="majorBidi" w:hAnsiTheme="majorBidi" w:cstheme="majorBidi"/>
        </w:rPr>
        <w:t>complete</w:t>
      </w:r>
      <w:r w:rsidRPr="00D676EF">
        <w:rPr>
          <w:rFonts w:asciiTheme="majorBidi" w:hAnsiTheme="majorBidi" w:cstheme="majorBidi"/>
        </w:rPr>
        <w:t>. All of your answers and opinion</w:t>
      </w:r>
      <w:r>
        <w:rPr>
          <w:rFonts w:asciiTheme="majorBidi" w:hAnsiTheme="majorBidi" w:cstheme="majorBidi"/>
        </w:rPr>
        <w:t>s</w:t>
      </w:r>
      <w:r w:rsidRPr="00D676EF">
        <w:rPr>
          <w:rFonts w:asciiTheme="majorBidi" w:hAnsiTheme="majorBidi" w:cstheme="majorBidi"/>
        </w:rPr>
        <w:t xml:space="preserve"> will be treated as </w:t>
      </w:r>
      <w:r w:rsidRPr="00731C7B">
        <w:rPr>
          <w:rFonts w:asciiTheme="majorBidi" w:hAnsiTheme="majorBidi" w:cstheme="majorBidi"/>
          <w:b/>
          <w:bCs/>
        </w:rPr>
        <w:t>confidential,</w:t>
      </w:r>
      <w:r w:rsidRPr="00D676EF">
        <w:rPr>
          <w:rFonts w:asciiTheme="majorBidi" w:hAnsiTheme="majorBidi" w:cstheme="majorBidi"/>
        </w:rPr>
        <w:t xml:space="preserve"> and you may choose not to respond</w:t>
      </w:r>
      <w:r>
        <w:rPr>
          <w:rFonts w:asciiTheme="majorBidi" w:hAnsiTheme="majorBidi" w:cstheme="majorBidi"/>
        </w:rPr>
        <w:t xml:space="preserve"> to</w:t>
      </w:r>
      <w:r w:rsidRPr="00D676EF">
        <w:rPr>
          <w:rFonts w:asciiTheme="majorBidi" w:hAnsiTheme="majorBidi" w:cstheme="majorBidi"/>
        </w:rPr>
        <w:t xml:space="preserve"> any question or leave the questionnaire blank. However, you </w:t>
      </w:r>
      <w:r>
        <w:rPr>
          <w:rFonts w:asciiTheme="majorBidi" w:hAnsiTheme="majorBidi" w:cstheme="majorBidi"/>
        </w:rPr>
        <w:t>will</w:t>
      </w:r>
      <w:r w:rsidRPr="00D676EF">
        <w:rPr>
          <w:rFonts w:asciiTheme="majorBidi" w:hAnsiTheme="majorBidi" w:cstheme="majorBidi"/>
        </w:rPr>
        <w:t xml:space="preserve"> help us very much by taking </w:t>
      </w:r>
      <w:r>
        <w:rPr>
          <w:rFonts w:asciiTheme="majorBidi" w:hAnsiTheme="majorBidi" w:cstheme="majorBidi"/>
        </w:rPr>
        <w:t xml:space="preserve">a </w:t>
      </w:r>
      <w:r w:rsidRPr="00D676EF">
        <w:rPr>
          <w:rFonts w:asciiTheme="majorBidi" w:hAnsiTheme="majorBidi" w:cstheme="majorBidi"/>
        </w:rPr>
        <w:t xml:space="preserve">few minutes to share your professional experience and opinion. </w:t>
      </w:r>
    </w:p>
    <w:p w14:paraId="7588CA5F" w14:textId="3E13846D" w:rsidR="00F25D0E" w:rsidRPr="00D676EF" w:rsidRDefault="00F25D0E" w:rsidP="00F25D0E">
      <w:pPr>
        <w:spacing w:line="480" w:lineRule="auto"/>
        <w:ind w:firstLine="720"/>
        <w:jc w:val="both"/>
        <w:rPr>
          <w:rFonts w:asciiTheme="majorBidi" w:hAnsiTheme="majorBidi" w:cstheme="majorBidi"/>
        </w:rPr>
      </w:pPr>
      <w:r w:rsidRPr="00731C7B">
        <w:rPr>
          <w:rFonts w:asciiTheme="majorBidi" w:hAnsiTheme="majorBidi" w:cstheme="majorBidi"/>
        </w:rPr>
        <w:t>Your cooperation, effort, and time are highly appreciated and hop</w:t>
      </w:r>
      <w:r>
        <w:rPr>
          <w:rFonts w:asciiTheme="majorBidi" w:hAnsiTheme="majorBidi" w:cstheme="majorBidi"/>
        </w:rPr>
        <w:t>e</w:t>
      </w:r>
      <w:r w:rsidRPr="00731C7B">
        <w:rPr>
          <w:rFonts w:asciiTheme="majorBidi" w:hAnsiTheme="majorBidi" w:cstheme="majorBidi"/>
        </w:rPr>
        <w:t xml:space="preserve">fully </w:t>
      </w:r>
      <w:r w:rsidR="00E94FCF">
        <w:rPr>
          <w:rFonts w:asciiTheme="majorBidi" w:hAnsiTheme="majorBidi" w:cstheme="majorBidi"/>
        </w:rPr>
        <w:t xml:space="preserve">will </w:t>
      </w:r>
      <w:r>
        <w:rPr>
          <w:rFonts w:asciiTheme="majorBidi" w:hAnsiTheme="majorBidi" w:cstheme="majorBidi"/>
        </w:rPr>
        <w:t xml:space="preserve">help us reach </w:t>
      </w:r>
      <w:r w:rsidRPr="00731C7B">
        <w:rPr>
          <w:rFonts w:asciiTheme="majorBidi" w:hAnsiTheme="majorBidi" w:cstheme="majorBidi"/>
        </w:rPr>
        <w:t xml:space="preserve">the desired outcome. </w:t>
      </w:r>
    </w:p>
    <w:p w14:paraId="1BC89D71" w14:textId="77777777" w:rsidR="00F25D0E" w:rsidRPr="00D676EF" w:rsidRDefault="00F25D0E" w:rsidP="00F25D0E">
      <w:pPr>
        <w:spacing w:line="480" w:lineRule="auto"/>
        <w:jc w:val="both"/>
        <w:rPr>
          <w:rFonts w:asciiTheme="majorBidi" w:hAnsiTheme="majorBidi" w:cstheme="majorBidi"/>
        </w:rPr>
      </w:pPr>
      <w:r w:rsidRPr="00D676EF">
        <w:rPr>
          <w:rFonts w:asciiTheme="majorBidi" w:hAnsiTheme="majorBidi" w:cstheme="majorBidi"/>
        </w:rPr>
        <w:t xml:space="preserve">Best Regards, </w:t>
      </w:r>
    </w:p>
    <w:p w14:paraId="7A4CC659" w14:textId="77777777" w:rsidR="00F25D0E" w:rsidRPr="00D676EF" w:rsidRDefault="00F25D0E" w:rsidP="00F25D0E">
      <w:pPr>
        <w:spacing w:line="480" w:lineRule="auto"/>
        <w:jc w:val="both"/>
        <w:rPr>
          <w:rFonts w:asciiTheme="majorBidi" w:hAnsiTheme="majorBidi" w:cstheme="majorBidi"/>
        </w:rPr>
      </w:pPr>
      <w:r w:rsidRPr="00D676EF">
        <w:rPr>
          <w:rFonts w:asciiTheme="majorBidi" w:hAnsiTheme="majorBidi" w:cstheme="majorBidi"/>
        </w:rPr>
        <w:t>Hamad A. Al-Ali</w:t>
      </w:r>
    </w:p>
    <w:p w14:paraId="6E623D6A" w14:textId="77777777" w:rsidR="00F25D0E" w:rsidRPr="00D676EF" w:rsidRDefault="00F25D0E" w:rsidP="00F25D0E">
      <w:pPr>
        <w:spacing w:line="480" w:lineRule="auto"/>
        <w:jc w:val="both"/>
        <w:rPr>
          <w:rFonts w:asciiTheme="majorBidi" w:hAnsiTheme="majorBidi" w:cstheme="majorBidi"/>
        </w:rPr>
      </w:pPr>
      <w:r w:rsidRPr="00D676EF">
        <w:rPr>
          <w:rFonts w:asciiTheme="majorBidi" w:hAnsiTheme="majorBidi" w:cstheme="majorBidi"/>
        </w:rPr>
        <w:t>Doctor of Business Administration Student</w:t>
      </w:r>
    </w:p>
    <w:p w14:paraId="49DAF9BA" w14:textId="77777777" w:rsidR="00F25D0E" w:rsidRPr="00D676EF" w:rsidRDefault="00F25D0E" w:rsidP="00F25D0E">
      <w:pPr>
        <w:spacing w:line="480" w:lineRule="auto"/>
        <w:jc w:val="both"/>
        <w:rPr>
          <w:rFonts w:asciiTheme="majorBidi" w:hAnsiTheme="majorBidi" w:cstheme="majorBidi"/>
        </w:rPr>
      </w:pPr>
      <w:r w:rsidRPr="00D676EF">
        <w:rPr>
          <w:rFonts w:asciiTheme="majorBidi" w:hAnsiTheme="majorBidi" w:cstheme="majorBidi"/>
        </w:rPr>
        <w:t xml:space="preserve">Abu Dhabi University </w:t>
      </w:r>
    </w:p>
    <w:p w14:paraId="70AB35E6" w14:textId="77777777" w:rsidR="00F25D0E" w:rsidRPr="00D676EF" w:rsidRDefault="00F25D0E" w:rsidP="00F25D0E">
      <w:pPr>
        <w:spacing w:line="480" w:lineRule="auto"/>
        <w:jc w:val="both"/>
        <w:rPr>
          <w:rFonts w:asciiTheme="majorBidi" w:hAnsiTheme="majorBidi" w:cstheme="majorBidi"/>
        </w:rPr>
      </w:pPr>
      <w:r w:rsidRPr="00D676EF">
        <w:rPr>
          <w:rFonts w:asciiTheme="majorBidi" w:hAnsiTheme="majorBidi" w:cstheme="majorBidi"/>
        </w:rPr>
        <w:t>00971-50-4444867</w:t>
      </w:r>
    </w:p>
    <w:p w14:paraId="733FB6E2" w14:textId="77777777" w:rsidR="00F25D0E" w:rsidRPr="00D676EF" w:rsidRDefault="00FF1234" w:rsidP="00F25D0E">
      <w:pPr>
        <w:spacing w:line="480" w:lineRule="auto"/>
        <w:jc w:val="both"/>
        <w:rPr>
          <w:rFonts w:asciiTheme="majorBidi" w:hAnsiTheme="majorBidi" w:cstheme="majorBidi"/>
        </w:rPr>
      </w:pPr>
      <w:hyperlink r:id="rId32" w:history="1">
        <w:r w:rsidR="00F25D0E" w:rsidRPr="00D676EF">
          <w:rPr>
            <w:rStyle w:val="Hyperlink"/>
          </w:rPr>
          <w:t>Hamadalali88@gmail.com</w:t>
        </w:r>
      </w:hyperlink>
    </w:p>
    <w:p w14:paraId="243D30D7" w14:textId="77777777" w:rsidR="002A3B41" w:rsidRPr="00D676EF" w:rsidRDefault="002A3B41" w:rsidP="00727A4F">
      <w:pPr>
        <w:spacing w:line="480" w:lineRule="auto"/>
        <w:jc w:val="center"/>
        <w:rPr>
          <w:rFonts w:asciiTheme="majorBidi" w:hAnsiTheme="majorBidi" w:cstheme="majorBidi"/>
          <w:b/>
          <w:bCs/>
          <w:sz w:val="32"/>
          <w:szCs w:val="32"/>
        </w:rPr>
      </w:pPr>
      <w:r w:rsidRPr="00D676EF">
        <w:rPr>
          <w:rFonts w:asciiTheme="majorBidi" w:hAnsiTheme="majorBidi" w:cstheme="majorBidi"/>
          <w:b/>
          <w:bCs/>
          <w:sz w:val="32"/>
          <w:szCs w:val="32"/>
        </w:rPr>
        <w:t>Questionnaire</w:t>
      </w:r>
    </w:p>
    <w:p w14:paraId="5A876C70" w14:textId="77777777" w:rsidR="002A3B41" w:rsidRPr="00D676EF" w:rsidRDefault="002A3B41" w:rsidP="00727A4F">
      <w:pPr>
        <w:spacing w:line="480" w:lineRule="auto"/>
        <w:jc w:val="center"/>
        <w:rPr>
          <w:rFonts w:asciiTheme="majorBidi" w:hAnsiTheme="majorBidi" w:cstheme="majorBidi"/>
          <w:b/>
          <w:bCs/>
          <w:sz w:val="28"/>
          <w:szCs w:val="28"/>
        </w:rPr>
      </w:pPr>
      <w:r w:rsidRPr="00D676EF">
        <w:rPr>
          <w:rFonts w:asciiTheme="majorBidi" w:hAnsiTheme="majorBidi" w:cstheme="majorBidi"/>
          <w:b/>
          <w:bCs/>
          <w:sz w:val="28"/>
          <w:szCs w:val="28"/>
        </w:rPr>
        <w:lastRenderedPageBreak/>
        <w:t xml:space="preserve">Organizational Justice, Knowledge Sharing Behavior, and </w:t>
      </w:r>
    </w:p>
    <w:p w14:paraId="1857F7B5" w14:textId="77777777" w:rsidR="002A3B41" w:rsidRPr="00D676EF" w:rsidRDefault="002A3B41" w:rsidP="00727A4F">
      <w:pPr>
        <w:spacing w:line="480" w:lineRule="auto"/>
        <w:jc w:val="center"/>
        <w:rPr>
          <w:rFonts w:asciiTheme="majorBidi" w:hAnsiTheme="majorBidi" w:cstheme="majorBidi"/>
          <w:b/>
          <w:bCs/>
          <w:sz w:val="28"/>
          <w:szCs w:val="28"/>
        </w:rPr>
      </w:pPr>
      <w:r w:rsidRPr="00D676EF">
        <w:rPr>
          <w:rFonts w:asciiTheme="majorBidi" w:hAnsiTheme="majorBidi" w:cstheme="majorBidi"/>
          <w:b/>
          <w:bCs/>
          <w:sz w:val="28"/>
          <w:szCs w:val="28"/>
        </w:rPr>
        <w:t>Organizational Performance</w:t>
      </w:r>
    </w:p>
    <w:p w14:paraId="01C68744" w14:textId="77777777" w:rsidR="002A3B41" w:rsidRPr="00D676EF" w:rsidRDefault="002A3B41" w:rsidP="00727A4F">
      <w:pPr>
        <w:pStyle w:val="ListParagraph"/>
        <w:numPr>
          <w:ilvl w:val="0"/>
          <w:numId w:val="26"/>
        </w:numPr>
        <w:spacing w:after="160" w:line="480" w:lineRule="auto"/>
        <w:rPr>
          <w:rFonts w:asciiTheme="majorBidi" w:hAnsiTheme="majorBidi" w:cstheme="majorBidi"/>
          <w:b/>
          <w:bCs/>
        </w:rPr>
      </w:pPr>
      <w:r w:rsidRPr="00D676EF">
        <w:rPr>
          <w:rFonts w:asciiTheme="majorBidi" w:hAnsiTheme="majorBidi" w:cstheme="majorBidi"/>
          <w:b/>
          <w:bCs/>
        </w:rPr>
        <w:t>Core Questions:</w:t>
      </w:r>
    </w:p>
    <w:p w14:paraId="383FEB22" w14:textId="4CDA16E7" w:rsidR="002A3B41" w:rsidRPr="00D676EF" w:rsidRDefault="00F25D0E" w:rsidP="00727A4F">
      <w:pPr>
        <w:pStyle w:val="Caption"/>
        <w:keepNext/>
        <w:spacing w:line="480" w:lineRule="auto"/>
        <w:rPr>
          <w:rFonts w:asciiTheme="majorBidi" w:hAnsiTheme="majorBidi" w:cstheme="majorBidi"/>
          <w:sz w:val="24"/>
          <w:szCs w:val="24"/>
        </w:rPr>
      </w:pPr>
      <w:r w:rsidRPr="00D676EF">
        <w:rPr>
          <w:rFonts w:asciiTheme="majorBidi" w:hAnsiTheme="majorBidi" w:cstheme="majorBidi"/>
          <w:sz w:val="24"/>
          <w:szCs w:val="24"/>
        </w:rPr>
        <w:t xml:space="preserve">Please tick </w:t>
      </w:r>
      <w:r>
        <w:rPr>
          <w:rFonts w:asciiTheme="majorBidi" w:hAnsiTheme="majorBidi" w:cstheme="majorBidi"/>
          <w:sz w:val="24"/>
          <w:szCs w:val="24"/>
        </w:rPr>
        <w:t>the answer of your</w:t>
      </w:r>
      <w:r w:rsidRPr="00D676EF">
        <w:rPr>
          <w:rFonts w:asciiTheme="majorBidi" w:hAnsiTheme="majorBidi" w:cstheme="majorBidi"/>
          <w:sz w:val="24"/>
          <w:szCs w:val="24"/>
        </w:rPr>
        <w:t xml:space="preserve"> choice for </w:t>
      </w:r>
      <w:r>
        <w:rPr>
          <w:rFonts w:asciiTheme="majorBidi" w:hAnsiTheme="majorBidi" w:cstheme="majorBidi"/>
          <w:sz w:val="24"/>
          <w:szCs w:val="24"/>
        </w:rPr>
        <w:t>each</w:t>
      </w:r>
      <w:r w:rsidRPr="00D676EF">
        <w:rPr>
          <w:rFonts w:asciiTheme="majorBidi" w:hAnsiTheme="majorBidi" w:cstheme="majorBidi"/>
          <w:sz w:val="24"/>
          <w:szCs w:val="24"/>
        </w:rPr>
        <w:t xml:space="preserve"> statement</w:t>
      </w:r>
      <w:r>
        <w:rPr>
          <w:rFonts w:asciiTheme="majorBidi" w:hAnsiTheme="majorBidi" w:cstheme="majorBidi"/>
          <w:sz w:val="24"/>
          <w:szCs w:val="24"/>
        </w:rPr>
        <w:t xml:space="preserve"> below</w:t>
      </w:r>
      <w:r w:rsidRPr="00D676EF">
        <w:rPr>
          <w:rFonts w:asciiTheme="majorBidi" w:hAnsiTheme="majorBidi" w:cstheme="majorBidi"/>
          <w:sz w:val="24"/>
          <w:szCs w:val="24"/>
        </w:rPr>
        <w:t>. Answers rang</w:t>
      </w:r>
      <w:r>
        <w:rPr>
          <w:rFonts w:asciiTheme="majorBidi" w:hAnsiTheme="majorBidi" w:cstheme="majorBidi"/>
          <w:sz w:val="24"/>
          <w:szCs w:val="24"/>
        </w:rPr>
        <w:t>e</w:t>
      </w:r>
      <w:r w:rsidRPr="00D676EF">
        <w:rPr>
          <w:rFonts w:asciiTheme="majorBidi" w:hAnsiTheme="majorBidi" w:cstheme="majorBidi"/>
          <w:sz w:val="24"/>
          <w:szCs w:val="24"/>
        </w:rPr>
        <w:t xml:space="preserve"> from Strongly Agree to Strongly Disagree</w:t>
      </w:r>
    </w:p>
    <w:tbl>
      <w:tblPr>
        <w:tblStyle w:val="GridTable2-Accent31"/>
        <w:tblW w:w="10165" w:type="dxa"/>
        <w:jc w:val="center"/>
        <w:tblLayout w:type="fixed"/>
        <w:tblLook w:val="04A0" w:firstRow="1" w:lastRow="0" w:firstColumn="1" w:lastColumn="0" w:noHBand="0" w:noVBand="1"/>
      </w:tblPr>
      <w:tblGrid>
        <w:gridCol w:w="625"/>
        <w:gridCol w:w="5940"/>
        <w:gridCol w:w="720"/>
        <w:gridCol w:w="720"/>
        <w:gridCol w:w="720"/>
        <w:gridCol w:w="720"/>
        <w:gridCol w:w="720"/>
      </w:tblGrid>
      <w:tr w:rsidR="002A3B41" w:rsidRPr="00D676EF" w14:paraId="5D9D6094" w14:textId="77777777" w:rsidTr="002B60B2">
        <w:trPr>
          <w:cnfStyle w:val="100000000000" w:firstRow="1" w:lastRow="0" w:firstColumn="0" w:lastColumn="0" w:oddVBand="0" w:evenVBand="0" w:oddHBand="0" w:evenHBand="0" w:firstRowFirstColumn="0" w:firstRowLastColumn="0" w:lastRowFirstColumn="0" w:lastRowLastColumn="0"/>
          <w:trHeight w:val="1134"/>
          <w:jc w:val="center"/>
        </w:trPr>
        <w:tc>
          <w:tcPr>
            <w:cnfStyle w:val="001000000000" w:firstRow="0" w:lastRow="0" w:firstColumn="1" w:lastColumn="0" w:oddVBand="0" w:evenVBand="0" w:oddHBand="0" w:evenHBand="0" w:firstRowFirstColumn="0" w:firstRowLastColumn="0" w:lastRowFirstColumn="0" w:lastRowLastColumn="0"/>
            <w:tcW w:w="625" w:type="dxa"/>
            <w:vAlign w:val="center"/>
          </w:tcPr>
          <w:p w14:paraId="072C505F" w14:textId="77777777" w:rsidR="002A3B41" w:rsidRPr="00D676EF" w:rsidRDefault="002A3B41" w:rsidP="00BC0CE2">
            <w:pPr>
              <w:jc w:val="center"/>
              <w:rPr>
                <w:rFonts w:asciiTheme="majorBidi" w:hAnsiTheme="majorBidi" w:cstheme="majorBidi"/>
                <w:b w:val="0"/>
                <w:bCs w:val="0"/>
              </w:rPr>
            </w:pPr>
            <w:r w:rsidRPr="00D676EF">
              <w:rPr>
                <w:rFonts w:asciiTheme="majorBidi" w:hAnsiTheme="majorBidi" w:cstheme="majorBidi"/>
              </w:rPr>
              <w:t>No.</w:t>
            </w:r>
          </w:p>
        </w:tc>
        <w:tc>
          <w:tcPr>
            <w:tcW w:w="5940" w:type="dxa"/>
            <w:vAlign w:val="center"/>
          </w:tcPr>
          <w:p w14:paraId="4A140EE6" w14:textId="77777777" w:rsidR="002A3B41" w:rsidRPr="00D676EF" w:rsidRDefault="002A3B41" w:rsidP="00BC0CE2">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rPr>
            </w:pPr>
            <w:r w:rsidRPr="00D676EF">
              <w:rPr>
                <w:rFonts w:asciiTheme="majorBidi" w:hAnsiTheme="majorBidi" w:cstheme="majorBidi"/>
              </w:rPr>
              <w:t>Questions</w:t>
            </w:r>
          </w:p>
        </w:tc>
        <w:tc>
          <w:tcPr>
            <w:tcW w:w="720" w:type="dxa"/>
            <w:textDirection w:val="tbRl"/>
            <w:vAlign w:val="center"/>
          </w:tcPr>
          <w:p w14:paraId="7E8C64D8" w14:textId="77777777" w:rsidR="002A3B41" w:rsidRPr="00D676EF" w:rsidRDefault="002A3B41" w:rsidP="00BC0CE2">
            <w:pPr>
              <w:ind w:left="113" w:right="113"/>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rPr>
            </w:pPr>
            <w:r w:rsidRPr="00D676EF">
              <w:rPr>
                <w:rFonts w:asciiTheme="majorBidi" w:hAnsiTheme="majorBidi" w:cstheme="majorBidi"/>
              </w:rPr>
              <w:t>Strongly Agree</w:t>
            </w:r>
          </w:p>
        </w:tc>
        <w:tc>
          <w:tcPr>
            <w:tcW w:w="720" w:type="dxa"/>
            <w:textDirection w:val="tbRl"/>
            <w:vAlign w:val="center"/>
          </w:tcPr>
          <w:p w14:paraId="6B05A3C2" w14:textId="77777777" w:rsidR="002A3B41" w:rsidRPr="00D676EF" w:rsidRDefault="002A3B41" w:rsidP="00BC0CE2">
            <w:pPr>
              <w:ind w:left="113" w:right="113"/>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rPr>
            </w:pPr>
            <w:r w:rsidRPr="00D676EF">
              <w:rPr>
                <w:rFonts w:asciiTheme="majorBidi" w:hAnsiTheme="majorBidi" w:cstheme="majorBidi"/>
              </w:rPr>
              <w:t>Agree</w:t>
            </w:r>
          </w:p>
        </w:tc>
        <w:tc>
          <w:tcPr>
            <w:tcW w:w="720" w:type="dxa"/>
            <w:textDirection w:val="tbRl"/>
            <w:vAlign w:val="center"/>
          </w:tcPr>
          <w:p w14:paraId="52683BE4" w14:textId="77777777" w:rsidR="002A3B41" w:rsidRPr="00D676EF" w:rsidRDefault="002A3B41" w:rsidP="00BC0CE2">
            <w:pPr>
              <w:ind w:left="113" w:right="113"/>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rPr>
            </w:pPr>
            <w:r w:rsidRPr="00D676EF">
              <w:rPr>
                <w:rFonts w:asciiTheme="majorBidi" w:hAnsiTheme="majorBidi" w:cstheme="majorBidi"/>
              </w:rPr>
              <w:t>Neutral</w:t>
            </w:r>
          </w:p>
        </w:tc>
        <w:tc>
          <w:tcPr>
            <w:tcW w:w="720" w:type="dxa"/>
            <w:textDirection w:val="tbRl"/>
            <w:vAlign w:val="center"/>
          </w:tcPr>
          <w:p w14:paraId="03CE81C2" w14:textId="77777777" w:rsidR="002A3B41" w:rsidRPr="00D676EF" w:rsidRDefault="002A3B41" w:rsidP="00BC0CE2">
            <w:pPr>
              <w:ind w:left="113" w:right="113"/>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rPr>
            </w:pPr>
            <w:r w:rsidRPr="00D676EF">
              <w:rPr>
                <w:rFonts w:asciiTheme="majorBidi" w:hAnsiTheme="majorBidi" w:cstheme="majorBidi"/>
              </w:rPr>
              <w:t>Disagree</w:t>
            </w:r>
          </w:p>
        </w:tc>
        <w:tc>
          <w:tcPr>
            <w:tcW w:w="720" w:type="dxa"/>
            <w:textDirection w:val="tbRl"/>
            <w:vAlign w:val="center"/>
          </w:tcPr>
          <w:p w14:paraId="2454A07B" w14:textId="77777777" w:rsidR="002A3B41" w:rsidRPr="00D676EF" w:rsidRDefault="002A3B41" w:rsidP="00BC0CE2">
            <w:pPr>
              <w:ind w:left="113" w:right="113"/>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rPr>
            </w:pPr>
            <w:r w:rsidRPr="00D676EF">
              <w:rPr>
                <w:rFonts w:asciiTheme="majorBidi" w:hAnsiTheme="majorBidi" w:cstheme="majorBidi"/>
              </w:rPr>
              <w:t>Strongly Disagree</w:t>
            </w:r>
          </w:p>
        </w:tc>
      </w:tr>
      <w:tr w:rsidR="00F25D0E" w:rsidRPr="00D676EF" w14:paraId="67608467" w14:textId="77777777" w:rsidTr="002B60B2">
        <w:trPr>
          <w:cnfStyle w:val="000000100000" w:firstRow="0" w:lastRow="0" w:firstColumn="0" w:lastColumn="0" w:oddVBand="0" w:evenVBand="0" w:oddHBand="1" w:evenHBand="0" w:firstRowFirstColumn="0" w:firstRowLastColumn="0" w:lastRowFirstColumn="0" w:lastRowLastColumn="0"/>
          <w:trHeight w:hRule="exact" w:val="720"/>
          <w:jc w:val="center"/>
        </w:trPr>
        <w:tc>
          <w:tcPr>
            <w:cnfStyle w:val="001000000000" w:firstRow="0" w:lastRow="0" w:firstColumn="1" w:lastColumn="0" w:oddVBand="0" w:evenVBand="0" w:oddHBand="0" w:evenHBand="0" w:firstRowFirstColumn="0" w:firstRowLastColumn="0" w:lastRowFirstColumn="0" w:lastRowLastColumn="0"/>
            <w:tcW w:w="625" w:type="dxa"/>
            <w:vAlign w:val="center"/>
          </w:tcPr>
          <w:p w14:paraId="798EFC0F" w14:textId="77777777" w:rsidR="00F25D0E" w:rsidRPr="00D676EF" w:rsidRDefault="00F25D0E" w:rsidP="00BC0CE2">
            <w:pPr>
              <w:tabs>
                <w:tab w:val="left" w:pos="283"/>
                <w:tab w:val="left" w:pos="522"/>
                <w:tab w:val="left" w:pos="916"/>
                <w:tab w:val="left" w:pos="1308"/>
                <w:tab w:val="left" w:pos="2160"/>
              </w:tabs>
              <w:jc w:val="center"/>
              <w:rPr>
                <w:rFonts w:asciiTheme="majorBidi" w:hAnsiTheme="majorBidi" w:cstheme="majorBidi"/>
                <w:b w:val="0"/>
                <w:bCs w:val="0"/>
                <w:lang w:eastAsia="it-IT"/>
              </w:rPr>
            </w:pPr>
            <w:r w:rsidRPr="00D676EF">
              <w:rPr>
                <w:rFonts w:asciiTheme="majorBidi" w:hAnsiTheme="majorBidi" w:cstheme="majorBidi"/>
                <w:lang w:eastAsia="it-IT"/>
              </w:rPr>
              <w:t>1.</w:t>
            </w:r>
          </w:p>
        </w:tc>
        <w:tc>
          <w:tcPr>
            <w:tcW w:w="5940" w:type="dxa"/>
            <w:vAlign w:val="center"/>
          </w:tcPr>
          <w:p w14:paraId="7D68B3AC" w14:textId="7CB83CAE" w:rsidR="00F25D0E" w:rsidRPr="00D676EF" w:rsidRDefault="00F25D0E" w:rsidP="00BC0CE2">
            <w:pPr>
              <w:tabs>
                <w:tab w:val="left" w:pos="283"/>
                <w:tab w:val="left" w:pos="522"/>
                <w:tab w:val="left" w:pos="916"/>
                <w:tab w:val="left" w:pos="1308"/>
                <w:tab w:val="left" w:pos="2160"/>
              </w:tabs>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lang w:eastAsia="it-IT"/>
              </w:rPr>
            </w:pPr>
            <w:r w:rsidRPr="00D676EF">
              <w:rPr>
                <w:rFonts w:asciiTheme="majorBidi" w:hAnsiTheme="majorBidi" w:cstheme="majorBidi"/>
                <w:lang w:eastAsia="it-IT"/>
              </w:rPr>
              <w:t>PJ. Job decisions are made by the direct line manager in an unbiased manner</w:t>
            </w:r>
          </w:p>
        </w:tc>
        <w:tc>
          <w:tcPr>
            <w:tcW w:w="720" w:type="dxa"/>
            <w:vAlign w:val="center"/>
          </w:tcPr>
          <w:p w14:paraId="34C1C0CD" w14:textId="77777777" w:rsidR="00F25D0E" w:rsidRPr="00D676EF" w:rsidRDefault="00F25D0E" w:rsidP="00BC0CE2">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p>
        </w:tc>
        <w:tc>
          <w:tcPr>
            <w:tcW w:w="720" w:type="dxa"/>
            <w:vAlign w:val="center"/>
          </w:tcPr>
          <w:p w14:paraId="080E40EF" w14:textId="77777777" w:rsidR="00F25D0E" w:rsidRPr="00D676EF" w:rsidRDefault="00F25D0E" w:rsidP="00BC0CE2">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p>
        </w:tc>
        <w:tc>
          <w:tcPr>
            <w:tcW w:w="720" w:type="dxa"/>
            <w:vAlign w:val="center"/>
          </w:tcPr>
          <w:p w14:paraId="25DDB6BD" w14:textId="77777777" w:rsidR="00F25D0E" w:rsidRPr="00D676EF" w:rsidRDefault="00F25D0E" w:rsidP="00BC0CE2">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p>
        </w:tc>
        <w:tc>
          <w:tcPr>
            <w:tcW w:w="720" w:type="dxa"/>
            <w:vAlign w:val="center"/>
          </w:tcPr>
          <w:p w14:paraId="45B8470D" w14:textId="77777777" w:rsidR="00F25D0E" w:rsidRPr="00D676EF" w:rsidRDefault="00F25D0E" w:rsidP="00BC0CE2">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p>
        </w:tc>
        <w:tc>
          <w:tcPr>
            <w:tcW w:w="720" w:type="dxa"/>
            <w:vAlign w:val="center"/>
          </w:tcPr>
          <w:p w14:paraId="498AA81F" w14:textId="77777777" w:rsidR="00F25D0E" w:rsidRPr="00D676EF" w:rsidRDefault="00F25D0E" w:rsidP="00BC0CE2">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p>
        </w:tc>
      </w:tr>
      <w:tr w:rsidR="00F25D0E" w:rsidRPr="00D676EF" w14:paraId="5D1D9DF6" w14:textId="77777777" w:rsidTr="002B60B2">
        <w:trPr>
          <w:trHeight w:hRule="exact" w:val="720"/>
          <w:jc w:val="center"/>
        </w:trPr>
        <w:tc>
          <w:tcPr>
            <w:cnfStyle w:val="001000000000" w:firstRow="0" w:lastRow="0" w:firstColumn="1" w:lastColumn="0" w:oddVBand="0" w:evenVBand="0" w:oddHBand="0" w:evenHBand="0" w:firstRowFirstColumn="0" w:firstRowLastColumn="0" w:lastRowFirstColumn="0" w:lastRowLastColumn="0"/>
            <w:tcW w:w="625" w:type="dxa"/>
            <w:vAlign w:val="center"/>
          </w:tcPr>
          <w:p w14:paraId="7CC446C5" w14:textId="77777777" w:rsidR="00F25D0E" w:rsidRPr="00D676EF" w:rsidRDefault="00F25D0E" w:rsidP="00BC0CE2">
            <w:pPr>
              <w:tabs>
                <w:tab w:val="left" w:pos="283"/>
                <w:tab w:val="left" w:pos="522"/>
                <w:tab w:val="left" w:pos="916"/>
                <w:tab w:val="left" w:pos="1308"/>
                <w:tab w:val="left" w:pos="2160"/>
              </w:tabs>
              <w:jc w:val="center"/>
              <w:rPr>
                <w:rFonts w:asciiTheme="majorBidi" w:hAnsiTheme="majorBidi" w:cstheme="majorBidi"/>
                <w:b w:val="0"/>
                <w:bCs w:val="0"/>
                <w:lang w:eastAsia="it-IT"/>
              </w:rPr>
            </w:pPr>
            <w:r w:rsidRPr="00D676EF">
              <w:rPr>
                <w:rFonts w:asciiTheme="majorBidi" w:hAnsiTheme="majorBidi" w:cstheme="majorBidi"/>
                <w:lang w:eastAsia="it-IT"/>
              </w:rPr>
              <w:t>2.</w:t>
            </w:r>
          </w:p>
        </w:tc>
        <w:tc>
          <w:tcPr>
            <w:tcW w:w="5940" w:type="dxa"/>
            <w:vAlign w:val="center"/>
          </w:tcPr>
          <w:p w14:paraId="10DBEE3A" w14:textId="7B80C6C1" w:rsidR="00F25D0E" w:rsidRPr="00D676EF" w:rsidRDefault="00F25D0E" w:rsidP="00BC0CE2">
            <w:pPr>
              <w:tabs>
                <w:tab w:val="left" w:pos="283"/>
                <w:tab w:val="left" w:pos="522"/>
                <w:tab w:val="left" w:pos="916"/>
                <w:tab w:val="left" w:pos="1308"/>
                <w:tab w:val="left" w:pos="2160"/>
              </w:tabs>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eastAsia="it-IT"/>
              </w:rPr>
            </w:pPr>
            <w:r w:rsidRPr="00D676EF">
              <w:rPr>
                <w:rFonts w:asciiTheme="majorBidi" w:hAnsiTheme="majorBidi" w:cstheme="majorBidi"/>
                <w:lang w:eastAsia="it-IT"/>
              </w:rPr>
              <w:t>PJ. My manager makes sure that all employee concerns are heard before job decisions are made</w:t>
            </w:r>
          </w:p>
        </w:tc>
        <w:tc>
          <w:tcPr>
            <w:tcW w:w="720" w:type="dxa"/>
            <w:vAlign w:val="center"/>
          </w:tcPr>
          <w:p w14:paraId="604EE7E2" w14:textId="77777777" w:rsidR="00F25D0E" w:rsidRPr="00D676EF" w:rsidRDefault="00F25D0E" w:rsidP="00BC0CE2">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p>
        </w:tc>
        <w:tc>
          <w:tcPr>
            <w:tcW w:w="720" w:type="dxa"/>
            <w:vAlign w:val="center"/>
          </w:tcPr>
          <w:p w14:paraId="4E22A783" w14:textId="77777777" w:rsidR="00F25D0E" w:rsidRPr="00D676EF" w:rsidRDefault="00F25D0E" w:rsidP="00BC0CE2">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p>
        </w:tc>
        <w:tc>
          <w:tcPr>
            <w:tcW w:w="720" w:type="dxa"/>
            <w:vAlign w:val="center"/>
          </w:tcPr>
          <w:p w14:paraId="22812156" w14:textId="77777777" w:rsidR="00F25D0E" w:rsidRPr="00D676EF" w:rsidRDefault="00F25D0E" w:rsidP="00BC0CE2">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p>
        </w:tc>
        <w:tc>
          <w:tcPr>
            <w:tcW w:w="720" w:type="dxa"/>
            <w:vAlign w:val="center"/>
          </w:tcPr>
          <w:p w14:paraId="4EE8A46D" w14:textId="77777777" w:rsidR="00F25D0E" w:rsidRPr="00D676EF" w:rsidRDefault="00F25D0E" w:rsidP="00BC0CE2">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p>
        </w:tc>
        <w:tc>
          <w:tcPr>
            <w:tcW w:w="720" w:type="dxa"/>
            <w:vAlign w:val="center"/>
          </w:tcPr>
          <w:p w14:paraId="4DF8CEAD" w14:textId="77777777" w:rsidR="00F25D0E" w:rsidRPr="00D676EF" w:rsidRDefault="00F25D0E" w:rsidP="00BC0CE2">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p>
        </w:tc>
      </w:tr>
      <w:tr w:rsidR="00F25D0E" w:rsidRPr="00D676EF" w14:paraId="67DAE90B" w14:textId="77777777" w:rsidTr="002B60B2">
        <w:trPr>
          <w:cnfStyle w:val="000000100000" w:firstRow="0" w:lastRow="0" w:firstColumn="0" w:lastColumn="0" w:oddVBand="0" w:evenVBand="0" w:oddHBand="1" w:evenHBand="0" w:firstRowFirstColumn="0" w:firstRowLastColumn="0" w:lastRowFirstColumn="0" w:lastRowLastColumn="0"/>
          <w:trHeight w:hRule="exact" w:val="720"/>
          <w:jc w:val="center"/>
        </w:trPr>
        <w:tc>
          <w:tcPr>
            <w:cnfStyle w:val="001000000000" w:firstRow="0" w:lastRow="0" w:firstColumn="1" w:lastColumn="0" w:oddVBand="0" w:evenVBand="0" w:oddHBand="0" w:evenHBand="0" w:firstRowFirstColumn="0" w:firstRowLastColumn="0" w:lastRowFirstColumn="0" w:lastRowLastColumn="0"/>
            <w:tcW w:w="625" w:type="dxa"/>
            <w:vAlign w:val="center"/>
          </w:tcPr>
          <w:p w14:paraId="5441BB69" w14:textId="77777777" w:rsidR="00F25D0E" w:rsidRPr="00D676EF" w:rsidRDefault="00F25D0E" w:rsidP="00BC0CE2">
            <w:pPr>
              <w:tabs>
                <w:tab w:val="left" w:pos="283"/>
                <w:tab w:val="left" w:pos="522"/>
                <w:tab w:val="left" w:pos="916"/>
                <w:tab w:val="left" w:pos="1308"/>
                <w:tab w:val="left" w:pos="2160"/>
              </w:tabs>
              <w:jc w:val="center"/>
              <w:rPr>
                <w:rFonts w:asciiTheme="majorBidi" w:hAnsiTheme="majorBidi" w:cstheme="majorBidi"/>
                <w:b w:val="0"/>
                <w:bCs w:val="0"/>
                <w:lang w:eastAsia="it-IT"/>
              </w:rPr>
            </w:pPr>
            <w:r w:rsidRPr="00D676EF">
              <w:rPr>
                <w:rFonts w:asciiTheme="majorBidi" w:hAnsiTheme="majorBidi" w:cstheme="majorBidi"/>
                <w:lang w:eastAsia="it-IT"/>
              </w:rPr>
              <w:t>3.</w:t>
            </w:r>
          </w:p>
        </w:tc>
        <w:tc>
          <w:tcPr>
            <w:tcW w:w="5940" w:type="dxa"/>
            <w:vAlign w:val="center"/>
          </w:tcPr>
          <w:p w14:paraId="78BF8B33" w14:textId="72E2326B" w:rsidR="00F25D0E" w:rsidRPr="00D676EF" w:rsidRDefault="00F25D0E" w:rsidP="00BC0CE2">
            <w:pPr>
              <w:tabs>
                <w:tab w:val="left" w:pos="283"/>
                <w:tab w:val="left" w:pos="522"/>
                <w:tab w:val="left" w:pos="916"/>
                <w:tab w:val="left" w:pos="1308"/>
                <w:tab w:val="left" w:pos="2160"/>
              </w:tabs>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lang w:eastAsia="it-IT"/>
              </w:rPr>
            </w:pPr>
            <w:r w:rsidRPr="00D676EF">
              <w:rPr>
                <w:rFonts w:asciiTheme="majorBidi" w:hAnsiTheme="majorBidi" w:cstheme="majorBidi"/>
                <w:lang w:eastAsia="it-IT"/>
              </w:rPr>
              <w:t>PJ. To make job decisions, my manager collects accurate and complete information</w:t>
            </w:r>
          </w:p>
        </w:tc>
        <w:tc>
          <w:tcPr>
            <w:tcW w:w="720" w:type="dxa"/>
            <w:vAlign w:val="center"/>
          </w:tcPr>
          <w:p w14:paraId="674C1E7C" w14:textId="77777777" w:rsidR="00F25D0E" w:rsidRPr="00D676EF" w:rsidRDefault="00F25D0E" w:rsidP="00BC0CE2">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p>
        </w:tc>
        <w:tc>
          <w:tcPr>
            <w:tcW w:w="720" w:type="dxa"/>
            <w:vAlign w:val="center"/>
          </w:tcPr>
          <w:p w14:paraId="6E3A57BB" w14:textId="77777777" w:rsidR="00F25D0E" w:rsidRPr="00D676EF" w:rsidRDefault="00F25D0E" w:rsidP="00BC0CE2">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p>
        </w:tc>
        <w:tc>
          <w:tcPr>
            <w:tcW w:w="720" w:type="dxa"/>
            <w:vAlign w:val="center"/>
          </w:tcPr>
          <w:p w14:paraId="4F449539" w14:textId="77777777" w:rsidR="00F25D0E" w:rsidRPr="00D676EF" w:rsidRDefault="00F25D0E" w:rsidP="00BC0CE2">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p>
        </w:tc>
        <w:tc>
          <w:tcPr>
            <w:tcW w:w="720" w:type="dxa"/>
            <w:vAlign w:val="center"/>
          </w:tcPr>
          <w:p w14:paraId="151D81F4" w14:textId="77777777" w:rsidR="00F25D0E" w:rsidRPr="00D676EF" w:rsidRDefault="00F25D0E" w:rsidP="00BC0CE2">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p>
        </w:tc>
        <w:tc>
          <w:tcPr>
            <w:tcW w:w="720" w:type="dxa"/>
            <w:vAlign w:val="center"/>
          </w:tcPr>
          <w:p w14:paraId="280F23BE" w14:textId="77777777" w:rsidR="00F25D0E" w:rsidRPr="00D676EF" w:rsidRDefault="00F25D0E" w:rsidP="00BC0CE2">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p>
        </w:tc>
      </w:tr>
      <w:tr w:rsidR="00F25D0E" w:rsidRPr="00D676EF" w14:paraId="1102451E" w14:textId="77777777" w:rsidTr="002B60B2">
        <w:trPr>
          <w:trHeight w:hRule="exact" w:val="720"/>
          <w:jc w:val="center"/>
        </w:trPr>
        <w:tc>
          <w:tcPr>
            <w:cnfStyle w:val="001000000000" w:firstRow="0" w:lastRow="0" w:firstColumn="1" w:lastColumn="0" w:oddVBand="0" w:evenVBand="0" w:oddHBand="0" w:evenHBand="0" w:firstRowFirstColumn="0" w:firstRowLastColumn="0" w:lastRowFirstColumn="0" w:lastRowLastColumn="0"/>
            <w:tcW w:w="625" w:type="dxa"/>
            <w:vAlign w:val="center"/>
          </w:tcPr>
          <w:p w14:paraId="542B2D9A" w14:textId="77777777" w:rsidR="00F25D0E" w:rsidRPr="00D676EF" w:rsidRDefault="00F25D0E" w:rsidP="00BC0CE2">
            <w:pPr>
              <w:tabs>
                <w:tab w:val="left" w:pos="283"/>
                <w:tab w:val="left" w:pos="522"/>
                <w:tab w:val="left" w:pos="916"/>
                <w:tab w:val="left" w:pos="1308"/>
                <w:tab w:val="left" w:pos="2160"/>
              </w:tabs>
              <w:jc w:val="center"/>
              <w:rPr>
                <w:rFonts w:asciiTheme="majorBidi" w:hAnsiTheme="majorBidi" w:cstheme="majorBidi"/>
                <w:b w:val="0"/>
                <w:bCs w:val="0"/>
                <w:lang w:eastAsia="it-IT"/>
              </w:rPr>
            </w:pPr>
            <w:r w:rsidRPr="00D676EF">
              <w:rPr>
                <w:rFonts w:asciiTheme="majorBidi" w:hAnsiTheme="majorBidi" w:cstheme="majorBidi"/>
                <w:lang w:eastAsia="it-IT"/>
              </w:rPr>
              <w:t>4.</w:t>
            </w:r>
          </w:p>
        </w:tc>
        <w:tc>
          <w:tcPr>
            <w:tcW w:w="5940" w:type="dxa"/>
            <w:vAlign w:val="center"/>
          </w:tcPr>
          <w:p w14:paraId="17814849" w14:textId="444FD341" w:rsidR="00F25D0E" w:rsidRPr="00D676EF" w:rsidRDefault="00F25D0E" w:rsidP="00BC0CE2">
            <w:pPr>
              <w:tabs>
                <w:tab w:val="left" w:pos="283"/>
                <w:tab w:val="left" w:pos="522"/>
                <w:tab w:val="left" w:pos="916"/>
                <w:tab w:val="left" w:pos="1308"/>
                <w:tab w:val="left" w:pos="2160"/>
              </w:tabs>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eastAsia="it-IT"/>
              </w:rPr>
            </w:pPr>
            <w:r w:rsidRPr="00D676EF">
              <w:rPr>
                <w:rFonts w:asciiTheme="majorBidi" w:hAnsiTheme="majorBidi" w:cstheme="majorBidi"/>
                <w:lang w:eastAsia="it-IT"/>
              </w:rPr>
              <w:t>PJ. My manager clarifies decisions and provides additional information when requested by employees</w:t>
            </w:r>
          </w:p>
        </w:tc>
        <w:tc>
          <w:tcPr>
            <w:tcW w:w="720" w:type="dxa"/>
            <w:vAlign w:val="center"/>
          </w:tcPr>
          <w:p w14:paraId="55BEDC1B" w14:textId="77777777" w:rsidR="00F25D0E" w:rsidRPr="00D676EF" w:rsidRDefault="00F25D0E" w:rsidP="00BC0CE2">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p>
        </w:tc>
        <w:tc>
          <w:tcPr>
            <w:tcW w:w="720" w:type="dxa"/>
            <w:vAlign w:val="center"/>
          </w:tcPr>
          <w:p w14:paraId="160ECB82" w14:textId="77777777" w:rsidR="00F25D0E" w:rsidRPr="00D676EF" w:rsidRDefault="00F25D0E" w:rsidP="00BC0CE2">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p>
        </w:tc>
        <w:tc>
          <w:tcPr>
            <w:tcW w:w="720" w:type="dxa"/>
            <w:vAlign w:val="center"/>
          </w:tcPr>
          <w:p w14:paraId="50A1E995" w14:textId="77777777" w:rsidR="00F25D0E" w:rsidRPr="00D676EF" w:rsidRDefault="00F25D0E" w:rsidP="00BC0CE2">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p>
        </w:tc>
        <w:tc>
          <w:tcPr>
            <w:tcW w:w="720" w:type="dxa"/>
            <w:vAlign w:val="center"/>
          </w:tcPr>
          <w:p w14:paraId="6E8ACB2C" w14:textId="77777777" w:rsidR="00F25D0E" w:rsidRPr="00D676EF" w:rsidRDefault="00F25D0E" w:rsidP="00BC0CE2">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p>
        </w:tc>
        <w:tc>
          <w:tcPr>
            <w:tcW w:w="720" w:type="dxa"/>
            <w:vAlign w:val="center"/>
          </w:tcPr>
          <w:p w14:paraId="5DA15337" w14:textId="77777777" w:rsidR="00F25D0E" w:rsidRPr="00D676EF" w:rsidRDefault="00F25D0E" w:rsidP="00BC0CE2">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p>
        </w:tc>
      </w:tr>
      <w:tr w:rsidR="00F25D0E" w:rsidRPr="00D676EF" w14:paraId="0334F4A4" w14:textId="77777777" w:rsidTr="002B60B2">
        <w:trPr>
          <w:cnfStyle w:val="000000100000" w:firstRow="0" w:lastRow="0" w:firstColumn="0" w:lastColumn="0" w:oddVBand="0" w:evenVBand="0" w:oddHBand="1" w:evenHBand="0" w:firstRowFirstColumn="0" w:firstRowLastColumn="0" w:lastRowFirstColumn="0" w:lastRowLastColumn="0"/>
          <w:trHeight w:hRule="exact" w:val="720"/>
          <w:jc w:val="center"/>
        </w:trPr>
        <w:tc>
          <w:tcPr>
            <w:cnfStyle w:val="001000000000" w:firstRow="0" w:lastRow="0" w:firstColumn="1" w:lastColumn="0" w:oddVBand="0" w:evenVBand="0" w:oddHBand="0" w:evenHBand="0" w:firstRowFirstColumn="0" w:firstRowLastColumn="0" w:lastRowFirstColumn="0" w:lastRowLastColumn="0"/>
            <w:tcW w:w="625" w:type="dxa"/>
            <w:vAlign w:val="center"/>
          </w:tcPr>
          <w:p w14:paraId="1F22451A" w14:textId="77777777" w:rsidR="00F25D0E" w:rsidRPr="00D676EF" w:rsidRDefault="00F25D0E" w:rsidP="00BC0CE2">
            <w:pPr>
              <w:tabs>
                <w:tab w:val="left" w:pos="283"/>
                <w:tab w:val="left" w:pos="522"/>
                <w:tab w:val="left" w:pos="916"/>
                <w:tab w:val="left" w:pos="1308"/>
                <w:tab w:val="left" w:pos="2160"/>
              </w:tabs>
              <w:jc w:val="center"/>
              <w:rPr>
                <w:rFonts w:asciiTheme="majorBidi" w:hAnsiTheme="majorBidi" w:cstheme="majorBidi"/>
                <w:b w:val="0"/>
                <w:bCs w:val="0"/>
                <w:lang w:eastAsia="it-IT"/>
              </w:rPr>
            </w:pPr>
            <w:r w:rsidRPr="00D676EF">
              <w:rPr>
                <w:rFonts w:asciiTheme="majorBidi" w:hAnsiTheme="majorBidi" w:cstheme="majorBidi"/>
                <w:lang w:eastAsia="it-IT"/>
              </w:rPr>
              <w:t>5.</w:t>
            </w:r>
          </w:p>
        </w:tc>
        <w:tc>
          <w:tcPr>
            <w:tcW w:w="5940" w:type="dxa"/>
            <w:vAlign w:val="center"/>
          </w:tcPr>
          <w:p w14:paraId="00C1A894" w14:textId="4D670056" w:rsidR="00F25D0E" w:rsidRPr="00D676EF" w:rsidRDefault="00F25D0E" w:rsidP="00BC0CE2">
            <w:pPr>
              <w:tabs>
                <w:tab w:val="left" w:pos="283"/>
                <w:tab w:val="left" w:pos="522"/>
                <w:tab w:val="left" w:pos="916"/>
                <w:tab w:val="left" w:pos="1308"/>
                <w:tab w:val="left" w:pos="2160"/>
              </w:tabs>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lang w:eastAsia="it-IT"/>
              </w:rPr>
            </w:pPr>
            <w:r w:rsidRPr="00D676EF">
              <w:rPr>
                <w:rFonts w:asciiTheme="majorBidi" w:hAnsiTheme="majorBidi" w:cstheme="majorBidi"/>
                <w:lang w:eastAsia="it-IT"/>
              </w:rPr>
              <w:t>PJ. All job decisions are applied consistently across all affected employees</w:t>
            </w:r>
          </w:p>
        </w:tc>
        <w:tc>
          <w:tcPr>
            <w:tcW w:w="720" w:type="dxa"/>
            <w:vAlign w:val="center"/>
          </w:tcPr>
          <w:p w14:paraId="206CD6BD" w14:textId="77777777" w:rsidR="00F25D0E" w:rsidRPr="00D676EF" w:rsidRDefault="00F25D0E" w:rsidP="00BC0CE2">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p>
        </w:tc>
        <w:tc>
          <w:tcPr>
            <w:tcW w:w="720" w:type="dxa"/>
            <w:vAlign w:val="center"/>
          </w:tcPr>
          <w:p w14:paraId="0A76C125" w14:textId="77777777" w:rsidR="00F25D0E" w:rsidRPr="00D676EF" w:rsidRDefault="00F25D0E" w:rsidP="00BC0CE2">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p>
        </w:tc>
        <w:tc>
          <w:tcPr>
            <w:tcW w:w="720" w:type="dxa"/>
            <w:vAlign w:val="center"/>
          </w:tcPr>
          <w:p w14:paraId="08DC5511" w14:textId="77777777" w:rsidR="00F25D0E" w:rsidRPr="00D676EF" w:rsidRDefault="00F25D0E" w:rsidP="00BC0CE2">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p>
        </w:tc>
        <w:tc>
          <w:tcPr>
            <w:tcW w:w="720" w:type="dxa"/>
            <w:vAlign w:val="center"/>
          </w:tcPr>
          <w:p w14:paraId="07B813E1" w14:textId="77777777" w:rsidR="00F25D0E" w:rsidRPr="00D676EF" w:rsidRDefault="00F25D0E" w:rsidP="00BC0CE2">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p>
        </w:tc>
        <w:tc>
          <w:tcPr>
            <w:tcW w:w="720" w:type="dxa"/>
            <w:vAlign w:val="center"/>
          </w:tcPr>
          <w:p w14:paraId="3BDF5E64" w14:textId="77777777" w:rsidR="00F25D0E" w:rsidRPr="00D676EF" w:rsidRDefault="00F25D0E" w:rsidP="00BC0CE2">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p>
        </w:tc>
      </w:tr>
      <w:tr w:rsidR="00F25D0E" w:rsidRPr="00D676EF" w14:paraId="2EC67F87" w14:textId="77777777" w:rsidTr="002B60B2">
        <w:trPr>
          <w:trHeight w:hRule="exact" w:val="720"/>
          <w:jc w:val="center"/>
        </w:trPr>
        <w:tc>
          <w:tcPr>
            <w:cnfStyle w:val="001000000000" w:firstRow="0" w:lastRow="0" w:firstColumn="1" w:lastColumn="0" w:oddVBand="0" w:evenVBand="0" w:oddHBand="0" w:evenHBand="0" w:firstRowFirstColumn="0" w:firstRowLastColumn="0" w:lastRowFirstColumn="0" w:lastRowLastColumn="0"/>
            <w:tcW w:w="625" w:type="dxa"/>
            <w:vAlign w:val="center"/>
          </w:tcPr>
          <w:p w14:paraId="2199EC54" w14:textId="77777777" w:rsidR="00F25D0E" w:rsidRPr="00D676EF" w:rsidRDefault="00F25D0E" w:rsidP="00BC0CE2">
            <w:pPr>
              <w:tabs>
                <w:tab w:val="left" w:pos="283"/>
                <w:tab w:val="left" w:pos="522"/>
                <w:tab w:val="left" w:pos="916"/>
                <w:tab w:val="left" w:pos="1308"/>
                <w:tab w:val="left" w:pos="2160"/>
              </w:tabs>
              <w:jc w:val="center"/>
              <w:rPr>
                <w:rFonts w:asciiTheme="majorBidi" w:hAnsiTheme="majorBidi" w:cstheme="majorBidi"/>
                <w:b w:val="0"/>
                <w:bCs w:val="0"/>
                <w:lang w:eastAsia="it-IT"/>
              </w:rPr>
            </w:pPr>
            <w:r w:rsidRPr="00D676EF">
              <w:rPr>
                <w:rFonts w:asciiTheme="majorBidi" w:hAnsiTheme="majorBidi" w:cstheme="majorBidi"/>
                <w:lang w:eastAsia="it-IT"/>
              </w:rPr>
              <w:t>6.</w:t>
            </w:r>
          </w:p>
        </w:tc>
        <w:tc>
          <w:tcPr>
            <w:tcW w:w="5940" w:type="dxa"/>
            <w:vAlign w:val="center"/>
          </w:tcPr>
          <w:p w14:paraId="290C2790" w14:textId="1556CBD0" w:rsidR="00F25D0E" w:rsidRPr="00D676EF" w:rsidRDefault="00F25D0E" w:rsidP="00BC0CE2">
            <w:pPr>
              <w:tabs>
                <w:tab w:val="left" w:pos="283"/>
                <w:tab w:val="left" w:pos="522"/>
                <w:tab w:val="left" w:pos="916"/>
                <w:tab w:val="left" w:pos="1308"/>
                <w:tab w:val="left" w:pos="2160"/>
              </w:tabs>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eastAsia="it-IT"/>
              </w:rPr>
            </w:pPr>
            <w:r w:rsidRPr="00D676EF">
              <w:rPr>
                <w:rFonts w:asciiTheme="majorBidi" w:hAnsiTheme="majorBidi" w:cstheme="majorBidi"/>
                <w:lang w:eastAsia="it-IT"/>
              </w:rPr>
              <w:t>PJ. Employees are allowed to challenge or appeal job decisions made by the general manager</w:t>
            </w:r>
          </w:p>
        </w:tc>
        <w:tc>
          <w:tcPr>
            <w:tcW w:w="720" w:type="dxa"/>
            <w:vAlign w:val="center"/>
          </w:tcPr>
          <w:p w14:paraId="52569002" w14:textId="77777777" w:rsidR="00F25D0E" w:rsidRPr="00D676EF" w:rsidRDefault="00F25D0E" w:rsidP="00BC0CE2">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p>
        </w:tc>
        <w:tc>
          <w:tcPr>
            <w:tcW w:w="720" w:type="dxa"/>
            <w:vAlign w:val="center"/>
          </w:tcPr>
          <w:p w14:paraId="5DDF8E9E" w14:textId="77777777" w:rsidR="00F25D0E" w:rsidRPr="00D676EF" w:rsidRDefault="00F25D0E" w:rsidP="00BC0CE2">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p>
        </w:tc>
        <w:tc>
          <w:tcPr>
            <w:tcW w:w="720" w:type="dxa"/>
            <w:vAlign w:val="center"/>
          </w:tcPr>
          <w:p w14:paraId="646F20D5" w14:textId="77777777" w:rsidR="00F25D0E" w:rsidRPr="00D676EF" w:rsidRDefault="00F25D0E" w:rsidP="00BC0CE2">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p>
        </w:tc>
        <w:tc>
          <w:tcPr>
            <w:tcW w:w="720" w:type="dxa"/>
            <w:vAlign w:val="center"/>
          </w:tcPr>
          <w:p w14:paraId="164B78A1" w14:textId="77777777" w:rsidR="00F25D0E" w:rsidRPr="00D676EF" w:rsidRDefault="00F25D0E" w:rsidP="00BC0CE2">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p>
        </w:tc>
        <w:tc>
          <w:tcPr>
            <w:tcW w:w="720" w:type="dxa"/>
            <w:vAlign w:val="center"/>
          </w:tcPr>
          <w:p w14:paraId="685F6585" w14:textId="77777777" w:rsidR="00F25D0E" w:rsidRPr="00D676EF" w:rsidRDefault="00F25D0E" w:rsidP="00BC0CE2">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p>
        </w:tc>
      </w:tr>
      <w:tr w:rsidR="00F25D0E" w:rsidRPr="00D676EF" w14:paraId="5CDCC323" w14:textId="77777777" w:rsidTr="002B60B2">
        <w:trPr>
          <w:cnfStyle w:val="000000100000" w:firstRow="0" w:lastRow="0" w:firstColumn="0" w:lastColumn="0" w:oddVBand="0" w:evenVBand="0" w:oddHBand="1" w:evenHBand="0" w:firstRowFirstColumn="0" w:firstRowLastColumn="0" w:lastRowFirstColumn="0" w:lastRowLastColumn="0"/>
          <w:trHeight w:hRule="exact" w:val="720"/>
          <w:jc w:val="center"/>
        </w:trPr>
        <w:tc>
          <w:tcPr>
            <w:cnfStyle w:val="001000000000" w:firstRow="0" w:lastRow="0" w:firstColumn="1" w:lastColumn="0" w:oddVBand="0" w:evenVBand="0" w:oddHBand="0" w:evenHBand="0" w:firstRowFirstColumn="0" w:firstRowLastColumn="0" w:lastRowFirstColumn="0" w:lastRowLastColumn="0"/>
            <w:tcW w:w="625" w:type="dxa"/>
            <w:vAlign w:val="center"/>
          </w:tcPr>
          <w:p w14:paraId="10171A37" w14:textId="77777777" w:rsidR="00F25D0E" w:rsidRPr="00D676EF" w:rsidRDefault="00F25D0E" w:rsidP="00BC0CE2">
            <w:pPr>
              <w:tabs>
                <w:tab w:val="left" w:pos="283"/>
                <w:tab w:val="left" w:pos="522"/>
                <w:tab w:val="left" w:pos="916"/>
                <w:tab w:val="left" w:pos="1308"/>
                <w:tab w:val="left" w:pos="2160"/>
              </w:tabs>
              <w:jc w:val="center"/>
              <w:rPr>
                <w:rFonts w:asciiTheme="majorBidi" w:hAnsiTheme="majorBidi" w:cstheme="majorBidi"/>
                <w:b w:val="0"/>
                <w:bCs w:val="0"/>
                <w:lang w:eastAsia="it-IT"/>
              </w:rPr>
            </w:pPr>
            <w:r w:rsidRPr="00D676EF">
              <w:rPr>
                <w:rFonts w:asciiTheme="majorBidi" w:hAnsiTheme="majorBidi" w:cstheme="majorBidi"/>
                <w:lang w:eastAsia="it-IT"/>
              </w:rPr>
              <w:t>7.</w:t>
            </w:r>
          </w:p>
        </w:tc>
        <w:tc>
          <w:tcPr>
            <w:tcW w:w="5940" w:type="dxa"/>
            <w:vAlign w:val="center"/>
          </w:tcPr>
          <w:p w14:paraId="61555DFC" w14:textId="4A4472F7" w:rsidR="00F25D0E" w:rsidRPr="00D676EF" w:rsidRDefault="00F25D0E" w:rsidP="00BC0CE2">
            <w:pPr>
              <w:tabs>
                <w:tab w:val="left" w:pos="283"/>
                <w:tab w:val="left" w:pos="522"/>
                <w:tab w:val="left" w:pos="916"/>
                <w:tab w:val="left" w:pos="1308"/>
                <w:tab w:val="left" w:pos="2160"/>
              </w:tabs>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lang w:eastAsia="it-IT"/>
              </w:rPr>
            </w:pPr>
            <w:r w:rsidRPr="00D676EF">
              <w:rPr>
                <w:rFonts w:asciiTheme="majorBidi" w:hAnsiTheme="majorBidi" w:cstheme="majorBidi"/>
                <w:lang w:eastAsia="it-IT"/>
              </w:rPr>
              <w:t>IJ. When decisions are made about my job, my manager treats me with kindness and consideration</w:t>
            </w:r>
          </w:p>
        </w:tc>
        <w:tc>
          <w:tcPr>
            <w:tcW w:w="720" w:type="dxa"/>
            <w:vAlign w:val="center"/>
          </w:tcPr>
          <w:p w14:paraId="23037A9E" w14:textId="77777777" w:rsidR="00F25D0E" w:rsidRPr="00D676EF" w:rsidRDefault="00F25D0E" w:rsidP="00BC0CE2">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p>
        </w:tc>
        <w:tc>
          <w:tcPr>
            <w:tcW w:w="720" w:type="dxa"/>
            <w:vAlign w:val="center"/>
          </w:tcPr>
          <w:p w14:paraId="5783D2B8" w14:textId="77777777" w:rsidR="00F25D0E" w:rsidRPr="00D676EF" w:rsidRDefault="00F25D0E" w:rsidP="00BC0CE2">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p>
        </w:tc>
        <w:tc>
          <w:tcPr>
            <w:tcW w:w="720" w:type="dxa"/>
            <w:vAlign w:val="center"/>
          </w:tcPr>
          <w:p w14:paraId="7737B615" w14:textId="77777777" w:rsidR="00F25D0E" w:rsidRPr="00D676EF" w:rsidRDefault="00F25D0E" w:rsidP="00BC0CE2">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p>
        </w:tc>
        <w:tc>
          <w:tcPr>
            <w:tcW w:w="720" w:type="dxa"/>
            <w:vAlign w:val="center"/>
          </w:tcPr>
          <w:p w14:paraId="2F512A48" w14:textId="77777777" w:rsidR="00F25D0E" w:rsidRPr="00D676EF" w:rsidRDefault="00F25D0E" w:rsidP="00BC0CE2">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p>
        </w:tc>
        <w:tc>
          <w:tcPr>
            <w:tcW w:w="720" w:type="dxa"/>
            <w:vAlign w:val="center"/>
          </w:tcPr>
          <w:p w14:paraId="57CFE04D" w14:textId="77777777" w:rsidR="00F25D0E" w:rsidRPr="00D676EF" w:rsidRDefault="00F25D0E" w:rsidP="00BC0CE2">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p>
        </w:tc>
      </w:tr>
      <w:tr w:rsidR="00F25D0E" w:rsidRPr="00D676EF" w14:paraId="0225560F" w14:textId="77777777" w:rsidTr="002B60B2">
        <w:trPr>
          <w:trHeight w:hRule="exact" w:val="720"/>
          <w:jc w:val="center"/>
        </w:trPr>
        <w:tc>
          <w:tcPr>
            <w:cnfStyle w:val="001000000000" w:firstRow="0" w:lastRow="0" w:firstColumn="1" w:lastColumn="0" w:oddVBand="0" w:evenVBand="0" w:oddHBand="0" w:evenHBand="0" w:firstRowFirstColumn="0" w:firstRowLastColumn="0" w:lastRowFirstColumn="0" w:lastRowLastColumn="0"/>
            <w:tcW w:w="625" w:type="dxa"/>
            <w:vAlign w:val="center"/>
          </w:tcPr>
          <w:p w14:paraId="1C36F567" w14:textId="77777777" w:rsidR="00F25D0E" w:rsidRPr="00D676EF" w:rsidRDefault="00F25D0E" w:rsidP="00BC0CE2">
            <w:pPr>
              <w:tabs>
                <w:tab w:val="left" w:pos="283"/>
                <w:tab w:val="left" w:pos="522"/>
                <w:tab w:val="left" w:pos="916"/>
                <w:tab w:val="left" w:pos="1308"/>
                <w:tab w:val="left" w:pos="2160"/>
              </w:tabs>
              <w:jc w:val="center"/>
              <w:rPr>
                <w:rFonts w:asciiTheme="majorBidi" w:hAnsiTheme="majorBidi" w:cstheme="majorBidi"/>
                <w:b w:val="0"/>
                <w:bCs w:val="0"/>
                <w:lang w:eastAsia="it-IT"/>
              </w:rPr>
            </w:pPr>
            <w:r w:rsidRPr="00D676EF">
              <w:rPr>
                <w:rFonts w:asciiTheme="majorBidi" w:hAnsiTheme="majorBidi" w:cstheme="majorBidi"/>
                <w:lang w:eastAsia="it-IT"/>
              </w:rPr>
              <w:t>8.</w:t>
            </w:r>
          </w:p>
        </w:tc>
        <w:tc>
          <w:tcPr>
            <w:tcW w:w="5940" w:type="dxa"/>
            <w:vAlign w:val="center"/>
          </w:tcPr>
          <w:p w14:paraId="0371222D" w14:textId="47D32AC6" w:rsidR="00F25D0E" w:rsidRPr="00D676EF" w:rsidRDefault="00F25D0E" w:rsidP="00BC0CE2">
            <w:pPr>
              <w:tabs>
                <w:tab w:val="left" w:pos="283"/>
                <w:tab w:val="left" w:pos="522"/>
                <w:tab w:val="left" w:pos="916"/>
                <w:tab w:val="left" w:pos="1308"/>
                <w:tab w:val="left" w:pos="2160"/>
              </w:tabs>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eastAsia="it-IT"/>
              </w:rPr>
            </w:pPr>
            <w:r w:rsidRPr="00D676EF">
              <w:rPr>
                <w:rFonts w:asciiTheme="majorBidi" w:hAnsiTheme="majorBidi" w:cstheme="majorBidi"/>
                <w:lang w:eastAsia="it-IT"/>
              </w:rPr>
              <w:t>IJ. When decisions are made about my job, the general manager treats me with respect and dignity</w:t>
            </w:r>
          </w:p>
        </w:tc>
        <w:tc>
          <w:tcPr>
            <w:tcW w:w="720" w:type="dxa"/>
            <w:vAlign w:val="center"/>
          </w:tcPr>
          <w:p w14:paraId="2638BCD7" w14:textId="77777777" w:rsidR="00F25D0E" w:rsidRPr="00D676EF" w:rsidRDefault="00F25D0E" w:rsidP="00BC0CE2">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p>
        </w:tc>
        <w:tc>
          <w:tcPr>
            <w:tcW w:w="720" w:type="dxa"/>
            <w:vAlign w:val="center"/>
          </w:tcPr>
          <w:p w14:paraId="69B14930" w14:textId="77777777" w:rsidR="00F25D0E" w:rsidRPr="00D676EF" w:rsidRDefault="00F25D0E" w:rsidP="00BC0CE2">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p>
        </w:tc>
        <w:tc>
          <w:tcPr>
            <w:tcW w:w="720" w:type="dxa"/>
            <w:vAlign w:val="center"/>
          </w:tcPr>
          <w:p w14:paraId="5151A269" w14:textId="77777777" w:rsidR="00F25D0E" w:rsidRPr="00D676EF" w:rsidRDefault="00F25D0E" w:rsidP="00BC0CE2">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p>
        </w:tc>
        <w:tc>
          <w:tcPr>
            <w:tcW w:w="720" w:type="dxa"/>
            <w:vAlign w:val="center"/>
          </w:tcPr>
          <w:p w14:paraId="43D0662B" w14:textId="77777777" w:rsidR="00F25D0E" w:rsidRPr="00D676EF" w:rsidRDefault="00F25D0E" w:rsidP="00BC0CE2">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p>
        </w:tc>
        <w:tc>
          <w:tcPr>
            <w:tcW w:w="720" w:type="dxa"/>
            <w:vAlign w:val="center"/>
          </w:tcPr>
          <w:p w14:paraId="2CEC5929" w14:textId="77777777" w:rsidR="00F25D0E" w:rsidRPr="00D676EF" w:rsidRDefault="00F25D0E" w:rsidP="00BC0CE2">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p>
        </w:tc>
      </w:tr>
      <w:tr w:rsidR="00F25D0E" w:rsidRPr="00D676EF" w14:paraId="34CF6093" w14:textId="77777777" w:rsidTr="002B60B2">
        <w:trPr>
          <w:cnfStyle w:val="000000100000" w:firstRow="0" w:lastRow="0" w:firstColumn="0" w:lastColumn="0" w:oddVBand="0" w:evenVBand="0" w:oddHBand="1" w:evenHBand="0" w:firstRowFirstColumn="0" w:firstRowLastColumn="0" w:lastRowFirstColumn="0" w:lastRowLastColumn="0"/>
          <w:trHeight w:hRule="exact" w:val="720"/>
          <w:jc w:val="center"/>
        </w:trPr>
        <w:tc>
          <w:tcPr>
            <w:cnfStyle w:val="001000000000" w:firstRow="0" w:lastRow="0" w:firstColumn="1" w:lastColumn="0" w:oddVBand="0" w:evenVBand="0" w:oddHBand="0" w:evenHBand="0" w:firstRowFirstColumn="0" w:firstRowLastColumn="0" w:lastRowFirstColumn="0" w:lastRowLastColumn="0"/>
            <w:tcW w:w="625" w:type="dxa"/>
            <w:vAlign w:val="center"/>
          </w:tcPr>
          <w:p w14:paraId="6D6340F5" w14:textId="77777777" w:rsidR="00F25D0E" w:rsidRPr="00D676EF" w:rsidRDefault="00F25D0E" w:rsidP="00BC0CE2">
            <w:pPr>
              <w:tabs>
                <w:tab w:val="left" w:pos="283"/>
                <w:tab w:val="left" w:pos="522"/>
                <w:tab w:val="left" w:pos="916"/>
                <w:tab w:val="left" w:pos="1308"/>
                <w:tab w:val="left" w:pos="2160"/>
              </w:tabs>
              <w:jc w:val="center"/>
              <w:rPr>
                <w:rFonts w:asciiTheme="majorBidi" w:hAnsiTheme="majorBidi" w:cstheme="majorBidi"/>
                <w:b w:val="0"/>
                <w:bCs w:val="0"/>
                <w:lang w:eastAsia="it-IT"/>
              </w:rPr>
            </w:pPr>
            <w:r w:rsidRPr="00D676EF">
              <w:rPr>
                <w:rFonts w:asciiTheme="majorBidi" w:hAnsiTheme="majorBidi" w:cstheme="majorBidi"/>
                <w:lang w:eastAsia="it-IT"/>
              </w:rPr>
              <w:t>9.</w:t>
            </w:r>
          </w:p>
        </w:tc>
        <w:tc>
          <w:tcPr>
            <w:tcW w:w="5940" w:type="dxa"/>
            <w:vAlign w:val="center"/>
          </w:tcPr>
          <w:p w14:paraId="13BFEA19" w14:textId="693A0CF8" w:rsidR="00F25D0E" w:rsidRPr="00D676EF" w:rsidRDefault="00F25D0E" w:rsidP="00BC0CE2">
            <w:pPr>
              <w:tabs>
                <w:tab w:val="left" w:pos="283"/>
                <w:tab w:val="left" w:pos="522"/>
                <w:tab w:val="left" w:pos="916"/>
                <w:tab w:val="left" w:pos="1308"/>
                <w:tab w:val="left" w:pos="2160"/>
              </w:tabs>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lang w:eastAsia="it-IT"/>
              </w:rPr>
            </w:pPr>
            <w:r w:rsidRPr="00D676EF">
              <w:rPr>
                <w:rFonts w:asciiTheme="majorBidi" w:hAnsiTheme="majorBidi" w:cstheme="majorBidi"/>
                <w:lang w:eastAsia="it-IT"/>
              </w:rPr>
              <w:t>IJ. When decisions are made about my job, my manager is sensitive to my personal needs</w:t>
            </w:r>
          </w:p>
        </w:tc>
        <w:tc>
          <w:tcPr>
            <w:tcW w:w="720" w:type="dxa"/>
            <w:vAlign w:val="center"/>
          </w:tcPr>
          <w:p w14:paraId="44848BA3" w14:textId="77777777" w:rsidR="00F25D0E" w:rsidRPr="00D676EF" w:rsidRDefault="00F25D0E" w:rsidP="00BC0CE2">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p>
        </w:tc>
        <w:tc>
          <w:tcPr>
            <w:tcW w:w="720" w:type="dxa"/>
            <w:vAlign w:val="center"/>
          </w:tcPr>
          <w:p w14:paraId="2BEDBBCA" w14:textId="77777777" w:rsidR="00F25D0E" w:rsidRPr="00D676EF" w:rsidRDefault="00F25D0E" w:rsidP="00BC0CE2">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p>
        </w:tc>
        <w:tc>
          <w:tcPr>
            <w:tcW w:w="720" w:type="dxa"/>
            <w:vAlign w:val="center"/>
          </w:tcPr>
          <w:p w14:paraId="5A4A0A79" w14:textId="77777777" w:rsidR="00F25D0E" w:rsidRPr="00D676EF" w:rsidRDefault="00F25D0E" w:rsidP="00BC0CE2">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p>
        </w:tc>
        <w:tc>
          <w:tcPr>
            <w:tcW w:w="720" w:type="dxa"/>
            <w:vAlign w:val="center"/>
          </w:tcPr>
          <w:p w14:paraId="6580B8D8" w14:textId="77777777" w:rsidR="00F25D0E" w:rsidRPr="00D676EF" w:rsidRDefault="00F25D0E" w:rsidP="00BC0CE2">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p>
        </w:tc>
        <w:tc>
          <w:tcPr>
            <w:tcW w:w="720" w:type="dxa"/>
            <w:vAlign w:val="center"/>
          </w:tcPr>
          <w:p w14:paraId="16401E19" w14:textId="77777777" w:rsidR="00F25D0E" w:rsidRPr="00D676EF" w:rsidRDefault="00F25D0E" w:rsidP="00BC0CE2">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p>
        </w:tc>
      </w:tr>
      <w:tr w:rsidR="00F25D0E" w:rsidRPr="00D676EF" w14:paraId="674DCB21" w14:textId="77777777" w:rsidTr="002B60B2">
        <w:trPr>
          <w:trHeight w:hRule="exact" w:val="720"/>
          <w:jc w:val="center"/>
        </w:trPr>
        <w:tc>
          <w:tcPr>
            <w:cnfStyle w:val="001000000000" w:firstRow="0" w:lastRow="0" w:firstColumn="1" w:lastColumn="0" w:oddVBand="0" w:evenVBand="0" w:oddHBand="0" w:evenHBand="0" w:firstRowFirstColumn="0" w:firstRowLastColumn="0" w:lastRowFirstColumn="0" w:lastRowLastColumn="0"/>
            <w:tcW w:w="625" w:type="dxa"/>
            <w:vAlign w:val="center"/>
          </w:tcPr>
          <w:p w14:paraId="12B8C9C9" w14:textId="77777777" w:rsidR="00F25D0E" w:rsidRPr="00D676EF" w:rsidRDefault="00F25D0E" w:rsidP="00BC0CE2">
            <w:pPr>
              <w:tabs>
                <w:tab w:val="left" w:pos="283"/>
                <w:tab w:val="left" w:pos="522"/>
                <w:tab w:val="left" w:pos="916"/>
                <w:tab w:val="left" w:pos="1308"/>
                <w:tab w:val="left" w:pos="2160"/>
              </w:tabs>
              <w:jc w:val="center"/>
              <w:rPr>
                <w:rFonts w:asciiTheme="majorBidi" w:hAnsiTheme="majorBidi" w:cstheme="majorBidi"/>
                <w:b w:val="0"/>
                <w:bCs w:val="0"/>
                <w:lang w:eastAsia="it-IT"/>
              </w:rPr>
            </w:pPr>
            <w:r w:rsidRPr="00D676EF">
              <w:rPr>
                <w:rFonts w:asciiTheme="majorBidi" w:hAnsiTheme="majorBidi" w:cstheme="majorBidi"/>
                <w:lang w:eastAsia="it-IT"/>
              </w:rPr>
              <w:t>10.</w:t>
            </w:r>
          </w:p>
        </w:tc>
        <w:tc>
          <w:tcPr>
            <w:tcW w:w="5940" w:type="dxa"/>
            <w:vAlign w:val="center"/>
          </w:tcPr>
          <w:p w14:paraId="5621EA73" w14:textId="5B70099E" w:rsidR="00F25D0E" w:rsidRPr="00D676EF" w:rsidRDefault="00F25D0E" w:rsidP="00BC0CE2">
            <w:pPr>
              <w:tabs>
                <w:tab w:val="left" w:pos="283"/>
                <w:tab w:val="left" w:pos="522"/>
                <w:tab w:val="left" w:pos="916"/>
                <w:tab w:val="left" w:pos="1308"/>
                <w:tab w:val="left" w:pos="2160"/>
              </w:tabs>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eastAsia="it-IT"/>
              </w:rPr>
            </w:pPr>
            <w:r w:rsidRPr="00D676EF">
              <w:rPr>
                <w:rFonts w:asciiTheme="majorBidi" w:hAnsiTheme="majorBidi" w:cstheme="majorBidi"/>
                <w:lang w:eastAsia="it-IT"/>
              </w:rPr>
              <w:t>IJ. When decisions are made about my job, my manager deals with me in a truthful manner</w:t>
            </w:r>
          </w:p>
        </w:tc>
        <w:tc>
          <w:tcPr>
            <w:tcW w:w="720" w:type="dxa"/>
            <w:vAlign w:val="center"/>
          </w:tcPr>
          <w:p w14:paraId="6E2C3416" w14:textId="77777777" w:rsidR="00F25D0E" w:rsidRPr="00D676EF" w:rsidRDefault="00F25D0E" w:rsidP="00BC0CE2">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p>
        </w:tc>
        <w:tc>
          <w:tcPr>
            <w:tcW w:w="720" w:type="dxa"/>
            <w:vAlign w:val="center"/>
          </w:tcPr>
          <w:p w14:paraId="30D728ED" w14:textId="77777777" w:rsidR="00F25D0E" w:rsidRPr="00D676EF" w:rsidRDefault="00F25D0E" w:rsidP="00BC0CE2">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p>
        </w:tc>
        <w:tc>
          <w:tcPr>
            <w:tcW w:w="720" w:type="dxa"/>
            <w:vAlign w:val="center"/>
          </w:tcPr>
          <w:p w14:paraId="4949EC88" w14:textId="77777777" w:rsidR="00F25D0E" w:rsidRPr="00D676EF" w:rsidRDefault="00F25D0E" w:rsidP="00BC0CE2">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p>
        </w:tc>
        <w:tc>
          <w:tcPr>
            <w:tcW w:w="720" w:type="dxa"/>
            <w:vAlign w:val="center"/>
          </w:tcPr>
          <w:p w14:paraId="3403EE7B" w14:textId="77777777" w:rsidR="00F25D0E" w:rsidRPr="00D676EF" w:rsidRDefault="00F25D0E" w:rsidP="00BC0CE2">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p>
        </w:tc>
        <w:tc>
          <w:tcPr>
            <w:tcW w:w="720" w:type="dxa"/>
            <w:vAlign w:val="center"/>
          </w:tcPr>
          <w:p w14:paraId="15E0ACB1" w14:textId="77777777" w:rsidR="00F25D0E" w:rsidRPr="00D676EF" w:rsidRDefault="00F25D0E" w:rsidP="00BC0CE2">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p>
        </w:tc>
      </w:tr>
      <w:tr w:rsidR="00F25D0E" w:rsidRPr="00D676EF" w14:paraId="61E4D308" w14:textId="77777777" w:rsidTr="002B60B2">
        <w:trPr>
          <w:cnfStyle w:val="000000100000" w:firstRow="0" w:lastRow="0" w:firstColumn="0" w:lastColumn="0" w:oddVBand="0" w:evenVBand="0" w:oddHBand="1" w:evenHBand="0" w:firstRowFirstColumn="0" w:firstRowLastColumn="0" w:lastRowFirstColumn="0" w:lastRowLastColumn="0"/>
          <w:trHeight w:hRule="exact" w:val="720"/>
          <w:jc w:val="center"/>
        </w:trPr>
        <w:tc>
          <w:tcPr>
            <w:cnfStyle w:val="001000000000" w:firstRow="0" w:lastRow="0" w:firstColumn="1" w:lastColumn="0" w:oddVBand="0" w:evenVBand="0" w:oddHBand="0" w:evenHBand="0" w:firstRowFirstColumn="0" w:firstRowLastColumn="0" w:lastRowFirstColumn="0" w:lastRowLastColumn="0"/>
            <w:tcW w:w="625" w:type="dxa"/>
            <w:vAlign w:val="center"/>
          </w:tcPr>
          <w:p w14:paraId="2E76A01C" w14:textId="77777777" w:rsidR="00F25D0E" w:rsidRPr="00D676EF" w:rsidRDefault="00F25D0E" w:rsidP="00BC0CE2">
            <w:pPr>
              <w:tabs>
                <w:tab w:val="left" w:pos="283"/>
                <w:tab w:val="left" w:pos="522"/>
                <w:tab w:val="left" w:pos="916"/>
                <w:tab w:val="left" w:pos="1308"/>
                <w:tab w:val="left" w:pos="2160"/>
              </w:tabs>
              <w:jc w:val="center"/>
              <w:rPr>
                <w:rFonts w:asciiTheme="majorBidi" w:hAnsiTheme="majorBidi" w:cstheme="majorBidi"/>
                <w:b w:val="0"/>
                <w:bCs w:val="0"/>
                <w:lang w:eastAsia="it-IT"/>
              </w:rPr>
            </w:pPr>
            <w:r w:rsidRPr="00D676EF">
              <w:rPr>
                <w:rFonts w:asciiTheme="majorBidi" w:hAnsiTheme="majorBidi" w:cstheme="majorBidi"/>
                <w:lang w:eastAsia="it-IT"/>
              </w:rPr>
              <w:t>11.</w:t>
            </w:r>
          </w:p>
        </w:tc>
        <w:tc>
          <w:tcPr>
            <w:tcW w:w="5940" w:type="dxa"/>
            <w:vAlign w:val="center"/>
          </w:tcPr>
          <w:p w14:paraId="17E913F6" w14:textId="1D76C106" w:rsidR="00F25D0E" w:rsidRPr="00D676EF" w:rsidRDefault="00F25D0E" w:rsidP="00BC0CE2">
            <w:pPr>
              <w:tabs>
                <w:tab w:val="left" w:pos="283"/>
                <w:tab w:val="left" w:pos="522"/>
                <w:tab w:val="left" w:pos="916"/>
                <w:tab w:val="left" w:pos="1308"/>
                <w:tab w:val="left" w:pos="2160"/>
              </w:tabs>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lang w:eastAsia="it-IT"/>
              </w:rPr>
            </w:pPr>
            <w:r w:rsidRPr="00D676EF">
              <w:rPr>
                <w:rFonts w:asciiTheme="majorBidi" w:hAnsiTheme="majorBidi" w:cstheme="majorBidi"/>
                <w:lang w:eastAsia="it-IT"/>
              </w:rPr>
              <w:t>IJ. When decisions are made about my job, my manager shows concerns for my rights as an employee</w:t>
            </w:r>
          </w:p>
        </w:tc>
        <w:tc>
          <w:tcPr>
            <w:tcW w:w="720" w:type="dxa"/>
            <w:vAlign w:val="center"/>
          </w:tcPr>
          <w:p w14:paraId="63AF8A46" w14:textId="77777777" w:rsidR="00F25D0E" w:rsidRPr="00D676EF" w:rsidRDefault="00F25D0E" w:rsidP="00BC0CE2">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p>
        </w:tc>
        <w:tc>
          <w:tcPr>
            <w:tcW w:w="720" w:type="dxa"/>
            <w:vAlign w:val="center"/>
          </w:tcPr>
          <w:p w14:paraId="60588B53" w14:textId="77777777" w:rsidR="00F25D0E" w:rsidRPr="00D676EF" w:rsidRDefault="00F25D0E" w:rsidP="00BC0CE2">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p>
        </w:tc>
        <w:tc>
          <w:tcPr>
            <w:tcW w:w="720" w:type="dxa"/>
            <w:vAlign w:val="center"/>
          </w:tcPr>
          <w:p w14:paraId="3FE5DE92" w14:textId="77777777" w:rsidR="00F25D0E" w:rsidRPr="00D676EF" w:rsidRDefault="00F25D0E" w:rsidP="00BC0CE2">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p>
        </w:tc>
        <w:tc>
          <w:tcPr>
            <w:tcW w:w="720" w:type="dxa"/>
            <w:vAlign w:val="center"/>
          </w:tcPr>
          <w:p w14:paraId="709864B2" w14:textId="77777777" w:rsidR="00F25D0E" w:rsidRPr="00D676EF" w:rsidRDefault="00F25D0E" w:rsidP="00BC0CE2">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p>
        </w:tc>
        <w:tc>
          <w:tcPr>
            <w:tcW w:w="720" w:type="dxa"/>
            <w:vAlign w:val="center"/>
          </w:tcPr>
          <w:p w14:paraId="215C02D1" w14:textId="77777777" w:rsidR="00F25D0E" w:rsidRPr="00D676EF" w:rsidRDefault="00F25D0E" w:rsidP="00BC0CE2">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p>
        </w:tc>
      </w:tr>
      <w:tr w:rsidR="00F25D0E" w:rsidRPr="00D676EF" w14:paraId="76948B6F" w14:textId="77777777" w:rsidTr="002B60B2">
        <w:trPr>
          <w:trHeight w:hRule="exact" w:val="720"/>
          <w:jc w:val="center"/>
        </w:trPr>
        <w:tc>
          <w:tcPr>
            <w:cnfStyle w:val="001000000000" w:firstRow="0" w:lastRow="0" w:firstColumn="1" w:lastColumn="0" w:oddVBand="0" w:evenVBand="0" w:oddHBand="0" w:evenHBand="0" w:firstRowFirstColumn="0" w:firstRowLastColumn="0" w:lastRowFirstColumn="0" w:lastRowLastColumn="0"/>
            <w:tcW w:w="625" w:type="dxa"/>
            <w:vAlign w:val="center"/>
          </w:tcPr>
          <w:p w14:paraId="2280C235" w14:textId="77777777" w:rsidR="00F25D0E" w:rsidRPr="00D676EF" w:rsidRDefault="00F25D0E" w:rsidP="00BC0CE2">
            <w:pPr>
              <w:tabs>
                <w:tab w:val="left" w:pos="283"/>
                <w:tab w:val="left" w:pos="522"/>
                <w:tab w:val="left" w:pos="916"/>
                <w:tab w:val="left" w:pos="1308"/>
                <w:tab w:val="left" w:pos="2160"/>
              </w:tabs>
              <w:jc w:val="center"/>
              <w:rPr>
                <w:rFonts w:asciiTheme="majorBidi" w:hAnsiTheme="majorBidi" w:cstheme="majorBidi"/>
                <w:b w:val="0"/>
                <w:bCs w:val="0"/>
                <w:lang w:eastAsia="it-IT"/>
              </w:rPr>
            </w:pPr>
            <w:r w:rsidRPr="00D676EF">
              <w:rPr>
                <w:rFonts w:asciiTheme="majorBidi" w:hAnsiTheme="majorBidi" w:cstheme="majorBidi"/>
                <w:lang w:eastAsia="it-IT"/>
              </w:rPr>
              <w:lastRenderedPageBreak/>
              <w:t>12.</w:t>
            </w:r>
          </w:p>
        </w:tc>
        <w:tc>
          <w:tcPr>
            <w:tcW w:w="5940" w:type="dxa"/>
            <w:vAlign w:val="center"/>
          </w:tcPr>
          <w:p w14:paraId="40A73F19" w14:textId="41A99B27" w:rsidR="00F25D0E" w:rsidRPr="00D676EF" w:rsidRDefault="00F25D0E" w:rsidP="00BC0CE2">
            <w:pPr>
              <w:tabs>
                <w:tab w:val="left" w:pos="283"/>
                <w:tab w:val="left" w:pos="522"/>
                <w:tab w:val="left" w:pos="916"/>
                <w:tab w:val="left" w:pos="1308"/>
                <w:tab w:val="left" w:pos="2160"/>
              </w:tabs>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eastAsia="it-IT"/>
              </w:rPr>
            </w:pPr>
            <w:r w:rsidRPr="00D676EF">
              <w:rPr>
                <w:rFonts w:asciiTheme="majorBidi" w:hAnsiTheme="majorBidi" w:cstheme="majorBidi"/>
                <w:lang w:eastAsia="it-IT"/>
              </w:rPr>
              <w:t>IJ. When decisions are made about my job, my manager discusses the implications of the decisions with me</w:t>
            </w:r>
          </w:p>
        </w:tc>
        <w:tc>
          <w:tcPr>
            <w:tcW w:w="720" w:type="dxa"/>
            <w:vAlign w:val="center"/>
          </w:tcPr>
          <w:p w14:paraId="6B2C85BC" w14:textId="77777777" w:rsidR="00F25D0E" w:rsidRPr="00D676EF" w:rsidRDefault="00F25D0E" w:rsidP="00BC0CE2">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p>
        </w:tc>
        <w:tc>
          <w:tcPr>
            <w:tcW w:w="720" w:type="dxa"/>
            <w:vAlign w:val="center"/>
          </w:tcPr>
          <w:p w14:paraId="26136D77" w14:textId="77777777" w:rsidR="00F25D0E" w:rsidRPr="00D676EF" w:rsidRDefault="00F25D0E" w:rsidP="00BC0CE2">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p>
        </w:tc>
        <w:tc>
          <w:tcPr>
            <w:tcW w:w="720" w:type="dxa"/>
            <w:vAlign w:val="center"/>
          </w:tcPr>
          <w:p w14:paraId="525B44EC" w14:textId="77777777" w:rsidR="00F25D0E" w:rsidRPr="00D676EF" w:rsidRDefault="00F25D0E" w:rsidP="00BC0CE2">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p>
        </w:tc>
        <w:tc>
          <w:tcPr>
            <w:tcW w:w="720" w:type="dxa"/>
            <w:vAlign w:val="center"/>
          </w:tcPr>
          <w:p w14:paraId="126FF1A5" w14:textId="77777777" w:rsidR="00F25D0E" w:rsidRPr="00D676EF" w:rsidRDefault="00F25D0E" w:rsidP="00BC0CE2">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p>
        </w:tc>
        <w:tc>
          <w:tcPr>
            <w:tcW w:w="720" w:type="dxa"/>
            <w:vAlign w:val="center"/>
          </w:tcPr>
          <w:p w14:paraId="6B960D99" w14:textId="77777777" w:rsidR="00F25D0E" w:rsidRPr="00D676EF" w:rsidRDefault="00F25D0E" w:rsidP="00BC0CE2">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p>
        </w:tc>
      </w:tr>
      <w:tr w:rsidR="00F25D0E" w:rsidRPr="00D676EF" w14:paraId="15E2B6C8" w14:textId="77777777" w:rsidTr="002B60B2">
        <w:trPr>
          <w:cnfStyle w:val="000000100000" w:firstRow="0" w:lastRow="0" w:firstColumn="0" w:lastColumn="0" w:oddVBand="0" w:evenVBand="0" w:oddHBand="1" w:evenHBand="0" w:firstRowFirstColumn="0" w:firstRowLastColumn="0" w:lastRowFirstColumn="0" w:lastRowLastColumn="0"/>
          <w:trHeight w:hRule="exact" w:val="720"/>
          <w:jc w:val="center"/>
        </w:trPr>
        <w:tc>
          <w:tcPr>
            <w:cnfStyle w:val="001000000000" w:firstRow="0" w:lastRow="0" w:firstColumn="1" w:lastColumn="0" w:oddVBand="0" w:evenVBand="0" w:oddHBand="0" w:evenHBand="0" w:firstRowFirstColumn="0" w:firstRowLastColumn="0" w:lastRowFirstColumn="0" w:lastRowLastColumn="0"/>
            <w:tcW w:w="625" w:type="dxa"/>
            <w:vAlign w:val="center"/>
          </w:tcPr>
          <w:p w14:paraId="3BB60E0C" w14:textId="77777777" w:rsidR="00F25D0E" w:rsidRPr="00D676EF" w:rsidRDefault="00F25D0E" w:rsidP="00BC0CE2">
            <w:pPr>
              <w:tabs>
                <w:tab w:val="left" w:pos="283"/>
                <w:tab w:val="left" w:pos="522"/>
                <w:tab w:val="left" w:pos="916"/>
                <w:tab w:val="left" w:pos="1308"/>
                <w:tab w:val="left" w:pos="2160"/>
              </w:tabs>
              <w:jc w:val="center"/>
              <w:rPr>
                <w:rFonts w:asciiTheme="majorBidi" w:hAnsiTheme="majorBidi" w:cstheme="majorBidi"/>
                <w:b w:val="0"/>
                <w:bCs w:val="0"/>
                <w:lang w:eastAsia="it-IT"/>
              </w:rPr>
            </w:pPr>
            <w:r w:rsidRPr="00D676EF">
              <w:rPr>
                <w:rFonts w:asciiTheme="majorBidi" w:hAnsiTheme="majorBidi" w:cstheme="majorBidi"/>
                <w:lang w:eastAsia="it-IT"/>
              </w:rPr>
              <w:t>13.</w:t>
            </w:r>
          </w:p>
        </w:tc>
        <w:tc>
          <w:tcPr>
            <w:tcW w:w="5940" w:type="dxa"/>
            <w:vAlign w:val="center"/>
          </w:tcPr>
          <w:p w14:paraId="5245AB6A" w14:textId="2022CF51" w:rsidR="00F25D0E" w:rsidRPr="00D676EF" w:rsidRDefault="00F25D0E" w:rsidP="00BC0CE2">
            <w:pPr>
              <w:tabs>
                <w:tab w:val="left" w:pos="283"/>
                <w:tab w:val="left" w:pos="522"/>
                <w:tab w:val="left" w:pos="916"/>
                <w:tab w:val="left" w:pos="1308"/>
                <w:tab w:val="left" w:pos="2160"/>
              </w:tabs>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lang w:eastAsia="it-IT"/>
              </w:rPr>
            </w:pPr>
            <w:r w:rsidRPr="00D676EF">
              <w:rPr>
                <w:rFonts w:asciiTheme="majorBidi" w:hAnsiTheme="majorBidi" w:cstheme="majorBidi"/>
                <w:lang w:eastAsia="it-IT"/>
              </w:rPr>
              <w:t>IJ. My manager offers adequate justifications for decisions made about my job</w:t>
            </w:r>
          </w:p>
        </w:tc>
        <w:tc>
          <w:tcPr>
            <w:tcW w:w="720" w:type="dxa"/>
            <w:vAlign w:val="center"/>
          </w:tcPr>
          <w:p w14:paraId="55CDDF2B" w14:textId="77777777" w:rsidR="00F25D0E" w:rsidRPr="00D676EF" w:rsidRDefault="00F25D0E" w:rsidP="00BC0CE2">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p>
        </w:tc>
        <w:tc>
          <w:tcPr>
            <w:tcW w:w="720" w:type="dxa"/>
            <w:vAlign w:val="center"/>
          </w:tcPr>
          <w:p w14:paraId="55F75068" w14:textId="77777777" w:rsidR="00F25D0E" w:rsidRPr="00D676EF" w:rsidRDefault="00F25D0E" w:rsidP="00BC0CE2">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p>
        </w:tc>
        <w:tc>
          <w:tcPr>
            <w:tcW w:w="720" w:type="dxa"/>
            <w:vAlign w:val="center"/>
          </w:tcPr>
          <w:p w14:paraId="0BD4932E" w14:textId="77777777" w:rsidR="00F25D0E" w:rsidRPr="00D676EF" w:rsidRDefault="00F25D0E" w:rsidP="00BC0CE2">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p>
        </w:tc>
        <w:tc>
          <w:tcPr>
            <w:tcW w:w="720" w:type="dxa"/>
            <w:vAlign w:val="center"/>
          </w:tcPr>
          <w:p w14:paraId="751F06AD" w14:textId="77777777" w:rsidR="00F25D0E" w:rsidRPr="00D676EF" w:rsidRDefault="00F25D0E" w:rsidP="00BC0CE2">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p>
        </w:tc>
        <w:tc>
          <w:tcPr>
            <w:tcW w:w="720" w:type="dxa"/>
            <w:vAlign w:val="center"/>
          </w:tcPr>
          <w:p w14:paraId="4250192D" w14:textId="77777777" w:rsidR="00F25D0E" w:rsidRPr="00D676EF" w:rsidRDefault="00F25D0E" w:rsidP="00BC0CE2">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p>
        </w:tc>
      </w:tr>
      <w:tr w:rsidR="00F25D0E" w:rsidRPr="00D676EF" w14:paraId="2B2965F0" w14:textId="77777777" w:rsidTr="002B60B2">
        <w:trPr>
          <w:trHeight w:hRule="exact" w:val="720"/>
          <w:jc w:val="center"/>
        </w:trPr>
        <w:tc>
          <w:tcPr>
            <w:cnfStyle w:val="001000000000" w:firstRow="0" w:lastRow="0" w:firstColumn="1" w:lastColumn="0" w:oddVBand="0" w:evenVBand="0" w:oddHBand="0" w:evenHBand="0" w:firstRowFirstColumn="0" w:firstRowLastColumn="0" w:lastRowFirstColumn="0" w:lastRowLastColumn="0"/>
            <w:tcW w:w="625" w:type="dxa"/>
            <w:vAlign w:val="center"/>
          </w:tcPr>
          <w:p w14:paraId="358ACB8E" w14:textId="77777777" w:rsidR="00F25D0E" w:rsidRPr="00D676EF" w:rsidRDefault="00F25D0E" w:rsidP="00BC0CE2">
            <w:pPr>
              <w:tabs>
                <w:tab w:val="left" w:pos="283"/>
                <w:tab w:val="left" w:pos="522"/>
                <w:tab w:val="left" w:pos="916"/>
                <w:tab w:val="left" w:pos="1308"/>
                <w:tab w:val="left" w:pos="2160"/>
              </w:tabs>
              <w:jc w:val="center"/>
              <w:rPr>
                <w:rFonts w:asciiTheme="majorBidi" w:hAnsiTheme="majorBidi" w:cstheme="majorBidi"/>
                <w:b w:val="0"/>
                <w:bCs w:val="0"/>
                <w:lang w:eastAsia="it-IT"/>
              </w:rPr>
            </w:pPr>
            <w:r w:rsidRPr="00D676EF">
              <w:rPr>
                <w:rFonts w:asciiTheme="majorBidi" w:hAnsiTheme="majorBidi" w:cstheme="majorBidi"/>
                <w:lang w:eastAsia="it-IT"/>
              </w:rPr>
              <w:t>14.</w:t>
            </w:r>
          </w:p>
        </w:tc>
        <w:tc>
          <w:tcPr>
            <w:tcW w:w="5940" w:type="dxa"/>
            <w:vAlign w:val="center"/>
          </w:tcPr>
          <w:p w14:paraId="28AFE991" w14:textId="052E916B" w:rsidR="00F25D0E" w:rsidRPr="00D676EF" w:rsidRDefault="00F25D0E" w:rsidP="00BC0CE2">
            <w:pPr>
              <w:tabs>
                <w:tab w:val="left" w:pos="283"/>
                <w:tab w:val="left" w:pos="522"/>
                <w:tab w:val="left" w:pos="916"/>
                <w:tab w:val="left" w:pos="1308"/>
                <w:tab w:val="left" w:pos="2160"/>
              </w:tabs>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eastAsia="it-IT"/>
              </w:rPr>
            </w:pPr>
            <w:r w:rsidRPr="00D676EF">
              <w:rPr>
                <w:rFonts w:asciiTheme="majorBidi" w:hAnsiTheme="majorBidi" w:cstheme="majorBidi"/>
                <w:lang w:eastAsia="it-IT"/>
              </w:rPr>
              <w:t>IJ. When</w:t>
            </w:r>
            <w:r>
              <w:rPr>
                <w:rFonts w:asciiTheme="majorBidi" w:hAnsiTheme="majorBidi" w:cstheme="majorBidi"/>
                <w:lang w:eastAsia="it-IT"/>
              </w:rPr>
              <w:t xml:space="preserve"> </w:t>
            </w:r>
            <w:r w:rsidRPr="00D676EF">
              <w:rPr>
                <w:rFonts w:asciiTheme="majorBidi" w:hAnsiTheme="majorBidi" w:cstheme="majorBidi"/>
                <w:lang w:eastAsia="it-IT"/>
              </w:rPr>
              <w:t>making decisions about my job, my manager offers explanations that make sense to me</w:t>
            </w:r>
          </w:p>
        </w:tc>
        <w:tc>
          <w:tcPr>
            <w:tcW w:w="720" w:type="dxa"/>
            <w:vAlign w:val="center"/>
          </w:tcPr>
          <w:p w14:paraId="7FA0377D" w14:textId="77777777" w:rsidR="00F25D0E" w:rsidRPr="00D676EF" w:rsidRDefault="00F25D0E" w:rsidP="00BC0CE2">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p>
        </w:tc>
        <w:tc>
          <w:tcPr>
            <w:tcW w:w="720" w:type="dxa"/>
            <w:vAlign w:val="center"/>
          </w:tcPr>
          <w:p w14:paraId="407DB21E" w14:textId="77777777" w:rsidR="00F25D0E" w:rsidRPr="00D676EF" w:rsidRDefault="00F25D0E" w:rsidP="00BC0CE2">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p>
        </w:tc>
        <w:tc>
          <w:tcPr>
            <w:tcW w:w="720" w:type="dxa"/>
            <w:vAlign w:val="center"/>
          </w:tcPr>
          <w:p w14:paraId="3126FE8B" w14:textId="77777777" w:rsidR="00F25D0E" w:rsidRPr="00D676EF" w:rsidRDefault="00F25D0E" w:rsidP="00BC0CE2">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p>
        </w:tc>
        <w:tc>
          <w:tcPr>
            <w:tcW w:w="720" w:type="dxa"/>
            <w:vAlign w:val="center"/>
          </w:tcPr>
          <w:p w14:paraId="3FFFE593" w14:textId="77777777" w:rsidR="00F25D0E" w:rsidRPr="00D676EF" w:rsidRDefault="00F25D0E" w:rsidP="00BC0CE2">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p>
        </w:tc>
        <w:tc>
          <w:tcPr>
            <w:tcW w:w="720" w:type="dxa"/>
            <w:vAlign w:val="center"/>
          </w:tcPr>
          <w:p w14:paraId="57171264" w14:textId="77777777" w:rsidR="00F25D0E" w:rsidRPr="00D676EF" w:rsidRDefault="00F25D0E" w:rsidP="00BC0CE2">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p>
        </w:tc>
      </w:tr>
      <w:tr w:rsidR="00F25D0E" w:rsidRPr="00D676EF" w14:paraId="04E52BB8" w14:textId="77777777" w:rsidTr="002B60B2">
        <w:trPr>
          <w:cnfStyle w:val="000000100000" w:firstRow="0" w:lastRow="0" w:firstColumn="0" w:lastColumn="0" w:oddVBand="0" w:evenVBand="0" w:oddHBand="1" w:evenHBand="0" w:firstRowFirstColumn="0" w:firstRowLastColumn="0" w:lastRowFirstColumn="0" w:lastRowLastColumn="0"/>
          <w:trHeight w:hRule="exact" w:val="720"/>
          <w:jc w:val="center"/>
        </w:trPr>
        <w:tc>
          <w:tcPr>
            <w:cnfStyle w:val="001000000000" w:firstRow="0" w:lastRow="0" w:firstColumn="1" w:lastColumn="0" w:oddVBand="0" w:evenVBand="0" w:oddHBand="0" w:evenHBand="0" w:firstRowFirstColumn="0" w:firstRowLastColumn="0" w:lastRowFirstColumn="0" w:lastRowLastColumn="0"/>
            <w:tcW w:w="625" w:type="dxa"/>
            <w:vAlign w:val="center"/>
          </w:tcPr>
          <w:p w14:paraId="6E387955" w14:textId="77777777" w:rsidR="00F25D0E" w:rsidRPr="00D676EF" w:rsidRDefault="00F25D0E" w:rsidP="00BC0CE2">
            <w:pPr>
              <w:tabs>
                <w:tab w:val="left" w:pos="283"/>
                <w:tab w:val="left" w:pos="522"/>
                <w:tab w:val="left" w:pos="916"/>
                <w:tab w:val="left" w:pos="1308"/>
                <w:tab w:val="left" w:pos="2160"/>
              </w:tabs>
              <w:jc w:val="center"/>
              <w:rPr>
                <w:rFonts w:asciiTheme="majorBidi" w:hAnsiTheme="majorBidi" w:cstheme="majorBidi"/>
                <w:b w:val="0"/>
                <w:bCs w:val="0"/>
                <w:lang w:eastAsia="it-IT"/>
              </w:rPr>
            </w:pPr>
            <w:r w:rsidRPr="00D676EF">
              <w:rPr>
                <w:rFonts w:asciiTheme="majorBidi" w:hAnsiTheme="majorBidi" w:cstheme="majorBidi"/>
                <w:lang w:eastAsia="it-IT"/>
              </w:rPr>
              <w:t>15.</w:t>
            </w:r>
          </w:p>
        </w:tc>
        <w:tc>
          <w:tcPr>
            <w:tcW w:w="5940" w:type="dxa"/>
            <w:vAlign w:val="center"/>
          </w:tcPr>
          <w:p w14:paraId="0793A738" w14:textId="58BC1C43" w:rsidR="00F25D0E" w:rsidRPr="00D676EF" w:rsidRDefault="00F25D0E" w:rsidP="00BC0CE2">
            <w:pPr>
              <w:tabs>
                <w:tab w:val="left" w:pos="283"/>
                <w:tab w:val="left" w:pos="522"/>
                <w:tab w:val="left" w:pos="916"/>
                <w:tab w:val="left" w:pos="1308"/>
                <w:tab w:val="left" w:pos="2160"/>
              </w:tabs>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lang w:eastAsia="it-IT" w:bidi="ar-AE"/>
              </w:rPr>
            </w:pPr>
            <w:r w:rsidRPr="00D676EF">
              <w:rPr>
                <w:rFonts w:asciiTheme="majorBidi" w:hAnsiTheme="majorBidi" w:cstheme="majorBidi"/>
                <w:lang w:eastAsia="it-IT"/>
              </w:rPr>
              <w:t xml:space="preserve">IJ. </w:t>
            </w:r>
            <w:r w:rsidRPr="00731C7B">
              <w:rPr>
                <w:rFonts w:asciiTheme="majorBidi" w:hAnsiTheme="majorBidi" w:cstheme="majorBidi"/>
                <w:lang w:eastAsia="it-IT" w:bidi="ar-AE"/>
              </w:rPr>
              <w:t>My manager explains very clearly decisions made about my job</w:t>
            </w:r>
          </w:p>
        </w:tc>
        <w:tc>
          <w:tcPr>
            <w:tcW w:w="720" w:type="dxa"/>
            <w:vAlign w:val="center"/>
          </w:tcPr>
          <w:p w14:paraId="4682D434" w14:textId="77777777" w:rsidR="00F25D0E" w:rsidRPr="00D676EF" w:rsidRDefault="00F25D0E" w:rsidP="00BC0CE2">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p>
        </w:tc>
        <w:tc>
          <w:tcPr>
            <w:tcW w:w="720" w:type="dxa"/>
            <w:vAlign w:val="center"/>
          </w:tcPr>
          <w:p w14:paraId="2413A5F6" w14:textId="77777777" w:rsidR="00F25D0E" w:rsidRPr="00D676EF" w:rsidRDefault="00F25D0E" w:rsidP="00BC0CE2">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p>
        </w:tc>
        <w:tc>
          <w:tcPr>
            <w:tcW w:w="720" w:type="dxa"/>
            <w:vAlign w:val="center"/>
          </w:tcPr>
          <w:p w14:paraId="20D28465" w14:textId="77777777" w:rsidR="00F25D0E" w:rsidRPr="00D676EF" w:rsidRDefault="00F25D0E" w:rsidP="00BC0CE2">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p>
        </w:tc>
        <w:tc>
          <w:tcPr>
            <w:tcW w:w="720" w:type="dxa"/>
            <w:vAlign w:val="center"/>
          </w:tcPr>
          <w:p w14:paraId="472DC8BE" w14:textId="77777777" w:rsidR="00F25D0E" w:rsidRPr="00D676EF" w:rsidRDefault="00F25D0E" w:rsidP="00BC0CE2">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p>
        </w:tc>
        <w:tc>
          <w:tcPr>
            <w:tcW w:w="720" w:type="dxa"/>
            <w:vAlign w:val="center"/>
          </w:tcPr>
          <w:p w14:paraId="427B07C0" w14:textId="77777777" w:rsidR="00F25D0E" w:rsidRPr="00D676EF" w:rsidRDefault="00F25D0E" w:rsidP="00BC0CE2">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p>
        </w:tc>
      </w:tr>
      <w:tr w:rsidR="00F25D0E" w:rsidRPr="00D676EF" w14:paraId="5150D63F" w14:textId="77777777" w:rsidTr="002B60B2">
        <w:trPr>
          <w:trHeight w:hRule="exact" w:val="720"/>
          <w:jc w:val="center"/>
        </w:trPr>
        <w:tc>
          <w:tcPr>
            <w:cnfStyle w:val="001000000000" w:firstRow="0" w:lastRow="0" w:firstColumn="1" w:lastColumn="0" w:oddVBand="0" w:evenVBand="0" w:oddHBand="0" w:evenHBand="0" w:firstRowFirstColumn="0" w:firstRowLastColumn="0" w:lastRowFirstColumn="0" w:lastRowLastColumn="0"/>
            <w:tcW w:w="625" w:type="dxa"/>
            <w:vAlign w:val="center"/>
          </w:tcPr>
          <w:p w14:paraId="66CAD296" w14:textId="77777777" w:rsidR="00F25D0E" w:rsidRPr="00D676EF" w:rsidRDefault="00F25D0E" w:rsidP="00BC0CE2">
            <w:pPr>
              <w:tabs>
                <w:tab w:val="left" w:pos="283"/>
                <w:tab w:val="left" w:pos="522"/>
                <w:tab w:val="left" w:pos="916"/>
                <w:tab w:val="left" w:pos="1308"/>
                <w:tab w:val="left" w:pos="2160"/>
              </w:tabs>
              <w:jc w:val="center"/>
              <w:rPr>
                <w:rFonts w:asciiTheme="majorBidi" w:hAnsiTheme="majorBidi" w:cstheme="majorBidi"/>
                <w:b w:val="0"/>
                <w:bCs w:val="0"/>
                <w:lang w:eastAsia="it-IT"/>
              </w:rPr>
            </w:pPr>
            <w:r w:rsidRPr="00D676EF">
              <w:rPr>
                <w:rFonts w:asciiTheme="majorBidi" w:hAnsiTheme="majorBidi" w:cstheme="majorBidi"/>
                <w:lang w:eastAsia="it-IT"/>
              </w:rPr>
              <w:t>16.</w:t>
            </w:r>
          </w:p>
        </w:tc>
        <w:tc>
          <w:tcPr>
            <w:tcW w:w="5940" w:type="dxa"/>
            <w:vAlign w:val="center"/>
          </w:tcPr>
          <w:p w14:paraId="0DFDACCC" w14:textId="4C6BDA69" w:rsidR="00F25D0E" w:rsidRPr="00D676EF" w:rsidRDefault="00F25D0E" w:rsidP="00BC0CE2">
            <w:pPr>
              <w:tabs>
                <w:tab w:val="left" w:pos="283"/>
                <w:tab w:val="left" w:pos="522"/>
                <w:tab w:val="left" w:pos="916"/>
                <w:tab w:val="left" w:pos="1308"/>
                <w:tab w:val="left" w:pos="2160"/>
              </w:tabs>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eastAsia="it-IT"/>
              </w:rPr>
            </w:pPr>
            <w:r w:rsidRPr="00D676EF">
              <w:rPr>
                <w:rFonts w:asciiTheme="majorBidi" w:hAnsiTheme="majorBidi" w:cstheme="majorBidi"/>
                <w:lang w:eastAsia="it-IT"/>
              </w:rPr>
              <w:t xml:space="preserve">DJ. The rewards I get from my company reflect my work effort </w:t>
            </w:r>
          </w:p>
        </w:tc>
        <w:tc>
          <w:tcPr>
            <w:tcW w:w="720" w:type="dxa"/>
            <w:vAlign w:val="center"/>
          </w:tcPr>
          <w:p w14:paraId="57DABB97" w14:textId="77777777" w:rsidR="00F25D0E" w:rsidRPr="00D676EF" w:rsidRDefault="00F25D0E" w:rsidP="00BC0CE2">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p>
        </w:tc>
        <w:tc>
          <w:tcPr>
            <w:tcW w:w="720" w:type="dxa"/>
            <w:vAlign w:val="center"/>
          </w:tcPr>
          <w:p w14:paraId="7D5B7382" w14:textId="77777777" w:rsidR="00F25D0E" w:rsidRPr="00D676EF" w:rsidRDefault="00F25D0E" w:rsidP="00BC0CE2">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p>
        </w:tc>
        <w:tc>
          <w:tcPr>
            <w:tcW w:w="720" w:type="dxa"/>
            <w:vAlign w:val="center"/>
          </w:tcPr>
          <w:p w14:paraId="386B3265" w14:textId="77777777" w:rsidR="00F25D0E" w:rsidRPr="00D676EF" w:rsidRDefault="00F25D0E" w:rsidP="00BC0CE2">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p>
        </w:tc>
        <w:tc>
          <w:tcPr>
            <w:tcW w:w="720" w:type="dxa"/>
            <w:vAlign w:val="center"/>
          </w:tcPr>
          <w:p w14:paraId="03792363" w14:textId="77777777" w:rsidR="00F25D0E" w:rsidRPr="00D676EF" w:rsidRDefault="00F25D0E" w:rsidP="00BC0CE2">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p>
        </w:tc>
        <w:tc>
          <w:tcPr>
            <w:tcW w:w="720" w:type="dxa"/>
            <w:vAlign w:val="center"/>
          </w:tcPr>
          <w:p w14:paraId="594F4682" w14:textId="77777777" w:rsidR="00F25D0E" w:rsidRPr="00D676EF" w:rsidRDefault="00F25D0E" w:rsidP="00BC0CE2">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p>
        </w:tc>
      </w:tr>
      <w:tr w:rsidR="00F25D0E" w:rsidRPr="00D676EF" w14:paraId="733A965B" w14:textId="77777777" w:rsidTr="002B60B2">
        <w:trPr>
          <w:cnfStyle w:val="000000100000" w:firstRow="0" w:lastRow="0" w:firstColumn="0" w:lastColumn="0" w:oddVBand="0" w:evenVBand="0" w:oddHBand="1" w:evenHBand="0" w:firstRowFirstColumn="0" w:firstRowLastColumn="0" w:lastRowFirstColumn="0" w:lastRowLastColumn="0"/>
          <w:trHeight w:hRule="exact" w:val="720"/>
          <w:jc w:val="center"/>
        </w:trPr>
        <w:tc>
          <w:tcPr>
            <w:cnfStyle w:val="001000000000" w:firstRow="0" w:lastRow="0" w:firstColumn="1" w:lastColumn="0" w:oddVBand="0" w:evenVBand="0" w:oddHBand="0" w:evenHBand="0" w:firstRowFirstColumn="0" w:firstRowLastColumn="0" w:lastRowFirstColumn="0" w:lastRowLastColumn="0"/>
            <w:tcW w:w="625" w:type="dxa"/>
            <w:vAlign w:val="center"/>
          </w:tcPr>
          <w:p w14:paraId="253813BE" w14:textId="77777777" w:rsidR="00F25D0E" w:rsidRPr="00D676EF" w:rsidRDefault="00F25D0E" w:rsidP="00BC0CE2">
            <w:pPr>
              <w:tabs>
                <w:tab w:val="left" w:pos="283"/>
                <w:tab w:val="left" w:pos="522"/>
                <w:tab w:val="left" w:pos="916"/>
                <w:tab w:val="left" w:pos="1308"/>
                <w:tab w:val="left" w:pos="2160"/>
              </w:tabs>
              <w:jc w:val="center"/>
              <w:rPr>
                <w:rFonts w:asciiTheme="majorBidi" w:hAnsiTheme="majorBidi" w:cstheme="majorBidi"/>
                <w:b w:val="0"/>
                <w:bCs w:val="0"/>
                <w:lang w:eastAsia="it-IT"/>
              </w:rPr>
            </w:pPr>
            <w:r w:rsidRPr="00D676EF">
              <w:rPr>
                <w:rFonts w:asciiTheme="majorBidi" w:hAnsiTheme="majorBidi" w:cstheme="majorBidi"/>
                <w:lang w:eastAsia="it-IT"/>
              </w:rPr>
              <w:t>17.</w:t>
            </w:r>
          </w:p>
        </w:tc>
        <w:tc>
          <w:tcPr>
            <w:tcW w:w="5940" w:type="dxa"/>
            <w:vAlign w:val="center"/>
          </w:tcPr>
          <w:p w14:paraId="735A263A" w14:textId="7BFF0170" w:rsidR="00F25D0E" w:rsidRPr="00D676EF" w:rsidRDefault="00F25D0E" w:rsidP="00BC0CE2">
            <w:pPr>
              <w:tabs>
                <w:tab w:val="left" w:pos="283"/>
                <w:tab w:val="left" w:pos="522"/>
                <w:tab w:val="left" w:pos="916"/>
                <w:tab w:val="left" w:pos="1308"/>
                <w:tab w:val="left" w:pos="2160"/>
              </w:tabs>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lang w:eastAsia="it-IT"/>
              </w:rPr>
            </w:pPr>
            <w:r w:rsidRPr="00D676EF">
              <w:rPr>
                <w:rFonts w:asciiTheme="majorBidi" w:hAnsiTheme="majorBidi" w:cstheme="majorBidi"/>
                <w:lang w:eastAsia="it-IT"/>
              </w:rPr>
              <w:t xml:space="preserve">DJ. The rewards I get from my company </w:t>
            </w:r>
            <w:r>
              <w:rPr>
                <w:rFonts w:asciiTheme="majorBidi" w:hAnsiTheme="majorBidi" w:cstheme="majorBidi"/>
                <w:lang w:eastAsia="it-IT"/>
              </w:rPr>
              <w:t>are</w:t>
            </w:r>
            <w:r w:rsidRPr="00D676EF">
              <w:rPr>
                <w:rFonts w:asciiTheme="majorBidi" w:hAnsiTheme="majorBidi" w:cstheme="majorBidi"/>
                <w:lang w:eastAsia="it-IT"/>
              </w:rPr>
              <w:t xml:space="preserve"> appropriate for the work I have completed</w:t>
            </w:r>
          </w:p>
        </w:tc>
        <w:tc>
          <w:tcPr>
            <w:tcW w:w="720" w:type="dxa"/>
            <w:vAlign w:val="center"/>
          </w:tcPr>
          <w:p w14:paraId="647986D7" w14:textId="77777777" w:rsidR="00F25D0E" w:rsidRPr="00D676EF" w:rsidRDefault="00F25D0E" w:rsidP="00BC0CE2">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p>
        </w:tc>
        <w:tc>
          <w:tcPr>
            <w:tcW w:w="720" w:type="dxa"/>
            <w:vAlign w:val="center"/>
          </w:tcPr>
          <w:p w14:paraId="2536C50B" w14:textId="77777777" w:rsidR="00F25D0E" w:rsidRPr="00D676EF" w:rsidRDefault="00F25D0E" w:rsidP="00BC0CE2">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p>
        </w:tc>
        <w:tc>
          <w:tcPr>
            <w:tcW w:w="720" w:type="dxa"/>
            <w:vAlign w:val="center"/>
          </w:tcPr>
          <w:p w14:paraId="4131EFCB" w14:textId="77777777" w:rsidR="00F25D0E" w:rsidRPr="00D676EF" w:rsidRDefault="00F25D0E" w:rsidP="00BC0CE2">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p>
        </w:tc>
        <w:tc>
          <w:tcPr>
            <w:tcW w:w="720" w:type="dxa"/>
            <w:vAlign w:val="center"/>
          </w:tcPr>
          <w:p w14:paraId="33C90C73" w14:textId="77777777" w:rsidR="00F25D0E" w:rsidRPr="00D676EF" w:rsidRDefault="00F25D0E" w:rsidP="00BC0CE2">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p>
        </w:tc>
        <w:tc>
          <w:tcPr>
            <w:tcW w:w="720" w:type="dxa"/>
            <w:vAlign w:val="center"/>
          </w:tcPr>
          <w:p w14:paraId="42EF591D" w14:textId="77777777" w:rsidR="00F25D0E" w:rsidRPr="00D676EF" w:rsidRDefault="00F25D0E" w:rsidP="00BC0CE2">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p>
        </w:tc>
      </w:tr>
      <w:tr w:rsidR="00F25D0E" w:rsidRPr="00D676EF" w14:paraId="7A7C3FE0" w14:textId="77777777" w:rsidTr="002B60B2">
        <w:trPr>
          <w:trHeight w:hRule="exact" w:val="720"/>
          <w:jc w:val="center"/>
        </w:trPr>
        <w:tc>
          <w:tcPr>
            <w:cnfStyle w:val="001000000000" w:firstRow="0" w:lastRow="0" w:firstColumn="1" w:lastColumn="0" w:oddVBand="0" w:evenVBand="0" w:oddHBand="0" w:evenHBand="0" w:firstRowFirstColumn="0" w:firstRowLastColumn="0" w:lastRowFirstColumn="0" w:lastRowLastColumn="0"/>
            <w:tcW w:w="625" w:type="dxa"/>
            <w:vAlign w:val="center"/>
          </w:tcPr>
          <w:p w14:paraId="29A725AF" w14:textId="77777777" w:rsidR="00F25D0E" w:rsidRPr="00D676EF" w:rsidRDefault="00F25D0E" w:rsidP="00BC0CE2">
            <w:pPr>
              <w:tabs>
                <w:tab w:val="left" w:pos="283"/>
                <w:tab w:val="left" w:pos="522"/>
                <w:tab w:val="left" w:pos="916"/>
                <w:tab w:val="left" w:pos="1308"/>
                <w:tab w:val="left" w:pos="2160"/>
              </w:tabs>
              <w:jc w:val="center"/>
              <w:rPr>
                <w:rFonts w:asciiTheme="majorBidi" w:hAnsiTheme="majorBidi" w:cstheme="majorBidi"/>
                <w:b w:val="0"/>
                <w:bCs w:val="0"/>
                <w:lang w:eastAsia="it-IT"/>
              </w:rPr>
            </w:pPr>
            <w:r w:rsidRPr="00D676EF">
              <w:rPr>
                <w:rFonts w:asciiTheme="majorBidi" w:hAnsiTheme="majorBidi" w:cstheme="majorBidi"/>
                <w:lang w:eastAsia="it-IT"/>
              </w:rPr>
              <w:t>18.</w:t>
            </w:r>
          </w:p>
        </w:tc>
        <w:tc>
          <w:tcPr>
            <w:tcW w:w="5940" w:type="dxa"/>
            <w:vAlign w:val="center"/>
          </w:tcPr>
          <w:p w14:paraId="0C5D7189" w14:textId="3B5293DB" w:rsidR="00F25D0E" w:rsidRPr="00D676EF" w:rsidRDefault="00F25D0E" w:rsidP="00BC0CE2">
            <w:pPr>
              <w:tabs>
                <w:tab w:val="left" w:pos="283"/>
                <w:tab w:val="left" w:pos="522"/>
                <w:tab w:val="left" w:pos="916"/>
                <w:tab w:val="left" w:pos="1308"/>
                <w:tab w:val="left" w:pos="2160"/>
              </w:tabs>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eastAsia="it-IT"/>
              </w:rPr>
            </w:pPr>
            <w:r w:rsidRPr="00D676EF">
              <w:rPr>
                <w:rFonts w:asciiTheme="majorBidi" w:hAnsiTheme="majorBidi" w:cstheme="majorBidi"/>
                <w:lang w:eastAsia="it-IT"/>
              </w:rPr>
              <w:t xml:space="preserve">DJ. The rewards I get from my company reflect my contribution </w:t>
            </w:r>
            <w:r>
              <w:rPr>
                <w:rFonts w:asciiTheme="majorBidi" w:hAnsiTheme="majorBidi" w:cstheme="majorBidi"/>
                <w:lang w:eastAsia="it-IT"/>
              </w:rPr>
              <w:t>to</w:t>
            </w:r>
            <w:r w:rsidRPr="00D676EF">
              <w:rPr>
                <w:rFonts w:asciiTheme="majorBidi" w:hAnsiTheme="majorBidi" w:cstheme="majorBidi"/>
                <w:lang w:eastAsia="it-IT"/>
              </w:rPr>
              <w:t xml:space="preserve"> the organization</w:t>
            </w:r>
          </w:p>
        </w:tc>
        <w:tc>
          <w:tcPr>
            <w:tcW w:w="720" w:type="dxa"/>
            <w:vAlign w:val="center"/>
          </w:tcPr>
          <w:p w14:paraId="77D948C4" w14:textId="77777777" w:rsidR="00F25D0E" w:rsidRPr="00D676EF" w:rsidRDefault="00F25D0E" w:rsidP="00BC0CE2">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p>
        </w:tc>
        <w:tc>
          <w:tcPr>
            <w:tcW w:w="720" w:type="dxa"/>
            <w:vAlign w:val="center"/>
          </w:tcPr>
          <w:p w14:paraId="65C989A7" w14:textId="77777777" w:rsidR="00F25D0E" w:rsidRPr="00D676EF" w:rsidRDefault="00F25D0E" w:rsidP="00BC0CE2">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p>
        </w:tc>
        <w:tc>
          <w:tcPr>
            <w:tcW w:w="720" w:type="dxa"/>
            <w:vAlign w:val="center"/>
          </w:tcPr>
          <w:p w14:paraId="7FB2AEA5" w14:textId="77777777" w:rsidR="00F25D0E" w:rsidRPr="00D676EF" w:rsidRDefault="00F25D0E" w:rsidP="00BC0CE2">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p>
        </w:tc>
        <w:tc>
          <w:tcPr>
            <w:tcW w:w="720" w:type="dxa"/>
            <w:vAlign w:val="center"/>
          </w:tcPr>
          <w:p w14:paraId="04E2EE20" w14:textId="77777777" w:rsidR="00F25D0E" w:rsidRPr="00D676EF" w:rsidRDefault="00F25D0E" w:rsidP="00BC0CE2">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p>
        </w:tc>
        <w:tc>
          <w:tcPr>
            <w:tcW w:w="720" w:type="dxa"/>
            <w:vAlign w:val="center"/>
          </w:tcPr>
          <w:p w14:paraId="10D5F09C" w14:textId="77777777" w:rsidR="00F25D0E" w:rsidRPr="00D676EF" w:rsidRDefault="00F25D0E" w:rsidP="00BC0CE2">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p>
        </w:tc>
      </w:tr>
      <w:tr w:rsidR="00F25D0E" w:rsidRPr="00D676EF" w14:paraId="294D4601" w14:textId="77777777" w:rsidTr="002B60B2">
        <w:trPr>
          <w:cnfStyle w:val="000000100000" w:firstRow="0" w:lastRow="0" w:firstColumn="0" w:lastColumn="0" w:oddVBand="0" w:evenVBand="0" w:oddHBand="1" w:evenHBand="0" w:firstRowFirstColumn="0" w:firstRowLastColumn="0" w:lastRowFirstColumn="0" w:lastRowLastColumn="0"/>
          <w:trHeight w:hRule="exact" w:val="720"/>
          <w:jc w:val="center"/>
        </w:trPr>
        <w:tc>
          <w:tcPr>
            <w:cnfStyle w:val="001000000000" w:firstRow="0" w:lastRow="0" w:firstColumn="1" w:lastColumn="0" w:oddVBand="0" w:evenVBand="0" w:oddHBand="0" w:evenHBand="0" w:firstRowFirstColumn="0" w:firstRowLastColumn="0" w:lastRowFirstColumn="0" w:lastRowLastColumn="0"/>
            <w:tcW w:w="625" w:type="dxa"/>
            <w:vAlign w:val="center"/>
          </w:tcPr>
          <w:p w14:paraId="0BAB5EDA" w14:textId="77777777" w:rsidR="00F25D0E" w:rsidRPr="00D676EF" w:rsidRDefault="00F25D0E" w:rsidP="00BC0CE2">
            <w:pPr>
              <w:tabs>
                <w:tab w:val="left" w:pos="283"/>
                <w:tab w:val="left" w:pos="522"/>
                <w:tab w:val="left" w:pos="916"/>
                <w:tab w:val="left" w:pos="1308"/>
                <w:tab w:val="left" w:pos="2160"/>
              </w:tabs>
              <w:jc w:val="center"/>
              <w:rPr>
                <w:rFonts w:asciiTheme="majorBidi" w:hAnsiTheme="majorBidi" w:cstheme="majorBidi"/>
                <w:b w:val="0"/>
                <w:bCs w:val="0"/>
                <w:lang w:eastAsia="it-IT"/>
              </w:rPr>
            </w:pPr>
            <w:r w:rsidRPr="00D676EF">
              <w:rPr>
                <w:rFonts w:asciiTheme="majorBidi" w:hAnsiTheme="majorBidi" w:cstheme="majorBidi"/>
                <w:lang w:eastAsia="it-IT"/>
              </w:rPr>
              <w:t>19.</w:t>
            </w:r>
          </w:p>
        </w:tc>
        <w:tc>
          <w:tcPr>
            <w:tcW w:w="5940" w:type="dxa"/>
            <w:vAlign w:val="center"/>
          </w:tcPr>
          <w:p w14:paraId="48628904" w14:textId="7940D263" w:rsidR="00F25D0E" w:rsidRPr="00D676EF" w:rsidRDefault="00F25D0E" w:rsidP="00BC0CE2">
            <w:pPr>
              <w:tabs>
                <w:tab w:val="left" w:pos="283"/>
                <w:tab w:val="left" w:pos="522"/>
                <w:tab w:val="left" w:pos="916"/>
                <w:tab w:val="left" w:pos="1308"/>
                <w:tab w:val="left" w:pos="2160"/>
              </w:tabs>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lang w:eastAsia="it-IT"/>
              </w:rPr>
            </w:pPr>
            <w:r w:rsidRPr="00D676EF">
              <w:rPr>
                <w:rFonts w:asciiTheme="majorBidi" w:hAnsiTheme="majorBidi" w:cstheme="majorBidi"/>
                <w:lang w:eastAsia="it-IT"/>
              </w:rPr>
              <w:t xml:space="preserve">DJ. My rewards </w:t>
            </w:r>
            <w:r>
              <w:rPr>
                <w:rFonts w:asciiTheme="majorBidi" w:hAnsiTheme="majorBidi" w:cstheme="majorBidi"/>
                <w:lang w:eastAsia="it-IT"/>
              </w:rPr>
              <w:t>are</w:t>
            </w:r>
            <w:r w:rsidRPr="00D676EF">
              <w:rPr>
                <w:rFonts w:asciiTheme="majorBidi" w:hAnsiTheme="majorBidi" w:cstheme="majorBidi"/>
                <w:lang w:eastAsia="it-IT"/>
              </w:rPr>
              <w:t xml:space="preserve"> justified compar</w:t>
            </w:r>
            <w:r>
              <w:rPr>
                <w:rFonts w:asciiTheme="majorBidi" w:hAnsiTheme="majorBidi" w:cstheme="majorBidi"/>
                <w:lang w:eastAsia="it-IT"/>
              </w:rPr>
              <w:t>ed</w:t>
            </w:r>
            <w:r w:rsidRPr="00D676EF">
              <w:rPr>
                <w:rFonts w:asciiTheme="majorBidi" w:hAnsiTheme="majorBidi" w:cstheme="majorBidi"/>
                <w:lang w:eastAsia="it-IT"/>
              </w:rPr>
              <w:t xml:space="preserve"> with my performance</w:t>
            </w:r>
          </w:p>
        </w:tc>
        <w:tc>
          <w:tcPr>
            <w:tcW w:w="720" w:type="dxa"/>
            <w:vAlign w:val="center"/>
          </w:tcPr>
          <w:p w14:paraId="072F44A9" w14:textId="77777777" w:rsidR="00F25D0E" w:rsidRPr="00D676EF" w:rsidRDefault="00F25D0E" w:rsidP="00BC0CE2">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p>
        </w:tc>
        <w:tc>
          <w:tcPr>
            <w:tcW w:w="720" w:type="dxa"/>
            <w:vAlign w:val="center"/>
          </w:tcPr>
          <w:p w14:paraId="3B69B194" w14:textId="77777777" w:rsidR="00F25D0E" w:rsidRPr="00D676EF" w:rsidRDefault="00F25D0E" w:rsidP="00BC0CE2">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p>
        </w:tc>
        <w:tc>
          <w:tcPr>
            <w:tcW w:w="720" w:type="dxa"/>
            <w:vAlign w:val="center"/>
          </w:tcPr>
          <w:p w14:paraId="60CE5EB8" w14:textId="77777777" w:rsidR="00F25D0E" w:rsidRPr="00D676EF" w:rsidRDefault="00F25D0E" w:rsidP="00BC0CE2">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p>
        </w:tc>
        <w:tc>
          <w:tcPr>
            <w:tcW w:w="720" w:type="dxa"/>
            <w:vAlign w:val="center"/>
          </w:tcPr>
          <w:p w14:paraId="68149E85" w14:textId="77777777" w:rsidR="00F25D0E" w:rsidRPr="00D676EF" w:rsidRDefault="00F25D0E" w:rsidP="00BC0CE2">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p>
        </w:tc>
        <w:tc>
          <w:tcPr>
            <w:tcW w:w="720" w:type="dxa"/>
            <w:vAlign w:val="center"/>
          </w:tcPr>
          <w:p w14:paraId="7A1240CF" w14:textId="77777777" w:rsidR="00F25D0E" w:rsidRPr="00D676EF" w:rsidRDefault="00F25D0E" w:rsidP="00BC0CE2">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p>
        </w:tc>
      </w:tr>
      <w:tr w:rsidR="00F25D0E" w:rsidRPr="00D676EF" w14:paraId="41FDED40" w14:textId="77777777" w:rsidTr="002B60B2">
        <w:trPr>
          <w:trHeight w:hRule="exact" w:val="720"/>
          <w:jc w:val="center"/>
        </w:trPr>
        <w:tc>
          <w:tcPr>
            <w:cnfStyle w:val="001000000000" w:firstRow="0" w:lastRow="0" w:firstColumn="1" w:lastColumn="0" w:oddVBand="0" w:evenVBand="0" w:oddHBand="0" w:evenHBand="0" w:firstRowFirstColumn="0" w:firstRowLastColumn="0" w:lastRowFirstColumn="0" w:lastRowLastColumn="0"/>
            <w:tcW w:w="625" w:type="dxa"/>
            <w:vAlign w:val="center"/>
          </w:tcPr>
          <w:p w14:paraId="14835122" w14:textId="77777777" w:rsidR="00F25D0E" w:rsidRPr="00D676EF" w:rsidRDefault="00F25D0E" w:rsidP="00BC0CE2">
            <w:pPr>
              <w:tabs>
                <w:tab w:val="left" w:pos="283"/>
                <w:tab w:val="left" w:pos="522"/>
                <w:tab w:val="left" w:pos="916"/>
                <w:tab w:val="left" w:pos="1308"/>
                <w:tab w:val="left" w:pos="2160"/>
              </w:tabs>
              <w:jc w:val="center"/>
              <w:rPr>
                <w:rFonts w:asciiTheme="majorBidi" w:hAnsiTheme="majorBidi" w:cstheme="majorBidi"/>
                <w:b w:val="0"/>
                <w:bCs w:val="0"/>
                <w:lang w:eastAsia="it-IT"/>
              </w:rPr>
            </w:pPr>
            <w:r w:rsidRPr="00D676EF">
              <w:rPr>
                <w:rFonts w:asciiTheme="majorBidi" w:hAnsiTheme="majorBidi" w:cstheme="majorBidi"/>
                <w:lang w:eastAsia="it-IT"/>
              </w:rPr>
              <w:t>20.</w:t>
            </w:r>
          </w:p>
        </w:tc>
        <w:tc>
          <w:tcPr>
            <w:tcW w:w="5940" w:type="dxa"/>
            <w:vAlign w:val="center"/>
          </w:tcPr>
          <w:p w14:paraId="0CCC44BF" w14:textId="61A9DF97" w:rsidR="00F25D0E" w:rsidRPr="00D676EF" w:rsidRDefault="00F25D0E" w:rsidP="00BC0CE2">
            <w:pPr>
              <w:tabs>
                <w:tab w:val="left" w:pos="283"/>
                <w:tab w:val="left" w:pos="522"/>
                <w:tab w:val="left" w:pos="916"/>
                <w:tab w:val="left" w:pos="1308"/>
                <w:tab w:val="left" w:pos="2160"/>
              </w:tabs>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eastAsia="it-IT"/>
              </w:rPr>
            </w:pPr>
            <w:r w:rsidRPr="00D676EF">
              <w:rPr>
                <w:rFonts w:asciiTheme="majorBidi" w:hAnsiTheme="majorBidi" w:cstheme="majorBidi"/>
                <w:lang w:eastAsia="it-IT"/>
              </w:rPr>
              <w:t xml:space="preserve">FP. Your company is better than </w:t>
            </w:r>
            <w:r>
              <w:rPr>
                <w:rFonts w:asciiTheme="majorBidi" w:hAnsiTheme="majorBidi" w:cstheme="majorBidi"/>
                <w:lang w:eastAsia="it-IT"/>
              </w:rPr>
              <w:t>its</w:t>
            </w:r>
            <w:r w:rsidRPr="00D676EF">
              <w:rPr>
                <w:rFonts w:asciiTheme="majorBidi" w:hAnsiTheme="majorBidi" w:cstheme="majorBidi"/>
                <w:lang w:eastAsia="it-IT"/>
              </w:rPr>
              <w:t xml:space="preserve"> competitor</w:t>
            </w:r>
            <w:r>
              <w:rPr>
                <w:rFonts w:asciiTheme="majorBidi" w:hAnsiTheme="majorBidi" w:cstheme="majorBidi"/>
                <w:lang w:eastAsia="it-IT"/>
              </w:rPr>
              <w:t>s</w:t>
            </w:r>
            <w:r w:rsidRPr="00D676EF">
              <w:rPr>
                <w:rFonts w:asciiTheme="majorBidi" w:hAnsiTheme="majorBidi" w:cstheme="majorBidi"/>
                <w:lang w:eastAsia="it-IT"/>
              </w:rPr>
              <w:t xml:space="preserve"> on the Return on Investment (ROI)</w:t>
            </w:r>
          </w:p>
        </w:tc>
        <w:tc>
          <w:tcPr>
            <w:tcW w:w="720" w:type="dxa"/>
            <w:vAlign w:val="center"/>
          </w:tcPr>
          <w:p w14:paraId="1375FA21" w14:textId="77777777" w:rsidR="00F25D0E" w:rsidRPr="00D676EF" w:rsidRDefault="00F25D0E" w:rsidP="00BC0CE2">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p>
        </w:tc>
        <w:tc>
          <w:tcPr>
            <w:tcW w:w="720" w:type="dxa"/>
            <w:vAlign w:val="center"/>
          </w:tcPr>
          <w:p w14:paraId="300973F2" w14:textId="77777777" w:rsidR="00F25D0E" w:rsidRPr="00D676EF" w:rsidRDefault="00F25D0E" w:rsidP="00BC0CE2">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p>
        </w:tc>
        <w:tc>
          <w:tcPr>
            <w:tcW w:w="720" w:type="dxa"/>
            <w:vAlign w:val="center"/>
          </w:tcPr>
          <w:p w14:paraId="75B1C7FA" w14:textId="77777777" w:rsidR="00F25D0E" w:rsidRPr="00D676EF" w:rsidRDefault="00F25D0E" w:rsidP="00BC0CE2">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p>
        </w:tc>
        <w:tc>
          <w:tcPr>
            <w:tcW w:w="720" w:type="dxa"/>
            <w:vAlign w:val="center"/>
          </w:tcPr>
          <w:p w14:paraId="4051C372" w14:textId="77777777" w:rsidR="00F25D0E" w:rsidRPr="00D676EF" w:rsidRDefault="00F25D0E" w:rsidP="00BC0CE2">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p>
        </w:tc>
        <w:tc>
          <w:tcPr>
            <w:tcW w:w="720" w:type="dxa"/>
            <w:vAlign w:val="center"/>
          </w:tcPr>
          <w:p w14:paraId="1BC3CF8C" w14:textId="77777777" w:rsidR="00F25D0E" w:rsidRPr="00D676EF" w:rsidRDefault="00F25D0E" w:rsidP="00BC0CE2">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p>
        </w:tc>
      </w:tr>
      <w:tr w:rsidR="00F25D0E" w:rsidRPr="00D676EF" w14:paraId="076EC572" w14:textId="77777777" w:rsidTr="002B60B2">
        <w:trPr>
          <w:cnfStyle w:val="000000100000" w:firstRow="0" w:lastRow="0" w:firstColumn="0" w:lastColumn="0" w:oddVBand="0" w:evenVBand="0" w:oddHBand="1" w:evenHBand="0" w:firstRowFirstColumn="0" w:firstRowLastColumn="0" w:lastRowFirstColumn="0" w:lastRowLastColumn="0"/>
          <w:trHeight w:hRule="exact" w:val="720"/>
          <w:jc w:val="center"/>
        </w:trPr>
        <w:tc>
          <w:tcPr>
            <w:cnfStyle w:val="001000000000" w:firstRow="0" w:lastRow="0" w:firstColumn="1" w:lastColumn="0" w:oddVBand="0" w:evenVBand="0" w:oddHBand="0" w:evenHBand="0" w:firstRowFirstColumn="0" w:firstRowLastColumn="0" w:lastRowFirstColumn="0" w:lastRowLastColumn="0"/>
            <w:tcW w:w="625" w:type="dxa"/>
            <w:vAlign w:val="center"/>
          </w:tcPr>
          <w:p w14:paraId="45837D5A" w14:textId="77777777" w:rsidR="00F25D0E" w:rsidRPr="00D676EF" w:rsidRDefault="00F25D0E" w:rsidP="00BC0CE2">
            <w:pPr>
              <w:tabs>
                <w:tab w:val="left" w:pos="283"/>
                <w:tab w:val="left" w:pos="522"/>
                <w:tab w:val="left" w:pos="916"/>
                <w:tab w:val="left" w:pos="1308"/>
                <w:tab w:val="left" w:pos="2160"/>
              </w:tabs>
              <w:jc w:val="center"/>
              <w:rPr>
                <w:rFonts w:asciiTheme="majorBidi" w:hAnsiTheme="majorBidi" w:cstheme="majorBidi"/>
                <w:b w:val="0"/>
                <w:bCs w:val="0"/>
                <w:lang w:eastAsia="it-IT"/>
              </w:rPr>
            </w:pPr>
            <w:r w:rsidRPr="00D676EF">
              <w:rPr>
                <w:rFonts w:asciiTheme="majorBidi" w:hAnsiTheme="majorBidi" w:cstheme="majorBidi"/>
                <w:lang w:eastAsia="it-IT"/>
              </w:rPr>
              <w:t>21.</w:t>
            </w:r>
          </w:p>
        </w:tc>
        <w:tc>
          <w:tcPr>
            <w:tcW w:w="5940" w:type="dxa"/>
            <w:vAlign w:val="center"/>
          </w:tcPr>
          <w:p w14:paraId="606CBC03" w14:textId="65875D14" w:rsidR="00F25D0E" w:rsidRPr="00D676EF" w:rsidRDefault="00F25D0E" w:rsidP="00BC0CE2">
            <w:pPr>
              <w:tabs>
                <w:tab w:val="left" w:pos="283"/>
                <w:tab w:val="left" w:pos="522"/>
                <w:tab w:val="left" w:pos="916"/>
                <w:tab w:val="left" w:pos="1308"/>
                <w:tab w:val="left" w:pos="2160"/>
              </w:tabs>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lang w:eastAsia="it-IT"/>
              </w:rPr>
            </w:pPr>
            <w:r w:rsidRPr="00D676EF">
              <w:rPr>
                <w:rFonts w:asciiTheme="majorBidi" w:hAnsiTheme="majorBidi" w:cstheme="majorBidi"/>
                <w:lang w:eastAsia="it-IT"/>
              </w:rPr>
              <w:t xml:space="preserve">FP. Your company is better than </w:t>
            </w:r>
            <w:r>
              <w:rPr>
                <w:rFonts w:asciiTheme="majorBidi" w:hAnsiTheme="majorBidi" w:cstheme="majorBidi"/>
                <w:lang w:eastAsia="it-IT"/>
              </w:rPr>
              <w:t>its</w:t>
            </w:r>
            <w:r w:rsidRPr="00D676EF">
              <w:rPr>
                <w:rFonts w:asciiTheme="majorBidi" w:hAnsiTheme="majorBidi" w:cstheme="majorBidi"/>
                <w:lang w:eastAsia="it-IT"/>
              </w:rPr>
              <w:t xml:space="preserve"> competitor</w:t>
            </w:r>
            <w:r>
              <w:rPr>
                <w:rFonts w:asciiTheme="majorBidi" w:hAnsiTheme="majorBidi" w:cstheme="majorBidi"/>
                <w:lang w:eastAsia="it-IT"/>
              </w:rPr>
              <w:t>s</w:t>
            </w:r>
            <w:r w:rsidRPr="00D676EF">
              <w:rPr>
                <w:rFonts w:asciiTheme="majorBidi" w:hAnsiTheme="majorBidi" w:cstheme="majorBidi"/>
                <w:lang w:eastAsia="it-IT"/>
              </w:rPr>
              <w:t xml:space="preserve"> on the growth rate of return </w:t>
            </w:r>
          </w:p>
        </w:tc>
        <w:tc>
          <w:tcPr>
            <w:tcW w:w="720" w:type="dxa"/>
            <w:vAlign w:val="center"/>
          </w:tcPr>
          <w:p w14:paraId="4675A285" w14:textId="77777777" w:rsidR="00F25D0E" w:rsidRPr="00D676EF" w:rsidRDefault="00F25D0E" w:rsidP="00BC0CE2">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p>
        </w:tc>
        <w:tc>
          <w:tcPr>
            <w:tcW w:w="720" w:type="dxa"/>
            <w:vAlign w:val="center"/>
          </w:tcPr>
          <w:p w14:paraId="29E8A395" w14:textId="77777777" w:rsidR="00F25D0E" w:rsidRPr="00D676EF" w:rsidRDefault="00F25D0E" w:rsidP="00BC0CE2">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p>
        </w:tc>
        <w:tc>
          <w:tcPr>
            <w:tcW w:w="720" w:type="dxa"/>
            <w:vAlign w:val="center"/>
          </w:tcPr>
          <w:p w14:paraId="5CD847BF" w14:textId="77777777" w:rsidR="00F25D0E" w:rsidRPr="00D676EF" w:rsidRDefault="00F25D0E" w:rsidP="00BC0CE2">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p>
        </w:tc>
        <w:tc>
          <w:tcPr>
            <w:tcW w:w="720" w:type="dxa"/>
            <w:vAlign w:val="center"/>
          </w:tcPr>
          <w:p w14:paraId="70454233" w14:textId="77777777" w:rsidR="00F25D0E" w:rsidRPr="00D676EF" w:rsidRDefault="00F25D0E" w:rsidP="00BC0CE2">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p>
        </w:tc>
        <w:tc>
          <w:tcPr>
            <w:tcW w:w="720" w:type="dxa"/>
            <w:vAlign w:val="center"/>
          </w:tcPr>
          <w:p w14:paraId="2C099A3C" w14:textId="77777777" w:rsidR="00F25D0E" w:rsidRPr="00D676EF" w:rsidRDefault="00F25D0E" w:rsidP="00BC0CE2">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p>
        </w:tc>
      </w:tr>
      <w:tr w:rsidR="00F25D0E" w:rsidRPr="00D676EF" w14:paraId="1731D743" w14:textId="77777777" w:rsidTr="002B60B2">
        <w:trPr>
          <w:trHeight w:hRule="exact" w:val="720"/>
          <w:jc w:val="center"/>
        </w:trPr>
        <w:tc>
          <w:tcPr>
            <w:cnfStyle w:val="001000000000" w:firstRow="0" w:lastRow="0" w:firstColumn="1" w:lastColumn="0" w:oddVBand="0" w:evenVBand="0" w:oddHBand="0" w:evenHBand="0" w:firstRowFirstColumn="0" w:firstRowLastColumn="0" w:lastRowFirstColumn="0" w:lastRowLastColumn="0"/>
            <w:tcW w:w="625" w:type="dxa"/>
            <w:vAlign w:val="center"/>
          </w:tcPr>
          <w:p w14:paraId="3F994B21" w14:textId="77777777" w:rsidR="00F25D0E" w:rsidRPr="00D676EF" w:rsidRDefault="00F25D0E" w:rsidP="00BC0CE2">
            <w:pPr>
              <w:tabs>
                <w:tab w:val="left" w:pos="283"/>
                <w:tab w:val="left" w:pos="522"/>
                <w:tab w:val="left" w:pos="916"/>
                <w:tab w:val="left" w:pos="1308"/>
                <w:tab w:val="left" w:pos="2160"/>
              </w:tabs>
              <w:jc w:val="center"/>
              <w:rPr>
                <w:rFonts w:asciiTheme="majorBidi" w:hAnsiTheme="majorBidi" w:cstheme="majorBidi"/>
                <w:b w:val="0"/>
                <w:bCs w:val="0"/>
                <w:lang w:eastAsia="it-IT"/>
              </w:rPr>
            </w:pPr>
            <w:r w:rsidRPr="00D676EF">
              <w:rPr>
                <w:rFonts w:asciiTheme="majorBidi" w:hAnsiTheme="majorBidi" w:cstheme="majorBidi"/>
                <w:lang w:eastAsia="it-IT"/>
              </w:rPr>
              <w:t>22.</w:t>
            </w:r>
          </w:p>
        </w:tc>
        <w:tc>
          <w:tcPr>
            <w:tcW w:w="5940" w:type="dxa"/>
            <w:vAlign w:val="center"/>
          </w:tcPr>
          <w:p w14:paraId="76E40AF9" w14:textId="587A639F" w:rsidR="00F25D0E" w:rsidRPr="00D676EF" w:rsidRDefault="00F25D0E" w:rsidP="00BC0CE2">
            <w:pPr>
              <w:tabs>
                <w:tab w:val="left" w:pos="283"/>
                <w:tab w:val="left" w:pos="522"/>
                <w:tab w:val="left" w:pos="916"/>
                <w:tab w:val="left" w:pos="1308"/>
                <w:tab w:val="left" w:pos="2160"/>
              </w:tabs>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eastAsia="it-IT"/>
              </w:rPr>
            </w:pPr>
            <w:r w:rsidRPr="00D676EF">
              <w:rPr>
                <w:rFonts w:asciiTheme="majorBidi" w:hAnsiTheme="majorBidi" w:cstheme="majorBidi"/>
                <w:lang w:eastAsia="it-IT"/>
              </w:rPr>
              <w:t xml:space="preserve">FP. Your company is better than </w:t>
            </w:r>
            <w:r>
              <w:rPr>
                <w:rFonts w:asciiTheme="majorBidi" w:hAnsiTheme="majorBidi" w:cstheme="majorBidi"/>
                <w:lang w:eastAsia="it-IT"/>
              </w:rPr>
              <w:t>its</w:t>
            </w:r>
            <w:r w:rsidRPr="00D676EF">
              <w:rPr>
                <w:rFonts w:asciiTheme="majorBidi" w:hAnsiTheme="majorBidi" w:cstheme="majorBidi"/>
                <w:lang w:eastAsia="it-IT"/>
              </w:rPr>
              <w:t xml:space="preserve"> competitor</w:t>
            </w:r>
            <w:r>
              <w:rPr>
                <w:rFonts w:asciiTheme="majorBidi" w:hAnsiTheme="majorBidi" w:cstheme="majorBidi"/>
                <w:lang w:eastAsia="it-IT"/>
              </w:rPr>
              <w:t>s</w:t>
            </w:r>
            <w:r w:rsidRPr="00D676EF">
              <w:rPr>
                <w:rFonts w:asciiTheme="majorBidi" w:hAnsiTheme="majorBidi" w:cstheme="majorBidi"/>
                <w:lang w:eastAsia="it-IT"/>
              </w:rPr>
              <w:t xml:space="preserve"> on the percentage of revenue generated from </w:t>
            </w:r>
            <w:proofErr w:type="spellStart"/>
            <w:r w:rsidRPr="00D676EF">
              <w:rPr>
                <w:rFonts w:asciiTheme="majorBidi" w:hAnsiTheme="majorBidi" w:cstheme="majorBidi"/>
                <w:lang w:eastAsia="it-IT"/>
              </w:rPr>
              <w:t>new</w:t>
            </w:r>
            <w:proofErr w:type="spellEnd"/>
            <w:r w:rsidRPr="00D676EF">
              <w:rPr>
                <w:rFonts w:asciiTheme="majorBidi" w:hAnsiTheme="majorBidi" w:cstheme="majorBidi"/>
                <w:lang w:eastAsia="it-IT"/>
              </w:rPr>
              <w:t xml:space="preserve"> services </w:t>
            </w:r>
          </w:p>
        </w:tc>
        <w:tc>
          <w:tcPr>
            <w:tcW w:w="720" w:type="dxa"/>
            <w:vAlign w:val="center"/>
          </w:tcPr>
          <w:p w14:paraId="2585F86E" w14:textId="77777777" w:rsidR="00F25D0E" w:rsidRPr="00D676EF" w:rsidRDefault="00F25D0E" w:rsidP="00BC0CE2">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p>
        </w:tc>
        <w:tc>
          <w:tcPr>
            <w:tcW w:w="720" w:type="dxa"/>
            <w:vAlign w:val="center"/>
          </w:tcPr>
          <w:p w14:paraId="1F98651C" w14:textId="77777777" w:rsidR="00F25D0E" w:rsidRPr="00D676EF" w:rsidRDefault="00F25D0E" w:rsidP="00BC0CE2">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p>
        </w:tc>
        <w:tc>
          <w:tcPr>
            <w:tcW w:w="720" w:type="dxa"/>
            <w:vAlign w:val="center"/>
          </w:tcPr>
          <w:p w14:paraId="346BB226" w14:textId="77777777" w:rsidR="00F25D0E" w:rsidRPr="00D676EF" w:rsidRDefault="00F25D0E" w:rsidP="00BC0CE2">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p>
        </w:tc>
        <w:tc>
          <w:tcPr>
            <w:tcW w:w="720" w:type="dxa"/>
            <w:vAlign w:val="center"/>
          </w:tcPr>
          <w:p w14:paraId="229E2084" w14:textId="77777777" w:rsidR="00F25D0E" w:rsidRPr="00D676EF" w:rsidRDefault="00F25D0E" w:rsidP="00BC0CE2">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p>
        </w:tc>
        <w:tc>
          <w:tcPr>
            <w:tcW w:w="720" w:type="dxa"/>
            <w:vAlign w:val="center"/>
          </w:tcPr>
          <w:p w14:paraId="27523116" w14:textId="77777777" w:rsidR="00F25D0E" w:rsidRPr="00D676EF" w:rsidRDefault="00F25D0E" w:rsidP="00BC0CE2">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p>
        </w:tc>
      </w:tr>
      <w:tr w:rsidR="00F25D0E" w:rsidRPr="00D676EF" w14:paraId="234138B1" w14:textId="77777777" w:rsidTr="002B60B2">
        <w:trPr>
          <w:cnfStyle w:val="000000100000" w:firstRow="0" w:lastRow="0" w:firstColumn="0" w:lastColumn="0" w:oddVBand="0" w:evenVBand="0" w:oddHBand="1" w:evenHBand="0" w:firstRowFirstColumn="0" w:firstRowLastColumn="0" w:lastRowFirstColumn="0" w:lastRowLastColumn="0"/>
          <w:trHeight w:hRule="exact" w:val="720"/>
          <w:jc w:val="center"/>
        </w:trPr>
        <w:tc>
          <w:tcPr>
            <w:cnfStyle w:val="001000000000" w:firstRow="0" w:lastRow="0" w:firstColumn="1" w:lastColumn="0" w:oddVBand="0" w:evenVBand="0" w:oddHBand="0" w:evenHBand="0" w:firstRowFirstColumn="0" w:firstRowLastColumn="0" w:lastRowFirstColumn="0" w:lastRowLastColumn="0"/>
            <w:tcW w:w="625" w:type="dxa"/>
            <w:vAlign w:val="center"/>
          </w:tcPr>
          <w:p w14:paraId="6E1BD6A4" w14:textId="77777777" w:rsidR="00F25D0E" w:rsidRPr="00D676EF" w:rsidRDefault="00F25D0E" w:rsidP="00BC0CE2">
            <w:pPr>
              <w:tabs>
                <w:tab w:val="left" w:pos="283"/>
                <w:tab w:val="left" w:pos="522"/>
                <w:tab w:val="left" w:pos="916"/>
                <w:tab w:val="left" w:pos="1308"/>
                <w:tab w:val="left" w:pos="2160"/>
              </w:tabs>
              <w:jc w:val="center"/>
              <w:rPr>
                <w:rFonts w:asciiTheme="majorBidi" w:hAnsiTheme="majorBidi" w:cstheme="majorBidi"/>
                <w:b w:val="0"/>
                <w:bCs w:val="0"/>
                <w:lang w:eastAsia="it-IT"/>
              </w:rPr>
            </w:pPr>
            <w:r w:rsidRPr="00D676EF">
              <w:rPr>
                <w:rFonts w:asciiTheme="majorBidi" w:hAnsiTheme="majorBidi" w:cstheme="majorBidi"/>
                <w:lang w:eastAsia="it-IT"/>
              </w:rPr>
              <w:t>23.</w:t>
            </w:r>
          </w:p>
        </w:tc>
        <w:tc>
          <w:tcPr>
            <w:tcW w:w="5940" w:type="dxa"/>
            <w:vAlign w:val="center"/>
          </w:tcPr>
          <w:p w14:paraId="3D063F59" w14:textId="18D21F71" w:rsidR="00F25D0E" w:rsidRPr="00D676EF" w:rsidRDefault="00F25D0E" w:rsidP="00BC0CE2">
            <w:pPr>
              <w:tabs>
                <w:tab w:val="left" w:pos="283"/>
                <w:tab w:val="left" w:pos="522"/>
                <w:tab w:val="left" w:pos="916"/>
                <w:tab w:val="left" w:pos="1308"/>
                <w:tab w:val="left" w:pos="2160"/>
              </w:tabs>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lang w:eastAsia="it-IT"/>
              </w:rPr>
            </w:pPr>
            <w:r w:rsidRPr="00D676EF">
              <w:rPr>
                <w:rFonts w:asciiTheme="majorBidi" w:hAnsiTheme="majorBidi" w:cstheme="majorBidi"/>
                <w:lang w:eastAsia="it-IT"/>
              </w:rPr>
              <w:t xml:space="preserve">FP. Your company is better than </w:t>
            </w:r>
            <w:r>
              <w:rPr>
                <w:rFonts w:asciiTheme="majorBidi" w:hAnsiTheme="majorBidi" w:cstheme="majorBidi"/>
                <w:lang w:eastAsia="it-IT"/>
              </w:rPr>
              <w:t>its</w:t>
            </w:r>
            <w:r w:rsidRPr="00D676EF">
              <w:rPr>
                <w:rFonts w:asciiTheme="majorBidi" w:hAnsiTheme="majorBidi" w:cstheme="majorBidi"/>
                <w:lang w:eastAsia="it-IT"/>
              </w:rPr>
              <w:t xml:space="preserve"> competitor</w:t>
            </w:r>
            <w:r>
              <w:rPr>
                <w:rFonts w:asciiTheme="majorBidi" w:hAnsiTheme="majorBidi" w:cstheme="majorBidi"/>
                <w:lang w:eastAsia="it-IT"/>
              </w:rPr>
              <w:t>s</w:t>
            </w:r>
            <w:r w:rsidRPr="00D676EF">
              <w:rPr>
                <w:rFonts w:asciiTheme="majorBidi" w:hAnsiTheme="majorBidi" w:cstheme="majorBidi"/>
                <w:lang w:eastAsia="it-IT"/>
              </w:rPr>
              <w:t xml:space="preserve"> on the market share of major services</w:t>
            </w:r>
          </w:p>
        </w:tc>
        <w:tc>
          <w:tcPr>
            <w:tcW w:w="720" w:type="dxa"/>
            <w:vAlign w:val="center"/>
          </w:tcPr>
          <w:p w14:paraId="33B91738" w14:textId="77777777" w:rsidR="00F25D0E" w:rsidRPr="00D676EF" w:rsidRDefault="00F25D0E" w:rsidP="00BC0CE2">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p>
        </w:tc>
        <w:tc>
          <w:tcPr>
            <w:tcW w:w="720" w:type="dxa"/>
            <w:vAlign w:val="center"/>
          </w:tcPr>
          <w:p w14:paraId="5EBC89AC" w14:textId="77777777" w:rsidR="00F25D0E" w:rsidRPr="00D676EF" w:rsidRDefault="00F25D0E" w:rsidP="00BC0CE2">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p>
        </w:tc>
        <w:tc>
          <w:tcPr>
            <w:tcW w:w="720" w:type="dxa"/>
            <w:vAlign w:val="center"/>
          </w:tcPr>
          <w:p w14:paraId="01FA6C85" w14:textId="77777777" w:rsidR="00F25D0E" w:rsidRPr="00D676EF" w:rsidRDefault="00F25D0E" w:rsidP="00BC0CE2">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p>
        </w:tc>
        <w:tc>
          <w:tcPr>
            <w:tcW w:w="720" w:type="dxa"/>
            <w:vAlign w:val="center"/>
          </w:tcPr>
          <w:p w14:paraId="7F21E668" w14:textId="77777777" w:rsidR="00F25D0E" w:rsidRPr="00D676EF" w:rsidRDefault="00F25D0E" w:rsidP="00BC0CE2">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p>
        </w:tc>
        <w:tc>
          <w:tcPr>
            <w:tcW w:w="720" w:type="dxa"/>
            <w:vAlign w:val="center"/>
          </w:tcPr>
          <w:p w14:paraId="5291178C" w14:textId="77777777" w:rsidR="00F25D0E" w:rsidRPr="00D676EF" w:rsidRDefault="00F25D0E" w:rsidP="00BC0CE2">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p>
        </w:tc>
      </w:tr>
      <w:tr w:rsidR="00F25D0E" w:rsidRPr="00D676EF" w14:paraId="480F83BD" w14:textId="77777777" w:rsidTr="002B60B2">
        <w:trPr>
          <w:trHeight w:hRule="exact" w:val="720"/>
          <w:jc w:val="center"/>
        </w:trPr>
        <w:tc>
          <w:tcPr>
            <w:cnfStyle w:val="001000000000" w:firstRow="0" w:lastRow="0" w:firstColumn="1" w:lastColumn="0" w:oddVBand="0" w:evenVBand="0" w:oddHBand="0" w:evenHBand="0" w:firstRowFirstColumn="0" w:firstRowLastColumn="0" w:lastRowFirstColumn="0" w:lastRowLastColumn="0"/>
            <w:tcW w:w="625" w:type="dxa"/>
            <w:vAlign w:val="center"/>
          </w:tcPr>
          <w:p w14:paraId="1828A82F" w14:textId="77777777" w:rsidR="00F25D0E" w:rsidRPr="00D676EF" w:rsidRDefault="00F25D0E" w:rsidP="00BC0CE2">
            <w:pPr>
              <w:tabs>
                <w:tab w:val="left" w:pos="283"/>
                <w:tab w:val="left" w:pos="522"/>
                <w:tab w:val="left" w:pos="916"/>
                <w:tab w:val="left" w:pos="1308"/>
                <w:tab w:val="left" w:pos="2160"/>
              </w:tabs>
              <w:jc w:val="center"/>
              <w:rPr>
                <w:rFonts w:asciiTheme="majorBidi" w:hAnsiTheme="majorBidi" w:cstheme="majorBidi"/>
                <w:b w:val="0"/>
                <w:bCs w:val="0"/>
                <w:lang w:eastAsia="it-IT"/>
              </w:rPr>
            </w:pPr>
            <w:r w:rsidRPr="00D676EF">
              <w:rPr>
                <w:rFonts w:asciiTheme="majorBidi" w:hAnsiTheme="majorBidi" w:cstheme="majorBidi"/>
                <w:lang w:eastAsia="it-IT"/>
              </w:rPr>
              <w:t>24.</w:t>
            </w:r>
          </w:p>
        </w:tc>
        <w:tc>
          <w:tcPr>
            <w:tcW w:w="5940" w:type="dxa"/>
            <w:vAlign w:val="center"/>
          </w:tcPr>
          <w:p w14:paraId="6AC8CA4B" w14:textId="18C8A97C" w:rsidR="00F25D0E" w:rsidRPr="00D676EF" w:rsidRDefault="00F25D0E" w:rsidP="00BC0CE2">
            <w:pPr>
              <w:tabs>
                <w:tab w:val="left" w:pos="283"/>
                <w:tab w:val="left" w:pos="522"/>
                <w:tab w:val="left" w:pos="916"/>
                <w:tab w:val="left" w:pos="1308"/>
                <w:tab w:val="left" w:pos="2160"/>
              </w:tabs>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eastAsia="it-IT"/>
              </w:rPr>
            </w:pPr>
            <w:r w:rsidRPr="00D676EF">
              <w:rPr>
                <w:rFonts w:asciiTheme="majorBidi" w:hAnsiTheme="majorBidi" w:cstheme="majorBidi"/>
                <w:lang w:eastAsia="it-IT"/>
              </w:rPr>
              <w:t xml:space="preserve">CP. Your company is better than </w:t>
            </w:r>
            <w:r>
              <w:rPr>
                <w:rFonts w:asciiTheme="majorBidi" w:hAnsiTheme="majorBidi" w:cstheme="majorBidi"/>
                <w:lang w:eastAsia="it-IT"/>
              </w:rPr>
              <w:t>its</w:t>
            </w:r>
            <w:r w:rsidRPr="00D676EF">
              <w:rPr>
                <w:rFonts w:asciiTheme="majorBidi" w:hAnsiTheme="majorBidi" w:cstheme="majorBidi"/>
                <w:lang w:eastAsia="it-IT"/>
              </w:rPr>
              <w:t xml:space="preserve"> competitor</w:t>
            </w:r>
            <w:r>
              <w:rPr>
                <w:rFonts w:asciiTheme="majorBidi" w:hAnsiTheme="majorBidi" w:cstheme="majorBidi"/>
                <w:lang w:eastAsia="it-IT"/>
              </w:rPr>
              <w:t>s</w:t>
            </w:r>
            <w:r w:rsidRPr="00D676EF">
              <w:rPr>
                <w:rFonts w:asciiTheme="majorBidi" w:hAnsiTheme="majorBidi" w:cstheme="majorBidi"/>
                <w:lang w:eastAsia="it-IT"/>
              </w:rPr>
              <w:t xml:space="preserve"> on the customer retention rate </w:t>
            </w:r>
          </w:p>
        </w:tc>
        <w:tc>
          <w:tcPr>
            <w:tcW w:w="720" w:type="dxa"/>
            <w:vAlign w:val="center"/>
          </w:tcPr>
          <w:p w14:paraId="34059A6E" w14:textId="77777777" w:rsidR="00F25D0E" w:rsidRPr="00D676EF" w:rsidRDefault="00F25D0E" w:rsidP="00BC0CE2">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p>
        </w:tc>
        <w:tc>
          <w:tcPr>
            <w:tcW w:w="720" w:type="dxa"/>
            <w:vAlign w:val="center"/>
          </w:tcPr>
          <w:p w14:paraId="5602391D" w14:textId="77777777" w:rsidR="00F25D0E" w:rsidRPr="00D676EF" w:rsidRDefault="00F25D0E" w:rsidP="00BC0CE2">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p>
        </w:tc>
        <w:tc>
          <w:tcPr>
            <w:tcW w:w="720" w:type="dxa"/>
            <w:vAlign w:val="center"/>
          </w:tcPr>
          <w:p w14:paraId="2E55EE7E" w14:textId="77777777" w:rsidR="00F25D0E" w:rsidRPr="00D676EF" w:rsidRDefault="00F25D0E" w:rsidP="00BC0CE2">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p>
        </w:tc>
        <w:tc>
          <w:tcPr>
            <w:tcW w:w="720" w:type="dxa"/>
            <w:vAlign w:val="center"/>
          </w:tcPr>
          <w:p w14:paraId="31AB3343" w14:textId="77777777" w:rsidR="00F25D0E" w:rsidRPr="00D676EF" w:rsidRDefault="00F25D0E" w:rsidP="00BC0CE2">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p>
        </w:tc>
        <w:tc>
          <w:tcPr>
            <w:tcW w:w="720" w:type="dxa"/>
            <w:vAlign w:val="center"/>
          </w:tcPr>
          <w:p w14:paraId="0FDA62DD" w14:textId="77777777" w:rsidR="00F25D0E" w:rsidRPr="00D676EF" w:rsidRDefault="00F25D0E" w:rsidP="00BC0CE2">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p>
        </w:tc>
      </w:tr>
      <w:tr w:rsidR="00F25D0E" w:rsidRPr="00D676EF" w14:paraId="4A94515E" w14:textId="77777777" w:rsidTr="002B60B2">
        <w:trPr>
          <w:cnfStyle w:val="000000100000" w:firstRow="0" w:lastRow="0" w:firstColumn="0" w:lastColumn="0" w:oddVBand="0" w:evenVBand="0" w:oddHBand="1" w:evenHBand="0" w:firstRowFirstColumn="0" w:firstRowLastColumn="0" w:lastRowFirstColumn="0" w:lastRowLastColumn="0"/>
          <w:trHeight w:hRule="exact" w:val="720"/>
          <w:jc w:val="center"/>
        </w:trPr>
        <w:tc>
          <w:tcPr>
            <w:cnfStyle w:val="001000000000" w:firstRow="0" w:lastRow="0" w:firstColumn="1" w:lastColumn="0" w:oddVBand="0" w:evenVBand="0" w:oddHBand="0" w:evenHBand="0" w:firstRowFirstColumn="0" w:firstRowLastColumn="0" w:lastRowFirstColumn="0" w:lastRowLastColumn="0"/>
            <w:tcW w:w="625" w:type="dxa"/>
            <w:vAlign w:val="center"/>
          </w:tcPr>
          <w:p w14:paraId="163DC021" w14:textId="77777777" w:rsidR="00F25D0E" w:rsidRPr="00D676EF" w:rsidRDefault="00F25D0E" w:rsidP="00BC0CE2">
            <w:pPr>
              <w:tabs>
                <w:tab w:val="left" w:pos="283"/>
                <w:tab w:val="left" w:pos="522"/>
                <w:tab w:val="left" w:pos="916"/>
                <w:tab w:val="left" w:pos="1308"/>
                <w:tab w:val="left" w:pos="2160"/>
              </w:tabs>
              <w:jc w:val="center"/>
              <w:rPr>
                <w:rFonts w:asciiTheme="majorBidi" w:hAnsiTheme="majorBidi" w:cstheme="majorBidi"/>
                <w:b w:val="0"/>
                <w:bCs w:val="0"/>
                <w:lang w:eastAsia="it-IT"/>
              </w:rPr>
            </w:pPr>
            <w:r w:rsidRPr="00D676EF">
              <w:rPr>
                <w:rFonts w:asciiTheme="majorBidi" w:hAnsiTheme="majorBidi" w:cstheme="majorBidi"/>
                <w:lang w:eastAsia="it-IT"/>
              </w:rPr>
              <w:t>25.</w:t>
            </w:r>
          </w:p>
        </w:tc>
        <w:tc>
          <w:tcPr>
            <w:tcW w:w="5940" w:type="dxa"/>
            <w:vAlign w:val="center"/>
          </w:tcPr>
          <w:p w14:paraId="5A007CFE" w14:textId="4FE3ACC9" w:rsidR="00F25D0E" w:rsidRPr="00D676EF" w:rsidRDefault="00F25D0E" w:rsidP="00BC0CE2">
            <w:pPr>
              <w:tabs>
                <w:tab w:val="left" w:pos="283"/>
                <w:tab w:val="left" w:pos="522"/>
                <w:tab w:val="left" w:pos="916"/>
                <w:tab w:val="left" w:pos="1308"/>
                <w:tab w:val="left" w:pos="2160"/>
              </w:tabs>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lang w:eastAsia="it-IT"/>
              </w:rPr>
            </w:pPr>
            <w:r w:rsidRPr="00D676EF">
              <w:rPr>
                <w:rFonts w:asciiTheme="majorBidi" w:hAnsiTheme="majorBidi" w:cstheme="majorBidi"/>
                <w:lang w:eastAsia="it-IT"/>
              </w:rPr>
              <w:t xml:space="preserve">CP. Your company is better than </w:t>
            </w:r>
            <w:r>
              <w:rPr>
                <w:rFonts w:asciiTheme="majorBidi" w:hAnsiTheme="majorBidi" w:cstheme="majorBidi"/>
                <w:lang w:eastAsia="it-IT"/>
              </w:rPr>
              <w:t>its</w:t>
            </w:r>
            <w:r w:rsidRPr="00D676EF">
              <w:rPr>
                <w:rFonts w:asciiTheme="majorBidi" w:hAnsiTheme="majorBidi" w:cstheme="majorBidi"/>
                <w:lang w:eastAsia="it-IT"/>
              </w:rPr>
              <w:t xml:space="preserve"> competitor</w:t>
            </w:r>
            <w:r>
              <w:rPr>
                <w:rFonts w:asciiTheme="majorBidi" w:hAnsiTheme="majorBidi" w:cstheme="majorBidi"/>
                <w:lang w:eastAsia="it-IT"/>
              </w:rPr>
              <w:t>s</w:t>
            </w:r>
            <w:r w:rsidRPr="00D676EF">
              <w:rPr>
                <w:rFonts w:asciiTheme="majorBidi" w:hAnsiTheme="majorBidi" w:cstheme="majorBidi"/>
                <w:lang w:eastAsia="it-IT"/>
              </w:rPr>
              <w:t xml:space="preserve"> on the customer satisfaction rate </w:t>
            </w:r>
          </w:p>
        </w:tc>
        <w:tc>
          <w:tcPr>
            <w:tcW w:w="720" w:type="dxa"/>
            <w:vAlign w:val="center"/>
          </w:tcPr>
          <w:p w14:paraId="5FC7EF4B" w14:textId="77777777" w:rsidR="00F25D0E" w:rsidRPr="00D676EF" w:rsidRDefault="00F25D0E" w:rsidP="00BC0CE2">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p>
        </w:tc>
        <w:tc>
          <w:tcPr>
            <w:tcW w:w="720" w:type="dxa"/>
            <w:vAlign w:val="center"/>
          </w:tcPr>
          <w:p w14:paraId="1433F3FB" w14:textId="77777777" w:rsidR="00F25D0E" w:rsidRPr="00D676EF" w:rsidRDefault="00F25D0E" w:rsidP="00BC0CE2">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p>
        </w:tc>
        <w:tc>
          <w:tcPr>
            <w:tcW w:w="720" w:type="dxa"/>
            <w:vAlign w:val="center"/>
          </w:tcPr>
          <w:p w14:paraId="28238E98" w14:textId="77777777" w:rsidR="00F25D0E" w:rsidRPr="00D676EF" w:rsidRDefault="00F25D0E" w:rsidP="00BC0CE2">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p>
        </w:tc>
        <w:tc>
          <w:tcPr>
            <w:tcW w:w="720" w:type="dxa"/>
            <w:vAlign w:val="center"/>
          </w:tcPr>
          <w:p w14:paraId="77222FB6" w14:textId="77777777" w:rsidR="00F25D0E" w:rsidRPr="00D676EF" w:rsidRDefault="00F25D0E" w:rsidP="00BC0CE2">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p>
        </w:tc>
        <w:tc>
          <w:tcPr>
            <w:tcW w:w="720" w:type="dxa"/>
            <w:vAlign w:val="center"/>
          </w:tcPr>
          <w:p w14:paraId="758D58CB" w14:textId="77777777" w:rsidR="00F25D0E" w:rsidRPr="00D676EF" w:rsidRDefault="00F25D0E" w:rsidP="00BC0CE2">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p>
        </w:tc>
      </w:tr>
      <w:tr w:rsidR="00F25D0E" w:rsidRPr="00D676EF" w14:paraId="6DDF8EAD" w14:textId="77777777" w:rsidTr="002B60B2">
        <w:trPr>
          <w:trHeight w:hRule="exact" w:val="720"/>
          <w:jc w:val="center"/>
        </w:trPr>
        <w:tc>
          <w:tcPr>
            <w:cnfStyle w:val="001000000000" w:firstRow="0" w:lastRow="0" w:firstColumn="1" w:lastColumn="0" w:oddVBand="0" w:evenVBand="0" w:oddHBand="0" w:evenHBand="0" w:firstRowFirstColumn="0" w:firstRowLastColumn="0" w:lastRowFirstColumn="0" w:lastRowLastColumn="0"/>
            <w:tcW w:w="625" w:type="dxa"/>
            <w:vAlign w:val="center"/>
          </w:tcPr>
          <w:p w14:paraId="37025319" w14:textId="77777777" w:rsidR="00F25D0E" w:rsidRPr="00D676EF" w:rsidRDefault="00F25D0E" w:rsidP="00BC0CE2">
            <w:pPr>
              <w:tabs>
                <w:tab w:val="left" w:pos="283"/>
                <w:tab w:val="left" w:pos="522"/>
                <w:tab w:val="left" w:pos="916"/>
                <w:tab w:val="left" w:pos="1308"/>
                <w:tab w:val="left" w:pos="2160"/>
              </w:tabs>
              <w:jc w:val="center"/>
              <w:rPr>
                <w:rFonts w:asciiTheme="majorBidi" w:hAnsiTheme="majorBidi" w:cstheme="majorBidi"/>
                <w:b w:val="0"/>
                <w:bCs w:val="0"/>
                <w:lang w:eastAsia="it-IT"/>
              </w:rPr>
            </w:pPr>
            <w:r w:rsidRPr="00D676EF">
              <w:rPr>
                <w:rFonts w:asciiTheme="majorBidi" w:hAnsiTheme="majorBidi" w:cstheme="majorBidi"/>
                <w:lang w:eastAsia="it-IT"/>
              </w:rPr>
              <w:t>26.</w:t>
            </w:r>
          </w:p>
        </w:tc>
        <w:tc>
          <w:tcPr>
            <w:tcW w:w="5940" w:type="dxa"/>
            <w:vAlign w:val="center"/>
          </w:tcPr>
          <w:p w14:paraId="6F3AB8A7" w14:textId="7E43CE7F" w:rsidR="00F25D0E" w:rsidRPr="00D676EF" w:rsidRDefault="00F25D0E" w:rsidP="00BC0CE2">
            <w:pPr>
              <w:tabs>
                <w:tab w:val="left" w:pos="283"/>
                <w:tab w:val="left" w:pos="522"/>
                <w:tab w:val="left" w:pos="916"/>
                <w:tab w:val="left" w:pos="1308"/>
                <w:tab w:val="left" w:pos="2160"/>
              </w:tabs>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eastAsia="it-IT"/>
              </w:rPr>
            </w:pPr>
            <w:r w:rsidRPr="00D676EF">
              <w:rPr>
                <w:rFonts w:asciiTheme="majorBidi" w:hAnsiTheme="majorBidi" w:cstheme="majorBidi"/>
                <w:lang w:eastAsia="it-IT"/>
              </w:rPr>
              <w:t xml:space="preserve">CP. Your company is better than </w:t>
            </w:r>
            <w:r>
              <w:rPr>
                <w:rFonts w:asciiTheme="majorBidi" w:hAnsiTheme="majorBidi" w:cstheme="majorBidi"/>
                <w:lang w:eastAsia="it-IT"/>
              </w:rPr>
              <w:t>its</w:t>
            </w:r>
            <w:r w:rsidRPr="00D676EF">
              <w:rPr>
                <w:rFonts w:asciiTheme="majorBidi" w:hAnsiTheme="majorBidi" w:cstheme="majorBidi"/>
                <w:lang w:eastAsia="it-IT"/>
              </w:rPr>
              <w:t xml:space="preserve"> competitor</w:t>
            </w:r>
            <w:r>
              <w:rPr>
                <w:rFonts w:asciiTheme="majorBidi" w:hAnsiTheme="majorBidi" w:cstheme="majorBidi"/>
                <w:lang w:eastAsia="it-IT"/>
              </w:rPr>
              <w:t>s</w:t>
            </w:r>
            <w:r w:rsidRPr="00D676EF">
              <w:rPr>
                <w:rFonts w:asciiTheme="majorBidi" w:hAnsiTheme="majorBidi" w:cstheme="majorBidi"/>
                <w:lang w:eastAsia="it-IT"/>
              </w:rPr>
              <w:t xml:space="preserve"> on the representation and goodwill</w:t>
            </w:r>
          </w:p>
        </w:tc>
        <w:tc>
          <w:tcPr>
            <w:tcW w:w="720" w:type="dxa"/>
            <w:vAlign w:val="center"/>
          </w:tcPr>
          <w:p w14:paraId="3ACABEF4" w14:textId="77777777" w:rsidR="00F25D0E" w:rsidRPr="00D676EF" w:rsidRDefault="00F25D0E" w:rsidP="00BC0CE2">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p>
        </w:tc>
        <w:tc>
          <w:tcPr>
            <w:tcW w:w="720" w:type="dxa"/>
            <w:vAlign w:val="center"/>
          </w:tcPr>
          <w:p w14:paraId="0F0C59DB" w14:textId="77777777" w:rsidR="00F25D0E" w:rsidRPr="00D676EF" w:rsidRDefault="00F25D0E" w:rsidP="00BC0CE2">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p>
        </w:tc>
        <w:tc>
          <w:tcPr>
            <w:tcW w:w="720" w:type="dxa"/>
            <w:vAlign w:val="center"/>
          </w:tcPr>
          <w:p w14:paraId="67DFD769" w14:textId="77777777" w:rsidR="00F25D0E" w:rsidRPr="00D676EF" w:rsidRDefault="00F25D0E" w:rsidP="00BC0CE2">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p>
        </w:tc>
        <w:tc>
          <w:tcPr>
            <w:tcW w:w="720" w:type="dxa"/>
            <w:vAlign w:val="center"/>
          </w:tcPr>
          <w:p w14:paraId="1157C179" w14:textId="77777777" w:rsidR="00F25D0E" w:rsidRPr="00D676EF" w:rsidRDefault="00F25D0E" w:rsidP="00BC0CE2">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p>
        </w:tc>
        <w:tc>
          <w:tcPr>
            <w:tcW w:w="720" w:type="dxa"/>
            <w:vAlign w:val="center"/>
          </w:tcPr>
          <w:p w14:paraId="6EA5E8C4" w14:textId="77777777" w:rsidR="00F25D0E" w:rsidRPr="00D676EF" w:rsidRDefault="00F25D0E" w:rsidP="00BC0CE2">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p>
        </w:tc>
      </w:tr>
      <w:tr w:rsidR="00F25D0E" w:rsidRPr="00D676EF" w14:paraId="5F1AEFA5" w14:textId="77777777" w:rsidTr="002B60B2">
        <w:trPr>
          <w:cnfStyle w:val="000000100000" w:firstRow="0" w:lastRow="0" w:firstColumn="0" w:lastColumn="0" w:oddVBand="0" w:evenVBand="0" w:oddHBand="1" w:evenHBand="0" w:firstRowFirstColumn="0" w:firstRowLastColumn="0" w:lastRowFirstColumn="0" w:lastRowLastColumn="0"/>
          <w:trHeight w:hRule="exact" w:val="720"/>
          <w:jc w:val="center"/>
        </w:trPr>
        <w:tc>
          <w:tcPr>
            <w:cnfStyle w:val="001000000000" w:firstRow="0" w:lastRow="0" w:firstColumn="1" w:lastColumn="0" w:oddVBand="0" w:evenVBand="0" w:oddHBand="0" w:evenHBand="0" w:firstRowFirstColumn="0" w:firstRowLastColumn="0" w:lastRowFirstColumn="0" w:lastRowLastColumn="0"/>
            <w:tcW w:w="625" w:type="dxa"/>
            <w:vAlign w:val="center"/>
          </w:tcPr>
          <w:p w14:paraId="34717D35" w14:textId="77777777" w:rsidR="00F25D0E" w:rsidRPr="00D676EF" w:rsidRDefault="00F25D0E" w:rsidP="00BC0CE2">
            <w:pPr>
              <w:tabs>
                <w:tab w:val="left" w:pos="283"/>
                <w:tab w:val="left" w:pos="522"/>
                <w:tab w:val="left" w:pos="916"/>
                <w:tab w:val="left" w:pos="1308"/>
                <w:tab w:val="left" w:pos="2160"/>
              </w:tabs>
              <w:jc w:val="center"/>
              <w:rPr>
                <w:rFonts w:asciiTheme="majorBidi" w:hAnsiTheme="majorBidi" w:cstheme="majorBidi"/>
                <w:b w:val="0"/>
                <w:bCs w:val="0"/>
                <w:lang w:eastAsia="it-IT"/>
              </w:rPr>
            </w:pPr>
            <w:r w:rsidRPr="00D676EF">
              <w:rPr>
                <w:rFonts w:asciiTheme="majorBidi" w:hAnsiTheme="majorBidi" w:cstheme="majorBidi"/>
                <w:lang w:eastAsia="it-IT"/>
              </w:rPr>
              <w:t>27.</w:t>
            </w:r>
          </w:p>
        </w:tc>
        <w:tc>
          <w:tcPr>
            <w:tcW w:w="5940" w:type="dxa"/>
            <w:vAlign w:val="center"/>
          </w:tcPr>
          <w:p w14:paraId="00DD2590" w14:textId="19C4126D" w:rsidR="00F25D0E" w:rsidRPr="00D676EF" w:rsidRDefault="00F25D0E" w:rsidP="00BC0CE2">
            <w:pPr>
              <w:tabs>
                <w:tab w:val="left" w:pos="283"/>
                <w:tab w:val="left" w:pos="522"/>
                <w:tab w:val="left" w:pos="916"/>
                <w:tab w:val="left" w:pos="1308"/>
                <w:tab w:val="left" w:pos="2160"/>
              </w:tabs>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lang w:eastAsia="it-IT"/>
              </w:rPr>
            </w:pPr>
            <w:r w:rsidRPr="00D676EF">
              <w:rPr>
                <w:rFonts w:asciiTheme="majorBidi" w:hAnsiTheme="majorBidi" w:cstheme="majorBidi"/>
                <w:lang w:eastAsia="it-IT"/>
              </w:rPr>
              <w:t xml:space="preserve">IP. Your company is better than </w:t>
            </w:r>
            <w:r>
              <w:rPr>
                <w:rFonts w:asciiTheme="majorBidi" w:hAnsiTheme="majorBidi" w:cstheme="majorBidi"/>
                <w:lang w:eastAsia="it-IT"/>
              </w:rPr>
              <w:t>its</w:t>
            </w:r>
            <w:r w:rsidRPr="00D676EF">
              <w:rPr>
                <w:rFonts w:asciiTheme="majorBidi" w:hAnsiTheme="majorBidi" w:cstheme="majorBidi"/>
                <w:lang w:eastAsia="it-IT"/>
              </w:rPr>
              <w:t xml:space="preserve"> competitor</w:t>
            </w:r>
            <w:r>
              <w:rPr>
                <w:rFonts w:asciiTheme="majorBidi" w:hAnsiTheme="majorBidi" w:cstheme="majorBidi"/>
                <w:lang w:eastAsia="it-IT"/>
              </w:rPr>
              <w:t>s</w:t>
            </w:r>
            <w:r w:rsidRPr="00D676EF">
              <w:rPr>
                <w:rFonts w:asciiTheme="majorBidi" w:hAnsiTheme="majorBidi" w:cstheme="majorBidi"/>
                <w:lang w:eastAsia="it-IT"/>
              </w:rPr>
              <w:t xml:space="preserve"> on the creating new services</w:t>
            </w:r>
          </w:p>
        </w:tc>
        <w:tc>
          <w:tcPr>
            <w:tcW w:w="720" w:type="dxa"/>
            <w:vAlign w:val="center"/>
          </w:tcPr>
          <w:p w14:paraId="3EF6A77B" w14:textId="77777777" w:rsidR="00F25D0E" w:rsidRPr="00D676EF" w:rsidRDefault="00F25D0E" w:rsidP="00BC0CE2">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p>
        </w:tc>
        <w:tc>
          <w:tcPr>
            <w:tcW w:w="720" w:type="dxa"/>
            <w:vAlign w:val="center"/>
          </w:tcPr>
          <w:p w14:paraId="1783ECEF" w14:textId="77777777" w:rsidR="00F25D0E" w:rsidRPr="00D676EF" w:rsidRDefault="00F25D0E" w:rsidP="00BC0CE2">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p>
        </w:tc>
        <w:tc>
          <w:tcPr>
            <w:tcW w:w="720" w:type="dxa"/>
            <w:vAlign w:val="center"/>
          </w:tcPr>
          <w:p w14:paraId="3B254432" w14:textId="77777777" w:rsidR="00F25D0E" w:rsidRPr="00D676EF" w:rsidRDefault="00F25D0E" w:rsidP="00BC0CE2">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p>
        </w:tc>
        <w:tc>
          <w:tcPr>
            <w:tcW w:w="720" w:type="dxa"/>
            <w:vAlign w:val="center"/>
          </w:tcPr>
          <w:p w14:paraId="1FB614EC" w14:textId="77777777" w:rsidR="00F25D0E" w:rsidRPr="00D676EF" w:rsidRDefault="00F25D0E" w:rsidP="00BC0CE2">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p>
        </w:tc>
        <w:tc>
          <w:tcPr>
            <w:tcW w:w="720" w:type="dxa"/>
            <w:vAlign w:val="center"/>
          </w:tcPr>
          <w:p w14:paraId="274D64A6" w14:textId="77777777" w:rsidR="00F25D0E" w:rsidRPr="00D676EF" w:rsidRDefault="00F25D0E" w:rsidP="00BC0CE2">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p>
        </w:tc>
      </w:tr>
      <w:tr w:rsidR="00F25D0E" w:rsidRPr="00D676EF" w14:paraId="345D1B71" w14:textId="77777777" w:rsidTr="002B60B2">
        <w:trPr>
          <w:trHeight w:hRule="exact" w:val="720"/>
          <w:jc w:val="center"/>
        </w:trPr>
        <w:tc>
          <w:tcPr>
            <w:cnfStyle w:val="001000000000" w:firstRow="0" w:lastRow="0" w:firstColumn="1" w:lastColumn="0" w:oddVBand="0" w:evenVBand="0" w:oddHBand="0" w:evenHBand="0" w:firstRowFirstColumn="0" w:firstRowLastColumn="0" w:lastRowFirstColumn="0" w:lastRowLastColumn="0"/>
            <w:tcW w:w="625" w:type="dxa"/>
            <w:vAlign w:val="center"/>
          </w:tcPr>
          <w:p w14:paraId="276887C0" w14:textId="77777777" w:rsidR="00F25D0E" w:rsidRPr="00D676EF" w:rsidRDefault="00F25D0E" w:rsidP="00BC0CE2">
            <w:pPr>
              <w:tabs>
                <w:tab w:val="left" w:pos="283"/>
                <w:tab w:val="left" w:pos="522"/>
                <w:tab w:val="left" w:pos="916"/>
                <w:tab w:val="left" w:pos="1308"/>
                <w:tab w:val="left" w:pos="2160"/>
              </w:tabs>
              <w:jc w:val="center"/>
              <w:rPr>
                <w:rFonts w:asciiTheme="majorBidi" w:hAnsiTheme="majorBidi" w:cstheme="majorBidi"/>
                <w:b w:val="0"/>
                <w:bCs w:val="0"/>
                <w:lang w:eastAsia="it-IT"/>
              </w:rPr>
            </w:pPr>
            <w:r w:rsidRPr="00D676EF">
              <w:rPr>
                <w:rFonts w:asciiTheme="majorBidi" w:hAnsiTheme="majorBidi" w:cstheme="majorBidi"/>
                <w:lang w:eastAsia="it-IT"/>
              </w:rPr>
              <w:t>28.</w:t>
            </w:r>
          </w:p>
        </w:tc>
        <w:tc>
          <w:tcPr>
            <w:tcW w:w="5940" w:type="dxa"/>
            <w:vAlign w:val="center"/>
          </w:tcPr>
          <w:p w14:paraId="702C9F6C" w14:textId="30309A6D" w:rsidR="00F25D0E" w:rsidRPr="00D676EF" w:rsidRDefault="00F25D0E" w:rsidP="00BC0CE2">
            <w:pPr>
              <w:tabs>
                <w:tab w:val="left" w:pos="283"/>
                <w:tab w:val="left" w:pos="522"/>
                <w:tab w:val="left" w:pos="916"/>
                <w:tab w:val="left" w:pos="1308"/>
                <w:tab w:val="left" w:pos="2160"/>
              </w:tabs>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eastAsia="it-IT"/>
              </w:rPr>
            </w:pPr>
            <w:r w:rsidRPr="00D676EF">
              <w:rPr>
                <w:rFonts w:asciiTheme="majorBidi" w:hAnsiTheme="majorBidi" w:cstheme="majorBidi"/>
                <w:lang w:eastAsia="it-IT"/>
              </w:rPr>
              <w:t xml:space="preserve">IP. Your company is better than </w:t>
            </w:r>
            <w:r>
              <w:rPr>
                <w:rFonts w:asciiTheme="majorBidi" w:hAnsiTheme="majorBidi" w:cstheme="majorBidi"/>
                <w:lang w:eastAsia="it-IT"/>
              </w:rPr>
              <w:t>its</w:t>
            </w:r>
            <w:r w:rsidRPr="00D676EF">
              <w:rPr>
                <w:rFonts w:asciiTheme="majorBidi" w:hAnsiTheme="majorBidi" w:cstheme="majorBidi"/>
                <w:lang w:eastAsia="it-IT"/>
              </w:rPr>
              <w:t xml:space="preserve"> competitor</w:t>
            </w:r>
            <w:r>
              <w:rPr>
                <w:rFonts w:asciiTheme="majorBidi" w:hAnsiTheme="majorBidi" w:cstheme="majorBidi"/>
                <w:lang w:eastAsia="it-IT"/>
              </w:rPr>
              <w:t>s</w:t>
            </w:r>
            <w:r w:rsidRPr="00D676EF">
              <w:rPr>
                <w:rFonts w:asciiTheme="majorBidi" w:hAnsiTheme="majorBidi" w:cstheme="majorBidi"/>
                <w:lang w:eastAsia="it-IT"/>
              </w:rPr>
              <w:t xml:space="preserve"> on the percentage of proprietary services</w:t>
            </w:r>
          </w:p>
        </w:tc>
        <w:tc>
          <w:tcPr>
            <w:tcW w:w="720" w:type="dxa"/>
            <w:vAlign w:val="center"/>
          </w:tcPr>
          <w:p w14:paraId="7AECE7CB" w14:textId="77777777" w:rsidR="00F25D0E" w:rsidRPr="00D676EF" w:rsidRDefault="00F25D0E" w:rsidP="00BC0CE2">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p>
        </w:tc>
        <w:tc>
          <w:tcPr>
            <w:tcW w:w="720" w:type="dxa"/>
            <w:vAlign w:val="center"/>
          </w:tcPr>
          <w:p w14:paraId="6D8556CC" w14:textId="77777777" w:rsidR="00F25D0E" w:rsidRPr="00D676EF" w:rsidRDefault="00F25D0E" w:rsidP="00BC0CE2">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p>
        </w:tc>
        <w:tc>
          <w:tcPr>
            <w:tcW w:w="720" w:type="dxa"/>
            <w:vAlign w:val="center"/>
          </w:tcPr>
          <w:p w14:paraId="2F5FBA49" w14:textId="77777777" w:rsidR="00F25D0E" w:rsidRPr="00D676EF" w:rsidRDefault="00F25D0E" w:rsidP="00BC0CE2">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p>
        </w:tc>
        <w:tc>
          <w:tcPr>
            <w:tcW w:w="720" w:type="dxa"/>
            <w:vAlign w:val="center"/>
          </w:tcPr>
          <w:p w14:paraId="067A44D6" w14:textId="77777777" w:rsidR="00F25D0E" w:rsidRPr="00D676EF" w:rsidRDefault="00F25D0E" w:rsidP="00BC0CE2">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p>
        </w:tc>
        <w:tc>
          <w:tcPr>
            <w:tcW w:w="720" w:type="dxa"/>
            <w:vAlign w:val="center"/>
          </w:tcPr>
          <w:p w14:paraId="1BAF6FB4" w14:textId="77777777" w:rsidR="00F25D0E" w:rsidRPr="00D676EF" w:rsidRDefault="00F25D0E" w:rsidP="00BC0CE2">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p>
        </w:tc>
      </w:tr>
      <w:tr w:rsidR="00F25D0E" w:rsidRPr="00D676EF" w14:paraId="788F5749" w14:textId="77777777" w:rsidTr="002B60B2">
        <w:trPr>
          <w:cnfStyle w:val="000000100000" w:firstRow="0" w:lastRow="0" w:firstColumn="0" w:lastColumn="0" w:oddVBand="0" w:evenVBand="0" w:oddHBand="1" w:evenHBand="0" w:firstRowFirstColumn="0" w:firstRowLastColumn="0" w:lastRowFirstColumn="0" w:lastRowLastColumn="0"/>
          <w:trHeight w:hRule="exact" w:val="720"/>
          <w:jc w:val="center"/>
        </w:trPr>
        <w:tc>
          <w:tcPr>
            <w:cnfStyle w:val="001000000000" w:firstRow="0" w:lastRow="0" w:firstColumn="1" w:lastColumn="0" w:oddVBand="0" w:evenVBand="0" w:oddHBand="0" w:evenHBand="0" w:firstRowFirstColumn="0" w:firstRowLastColumn="0" w:lastRowFirstColumn="0" w:lastRowLastColumn="0"/>
            <w:tcW w:w="625" w:type="dxa"/>
            <w:vAlign w:val="center"/>
          </w:tcPr>
          <w:p w14:paraId="72F289BA" w14:textId="77777777" w:rsidR="00F25D0E" w:rsidRPr="00D676EF" w:rsidRDefault="00F25D0E" w:rsidP="00BC0CE2">
            <w:pPr>
              <w:tabs>
                <w:tab w:val="left" w:pos="283"/>
                <w:tab w:val="left" w:pos="522"/>
                <w:tab w:val="left" w:pos="916"/>
                <w:tab w:val="left" w:pos="1308"/>
                <w:tab w:val="left" w:pos="2160"/>
              </w:tabs>
              <w:jc w:val="center"/>
              <w:rPr>
                <w:rFonts w:asciiTheme="majorBidi" w:hAnsiTheme="majorBidi" w:cstheme="majorBidi"/>
                <w:b w:val="0"/>
                <w:bCs w:val="0"/>
                <w:lang w:eastAsia="it-IT"/>
              </w:rPr>
            </w:pPr>
            <w:r w:rsidRPr="00D676EF">
              <w:rPr>
                <w:rFonts w:asciiTheme="majorBidi" w:hAnsiTheme="majorBidi" w:cstheme="majorBidi"/>
                <w:lang w:eastAsia="it-IT"/>
              </w:rPr>
              <w:lastRenderedPageBreak/>
              <w:t>29.</w:t>
            </w:r>
          </w:p>
        </w:tc>
        <w:tc>
          <w:tcPr>
            <w:tcW w:w="5940" w:type="dxa"/>
            <w:vAlign w:val="center"/>
          </w:tcPr>
          <w:p w14:paraId="5D9A8FF1" w14:textId="662B0744" w:rsidR="00F25D0E" w:rsidRPr="00D676EF" w:rsidRDefault="00F25D0E" w:rsidP="00BC0CE2">
            <w:pPr>
              <w:tabs>
                <w:tab w:val="left" w:pos="283"/>
                <w:tab w:val="left" w:pos="522"/>
                <w:tab w:val="left" w:pos="916"/>
                <w:tab w:val="left" w:pos="1308"/>
                <w:tab w:val="left" w:pos="2160"/>
              </w:tabs>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lang w:eastAsia="it-IT"/>
              </w:rPr>
            </w:pPr>
            <w:r w:rsidRPr="00D676EF">
              <w:rPr>
                <w:rFonts w:asciiTheme="majorBidi" w:hAnsiTheme="majorBidi" w:cstheme="majorBidi"/>
                <w:lang w:eastAsia="it-IT"/>
              </w:rPr>
              <w:t xml:space="preserve">IP. Your company is better than </w:t>
            </w:r>
            <w:r>
              <w:rPr>
                <w:rFonts w:asciiTheme="majorBidi" w:hAnsiTheme="majorBidi" w:cstheme="majorBidi"/>
                <w:lang w:eastAsia="it-IT"/>
              </w:rPr>
              <w:t>its</w:t>
            </w:r>
            <w:r w:rsidRPr="00D676EF">
              <w:rPr>
                <w:rFonts w:asciiTheme="majorBidi" w:hAnsiTheme="majorBidi" w:cstheme="majorBidi"/>
                <w:lang w:eastAsia="it-IT"/>
              </w:rPr>
              <w:t xml:space="preserve"> competitor</w:t>
            </w:r>
            <w:r>
              <w:rPr>
                <w:rFonts w:asciiTheme="majorBidi" w:hAnsiTheme="majorBidi" w:cstheme="majorBidi"/>
                <w:lang w:eastAsia="it-IT"/>
              </w:rPr>
              <w:t>s</w:t>
            </w:r>
            <w:r w:rsidRPr="00D676EF">
              <w:rPr>
                <w:rFonts w:asciiTheme="majorBidi" w:hAnsiTheme="majorBidi" w:cstheme="majorBidi"/>
                <w:lang w:eastAsia="it-IT"/>
              </w:rPr>
              <w:t xml:space="preserve"> on the efﬁciency of </w:t>
            </w:r>
            <w:r>
              <w:rPr>
                <w:rFonts w:asciiTheme="majorBidi" w:hAnsiTheme="majorBidi" w:cstheme="majorBidi"/>
                <w:lang w:eastAsia="it-IT"/>
              </w:rPr>
              <w:t>its internal</w:t>
            </w:r>
            <w:r w:rsidRPr="00D676EF">
              <w:rPr>
                <w:rFonts w:asciiTheme="majorBidi" w:hAnsiTheme="majorBidi" w:cstheme="majorBidi"/>
                <w:lang w:eastAsia="it-IT"/>
              </w:rPr>
              <w:t xml:space="preserve"> operation</w:t>
            </w:r>
            <w:r>
              <w:rPr>
                <w:rFonts w:asciiTheme="majorBidi" w:hAnsiTheme="majorBidi" w:cstheme="majorBidi"/>
                <w:lang w:eastAsia="it-IT"/>
              </w:rPr>
              <w:t>s</w:t>
            </w:r>
            <w:r w:rsidRPr="00D676EF">
              <w:rPr>
                <w:rFonts w:asciiTheme="majorBidi" w:hAnsiTheme="majorBidi" w:cstheme="majorBidi"/>
                <w:lang w:eastAsia="it-IT"/>
              </w:rPr>
              <w:t xml:space="preserve"> </w:t>
            </w:r>
          </w:p>
        </w:tc>
        <w:tc>
          <w:tcPr>
            <w:tcW w:w="720" w:type="dxa"/>
            <w:vAlign w:val="center"/>
          </w:tcPr>
          <w:p w14:paraId="0D90F5A2" w14:textId="77777777" w:rsidR="00F25D0E" w:rsidRPr="00D676EF" w:rsidRDefault="00F25D0E" w:rsidP="00BC0CE2">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p>
        </w:tc>
        <w:tc>
          <w:tcPr>
            <w:tcW w:w="720" w:type="dxa"/>
            <w:vAlign w:val="center"/>
          </w:tcPr>
          <w:p w14:paraId="0D2BFC9B" w14:textId="77777777" w:rsidR="00F25D0E" w:rsidRPr="00D676EF" w:rsidRDefault="00F25D0E" w:rsidP="00BC0CE2">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p>
        </w:tc>
        <w:tc>
          <w:tcPr>
            <w:tcW w:w="720" w:type="dxa"/>
            <w:vAlign w:val="center"/>
          </w:tcPr>
          <w:p w14:paraId="6B8674FD" w14:textId="77777777" w:rsidR="00F25D0E" w:rsidRPr="00D676EF" w:rsidRDefault="00F25D0E" w:rsidP="00BC0CE2">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p>
        </w:tc>
        <w:tc>
          <w:tcPr>
            <w:tcW w:w="720" w:type="dxa"/>
            <w:vAlign w:val="center"/>
          </w:tcPr>
          <w:p w14:paraId="2042EDF8" w14:textId="77777777" w:rsidR="00F25D0E" w:rsidRPr="00D676EF" w:rsidRDefault="00F25D0E" w:rsidP="00BC0CE2">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p>
        </w:tc>
        <w:tc>
          <w:tcPr>
            <w:tcW w:w="720" w:type="dxa"/>
            <w:vAlign w:val="center"/>
          </w:tcPr>
          <w:p w14:paraId="42B017D6" w14:textId="77777777" w:rsidR="00F25D0E" w:rsidRPr="00D676EF" w:rsidRDefault="00F25D0E" w:rsidP="00BC0CE2">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p>
        </w:tc>
      </w:tr>
      <w:tr w:rsidR="00F25D0E" w:rsidRPr="00D676EF" w14:paraId="490EA0FC" w14:textId="77777777" w:rsidTr="002B60B2">
        <w:trPr>
          <w:trHeight w:hRule="exact" w:val="720"/>
          <w:jc w:val="center"/>
        </w:trPr>
        <w:tc>
          <w:tcPr>
            <w:cnfStyle w:val="001000000000" w:firstRow="0" w:lastRow="0" w:firstColumn="1" w:lastColumn="0" w:oddVBand="0" w:evenVBand="0" w:oddHBand="0" w:evenHBand="0" w:firstRowFirstColumn="0" w:firstRowLastColumn="0" w:lastRowFirstColumn="0" w:lastRowLastColumn="0"/>
            <w:tcW w:w="625" w:type="dxa"/>
            <w:vAlign w:val="center"/>
          </w:tcPr>
          <w:p w14:paraId="2E1496F6" w14:textId="77777777" w:rsidR="00F25D0E" w:rsidRPr="00D676EF" w:rsidRDefault="00F25D0E" w:rsidP="00BC0CE2">
            <w:pPr>
              <w:tabs>
                <w:tab w:val="left" w:pos="283"/>
                <w:tab w:val="left" w:pos="522"/>
                <w:tab w:val="left" w:pos="916"/>
                <w:tab w:val="left" w:pos="1308"/>
                <w:tab w:val="left" w:pos="2160"/>
              </w:tabs>
              <w:jc w:val="center"/>
              <w:rPr>
                <w:rFonts w:asciiTheme="majorBidi" w:hAnsiTheme="majorBidi" w:cstheme="majorBidi"/>
                <w:b w:val="0"/>
                <w:bCs w:val="0"/>
                <w:lang w:eastAsia="it-IT"/>
              </w:rPr>
            </w:pPr>
            <w:r w:rsidRPr="00D676EF">
              <w:rPr>
                <w:rFonts w:asciiTheme="majorBidi" w:hAnsiTheme="majorBidi" w:cstheme="majorBidi"/>
                <w:lang w:eastAsia="it-IT"/>
              </w:rPr>
              <w:t>30.</w:t>
            </w:r>
          </w:p>
        </w:tc>
        <w:tc>
          <w:tcPr>
            <w:tcW w:w="5940" w:type="dxa"/>
            <w:vAlign w:val="center"/>
          </w:tcPr>
          <w:p w14:paraId="66F0368E" w14:textId="1417D9DA" w:rsidR="00F25D0E" w:rsidRPr="00D676EF" w:rsidRDefault="00F25D0E" w:rsidP="00BC0CE2">
            <w:pPr>
              <w:tabs>
                <w:tab w:val="left" w:pos="283"/>
                <w:tab w:val="left" w:pos="522"/>
                <w:tab w:val="left" w:pos="916"/>
                <w:tab w:val="left" w:pos="1308"/>
                <w:tab w:val="left" w:pos="2160"/>
              </w:tabs>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eastAsia="it-IT"/>
              </w:rPr>
            </w:pPr>
            <w:r w:rsidRPr="00D676EF">
              <w:rPr>
                <w:rFonts w:asciiTheme="majorBidi" w:hAnsiTheme="majorBidi" w:cstheme="majorBidi"/>
                <w:lang w:eastAsia="it-IT"/>
              </w:rPr>
              <w:t xml:space="preserve">IP. Your company is better than </w:t>
            </w:r>
            <w:r>
              <w:rPr>
                <w:rFonts w:asciiTheme="majorBidi" w:hAnsiTheme="majorBidi" w:cstheme="majorBidi"/>
                <w:lang w:eastAsia="it-IT"/>
              </w:rPr>
              <w:t>its</w:t>
            </w:r>
            <w:r w:rsidRPr="00D676EF">
              <w:rPr>
                <w:rFonts w:asciiTheme="majorBidi" w:hAnsiTheme="majorBidi" w:cstheme="majorBidi"/>
                <w:lang w:eastAsia="it-IT"/>
              </w:rPr>
              <w:t xml:space="preserve"> competitor</w:t>
            </w:r>
            <w:r>
              <w:rPr>
                <w:rFonts w:asciiTheme="majorBidi" w:hAnsiTheme="majorBidi" w:cstheme="majorBidi"/>
                <w:lang w:eastAsia="it-IT"/>
              </w:rPr>
              <w:t>s</w:t>
            </w:r>
            <w:r w:rsidRPr="00D676EF">
              <w:rPr>
                <w:rFonts w:asciiTheme="majorBidi" w:hAnsiTheme="majorBidi" w:cstheme="majorBidi"/>
                <w:lang w:eastAsia="it-IT"/>
              </w:rPr>
              <w:t xml:space="preserve"> in terms of quality of service delivery</w:t>
            </w:r>
          </w:p>
        </w:tc>
        <w:tc>
          <w:tcPr>
            <w:tcW w:w="720" w:type="dxa"/>
            <w:vAlign w:val="center"/>
          </w:tcPr>
          <w:p w14:paraId="2869C19A" w14:textId="77777777" w:rsidR="00F25D0E" w:rsidRPr="00D676EF" w:rsidRDefault="00F25D0E" w:rsidP="00BC0CE2">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p>
        </w:tc>
        <w:tc>
          <w:tcPr>
            <w:tcW w:w="720" w:type="dxa"/>
            <w:vAlign w:val="center"/>
          </w:tcPr>
          <w:p w14:paraId="7C34E684" w14:textId="77777777" w:rsidR="00F25D0E" w:rsidRPr="00D676EF" w:rsidRDefault="00F25D0E" w:rsidP="00BC0CE2">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p>
        </w:tc>
        <w:tc>
          <w:tcPr>
            <w:tcW w:w="720" w:type="dxa"/>
            <w:vAlign w:val="center"/>
          </w:tcPr>
          <w:p w14:paraId="147C514A" w14:textId="77777777" w:rsidR="00F25D0E" w:rsidRPr="00D676EF" w:rsidRDefault="00F25D0E" w:rsidP="00BC0CE2">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p>
        </w:tc>
        <w:tc>
          <w:tcPr>
            <w:tcW w:w="720" w:type="dxa"/>
            <w:vAlign w:val="center"/>
          </w:tcPr>
          <w:p w14:paraId="004736C3" w14:textId="77777777" w:rsidR="00F25D0E" w:rsidRPr="00D676EF" w:rsidRDefault="00F25D0E" w:rsidP="00BC0CE2">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p>
        </w:tc>
        <w:tc>
          <w:tcPr>
            <w:tcW w:w="720" w:type="dxa"/>
            <w:vAlign w:val="center"/>
          </w:tcPr>
          <w:p w14:paraId="470C9721" w14:textId="77777777" w:rsidR="00F25D0E" w:rsidRPr="00D676EF" w:rsidRDefault="00F25D0E" w:rsidP="00BC0CE2">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p>
        </w:tc>
      </w:tr>
      <w:tr w:rsidR="00F25D0E" w:rsidRPr="00D676EF" w14:paraId="482C3CC2" w14:textId="77777777" w:rsidTr="002B60B2">
        <w:trPr>
          <w:cnfStyle w:val="000000100000" w:firstRow="0" w:lastRow="0" w:firstColumn="0" w:lastColumn="0" w:oddVBand="0" w:evenVBand="0" w:oddHBand="1" w:evenHBand="0" w:firstRowFirstColumn="0" w:firstRowLastColumn="0" w:lastRowFirstColumn="0" w:lastRowLastColumn="0"/>
          <w:trHeight w:hRule="exact" w:val="720"/>
          <w:jc w:val="center"/>
        </w:trPr>
        <w:tc>
          <w:tcPr>
            <w:cnfStyle w:val="001000000000" w:firstRow="0" w:lastRow="0" w:firstColumn="1" w:lastColumn="0" w:oddVBand="0" w:evenVBand="0" w:oddHBand="0" w:evenHBand="0" w:firstRowFirstColumn="0" w:firstRowLastColumn="0" w:lastRowFirstColumn="0" w:lastRowLastColumn="0"/>
            <w:tcW w:w="625" w:type="dxa"/>
            <w:vAlign w:val="center"/>
          </w:tcPr>
          <w:p w14:paraId="5142BD29" w14:textId="77777777" w:rsidR="00F25D0E" w:rsidRPr="00D676EF" w:rsidRDefault="00F25D0E" w:rsidP="00BC0CE2">
            <w:pPr>
              <w:tabs>
                <w:tab w:val="left" w:pos="283"/>
                <w:tab w:val="left" w:pos="522"/>
                <w:tab w:val="left" w:pos="916"/>
                <w:tab w:val="left" w:pos="1308"/>
                <w:tab w:val="left" w:pos="2160"/>
              </w:tabs>
              <w:jc w:val="center"/>
              <w:rPr>
                <w:rFonts w:asciiTheme="majorBidi" w:hAnsiTheme="majorBidi" w:cstheme="majorBidi"/>
                <w:b w:val="0"/>
                <w:bCs w:val="0"/>
                <w:lang w:eastAsia="it-IT"/>
              </w:rPr>
            </w:pPr>
            <w:r w:rsidRPr="00D676EF">
              <w:rPr>
                <w:rFonts w:asciiTheme="majorBidi" w:hAnsiTheme="majorBidi" w:cstheme="majorBidi"/>
                <w:lang w:eastAsia="it-IT"/>
              </w:rPr>
              <w:t>31.</w:t>
            </w:r>
          </w:p>
        </w:tc>
        <w:tc>
          <w:tcPr>
            <w:tcW w:w="5940" w:type="dxa"/>
            <w:vAlign w:val="center"/>
          </w:tcPr>
          <w:p w14:paraId="085FB107" w14:textId="7F140432" w:rsidR="00F25D0E" w:rsidRPr="00D676EF" w:rsidRDefault="00F25D0E" w:rsidP="00BC0CE2">
            <w:pPr>
              <w:tabs>
                <w:tab w:val="left" w:pos="283"/>
                <w:tab w:val="left" w:pos="522"/>
                <w:tab w:val="left" w:pos="916"/>
                <w:tab w:val="left" w:pos="1308"/>
                <w:tab w:val="left" w:pos="2160"/>
              </w:tabs>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lang w:eastAsia="it-IT"/>
              </w:rPr>
            </w:pPr>
            <w:r w:rsidRPr="00D676EF">
              <w:rPr>
                <w:rFonts w:asciiTheme="majorBidi" w:hAnsiTheme="majorBidi" w:cstheme="majorBidi"/>
                <w:lang w:eastAsia="it-IT"/>
              </w:rPr>
              <w:t xml:space="preserve">LP. Your company is better than </w:t>
            </w:r>
            <w:r>
              <w:rPr>
                <w:rFonts w:asciiTheme="majorBidi" w:hAnsiTheme="majorBidi" w:cstheme="majorBidi"/>
                <w:lang w:eastAsia="it-IT"/>
              </w:rPr>
              <w:t>its</w:t>
            </w:r>
            <w:r w:rsidRPr="00D676EF">
              <w:rPr>
                <w:rFonts w:asciiTheme="majorBidi" w:hAnsiTheme="majorBidi" w:cstheme="majorBidi"/>
                <w:lang w:eastAsia="it-IT"/>
              </w:rPr>
              <w:t xml:space="preserve"> competitor</w:t>
            </w:r>
            <w:r>
              <w:rPr>
                <w:rFonts w:asciiTheme="majorBidi" w:hAnsiTheme="majorBidi" w:cstheme="majorBidi"/>
                <w:lang w:eastAsia="it-IT"/>
              </w:rPr>
              <w:t>s</w:t>
            </w:r>
            <w:r w:rsidRPr="00D676EF">
              <w:rPr>
                <w:rFonts w:asciiTheme="majorBidi" w:hAnsiTheme="majorBidi" w:cstheme="majorBidi"/>
                <w:lang w:eastAsia="it-IT"/>
              </w:rPr>
              <w:t xml:space="preserve"> on staff productivity </w:t>
            </w:r>
          </w:p>
        </w:tc>
        <w:tc>
          <w:tcPr>
            <w:tcW w:w="720" w:type="dxa"/>
            <w:vAlign w:val="center"/>
          </w:tcPr>
          <w:p w14:paraId="5A1718EE" w14:textId="77777777" w:rsidR="00F25D0E" w:rsidRPr="00D676EF" w:rsidRDefault="00F25D0E" w:rsidP="00BC0CE2">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p>
        </w:tc>
        <w:tc>
          <w:tcPr>
            <w:tcW w:w="720" w:type="dxa"/>
            <w:vAlign w:val="center"/>
          </w:tcPr>
          <w:p w14:paraId="432455ED" w14:textId="77777777" w:rsidR="00F25D0E" w:rsidRPr="00D676EF" w:rsidRDefault="00F25D0E" w:rsidP="00BC0CE2">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p>
        </w:tc>
        <w:tc>
          <w:tcPr>
            <w:tcW w:w="720" w:type="dxa"/>
            <w:vAlign w:val="center"/>
          </w:tcPr>
          <w:p w14:paraId="64013B6A" w14:textId="77777777" w:rsidR="00F25D0E" w:rsidRPr="00D676EF" w:rsidRDefault="00F25D0E" w:rsidP="00BC0CE2">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p>
        </w:tc>
        <w:tc>
          <w:tcPr>
            <w:tcW w:w="720" w:type="dxa"/>
            <w:vAlign w:val="center"/>
          </w:tcPr>
          <w:p w14:paraId="1E5134F1" w14:textId="77777777" w:rsidR="00F25D0E" w:rsidRPr="00D676EF" w:rsidRDefault="00F25D0E" w:rsidP="00BC0CE2">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p>
        </w:tc>
        <w:tc>
          <w:tcPr>
            <w:tcW w:w="720" w:type="dxa"/>
            <w:vAlign w:val="center"/>
          </w:tcPr>
          <w:p w14:paraId="2C68B674" w14:textId="77777777" w:rsidR="00F25D0E" w:rsidRPr="00D676EF" w:rsidRDefault="00F25D0E" w:rsidP="00BC0CE2">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p>
        </w:tc>
      </w:tr>
      <w:tr w:rsidR="00F25D0E" w:rsidRPr="00D676EF" w14:paraId="4D980E21" w14:textId="77777777" w:rsidTr="002B60B2">
        <w:trPr>
          <w:trHeight w:hRule="exact" w:val="720"/>
          <w:jc w:val="center"/>
        </w:trPr>
        <w:tc>
          <w:tcPr>
            <w:cnfStyle w:val="001000000000" w:firstRow="0" w:lastRow="0" w:firstColumn="1" w:lastColumn="0" w:oddVBand="0" w:evenVBand="0" w:oddHBand="0" w:evenHBand="0" w:firstRowFirstColumn="0" w:firstRowLastColumn="0" w:lastRowFirstColumn="0" w:lastRowLastColumn="0"/>
            <w:tcW w:w="625" w:type="dxa"/>
            <w:vAlign w:val="center"/>
          </w:tcPr>
          <w:p w14:paraId="6423B64A" w14:textId="77777777" w:rsidR="00F25D0E" w:rsidRPr="00D676EF" w:rsidRDefault="00F25D0E" w:rsidP="00BC0CE2">
            <w:pPr>
              <w:tabs>
                <w:tab w:val="left" w:pos="283"/>
                <w:tab w:val="left" w:pos="522"/>
                <w:tab w:val="left" w:pos="916"/>
                <w:tab w:val="left" w:pos="1308"/>
                <w:tab w:val="left" w:pos="2160"/>
              </w:tabs>
              <w:jc w:val="center"/>
              <w:rPr>
                <w:rFonts w:asciiTheme="majorBidi" w:hAnsiTheme="majorBidi" w:cstheme="majorBidi"/>
                <w:b w:val="0"/>
                <w:bCs w:val="0"/>
                <w:lang w:eastAsia="it-IT"/>
              </w:rPr>
            </w:pPr>
            <w:r w:rsidRPr="00D676EF">
              <w:rPr>
                <w:rFonts w:asciiTheme="majorBidi" w:hAnsiTheme="majorBidi" w:cstheme="majorBidi"/>
                <w:lang w:eastAsia="it-IT"/>
              </w:rPr>
              <w:t>32.</w:t>
            </w:r>
          </w:p>
        </w:tc>
        <w:tc>
          <w:tcPr>
            <w:tcW w:w="5940" w:type="dxa"/>
            <w:vAlign w:val="center"/>
          </w:tcPr>
          <w:p w14:paraId="49153097" w14:textId="06F44600" w:rsidR="00F25D0E" w:rsidRPr="00D676EF" w:rsidRDefault="00F25D0E" w:rsidP="00BC0CE2">
            <w:pPr>
              <w:tabs>
                <w:tab w:val="left" w:pos="283"/>
                <w:tab w:val="left" w:pos="522"/>
                <w:tab w:val="left" w:pos="916"/>
                <w:tab w:val="left" w:pos="1308"/>
                <w:tab w:val="left" w:pos="2160"/>
              </w:tabs>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eastAsia="it-IT"/>
              </w:rPr>
            </w:pPr>
            <w:r w:rsidRPr="00D676EF">
              <w:rPr>
                <w:rFonts w:asciiTheme="majorBidi" w:hAnsiTheme="majorBidi" w:cstheme="majorBidi"/>
                <w:lang w:eastAsia="it-IT"/>
              </w:rPr>
              <w:t xml:space="preserve">LP. Your company is better than </w:t>
            </w:r>
            <w:r>
              <w:rPr>
                <w:rFonts w:asciiTheme="majorBidi" w:hAnsiTheme="majorBidi" w:cstheme="majorBidi"/>
                <w:lang w:eastAsia="it-IT"/>
              </w:rPr>
              <w:t>its</w:t>
            </w:r>
            <w:r w:rsidRPr="00D676EF">
              <w:rPr>
                <w:rFonts w:asciiTheme="majorBidi" w:hAnsiTheme="majorBidi" w:cstheme="majorBidi"/>
                <w:lang w:eastAsia="it-IT"/>
              </w:rPr>
              <w:t xml:space="preserve"> competitor</w:t>
            </w:r>
            <w:r>
              <w:rPr>
                <w:rFonts w:asciiTheme="majorBidi" w:hAnsiTheme="majorBidi" w:cstheme="majorBidi"/>
                <w:lang w:eastAsia="it-IT"/>
              </w:rPr>
              <w:t>s</w:t>
            </w:r>
            <w:r w:rsidRPr="00D676EF">
              <w:rPr>
                <w:rFonts w:asciiTheme="majorBidi" w:hAnsiTheme="majorBidi" w:cstheme="majorBidi"/>
                <w:lang w:eastAsia="it-IT"/>
              </w:rPr>
              <w:t xml:space="preserve"> on the staff</w:t>
            </w:r>
            <w:r>
              <w:rPr>
                <w:rFonts w:asciiTheme="majorBidi" w:hAnsiTheme="majorBidi" w:cstheme="majorBidi"/>
                <w:lang w:eastAsia="it-IT"/>
              </w:rPr>
              <w:t xml:space="preserve"> retention</w:t>
            </w:r>
            <w:r w:rsidRPr="00D676EF">
              <w:rPr>
                <w:rFonts w:asciiTheme="majorBidi" w:hAnsiTheme="majorBidi" w:cstheme="majorBidi"/>
                <w:lang w:eastAsia="it-IT"/>
              </w:rPr>
              <w:t xml:space="preserve"> rate </w:t>
            </w:r>
          </w:p>
        </w:tc>
        <w:tc>
          <w:tcPr>
            <w:tcW w:w="720" w:type="dxa"/>
            <w:vAlign w:val="center"/>
          </w:tcPr>
          <w:p w14:paraId="4CF5E66C" w14:textId="77777777" w:rsidR="00F25D0E" w:rsidRPr="00D676EF" w:rsidRDefault="00F25D0E" w:rsidP="00BC0CE2">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p>
        </w:tc>
        <w:tc>
          <w:tcPr>
            <w:tcW w:w="720" w:type="dxa"/>
            <w:vAlign w:val="center"/>
          </w:tcPr>
          <w:p w14:paraId="1095A7B6" w14:textId="77777777" w:rsidR="00F25D0E" w:rsidRPr="00D676EF" w:rsidRDefault="00F25D0E" w:rsidP="00BC0CE2">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p>
        </w:tc>
        <w:tc>
          <w:tcPr>
            <w:tcW w:w="720" w:type="dxa"/>
            <w:vAlign w:val="center"/>
          </w:tcPr>
          <w:p w14:paraId="584FA8DD" w14:textId="77777777" w:rsidR="00F25D0E" w:rsidRPr="00D676EF" w:rsidRDefault="00F25D0E" w:rsidP="00BC0CE2">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p>
        </w:tc>
        <w:tc>
          <w:tcPr>
            <w:tcW w:w="720" w:type="dxa"/>
            <w:vAlign w:val="center"/>
          </w:tcPr>
          <w:p w14:paraId="030E0586" w14:textId="77777777" w:rsidR="00F25D0E" w:rsidRPr="00D676EF" w:rsidRDefault="00F25D0E" w:rsidP="00BC0CE2">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p>
        </w:tc>
        <w:tc>
          <w:tcPr>
            <w:tcW w:w="720" w:type="dxa"/>
            <w:vAlign w:val="center"/>
          </w:tcPr>
          <w:p w14:paraId="4BF693FC" w14:textId="77777777" w:rsidR="00F25D0E" w:rsidRPr="00D676EF" w:rsidRDefault="00F25D0E" w:rsidP="00BC0CE2">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p>
        </w:tc>
      </w:tr>
      <w:tr w:rsidR="00F25D0E" w:rsidRPr="00D676EF" w14:paraId="530389B0" w14:textId="77777777" w:rsidTr="002B60B2">
        <w:trPr>
          <w:cnfStyle w:val="000000100000" w:firstRow="0" w:lastRow="0" w:firstColumn="0" w:lastColumn="0" w:oddVBand="0" w:evenVBand="0" w:oddHBand="1" w:evenHBand="0" w:firstRowFirstColumn="0" w:firstRowLastColumn="0" w:lastRowFirstColumn="0" w:lastRowLastColumn="0"/>
          <w:trHeight w:hRule="exact" w:val="720"/>
          <w:jc w:val="center"/>
        </w:trPr>
        <w:tc>
          <w:tcPr>
            <w:cnfStyle w:val="001000000000" w:firstRow="0" w:lastRow="0" w:firstColumn="1" w:lastColumn="0" w:oddVBand="0" w:evenVBand="0" w:oddHBand="0" w:evenHBand="0" w:firstRowFirstColumn="0" w:firstRowLastColumn="0" w:lastRowFirstColumn="0" w:lastRowLastColumn="0"/>
            <w:tcW w:w="625" w:type="dxa"/>
            <w:vAlign w:val="center"/>
          </w:tcPr>
          <w:p w14:paraId="5D62E1D3" w14:textId="77777777" w:rsidR="00F25D0E" w:rsidRPr="00D676EF" w:rsidRDefault="00F25D0E" w:rsidP="00BC0CE2">
            <w:pPr>
              <w:tabs>
                <w:tab w:val="left" w:pos="283"/>
                <w:tab w:val="left" w:pos="522"/>
                <w:tab w:val="left" w:pos="916"/>
                <w:tab w:val="left" w:pos="1308"/>
                <w:tab w:val="left" w:pos="2160"/>
              </w:tabs>
              <w:jc w:val="center"/>
              <w:rPr>
                <w:rFonts w:asciiTheme="majorBidi" w:hAnsiTheme="majorBidi" w:cstheme="majorBidi"/>
                <w:b w:val="0"/>
                <w:bCs w:val="0"/>
                <w:lang w:eastAsia="it-IT"/>
              </w:rPr>
            </w:pPr>
            <w:r w:rsidRPr="00D676EF">
              <w:rPr>
                <w:rFonts w:asciiTheme="majorBidi" w:hAnsiTheme="majorBidi" w:cstheme="majorBidi"/>
                <w:lang w:eastAsia="it-IT"/>
              </w:rPr>
              <w:t>33.</w:t>
            </w:r>
          </w:p>
        </w:tc>
        <w:tc>
          <w:tcPr>
            <w:tcW w:w="5940" w:type="dxa"/>
            <w:vAlign w:val="center"/>
          </w:tcPr>
          <w:p w14:paraId="357E53B0" w14:textId="5A6DA3FB" w:rsidR="00F25D0E" w:rsidRPr="00D676EF" w:rsidRDefault="00F25D0E" w:rsidP="00BC0CE2">
            <w:pPr>
              <w:tabs>
                <w:tab w:val="left" w:pos="283"/>
                <w:tab w:val="left" w:pos="522"/>
                <w:tab w:val="left" w:pos="916"/>
                <w:tab w:val="left" w:pos="1308"/>
                <w:tab w:val="left" w:pos="2160"/>
              </w:tabs>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lang w:eastAsia="it-IT"/>
              </w:rPr>
            </w:pPr>
            <w:r w:rsidRPr="00D676EF">
              <w:rPr>
                <w:rFonts w:asciiTheme="majorBidi" w:hAnsiTheme="majorBidi" w:cstheme="majorBidi"/>
                <w:lang w:eastAsia="it-IT"/>
              </w:rPr>
              <w:t xml:space="preserve">LP. Your company is better than </w:t>
            </w:r>
            <w:r>
              <w:rPr>
                <w:rFonts w:asciiTheme="majorBidi" w:hAnsiTheme="majorBidi" w:cstheme="majorBidi"/>
                <w:lang w:eastAsia="it-IT"/>
              </w:rPr>
              <w:t>its</w:t>
            </w:r>
            <w:r w:rsidRPr="00D676EF">
              <w:rPr>
                <w:rFonts w:asciiTheme="majorBidi" w:hAnsiTheme="majorBidi" w:cstheme="majorBidi"/>
                <w:lang w:eastAsia="it-IT"/>
              </w:rPr>
              <w:t xml:space="preserve"> competitor on staff satisfaction </w:t>
            </w:r>
          </w:p>
        </w:tc>
        <w:tc>
          <w:tcPr>
            <w:tcW w:w="720" w:type="dxa"/>
            <w:vAlign w:val="center"/>
          </w:tcPr>
          <w:p w14:paraId="4A5D6054" w14:textId="77777777" w:rsidR="00F25D0E" w:rsidRPr="00D676EF" w:rsidRDefault="00F25D0E" w:rsidP="00BC0CE2">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p>
        </w:tc>
        <w:tc>
          <w:tcPr>
            <w:tcW w:w="720" w:type="dxa"/>
            <w:vAlign w:val="center"/>
          </w:tcPr>
          <w:p w14:paraId="7B4544BD" w14:textId="77777777" w:rsidR="00F25D0E" w:rsidRPr="00D676EF" w:rsidRDefault="00F25D0E" w:rsidP="00BC0CE2">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p>
        </w:tc>
        <w:tc>
          <w:tcPr>
            <w:tcW w:w="720" w:type="dxa"/>
            <w:vAlign w:val="center"/>
          </w:tcPr>
          <w:p w14:paraId="2B6AF8C7" w14:textId="77777777" w:rsidR="00F25D0E" w:rsidRPr="00D676EF" w:rsidRDefault="00F25D0E" w:rsidP="00BC0CE2">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p>
        </w:tc>
        <w:tc>
          <w:tcPr>
            <w:tcW w:w="720" w:type="dxa"/>
            <w:vAlign w:val="center"/>
          </w:tcPr>
          <w:p w14:paraId="41D6B658" w14:textId="77777777" w:rsidR="00F25D0E" w:rsidRPr="00D676EF" w:rsidRDefault="00F25D0E" w:rsidP="00BC0CE2">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p>
        </w:tc>
        <w:tc>
          <w:tcPr>
            <w:tcW w:w="720" w:type="dxa"/>
            <w:vAlign w:val="center"/>
          </w:tcPr>
          <w:p w14:paraId="651E35D1" w14:textId="77777777" w:rsidR="00F25D0E" w:rsidRPr="00D676EF" w:rsidRDefault="00F25D0E" w:rsidP="00BC0CE2">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p>
        </w:tc>
      </w:tr>
      <w:tr w:rsidR="00F25D0E" w:rsidRPr="00D676EF" w14:paraId="527A59DB" w14:textId="77777777" w:rsidTr="002B60B2">
        <w:trPr>
          <w:trHeight w:hRule="exact" w:val="720"/>
          <w:jc w:val="center"/>
        </w:trPr>
        <w:tc>
          <w:tcPr>
            <w:cnfStyle w:val="001000000000" w:firstRow="0" w:lastRow="0" w:firstColumn="1" w:lastColumn="0" w:oddVBand="0" w:evenVBand="0" w:oddHBand="0" w:evenHBand="0" w:firstRowFirstColumn="0" w:firstRowLastColumn="0" w:lastRowFirstColumn="0" w:lastRowLastColumn="0"/>
            <w:tcW w:w="625" w:type="dxa"/>
            <w:vAlign w:val="center"/>
          </w:tcPr>
          <w:p w14:paraId="49C5FAF4" w14:textId="77777777" w:rsidR="00F25D0E" w:rsidRPr="00D676EF" w:rsidRDefault="00F25D0E" w:rsidP="00BC0CE2">
            <w:pPr>
              <w:tabs>
                <w:tab w:val="left" w:pos="283"/>
                <w:tab w:val="left" w:pos="522"/>
                <w:tab w:val="left" w:pos="916"/>
                <w:tab w:val="left" w:pos="1308"/>
                <w:tab w:val="left" w:pos="2160"/>
              </w:tabs>
              <w:jc w:val="center"/>
              <w:rPr>
                <w:rFonts w:asciiTheme="majorBidi" w:hAnsiTheme="majorBidi" w:cstheme="majorBidi"/>
                <w:b w:val="0"/>
                <w:bCs w:val="0"/>
                <w:lang w:eastAsia="it-IT"/>
              </w:rPr>
            </w:pPr>
            <w:r w:rsidRPr="00D676EF">
              <w:rPr>
                <w:rFonts w:asciiTheme="majorBidi" w:hAnsiTheme="majorBidi" w:cstheme="majorBidi"/>
                <w:lang w:eastAsia="it-IT"/>
              </w:rPr>
              <w:t>34.</w:t>
            </w:r>
          </w:p>
        </w:tc>
        <w:tc>
          <w:tcPr>
            <w:tcW w:w="5940" w:type="dxa"/>
            <w:vAlign w:val="center"/>
          </w:tcPr>
          <w:p w14:paraId="4B39508F" w14:textId="099B40CB" w:rsidR="00F25D0E" w:rsidRPr="00D676EF" w:rsidRDefault="00F25D0E" w:rsidP="00BC0CE2">
            <w:pPr>
              <w:tabs>
                <w:tab w:val="left" w:pos="283"/>
                <w:tab w:val="left" w:pos="522"/>
                <w:tab w:val="left" w:pos="916"/>
                <w:tab w:val="left" w:pos="1308"/>
                <w:tab w:val="left" w:pos="2160"/>
              </w:tabs>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eastAsia="it-IT"/>
              </w:rPr>
            </w:pPr>
            <w:r w:rsidRPr="00D676EF">
              <w:rPr>
                <w:rFonts w:asciiTheme="majorBidi" w:hAnsiTheme="majorBidi" w:cstheme="majorBidi"/>
                <w:lang w:eastAsia="it-IT"/>
              </w:rPr>
              <w:t xml:space="preserve">LP. Your company is better than </w:t>
            </w:r>
            <w:r>
              <w:rPr>
                <w:rFonts w:asciiTheme="majorBidi" w:hAnsiTheme="majorBidi" w:cstheme="majorBidi"/>
                <w:lang w:eastAsia="it-IT"/>
              </w:rPr>
              <w:t>its</w:t>
            </w:r>
            <w:r w:rsidRPr="00D676EF">
              <w:rPr>
                <w:rFonts w:asciiTheme="majorBidi" w:hAnsiTheme="majorBidi" w:cstheme="majorBidi"/>
                <w:lang w:eastAsia="it-IT"/>
              </w:rPr>
              <w:t xml:space="preserve"> competitor</w:t>
            </w:r>
            <w:r>
              <w:rPr>
                <w:rFonts w:asciiTheme="majorBidi" w:hAnsiTheme="majorBidi" w:cstheme="majorBidi"/>
                <w:lang w:eastAsia="it-IT"/>
              </w:rPr>
              <w:t>s</w:t>
            </w:r>
            <w:r w:rsidRPr="00D676EF">
              <w:rPr>
                <w:rFonts w:asciiTheme="majorBidi" w:hAnsiTheme="majorBidi" w:cstheme="majorBidi"/>
                <w:lang w:eastAsia="it-IT"/>
              </w:rPr>
              <w:t xml:space="preserve"> on the growth in staff capabilities</w:t>
            </w:r>
          </w:p>
        </w:tc>
        <w:tc>
          <w:tcPr>
            <w:tcW w:w="720" w:type="dxa"/>
            <w:vAlign w:val="center"/>
          </w:tcPr>
          <w:p w14:paraId="70D469B2" w14:textId="77777777" w:rsidR="00F25D0E" w:rsidRPr="00D676EF" w:rsidRDefault="00F25D0E" w:rsidP="00BC0CE2">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p>
        </w:tc>
        <w:tc>
          <w:tcPr>
            <w:tcW w:w="720" w:type="dxa"/>
            <w:vAlign w:val="center"/>
          </w:tcPr>
          <w:p w14:paraId="1FE7B326" w14:textId="77777777" w:rsidR="00F25D0E" w:rsidRPr="00D676EF" w:rsidRDefault="00F25D0E" w:rsidP="00BC0CE2">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p>
        </w:tc>
        <w:tc>
          <w:tcPr>
            <w:tcW w:w="720" w:type="dxa"/>
            <w:vAlign w:val="center"/>
          </w:tcPr>
          <w:p w14:paraId="16D0786C" w14:textId="77777777" w:rsidR="00F25D0E" w:rsidRPr="00D676EF" w:rsidRDefault="00F25D0E" w:rsidP="00BC0CE2">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p>
        </w:tc>
        <w:tc>
          <w:tcPr>
            <w:tcW w:w="720" w:type="dxa"/>
            <w:vAlign w:val="center"/>
          </w:tcPr>
          <w:p w14:paraId="56A882E0" w14:textId="77777777" w:rsidR="00F25D0E" w:rsidRPr="00D676EF" w:rsidRDefault="00F25D0E" w:rsidP="00BC0CE2">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p>
        </w:tc>
        <w:tc>
          <w:tcPr>
            <w:tcW w:w="720" w:type="dxa"/>
            <w:vAlign w:val="center"/>
          </w:tcPr>
          <w:p w14:paraId="19B1BBB2" w14:textId="77777777" w:rsidR="00F25D0E" w:rsidRPr="00D676EF" w:rsidRDefault="00F25D0E" w:rsidP="00BC0CE2">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p>
        </w:tc>
      </w:tr>
      <w:tr w:rsidR="00F25D0E" w:rsidRPr="00D676EF" w14:paraId="7B254727" w14:textId="77777777" w:rsidTr="002B60B2">
        <w:trPr>
          <w:cnfStyle w:val="000000100000" w:firstRow="0" w:lastRow="0" w:firstColumn="0" w:lastColumn="0" w:oddVBand="0" w:evenVBand="0" w:oddHBand="1" w:evenHBand="0" w:firstRowFirstColumn="0" w:firstRowLastColumn="0" w:lastRowFirstColumn="0" w:lastRowLastColumn="0"/>
          <w:trHeight w:hRule="exact" w:val="720"/>
          <w:jc w:val="center"/>
        </w:trPr>
        <w:tc>
          <w:tcPr>
            <w:cnfStyle w:val="001000000000" w:firstRow="0" w:lastRow="0" w:firstColumn="1" w:lastColumn="0" w:oddVBand="0" w:evenVBand="0" w:oddHBand="0" w:evenHBand="0" w:firstRowFirstColumn="0" w:firstRowLastColumn="0" w:lastRowFirstColumn="0" w:lastRowLastColumn="0"/>
            <w:tcW w:w="625" w:type="dxa"/>
            <w:vAlign w:val="center"/>
          </w:tcPr>
          <w:p w14:paraId="3AD5F742" w14:textId="77777777" w:rsidR="00F25D0E" w:rsidRPr="00D676EF" w:rsidRDefault="00F25D0E" w:rsidP="00BC0CE2">
            <w:pPr>
              <w:tabs>
                <w:tab w:val="left" w:pos="283"/>
                <w:tab w:val="left" w:pos="522"/>
                <w:tab w:val="left" w:pos="916"/>
                <w:tab w:val="left" w:pos="1308"/>
                <w:tab w:val="left" w:pos="2160"/>
              </w:tabs>
              <w:jc w:val="center"/>
              <w:rPr>
                <w:rFonts w:asciiTheme="majorBidi" w:hAnsiTheme="majorBidi" w:cstheme="majorBidi"/>
                <w:b w:val="0"/>
                <w:bCs w:val="0"/>
                <w:lang w:eastAsia="it-IT"/>
              </w:rPr>
            </w:pPr>
            <w:r w:rsidRPr="00D676EF">
              <w:rPr>
                <w:rFonts w:asciiTheme="majorBidi" w:hAnsiTheme="majorBidi" w:cstheme="majorBidi"/>
                <w:lang w:eastAsia="it-IT"/>
              </w:rPr>
              <w:t>35.</w:t>
            </w:r>
          </w:p>
        </w:tc>
        <w:tc>
          <w:tcPr>
            <w:tcW w:w="5940" w:type="dxa"/>
            <w:vAlign w:val="center"/>
          </w:tcPr>
          <w:p w14:paraId="3D7B6A81" w14:textId="4A4AF632" w:rsidR="00F25D0E" w:rsidRPr="00D676EF" w:rsidRDefault="00F25D0E" w:rsidP="00BC0CE2">
            <w:pPr>
              <w:tabs>
                <w:tab w:val="left" w:pos="283"/>
                <w:tab w:val="left" w:pos="522"/>
                <w:tab w:val="left" w:pos="916"/>
                <w:tab w:val="left" w:pos="1308"/>
                <w:tab w:val="left" w:pos="2160"/>
              </w:tabs>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lang w:eastAsia="it-IT"/>
              </w:rPr>
            </w:pPr>
            <w:r w:rsidRPr="00D676EF">
              <w:rPr>
                <w:rFonts w:asciiTheme="majorBidi" w:hAnsiTheme="majorBidi" w:cstheme="majorBidi"/>
                <w:lang w:eastAsia="it-IT"/>
              </w:rPr>
              <w:t>KSB. When I learn something new, I tell my colleagues about it</w:t>
            </w:r>
          </w:p>
        </w:tc>
        <w:tc>
          <w:tcPr>
            <w:tcW w:w="720" w:type="dxa"/>
            <w:vAlign w:val="center"/>
          </w:tcPr>
          <w:p w14:paraId="42B1B44D" w14:textId="77777777" w:rsidR="00F25D0E" w:rsidRPr="00D676EF" w:rsidRDefault="00F25D0E" w:rsidP="00BC0CE2">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p>
        </w:tc>
        <w:tc>
          <w:tcPr>
            <w:tcW w:w="720" w:type="dxa"/>
            <w:vAlign w:val="center"/>
          </w:tcPr>
          <w:p w14:paraId="365EB4DB" w14:textId="77777777" w:rsidR="00F25D0E" w:rsidRPr="00D676EF" w:rsidRDefault="00F25D0E" w:rsidP="00BC0CE2">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p>
        </w:tc>
        <w:tc>
          <w:tcPr>
            <w:tcW w:w="720" w:type="dxa"/>
            <w:vAlign w:val="center"/>
          </w:tcPr>
          <w:p w14:paraId="6A4D08F4" w14:textId="77777777" w:rsidR="00F25D0E" w:rsidRPr="00D676EF" w:rsidRDefault="00F25D0E" w:rsidP="00BC0CE2">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p>
        </w:tc>
        <w:tc>
          <w:tcPr>
            <w:tcW w:w="720" w:type="dxa"/>
            <w:vAlign w:val="center"/>
          </w:tcPr>
          <w:p w14:paraId="285D58DA" w14:textId="77777777" w:rsidR="00F25D0E" w:rsidRPr="00D676EF" w:rsidRDefault="00F25D0E" w:rsidP="00BC0CE2">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p>
        </w:tc>
        <w:tc>
          <w:tcPr>
            <w:tcW w:w="720" w:type="dxa"/>
            <w:vAlign w:val="center"/>
          </w:tcPr>
          <w:p w14:paraId="20265F5D" w14:textId="77777777" w:rsidR="00F25D0E" w:rsidRPr="00D676EF" w:rsidRDefault="00F25D0E" w:rsidP="00BC0CE2">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p>
        </w:tc>
      </w:tr>
      <w:tr w:rsidR="00F25D0E" w:rsidRPr="00D676EF" w14:paraId="655E2DF6" w14:textId="77777777" w:rsidTr="002B60B2">
        <w:trPr>
          <w:trHeight w:hRule="exact" w:val="720"/>
          <w:jc w:val="center"/>
        </w:trPr>
        <w:tc>
          <w:tcPr>
            <w:cnfStyle w:val="001000000000" w:firstRow="0" w:lastRow="0" w:firstColumn="1" w:lastColumn="0" w:oddVBand="0" w:evenVBand="0" w:oddHBand="0" w:evenHBand="0" w:firstRowFirstColumn="0" w:firstRowLastColumn="0" w:lastRowFirstColumn="0" w:lastRowLastColumn="0"/>
            <w:tcW w:w="625" w:type="dxa"/>
            <w:vAlign w:val="center"/>
          </w:tcPr>
          <w:p w14:paraId="6027913C" w14:textId="77777777" w:rsidR="00F25D0E" w:rsidRPr="00D676EF" w:rsidRDefault="00F25D0E" w:rsidP="00BC0CE2">
            <w:pPr>
              <w:tabs>
                <w:tab w:val="left" w:pos="283"/>
                <w:tab w:val="left" w:pos="522"/>
                <w:tab w:val="left" w:pos="916"/>
                <w:tab w:val="left" w:pos="1308"/>
                <w:tab w:val="left" w:pos="2160"/>
              </w:tabs>
              <w:jc w:val="center"/>
              <w:rPr>
                <w:rFonts w:asciiTheme="majorBidi" w:hAnsiTheme="majorBidi" w:cstheme="majorBidi"/>
                <w:b w:val="0"/>
                <w:bCs w:val="0"/>
                <w:lang w:eastAsia="it-IT"/>
              </w:rPr>
            </w:pPr>
            <w:r w:rsidRPr="00D676EF">
              <w:rPr>
                <w:rFonts w:asciiTheme="majorBidi" w:hAnsiTheme="majorBidi" w:cstheme="majorBidi"/>
                <w:lang w:eastAsia="it-IT"/>
              </w:rPr>
              <w:t>36.</w:t>
            </w:r>
          </w:p>
        </w:tc>
        <w:tc>
          <w:tcPr>
            <w:tcW w:w="5940" w:type="dxa"/>
            <w:vAlign w:val="center"/>
          </w:tcPr>
          <w:p w14:paraId="68FBA48E" w14:textId="2F0DDE1C" w:rsidR="00F25D0E" w:rsidRPr="00D676EF" w:rsidRDefault="00F25D0E" w:rsidP="00BC0CE2">
            <w:pPr>
              <w:tabs>
                <w:tab w:val="left" w:pos="283"/>
                <w:tab w:val="left" w:pos="522"/>
                <w:tab w:val="left" w:pos="916"/>
                <w:tab w:val="left" w:pos="1308"/>
                <w:tab w:val="left" w:pos="2160"/>
              </w:tabs>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eastAsia="it-IT"/>
              </w:rPr>
            </w:pPr>
            <w:r w:rsidRPr="00D676EF">
              <w:rPr>
                <w:rFonts w:asciiTheme="majorBidi" w:hAnsiTheme="majorBidi" w:cstheme="majorBidi"/>
                <w:lang w:eastAsia="it-IT"/>
              </w:rPr>
              <w:t>KSB. When they have learned something new, my colleagues tell me about it</w:t>
            </w:r>
          </w:p>
        </w:tc>
        <w:tc>
          <w:tcPr>
            <w:tcW w:w="720" w:type="dxa"/>
            <w:vAlign w:val="center"/>
          </w:tcPr>
          <w:p w14:paraId="18E4BBCC" w14:textId="77777777" w:rsidR="00F25D0E" w:rsidRPr="00D676EF" w:rsidRDefault="00F25D0E" w:rsidP="00BC0CE2">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p>
        </w:tc>
        <w:tc>
          <w:tcPr>
            <w:tcW w:w="720" w:type="dxa"/>
            <w:vAlign w:val="center"/>
          </w:tcPr>
          <w:p w14:paraId="1A053D48" w14:textId="77777777" w:rsidR="00F25D0E" w:rsidRPr="00D676EF" w:rsidRDefault="00F25D0E" w:rsidP="00BC0CE2">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p>
        </w:tc>
        <w:tc>
          <w:tcPr>
            <w:tcW w:w="720" w:type="dxa"/>
            <w:vAlign w:val="center"/>
          </w:tcPr>
          <w:p w14:paraId="560CA129" w14:textId="77777777" w:rsidR="00F25D0E" w:rsidRPr="00D676EF" w:rsidRDefault="00F25D0E" w:rsidP="00BC0CE2">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p>
        </w:tc>
        <w:tc>
          <w:tcPr>
            <w:tcW w:w="720" w:type="dxa"/>
            <w:vAlign w:val="center"/>
          </w:tcPr>
          <w:p w14:paraId="3D8F8FF7" w14:textId="77777777" w:rsidR="00F25D0E" w:rsidRPr="00D676EF" w:rsidRDefault="00F25D0E" w:rsidP="00BC0CE2">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p>
        </w:tc>
        <w:tc>
          <w:tcPr>
            <w:tcW w:w="720" w:type="dxa"/>
            <w:vAlign w:val="center"/>
          </w:tcPr>
          <w:p w14:paraId="4792CA0D" w14:textId="77777777" w:rsidR="00F25D0E" w:rsidRPr="00D676EF" w:rsidRDefault="00F25D0E" w:rsidP="00BC0CE2">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p>
        </w:tc>
      </w:tr>
      <w:tr w:rsidR="00F25D0E" w:rsidRPr="00D676EF" w14:paraId="0604AED0" w14:textId="77777777" w:rsidTr="002B60B2">
        <w:trPr>
          <w:cnfStyle w:val="000000100000" w:firstRow="0" w:lastRow="0" w:firstColumn="0" w:lastColumn="0" w:oddVBand="0" w:evenVBand="0" w:oddHBand="1" w:evenHBand="0" w:firstRowFirstColumn="0" w:firstRowLastColumn="0" w:lastRowFirstColumn="0" w:lastRowLastColumn="0"/>
          <w:trHeight w:hRule="exact" w:val="720"/>
          <w:jc w:val="center"/>
        </w:trPr>
        <w:tc>
          <w:tcPr>
            <w:cnfStyle w:val="001000000000" w:firstRow="0" w:lastRow="0" w:firstColumn="1" w:lastColumn="0" w:oddVBand="0" w:evenVBand="0" w:oddHBand="0" w:evenHBand="0" w:firstRowFirstColumn="0" w:firstRowLastColumn="0" w:lastRowFirstColumn="0" w:lastRowLastColumn="0"/>
            <w:tcW w:w="625" w:type="dxa"/>
            <w:vAlign w:val="center"/>
          </w:tcPr>
          <w:p w14:paraId="69161D04" w14:textId="77777777" w:rsidR="00F25D0E" w:rsidRPr="00D676EF" w:rsidRDefault="00F25D0E" w:rsidP="00BC0CE2">
            <w:pPr>
              <w:tabs>
                <w:tab w:val="left" w:pos="283"/>
                <w:tab w:val="left" w:pos="522"/>
                <w:tab w:val="left" w:pos="916"/>
                <w:tab w:val="left" w:pos="1308"/>
                <w:tab w:val="left" w:pos="2160"/>
              </w:tabs>
              <w:jc w:val="center"/>
              <w:rPr>
                <w:rFonts w:asciiTheme="majorBidi" w:hAnsiTheme="majorBidi" w:cstheme="majorBidi"/>
                <w:b w:val="0"/>
                <w:bCs w:val="0"/>
                <w:lang w:eastAsia="it-IT"/>
              </w:rPr>
            </w:pPr>
            <w:r w:rsidRPr="00D676EF">
              <w:rPr>
                <w:rFonts w:asciiTheme="majorBidi" w:hAnsiTheme="majorBidi" w:cstheme="majorBidi"/>
                <w:lang w:eastAsia="it-IT"/>
              </w:rPr>
              <w:t>37.</w:t>
            </w:r>
          </w:p>
        </w:tc>
        <w:tc>
          <w:tcPr>
            <w:tcW w:w="5940" w:type="dxa"/>
            <w:vAlign w:val="center"/>
          </w:tcPr>
          <w:p w14:paraId="10641CD0" w14:textId="49798722" w:rsidR="00F25D0E" w:rsidRPr="00D676EF" w:rsidRDefault="00F25D0E" w:rsidP="00BC0CE2">
            <w:pPr>
              <w:tabs>
                <w:tab w:val="left" w:pos="283"/>
                <w:tab w:val="left" w:pos="522"/>
                <w:tab w:val="left" w:pos="916"/>
                <w:tab w:val="left" w:pos="1308"/>
                <w:tab w:val="left" w:pos="2160"/>
              </w:tabs>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lang w:eastAsia="it-IT"/>
              </w:rPr>
            </w:pPr>
            <w:r w:rsidRPr="00D676EF">
              <w:rPr>
                <w:rFonts w:asciiTheme="majorBidi" w:hAnsiTheme="majorBidi" w:cstheme="majorBidi"/>
                <w:lang w:eastAsia="it-IT"/>
              </w:rPr>
              <w:t>KSB. Knowledge sharing among colleagues is considered normal in my company</w:t>
            </w:r>
          </w:p>
        </w:tc>
        <w:tc>
          <w:tcPr>
            <w:tcW w:w="720" w:type="dxa"/>
            <w:vAlign w:val="center"/>
          </w:tcPr>
          <w:p w14:paraId="6BB222CA" w14:textId="77777777" w:rsidR="00F25D0E" w:rsidRPr="00D676EF" w:rsidRDefault="00F25D0E" w:rsidP="00BC0CE2">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p>
        </w:tc>
        <w:tc>
          <w:tcPr>
            <w:tcW w:w="720" w:type="dxa"/>
            <w:vAlign w:val="center"/>
          </w:tcPr>
          <w:p w14:paraId="2BED874F" w14:textId="77777777" w:rsidR="00F25D0E" w:rsidRPr="00D676EF" w:rsidRDefault="00F25D0E" w:rsidP="00BC0CE2">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p>
        </w:tc>
        <w:tc>
          <w:tcPr>
            <w:tcW w:w="720" w:type="dxa"/>
            <w:vAlign w:val="center"/>
          </w:tcPr>
          <w:p w14:paraId="526CB924" w14:textId="77777777" w:rsidR="00F25D0E" w:rsidRPr="00D676EF" w:rsidRDefault="00F25D0E" w:rsidP="00BC0CE2">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p>
        </w:tc>
        <w:tc>
          <w:tcPr>
            <w:tcW w:w="720" w:type="dxa"/>
            <w:vAlign w:val="center"/>
          </w:tcPr>
          <w:p w14:paraId="300772F2" w14:textId="77777777" w:rsidR="00F25D0E" w:rsidRPr="00D676EF" w:rsidRDefault="00F25D0E" w:rsidP="00BC0CE2">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p>
        </w:tc>
        <w:tc>
          <w:tcPr>
            <w:tcW w:w="720" w:type="dxa"/>
            <w:vAlign w:val="center"/>
          </w:tcPr>
          <w:p w14:paraId="28D171BA" w14:textId="77777777" w:rsidR="00F25D0E" w:rsidRPr="00D676EF" w:rsidRDefault="00F25D0E" w:rsidP="00BC0CE2">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p>
        </w:tc>
      </w:tr>
      <w:tr w:rsidR="00F25D0E" w:rsidRPr="00D676EF" w14:paraId="0D13BF54" w14:textId="77777777" w:rsidTr="002B60B2">
        <w:trPr>
          <w:trHeight w:hRule="exact" w:val="720"/>
          <w:jc w:val="center"/>
        </w:trPr>
        <w:tc>
          <w:tcPr>
            <w:cnfStyle w:val="001000000000" w:firstRow="0" w:lastRow="0" w:firstColumn="1" w:lastColumn="0" w:oddVBand="0" w:evenVBand="0" w:oddHBand="0" w:evenHBand="0" w:firstRowFirstColumn="0" w:firstRowLastColumn="0" w:lastRowFirstColumn="0" w:lastRowLastColumn="0"/>
            <w:tcW w:w="625" w:type="dxa"/>
            <w:vAlign w:val="center"/>
          </w:tcPr>
          <w:p w14:paraId="7CB3048D" w14:textId="77777777" w:rsidR="00F25D0E" w:rsidRPr="00D676EF" w:rsidRDefault="00F25D0E" w:rsidP="00BC0CE2">
            <w:pPr>
              <w:tabs>
                <w:tab w:val="left" w:pos="283"/>
                <w:tab w:val="left" w:pos="522"/>
                <w:tab w:val="left" w:pos="916"/>
                <w:tab w:val="left" w:pos="1308"/>
                <w:tab w:val="left" w:pos="2160"/>
              </w:tabs>
              <w:jc w:val="center"/>
              <w:rPr>
                <w:rFonts w:asciiTheme="majorBidi" w:hAnsiTheme="majorBidi" w:cstheme="majorBidi"/>
                <w:b w:val="0"/>
                <w:bCs w:val="0"/>
                <w:lang w:eastAsia="it-IT"/>
              </w:rPr>
            </w:pPr>
            <w:r w:rsidRPr="00D676EF">
              <w:rPr>
                <w:rFonts w:asciiTheme="majorBidi" w:hAnsiTheme="majorBidi" w:cstheme="majorBidi"/>
                <w:lang w:eastAsia="it-IT"/>
              </w:rPr>
              <w:t>38.</w:t>
            </w:r>
          </w:p>
        </w:tc>
        <w:tc>
          <w:tcPr>
            <w:tcW w:w="5940" w:type="dxa"/>
            <w:vAlign w:val="center"/>
          </w:tcPr>
          <w:p w14:paraId="7AC28EC1" w14:textId="3A98899F" w:rsidR="00F25D0E" w:rsidRPr="00D676EF" w:rsidRDefault="00F25D0E" w:rsidP="00BC0CE2">
            <w:pPr>
              <w:tabs>
                <w:tab w:val="left" w:pos="283"/>
                <w:tab w:val="left" w:pos="522"/>
                <w:tab w:val="left" w:pos="916"/>
                <w:tab w:val="left" w:pos="1308"/>
                <w:tab w:val="left" w:pos="2160"/>
              </w:tabs>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eastAsia="it-IT"/>
              </w:rPr>
            </w:pPr>
            <w:r w:rsidRPr="00D676EF">
              <w:rPr>
                <w:rFonts w:asciiTheme="majorBidi" w:hAnsiTheme="majorBidi" w:cstheme="majorBidi"/>
                <w:lang w:eastAsia="it-IT"/>
              </w:rPr>
              <w:t>KSB. I share information I have with colleagues when they ask for it</w:t>
            </w:r>
          </w:p>
        </w:tc>
        <w:tc>
          <w:tcPr>
            <w:tcW w:w="720" w:type="dxa"/>
            <w:vAlign w:val="center"/>
          </w:tcPr>
          <w:p w14:paraId="14EB73EF" w14:textId="77777777" w:rsidR="00F25D0E" w:rsidRPr="00D676EF" w:rsidRDefault="00F25D0E" w:rsidP="00BC0CE2">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p>
        </w:tc>
        <w:tc>
          <w:tcPr>
            <w:tcW w:w="720" w:type="dxa"/>
            <w:vAlign w:val="center"/>
          </w:tcPr>
          <w:p w14:paraId="27CB4801" w14:textId="77777777" w:rsidR="00F25D0E" w:rsidRPr="00D676EF" w:rsidRDefault="00F25D0E" w:rsidP="00BC0CE2">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p>
        </w:tc>
        <w:tc>
          <w:tcPr>
            <w:tcW w:w="720" w:type="dxa"/>
            <w:vAlign w:val="center"/>
          </w:tcPr>
          <w:p w14:paraId="3C962056" w14:textId="77777777" w:rsidR="00F25D0E" w:rsidRPr="00D676EF" w:rsidRDefault="00F25D0E" w:rsidP="00BC0CE2">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p>
        </w:tc>
        <w:tc>
          <w:tcPr>
            <w:tcW w:w="720" w:type="dxa"/>
            <w:vAlign w:val="center"/>
          </w:tcPr>
          <w:p w14:paraId="66635224" w14:textId="77777777" w:rsidR="00F25D0E" w:rsidRPr="00D676EF" w:rsidRDefault="00F25D0E" w:rsidP="00BC0CE2">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p>
        </w:tc>
        <w:tc>
          <w:tcPr>
            <w:tcW w:w="720" w:type="dxa"/>
            <w:vAlign w:val="center"/>
          </w:tcPr>
          <w:p w14:paraId="0B531330" w14:textId="77777777" w:rsidR="00F25D0E" w:rsidRPr="00D676EF" w:rsidRDefault="00F25D0E" w:rsidP="00BC0CE2">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p>
        </w:tc>
      </w:tr>
      <w:tr w:rsidR="00F25D0E" w:rsidRPr="00D676EF" w14:paraId="1C3B0BC3" w14:textId="77777777" w:rsidTr="002B60B2">
        <w:trPr>
          <w:cnfStyle w:val="000000100000" w:firstRow="0" w:lastRow="0" w:firstColumn="0" w:lastColumn="0" w:oddVBand="0" w:evenVBand="0" w:oddHBand="1" w:evenHBand="0" w:firstRowFirstColumn="0" w:firstRowLastColumn="0" w:lastRowFirstColumn="0" w:lastRowLastColumn="0"/>
          <w:trHeight w:hRule="exact" w:val="720"/>
          <w:jc w:val="center"/>
        </w:trPr>
        <w:tc>
          <w:tcPr>
            <w:cnfStyle w:val="001000000000" w:firstRow="0" w:lastRow="0" w:firstColumn="1" w:lastColumn="0" w:oddVBand="0" w:evenVBand="0" w:oddHBand="0" w:evenHBand="0" w:firstRowFirstColumn="0" w:firstRowLastColumn="0" w:lastRowFirstColumn="0" w:lastRowLastColumn="0"/>
            <w:tcW w:w="625" w:type="dxa"/>
            <w:vAlign w:val="center"/>
          </w:tcPr>
          <w:p w14:paraId="499FB768" w14:textId="77777777" w:rsidR="00F25D0E" w:rsidRPr="00D676EF" w:rsidRDefault="00F25D0E" w:rsidP="00BC0CE2">
            <w:pPr>
              <w:tabs>
                <w:tab w:val="left" w:pos="283"/>
                <w:tab w:val="left" w:pos="522"/>
                <w:tab w:val="left" w:pos="916"/>
                <w:tab w:val="left" w:pos="1308"/>
                <w:tab w:val="left" w:pos="2160"/>
              </w:tabs>
              <w:jc w:val="center"/>
              <w:rPr>
                <w:rFonts w:asciiTheme="majorBidi" w:hAnsiTheme="majorBidi" w:cstheme="majorBidi"/>
                <w:b w:val="0"/>
                <w:bCs w:val="0"/>
                <w:lang w:eastAsia="it-IT"/>
              </w:rPr>
            </w:pPr>
            <w:r w:rsidRPr="00D676EF">
              <w:rPr>
                <w:rFonts w:asciiTheme="majorBidi" w:hAnsiTheme="majorBidi" w:cstheme="majorBidi"/>
                <w:lang w:eastAsia="it-IT"/>
              </w:rPr>
              <w:t>39.</w:t>
            </w:r>
          </w:p>
        </w:tc>
        <w:tc>
          <w:tcPr>
            <w:tcW w:w="5940" w:type="dxa"/>
            <w:vAlign w:val="center"/>
          </w:tcPr>
          <w:p w14:paraId="0F4BEBF9" w14:textId="404C6143" w:rsidR="00F25D0E" w:rsidRPr="00D676EF" w:rsidRDefault="00F25D0E" w:rsidP="00BC0CE2">
            <w:pPr>
              <w:tabs>
                <w:tab w:val="left" w:pos="283"/>
                <w:tab w:val="left" w:pos="522"/>
                <w:tab w:val="left" w:pos="916"/>
                <w:tab w:val="left" w:pos="1308"/>
                <w:tab w:val="left" w:pos="2160"/>
              </w:tabs>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lang w:eastAsia="it-IT"/>
              </w:rPr>
            </w:pPr>
            <w:r w:rsidRPr="00D676EF">
              <w:rPr>
                <w:rFonts w:asciiTheme="majorBidi" w:hAnsiTheme="majorBidi" w:cstheme="majorBidi"/>
                <w:lang w:eastAsia="it-IT"/>
              </w:rPr>
              <w:t xml:space="preserve">KSB. I share my skills with colleagues when they ask </w:t>
            </w:r>
            <w:r>
              <w:rPr>
                <w:rFonts w:asciiTheme="majorBidi" w:hAnsiTheme="majorBidi" w:cstheme="majorBidi"/>
                <w:lang w:eastAsia="it-IT"/>
              </w:rPr>
              <w:t xml:space="preserve">me </w:t>
            </w:r>
            <w:r w:rsidRPr="00D676EF">
              <w:rPr>
                <w:rFonts w:asciiTheme="majorBidi" w:hAnsiTheme="majorBidi" w:cstheme="majorBidi"/>
                <w:lang w:eastAsia="it-IT"/>
              </w:rPr>
              <w:t>t</w:t>
            </w:r>
            <w:r>
              <w:rPr>
                <w:rFonts w:asciiTheme="majorBidi" w:hAnsiTheme="majorBidi" w:cstheme="majorBidi"/>
                <w:lang w:eastAsia="it-IT"/>
              </w:rPr>
              <w:t>o do so</w:t>
            </w:r>
          </w:p>
        </w:tc>
        <w:tc>
          <w:tcPr>
            <w:tcW w:w="720" w:type="dxa"/>
            <w:vAlign w:val="center"/>
          </w:tcPr>
          <w:p w14:paraId="6EA8651A" w14:textId="77777777" w:rsidR="00F25D0E" w:rsidRPr="00D676EF" w:rsidRDefault="00F25D0E" w:rsidP="00BC0CE2">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p>
        </w:tc>
        <w:tc>
          <w:tcPr>
            <w:tcW w:w="720" w:type="dxa"/>
            <w:vAlign w:val="center"/>
          </w:tcPr>
          <w:p w14:paraId="4D3B98BF" w14:textId="77777777" w:rsidR="00F25D0E" w:rsidRPr="00D676EF" w:rsidRDefault="00F25D0E" w:rsidP="00BC0CE2">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p>
        </w:tc>
        <w:tc>
          <w:tcPr>
            <w:tcW w:w="720" w:type="dxa"/>
            <w:vAlign w:val="center"/>
          </w:tcPr>
          <w:p w14:paraId="025FAC6F" w14:textId="77777777" w:rsidR="00F25D0E" w:rsidRPr="00D676EF" w:rsidRDefault="00F25D0E" w:rsidP="00BC0CE2">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p>
        </w:tc>
        <w:tc>
          <w:tcPr>
            <w:tcW w:w="720" w:type="dxa"/>
            <w:vAlign w:val="center"/>
          </w:tcPr>
          <w:p w14:paraId="2B66D805" w14:textId="77777777" w:rsidR="00F25D0E" w:rsidRPr="00D676EF" w:rsidRDefault="00F25D0E" w:rsidP="00BC0CE2">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p>
        </w:tc>
        <w:tc>
          <w:tcPr>
            <w:tcW w:w="720" w:type="dxa"/>
            <w:vAlign w:val="center"/>
          </w:tcPr>
          <w:p w14:paraId="237A0C6A" w14:textId="77777777" w:rsidR="00F25D0E" w:rsidRPr="00D676EF" w:rsidRDefault="00F25D0E" w:rsidP="00BC0CE2">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p>
        </w:tc>
      </w:tr>
      <w:tr w:rsidR="00F25D0E" w:rsidRPr="00D676EF" w14:paraId="4CBA5E5C" w14:textId="77777777" w:rsidTr="002B60B2">
        <w:trPr>
          <w:trHeight w:hRule="exact" w:val="720"/>
          <w:jc w:val="center"/>
        </w:trPr>
        <w:tc>
          <w:tcPr>
            <w:cnfStyle w:val="001000000000" w:firstRow="0" w:lastRow="0" w:firstColumn="1" w:lastColumn="0" w:oddVBand="0" w:evenVBand="0" w:oddHBand="0" w:evenHBand="0" w:firstRowFirstColumn="0" w:firstRowLastColumn="0" w:lastRowFirstColumn="0" w:lastRowLastColumn="0"/>
            <w:tcW w:w="625" w:type="dxa"/>
            <w:vAlign w:val="center"/>
          </w:tcPr>
          <w:p w14:paraId="203EF5BC" w14:textId="77777777" w:rsidR="00F25D0E" w:rsidRPr="00D676EF" w:rsidRDefault="00F25D0E" w:rsidP="00BC0CE2">
            <w:pPr>
              <w:tabs>
                <w:tab w:val="left" w:pos="283"/>
                <w:tab w:val="left" w:pos="522"/>
                <w:tab w:val="left" w:pos="916"/>
                <w:tab w:val="left" w:pos="1308"/>
                <w:tab w:val="left" w:pos="2160"/>
              </w:tabs>
              <w:jc w:val="center"/>
              <w:rPr>
                <w:rFonts w:asciiTheme="majorBidi" w:hAnsiTheme="majorBidi" w:cstheme="majorBidi"/>
                <w:b w:val="0"/>
                <w:bCs w:val="0"/>
                <w:lang w:eastAsia="it-IT"/>
              </w:rPr>
            </w:pPr>
            <w:r w:rsidRPr="00D676EF">
              <w:rPr>
                <w:rFonts w:asciiTheme="majorBidi" w:hAnsiTheme="majorBidi" w:cstheme="majorBidi"/>
                <w:lang w:eastAsia="it-IT"/>
              </w:rPr>
              <w:t>40.</w:t>
            </w:r>
          </w:p>
        </w:tc>
        <w:tc>
          <w:tcPr>
            <w:tcW w:w="5940" w:type="dxa"/>
            <w:vAlign w:val="center"/>
          </w:tcPr>
          <w:p w14:paraId="2A65E21F" w14:textId="17308F1E" w:rsidR="00F25D0E" w:rsidRPr="00D676EF" w:rsidRDefault="00F25D0E" w:rsidP="00BC0CE2">
            <w:pPr>
              <w:tabs>
                <w:tab w:val="left" w:pos="283"/>
                <w:tab w:val="left" w:pos="522"/>
                <w:tab w:val="left" w:pos="916"/>
                <w:tab w:val="left" w:pos="1308"/>
                <w:tab w:val="left" w:pos="2160"/>
              </w:tabs>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eastAsia="it-IT"/>
              </w:rPr>
            </w:pPr>
            <w:r w:rsidRPr="00D676EF">
              <w:rPr>
                <w:rFonts w:asciiTheme="majorBidi" w:hAnsiTheme="majorBidi" w:cstheme="majorBidi"/>
                <w:lang w:eastAsia="it-IT"/>
              </w:rPr>
              <w:t>KSB. Colleagues in my company share knowledge with me when I ask them to</w:t>
            </w:r>
            <w:r>
              <w:rPr>
                <w:rFonts w:asciiTheme="majorBidi" w:hAnsiTheme="majorBidi" w:cstheme="majorBidi"/>
                <w:lang w:eastAsia="it-IT"/>
              </w:rPr>
              <w:t xml:space="preserve"> do so</w:t>
            </w:r>
          </w:p>
        </w:tc>
        <w:tc>
          <w:tcPr>
            <w:tcW w:w="720" w:type="dxa"/>
            <w:vAlign w:val="center"/>
          </w:tcPr>
          <w:p w14:paraId="21A09B47" w14:textId="77777777" w:rsidR="00F25D0E" w:rsidRPr="00D676EF" w:rsidRDefault="00F25D0E" w:rsidP="00BC0CE2">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p>
        </w:tc>
        <w:tc>
          <w:tcPr>
            <w:tcW w:w="720" w:type="dxa"/>
            <w:vAlign w:val="center"/>
          </w:tcPr>
          <w:p w14:paraId="2971A85E" w14:textId="77777777" w:rsidR="00F25D0E" w:rsidRPr="00D676EF" w:rsidRDefault="00F25D0E" w:rsidP="00BC0CE2">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p>
        </w:tc>
        <w:tc>
          <w:tcPr>
            <w:tcW w:w="720" w:type="dxa"/>
            <w:vAlign w:val="center"/>
          </w:tcPr>
          <w:p w14:paraId="0854F31F" w14:textId="77777777" w:rsidR="00F25D0E" w:rsidRPr="00D676EF" w:rsidRDefault="00F25D0E" w:rsidP="00BC0CE2">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p>
        </w:tc>
        <w:tc>
          <w:tcPr>
            <w:tcW w:w="720" w:type="dxa"/>
            <w:vAlign w:val="center"/>
          </w:tcPr>
          <w:p w14:paraId="3DFF9EFD" w14:textId="77777777" w:rsidR="00F25D0E" w:rsidRPr="00D676EF" w:rsidRDefault="00F25D0E" w:rsidP="00BC0CE2">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p>
        </w:tc>
        <w:tc>
          <w:tcPr>
            <w:tcW w:w="720" w:type="dxa"/>
            <w:vAlign w:val="center"/>
          </w:tcPr>
          <w:p w14:paraId="128328A1" w14:textId="77777777" w:rsidR="00F25D0E" w:rsidRPr="00D676EF" w:rsidRDefault="00F25D0E" w:rsidP="00BC0CE2">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p>
        </w:tc>
      </w:tr>
      <w:tr w:rsidR="00F25D0E" w:rsidRPr="00D676EF" w14:paraId="5A52BC4B" w14:textId="77777777" w:rsidTr="002B60B2">
        <w:trPr>
          <w:cnfStyle w:val="000000100000" w:firstRow="0" w:lastRow="0" w:firstColumn="0" w:lastColumn="0" w:oddVBand="0" w:evenVBand="0" w:oddHBand="1" w:evenHBand="0" w:firstRowFirstColumn="0" w:firstRowLastColumn="0" w:lastRowFirstColumn="0" w:lastRowLastColumn="0"/>
          <w:trHeight w:hRule="exact" w:val="720"/>
          <w:jc w:val="center"/>
        </w:trPr>
        <w:tc>
          <w:tcPr>
            <w:cnfStyle w:val="001000000000" w:firstRow="0" w:lastRow="0" w:firstColumn="1" w:lastColumn="0" w:oddVBand="0" w:evenVBand="0" w:oddHBand="0" w:evenHBand="0" w:firstRowFirstColumn="0" w:firstRowLastColumn="0" w:lastRowFirstColumn="0" w:lastRowLastColumn="0"/>
            <w:tcW w:w="625" w:type="dxa"/>
            <w:vAlign w:val="center"/>
          </w:tcPr>
          <w:p w14:paraId="24C2E044" w14:textId="77777777" w:rsidR="00F25D0E" w:rsidRPr="00D676EF" w:rsidRDefault="00F25D0E" w:rsidP="00BC0CE2">
            <w:pPr>
              <w:tabs>
                <w:tab w:val="left" w:pos="283"/>
                <w:tab w:val="left" w:pos="522"/>
                <w:tab w:val="left" w:pos="916"/>
                <w:tab w:val="left" w:pos="1308"/>
                <w:tab w:val="left" w:pos="2160"/>
              </w:tabs>
              <w:rPr>
                <w:rFonts w:asciiTheme="majorBidi" w:hAnsiTheme="majorBidi" w:cstheme="majorBidi"/>
                <w:b w:val="0"/>
                <w:bCs w:val="0"/>
                <w:lang w:eastAsia="it-IT"/>
              </w:rPr>
            </w:pPr>
            <w:r w:rsidRPr="00D676EF">
              <w:rPr>
                <w:rFonts w:asciiTheme="majorBidi" w:hAnsiTheme="majorBidi" w:cstheme="majorBidi"/>
                <w:lang w:eastAsia="it-IT"/>
              </w:rPr>
              <w:t>41.</w:t>
            </w:r>
          </w:p>
        </w:tc>
        <w:tc>
          <w:tcPr>
            <w:tcW w:w="5940" w:type="dxa"/>
            <w:vAlign w:val="center"/>
          </w:tcPr>
          <w:p w14:paraId="6322594F" w14:textId="40062831" w:rsidR="00F25D0E" w:rsidRPr="00D676EF" w:rsidRDefault="00F25D0E" w:rsidP="00BC0CE2">
            <w:pPr>
              <w:tabs>
                <w:tab w:val="left" w:pos="283"/>
                <w:tab w:val="left" w:pos="522"/>
                <w:tab w:val="left" w:pos="916"/>
                <w:tab w:val="left" w:pos="1308"/>
                <w:tab w:val="left" w:pos="2160"/>
              </w:tabs>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lang w:eastAsia="it-IT"/>
              </w:rPr>
            </w:pPr>
            <w:r w:rsidRPr="00D676EF">
              <w:rPr>
                <w:rFonts w:asciiTheme="majorBidi" w:hAnsiTheme="majorBidi" w:cstheme="majorBidi"/>
                <w:lang w:eastAsia="it-IT"/>
              </w:rPr>
              <w:t>KSB. Colleagues in my company share their skills with me when I ask them to</w:t>
            </w:r>
            <w:r>
              <w:rPr>
                <w:rFonts w:asciiTheme="majorBidi" w:hAnsiTheme="majorBidi" w:cstheme="majorBidi"/>
                <w:lang w:eastAsia="it-IT"/>
              </w:rPr>
              <w:t xml:space="preserve"> do so</w:t>
            </w:r>
          </w:p>
        </w:tc>
        <w:tc>
          <w:tcPr>
            <w:tcW w:w="720" w:type="dxa"/>
            <w:vAlign w:val="center"/>
          </w:tcPr>
          <w:p w14:paraId="37C905EA" w14:textId="77777777" w:rsidR="00F25D0E" w:rsidRPr="00D676EF" w:rsidRDefault="00F25D0E" w:rsidP="00BC0CE2">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p>
        </w:tc>
        <w:tc>
          <w:tcPr>
            <w:tcW w:w="720" w:type="dxa"/>
            <w:vAlign w:val="center"/>
          </w:tcPr>
          <w:p w14:paraId="35F4B029" w14:textId="77777777" w:rsidR="00F25D0E" w:rsidRPr="00D676EF" w:rsidRDefault="00F25D0E" w:rsidP="00BC0CE2">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p>
        </w:tc>
        <w:tc>
          <w:tcPr>
            <w:tcW w:w="720" w:type="dxa"/>
            <w:vAlign w:val="center"/>
          </w:tcPr>
          <w:p w14:paraId="0716D9AF" w14:textId="77777777" w:rsidR="00F25D0E" w:rsidRPr="00D676EF" w:rsidRDefault="00F25D0E" w:rsidP="00BC0CE2">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p>
        </w:tc>
        <w:tc>
          <w:tcPr>
            <w:tcW w:w="720" w:type="dxa"/>
            <w:vAlign w:val="center"/>
          </w:tcPr>
          <w:p w14:paraId="12A9B850" w14:textId="77777777" w:rsidR="00F25D0E" w:rsidRPr="00D676EF" w:rsidRDefault="00F25D0E" w:rsidP="00BC0CE2">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p>
        </w:tc>
        <w:tc>
          <w:tcPr>
            <w:tcW w:w="720" w:type="dxa"/>
            <w:vAlign w:val="center"/>
          </w:tcPr>
          <w:p w14:paraId="14108F36" w14:textId="77777777" w:rsidR="00F25D0E" w:rsidRPr="00D676EF" w:rsidRDefault="00F25D0E" w:rsidP="00BC0CE2">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p>
        </w:tc>
      </w:tr>
    </w:tbl>
    <w:p w14:paraId="330E737F" w14:textId="77777777" w:rsidR="002A3B41" w:rsidRPr="00D676EF" w:rsidRDefault="002A3B41" w:rsidP="00BC0CE2">
      <w:pPr>
        <w:rPr>
          <w:rFonts w:asciiTheme="majorBidi" w:hAnsiTheme="majorBidi" w:cstheme="majorBidi"/>
        </w:rPr>
      </w:pPr>
    </w:p>
    <w:p w14:paraId="59F3E9C3" w14:textId="77777777" w:rsidR="002A3B41" w:rsidRPr="00D676EF" w:rsidRDefault="002A3B41" w:rsidP="00727A4F">
      <w:pPr>
        <w:spacing w:line="480" w:lineRule="auto"/>
        <w:rPr>
          <w:rFonts w:asciiTheme="majorBidi" w:hAnsiTheme="majorBidi" w:cstheme="majorBidi"/>
        </w:rPr>
      </w:pPr>
    </w:p>
    <w:p w14:paraId="639C61EA" w14:textId="77777777" w:rsidR="002A3B41" w:rsidRPr="00D676EF" w:rsidRDefault="002A3B41" w:rsidP="00727A4F">
      <w:pPr>
        <w:spacing w:line="480" w:lineRule="auto"/>
        <w:rPr>
          <w:rFonts w:asciiTheme="majorBidi" w:hAnsiTheme="majorBidi" w:cstheme="majorBidi"/>
        </w:rPr>
      </w:pPr>
    </w:p>
    <w:p w14:paraId="5988AF5C" w14:textId="77777777" w:rsidR="00EF0465" w:rsidRPr="00D676EF" w:rsidRDefault="00EF0465" w:rsidP="00727A4F">
      <w:pPr>
        <w:spacing w:line="480" w:lineRule="auto"/>
        <w:rPr>
          <w:rFonts w:asciiTheme="majorBidi" w:hAnsiTheme="majorBidi" w:cstheme="majorBidi"/>
        </w:rPr>
      </w:pPr>
    </w:p>
    <w:p w14:paraId="01652DEC" w14:textId="77777777" w:rsidR="002A3B41" w:rsidRPr="00D676EF" w:rsidRDefault="002A3B41" w:rsidP="00727A4F">
      <w:pPr>
        <w:spacing w:line="480" w:lineRule="auto"/>
        <w:rPr>
          <w:rFonts w:asciiTheme="majorBidi" w:hAnsiTheme="majorBidi" w:cstheme="majorBidi"/>
        </w:rPr>
      </w:pPr>
    </w:p>
    <w:p w14:paraId="39FD8477" w14:textId="77777777" w:rsidR="00235CC2" w:rsidRDefault="00235CC2">
      <w:pPr>
        <w:spacing w:after="160" w:line="259" w:lineRule="auto"/>
        <w:rPr>
          <w:rFonts w:asciiTheme="majorBidi" w:hAnsiTheme="majorBidi" w:cstheme="majorBidi"/>
        </w:rPr>
      </w:pPr>
      <w:r>
        <w:rPr>
          <w:rFonts w:asciiTheme="majorBidi" w:hAnsiTheme="majorBidi" w:cstheme="majorBidi"/>
        </w:rPr>
        <w:br w:type="page"/>
      </w:r>
    </w:p>
    <w:p w14:paraId="5E65F82F" w14:textId="77777777" w:rsidR="002849C8" w:rsidRPr="00D676EF" w:rsidRDefault="002849C8" w:rsidP="002849C8">
      <w:pPr>
        <w:pStyle w:val="ListParagraph"/>
        <w:numPr>
          <w:ilvl w:val="0"/>
          <w:numId w:val="26"/>
        </w:numPr>
        <w:spacing w:after="160" w:line="480" w:lineRule="auto"/>
        <w:rPr>
          <w:rFonts w:asciiTheme="majorBidi" w:hAnsiTheme="majorBidi" w:cstheme="majorBidi"/>
        </w:rPr>
      </w:pPr>
      <w:r w:rsidRPr="00D676EF">
        <w:rPr>
          <w:rFonts w:asciiTheme="majorBidi" w:hAnsiTheme="majorBidi" w:cstheme="majorBidi"/>
        </w:rPr>
        <w:lastRenderedPageBreak/>
        <w:t>Demographic Data:</w:t>
      </w:r>
    </w:p>
    <w:p w14:paraId="08EEFB6B" w14:textId="77777777" w:rsidR="002849C8" w:rsidRPr="00D676EF" w:rsidRDefault="002849C8" w:rsidP="002849C8">
      <w:pPr>
        <w:pStyle w:val="ListParagraph"/>
        <w:spacing w:line="480" w:lineRule="auto"/>
        <w:ind w:left="360"/>
        <w:rPr>
          <w:rFonts w:asciiTheme="majorBidi" w:hAnsiTheme="majorBidi" w:cstheme="majorBidi"/>
        </w:rPr>
      </w:pPr>
    </w:p>
    <w:p w14:paraId="532FF144" w14:textId="77777777" w:rsidR="002849C8" w:rsidRPr="00D676EF" w:rsidRDefault="002849C8" w:rsidP="002849C8">
      <w:pPr>
        <w:pStyle w:val="ListParagraph"/>
        <w:numPr>
          <w:ilvl w:val="0"/>
          <w:numId w:val="25"/>
        </w:numPr>
        <w:spacing w:after="160" w:line="480" w:lineRule="auto"/>
        <w:rPr>
          <w:rFonts w:asciiTheme="majorBidi" w:hAnsiTheme="majorBidi" w:cstheme="majorBidi"/>
        </w:rPr>
      </w:pPr>
      <w:r w:rsidRPr="00D676EF">
        <w:rPr>
          <w:rFonts w:asciiTheme="majorBidi" w:hAnsiTheme="majorBidi" w:cstheme="majorBidi"/>
        </w:rPr>
        <w:t>Gender:</w:t>
      </w:r>
    </w:p>
    <w:p w14:paraId="71479CC9" w14:textId="77777777" w:rsidR="002849C8" w:rsidRPr="00D676EF" w:rsidRDefault="002849C8" w:rsidP="002849C8">
      <w:pPr>
        <w:pStyle w:val="ListParagraph"/>
        <w:numPr>
          <w:ilvl w:val="0"/>
          <w:numId w:val="24"/>
        </w:numPr>
        <w:spacing w:after="160" w:line="480" w:lineRule="auto"/>
        <w:rPr>
          <w:rFonts w:asciiTheme="majorBidi" w:hAnsiTheme="majorBidi" w:cstheme="majorBidi"/>
        </w:rPr>
      </w:pPr>
      <w:r w:rsidRPr="00D676EF">
        <w:rPr>
          <w:rFonts w:asciiTheme="majorBidi" w:hAnsiTheme="majorBidi" w:cstheme="majorBidi"/>
        </w:rPr>
        <w:t>Male</w:t>
      </w:r>
    </w:p>
    <w:p w14:paraId="6356B81D" w14:textId="77777777" w:rsidR="002849C8" w:rsidRPr="00D676EF" w:rsidRDefault="002849C8" w:rsidP="002849C8">
      <w:pPr>
        <w:pStyle w:val="ListParagraph"/>
        <w:numPr>
          <w:ilvl w:val="0"/>
          <w:numId w:val="24"/>
        </w:numPr>
        <w:spacing w:after="160" w:line="480" w:lineRule="auto"/>
        <w:rPr>
          <w:rFonts w:asciiTheme="majorBidi" w:hAnsiTheme="majorBidi" w:cstheme="majorBidi"/>
        </w:rPr>
      </w:pPr>
      <w:r w:rsidRPr="00D676EF">
        <w:rPr>
          <w:rFonts w:asciiTheme="majorBidi" w:hAnsiTheme="majorBidi" w:cstheme="majorBidi"/>
        </w:rPr>
        <w:t xml:space="preserve">Female </w:t>
      </w:r>
    </w:p>
    <w:p w14:paraId="10E21C5C" w14:textId="77777777" w:rsidR="002849C8" w:rsidRPr="00D676EF" w:rsidRDefault="002849C8" w:rsidP="002849C8">
      <w:pPr>
        <w:spacing w:line="480" w:lineRule="auto"/>
        <w:rPr>
          <w:rFonts w:asciiTheme="majorBidi" w:hAnsiTheme="majorBidi" w:cstheme="majorBidi"/>
          <w:sz w:val="10"/>
          <w:szCs w:val="10"/>
        </w:rPr>
      </w:pPr>
    </w:p>
    <w:p w14:paraId="4D66B782" w14:textId="77777777" w:rsidR="002849C8" w:rsidRPr="00D676EF" w:rsidRDefault="002849C8" w:rsidP="002849C8">
      <w:pPr>
        <w:pStyle w:val="ListParagraph"/>
        <w:numPr>
          <w:ilvl w:val="0"/>
          <w:numId w:val="25"/>
        </w:numPr>
        <w:spacing w:after="160" w:line="480" w:lineRule="auto"/>
        <w:rPr>
          <w:rFonts w:asciiTheme="majorBidi" w:hAnsiTheme="majorBidi" w:cstheme="majorBidi"/>
        </w:rPr>
      </w:pPr>
      <w:r w:rsidRPr="00D676EF">
        <w:rPr>
          <w:rFonts w:asciiTheme="majorBidi" w:hAnsiTheme="majorBidi" w:cstheme="majorBidi"/>
        </w:rPr>
        <w:t>Age:</w:t>
      </w:r>
    </w:p>
    <w:p w14:paraId="789AD801" w14:textId="77777777" w:rsidR="002849C8" w:rsidRPr="00D676EF" w:rsidRDefault="002849C8" w:rsidP="002849C8">
      <w:pPr>
        <w:pStyle w:val="ListParagraph"/>
        <w:numPr>
          <w:ilvl w:val="0"/>
          <w:numId w:val="24"/>
        </w:numPr>
        <w:spacing w:after="160" w:line="480" w:lineRule="auto"/>
        <w:rPr>
          <w:rFonts w:asciiTheme="majorBidi" w:hAnsiTheme="majorBidi" w:cstheme="majorBidi"/>
        </w:rPr>
      </w:pPr>
      <w:r w:rsidRPr="00D676EF">
        <w:rPr>
          <w:rFonts w:asciiTheme="majorBidi" w:hAnsiTheme="majorBidi" w:cstheme="majorBidi"/>
        </w:rPr>
        <w:t xml:space="preserve">18–25 Years </w:t>
      </w:r>
    </w:p>
    <w:p w14:paraId="675DA023" w14:textId="77777777" w:rsidR="002849C8" w:rsidRPr="00D676EF" w:rsidRDefault="002849C8" w:rsidP="002849C8">
      <w:pPr>
        <w:pStyle w:val="ListParagraph"/>
        <w:numPr>
          <w:ilvl w:val="0"/>
          <w:numId w:val="24"/>
        </w:numPr>
        <w:spacing w:after="160" w:line="480" w:lineRule="auto"/>
        <w:rPr>
          <w:rFonts w:asciiTheme="majorBidi" w:hAnsiTheme="majorBidi" w:cstheme="majorBidi"/>
        </w:rPr>
      </w:pPr>
      <w:r w:rsidRPr="00D676EF">
        <w:rPr>
          <w:rFonts w:asciiTheme="majorBidi" w:hAnsiTheme="majorBidi" w:cstheme="majorBidi"/>
        </w:rPr>
        <w:t>26</w:t>
      </w:r>
      <w:r>
        <w:rPr>
          <w:rFonts w:asciiTheme="majorBidi" w:hAnsiTheme="majorBidi" w:cstheme="majorBidi"/>
        </w:rPr>
        <w:t>–</w:t>
      </w:r>
      <w:r w:rsidRPr="00D676EF">
        <w:rPr>
          <w:rFonts w:asciiTheme="majorBidi" w:hAnsiTheme="majorBidi" w:cstheme="majorBidi"/>
        </w:rPr>
        <w:t>33 Years</w:t>
      </w:r>
    </w:p>
    <w:p w14:paraId="0DD54FA3" w14:textId="77777777" w:rsidR="002849C8" w:rsidRPr="00D676EF" w:rsidRDefault="002849C8" w:rsidP="002849C8">
      <w:pPr>
        <w:pStyle w:val="ListParagraph"/>
        <w:numPr>
          <w:ilvl w:val="0"/>
          <w:numId w:val="24"/>
        </w:numPr>
        <w:spacing w:after="160" w:line="480" w:lineRule="auto"/>
        <w:rPr>
          <w:rFonts w:asciiTheme="majorBidi" w:hAnsiTheme="majorBidi" w:cstheme="majorBidi"/>
        </w:rPr>
      </w:pPr>
      <w:r w:rsidRPr="00D676EF">
        <w:rPr>
          <w:rFonts w:asciiTheme="majorBidi" w:hAnsiTheme="majorBidi" w:cstheme="majorBidi"/>
        </w:rPr>
        <w:t>34</w:t>
      </w:r>
      <w:r>
        <w:rPr>
          <w:rFonts w:asciiTheme="majorBidi" w:hAnsiTheme="majorBidi" w:cstheme="majorBidi"/>
        </w:rPr>
        <w:t>–</w:t>
      </w:r>
      <w:r w:rsidRPr="00D676EF">
        <w:rPr>
          <w:rFonts w:asciiTheme="majorBidi" w:hAnsiTheme="majorBidi" w:cstheme="majorBidi"/>
        </w:rPr>
        <w:t>41 Years</w:t>
      </w:r>
    </w:p>
    <w:p w14:paraId="4B5CC96D" w14:textId="77777777" w:rsidR="002849C8" w:rsidRPr="00D676EF" w:rsidRDefault="002849C8" w:rsidP="002849C8">
      <w:pPr>
        <w:pStyle w:val="ListParagraph"/>
        <w:numPr>
          <w:ilvl w:val="0"/>
          <w:numId w:val="24"/>
        </w:numPr>
        <w:spacing w:after="160" w:line="480" w:lineRule="auto"/>
        <w:rPr>
          <w:rFonts w:asciiTheme="majorBidi" w:hAnsiTheme="majorBidi" w:cstheme="majorBidi"/>
        </w:rPr>
      </w:pPr>
      <w:r w:rsidRPr="00D676EF">
        <w:rPr>
          <w:rFonts w:asciiTheme="majorBidi" w:hAnsiTheme="majorBidi" w:cstheme="majorBidi"/>
        </w:rPr>
        <w:t>More than 41</w:t>
      </w:r>
    </w:p>
    <w:p w14:paraId="41A830B1" w14:textId="77777777" w:rsidR="002849C8" w:rsidRPr="00D676EF" w:rsidRDefault="002849C8" w:rsidP="002849C8">
      <w:pPr>
        <w:spacing w:line="480" w:lineRule="auto"/>
        <w:rPr>
          <w:rFonts w:asciiTheme="majorBidi" w:hAnsiTheme="majorBidi" w:cstheme="majorBidi"/>
          <w:sz w:val="10"/>
          <w:szCs w:val="10"/>
        </w:rPr>
      </w:pPr>
    </w:p>
    <w:p w14:paraId="6C60C4D3" w14:textId="77777777" w:rsidR="002849C8" w:rsidRPr="00D676EF" w:rsidRDefault="002849C8" w:rsidP="002849C8">
      <w:pPr>
        <w:pStyle w:val="ListParagraph"/>
        <w:numPr>
          <w:ilvl w:val="0"/>
          <w:numId w:val="25"/>
        </w:numPr>
        <w:spacing w:after="160" w:line="480" w:lineRule="auto"/>
        <w:rPr>
          <w:rFonts w:asciiTheme="majorBidi" w:hAnsiTheme="majorBidi" w:cstheme="majorBidi"/>
        </w:rPr>
      </w:pPr>
      <w:r w:rsidRPr="00D676EF">
        <w:rPr>
          <w:rFonts w:asciiTheme="majorBidi" w:hAnsiTheme="majorBidi" w:cstheme="majorBidi"/>
        </w:rPr>
        <w:t xml:space="preserve">Race / Ethnicity: </w:t>
      </w:r>
    </w:p>
    <w:p w14:paraId="576BBA47" w14:textId="77777777" w:rsidR="002849C8" w:rsidRPr="00D676EF" w:rsidRDefault="002849C8" w:rsidP="002849C8">
      <w:pPr>
        <w:pStyle w:val="ListParagraph"/>
        <w:numPr>
          <w:ilvl w:val="0"/>
          <w:numId w:val="24"/>
        </w:numPr>
        <w:spacing w:after="160" w:line="480" w:lineRule="auto"/>
        <w:rPr>
          <w:rFonts w:asciiTheme="majorBidi" w:hAnsiTheme="majorBidi" w:cstheme="majorBidi"/>
        </w:rPr>
      </w:pPr>
      <w:r w:rsidRPr="00D676EF">
        <w:rPr>
          <w:rFonts w:asciiTheme="majorBidi" w:hAnsiTheme="majorBidi" w:cstheme="majorBidi"/>
        </w:rPr>
        <w:t>Local</w:t>
      </w:r>
    </w:p>
    <w:p w14:paraId="5AD617B9" w14:textId="77777777" w:rsidR="002849C8" w:rsidRPr="00D676EF" w:rsidRDefault="002849C8" w:rsidP="002849C8">
      <w:pPr>
        <w:pStyle w:val="ListParagraph"/>
        <w:numPr>
          <w:ilvl w:val="0"/>
          <w:numId w:val="24"/>
        </w:numPr>
        <w:spacing w:after="160" w:line="480" w:lineRule="auto"/>
        <w:rPr>
          <w:rFonts w:asciiTheme="majorBidi" w:hAnsiTheme="majorBidi" w:cstheme="majorBidi"/>
        </w:rPr>
      </w:pPr>
      <w:r w:rsidRPr="00D676EF">
        <w:rPr>
          <w:rFonts w:asciiTheme="majorBidi" w:hAnsiTheme="majorBidi" w:cstheme="majorBidi"/>
        </w:rPr>
        <w:t>Non</w:t>
      </w:r>
      <w:r>
        <w:rPr>
          <w:rFonts w:asciiTheme="majorBidi" w:hAnsiTheme="majorBidi" w:cstheme="majorBidi"/>
        </w:rPr>
        <w:t>-</w:t>
      </w:r>
      <w:r w:rsidRPr="00D676EF">
        <w:rPr>
          <w:rFonts w:asciiTheme="majorBidi" w:hAnsiTheme="majorBidi" w:cstheme="majorBidi"/>
        </w:rPr>
        <w:t>local</w:t>
      </w:r>
    </w:p>
    <w:p w14:paraId="6258FD8E" w14:textId="77777777" w:rsidR="002849C8" w:rsidRPr="00D676EF" w:rsidRDefault="002849C8" w:rsidP="002849C8">
      <w:pPr>
        <w:spacing w:line="480" w:lineRule="auto"/>
        <w:rPr>
          <w:rFonts w:asciiTheme="majorBidi" w:hAnsiTheme="majorBidi" w:cstheme="majorBidi"/>
          <w:sz w:val="10"/>
          <w:szCs w:val="10"/>
        </w:rPr>
      </w:pPr>
    </w:p>
    <w:p w14:paraId="0B041944" w14:textId="77777777" w:rsidR="002849C8" w:rsidRPr="00D676EF" w:rsidRDefault="002849C8" w:rsidP="002849C8">
      <w:pPr>
        <w:pStyle w:val="ListParagraph"/>
        <w:numPr>
          <w:ilvl w:val="0"/>
          <w:numId w:val="25"/>
        </w:numPr>
        <w:spacing w:after="160" w:line="480" w:lineRule="auto"/>
        <w:rPr>
          <w:rFonts w:asciiTheme="majorBidi" w:hAnsiTheme="majorBidi" w:cstheme="majorBidi"/>
        </w:rPr>
      </w:pPr>
      <w:r w:rsidRPr="00D676EF">
        <w:rPr>
          <w:rFonts w:asciiTheme="majorBidi" w:hAnsiTheme="majorBidi" w:cstheme="majorBidi"/>
        </w:rPr>
        <w:t xml:space="preserve">Industry tenure – Working experience in a similar job: </w:t>
      </w:r>
    </w:p>
    <w:p w14:paraId="3749EFAA" w14:textId="77777777" w:rsidR="002849C8" w:rsidRPr="00D676EF" w:rsidRDefault="002849C8" w:rsidP="002849C8">
      <w:pPr>
        <w:pStyle w:val="ListParagraph"/>
        <w:numPr>
          <w:ilvl w:val="0"/>
          <w:numId w:val="24"/>
        </w:numPr>
        <w:spacing w:after="160" w:line="480" w:lineRule="auto"/>
        <w:rPr>
          <w:rFonts w:asciiTheme="majorBidi" w:hAnsiTheme="majorBidi" w:cstheme="majorBidi"/>
        </w:rPr>
      </w:pPr>
      <w:r w:rsidRPr="00D676EF">
        <w:rPr>
          <w:rFonts w:asciiTheme="majorBidi" w:hAnsiTheme="majorBidi" w:cstheme="majorBidi"/>
        </w:rPr>
        <w:t>Less than 1 Year</w:t>
      </w:r>
    </w:p>
    <w:p w14:paraId="2A7C1BCF" w14:textId="77777777" w:rsidR="002849C8" w:rsidRPr="00D676EF" w:rsidRDefault="002849C8" w:rsidP="002849C8">
      <w:pPr>
        <w:pStyle w:val="ListParagraph"/>
        <w:numPr>
          <w:ilvl w:val="0"/>
          <w:numId w:val="24"/>
        </w:numPr>
        <w:spacing w:after="160" w:line="480" w:lineRule="auto"/>
        <w:rPr>
          <w:rFonts w:asciiTheme="majorBidi" w:hAnsiTheme="majorBidi" w:cstheme="majorBidi"/>
        </w:rPr>
      </w:pPr>
      <w:r w:rsidRPr="00D676EF">
        <w:rPr>
          <w:rFonts w:asciiTheme="majorBidi" w:hAnsiTheme="majorBidi" w:cstheme="majorBidi"/>
        </w:rPr>
        <w:t>1</w:t>
      </w:r>
      <w:r>
        <w:rPr>
          <w:rFonts w:asciiTheme="majorBidi" w:hAnsiTheme="majorBidi" w:cstheme="majorBidi"/>
        </w:rPr>
        <w:t>–</w:t>
      </w:r>
      <w:r w:rsidRPr="00D676EF">
        <w:rPr>
          <w:rFonts w:asciiTheme="majorBidi" w:hAnsiTheme="majorBidi" w:cstheme="majorBidi"/>
        </w:rPr>
        <w:t xml:space="preserve">4 Years </w:t>
      </w:r>
    </w:p>
    <w:p w14:paraId="76439FE0" w14:textId="77777777" w:rsidR="002849C8" w:rsidRPr="00D676EF" w:rsidRDefault="002849C8" w:rsidP="002849C8">
      <w:pPr>
        <w:pStyle w:val="ListParagraph"/>
        <w:numPr>
          <w:ilvl w:val="0"/>
          <w:numId w:val="24"/>
        </w:numPr>
        <w:spacing w:after="160" w:line="480" w:lineRule="auto"/>
        <w:rPr>
          <w:rFonts w:asciiTheme="majorBidi" w:hAnsiTheme="majorBidi" w:cstheme="majorBidi"/>
        </w:rPr>
      </w:pPr>
      <w:r w:rsidRPr="00D676EF">
        <w:rPr>
          <w:rFonts w:asciiTheme="majorBidi" w:hAnsiTheme="majorBidi" w:cstheme="majorBidi"/>
        </w:rPr>
        <w:t>5</w:t>
      </w:r>
      <w:r>
        <w:rPr>
          <w:rFonts w:asciiTheme="majorBidi" w:hAnsiTheme="majorBidi" w:cstheme="majorBidi"/>
        </w:rPr>
        <w:t>–</w:t>
      </w:r>
      <w:r w:rsidRPr="00D676EF">
        <w:rPr>
          <w:rFonts w:asciiTheme="majorBidi" w:hAnsiTheme="majorBidi" w:cstheme="majorBidi"/>
        </w:rPr>
        <w:t>8 Years</w:t>
      </w:r>
    </w:p>
    <w:p w14:paraId="1B593FC0" w14:textId="77777777" w:rsidR="002849C8" w:rsidRPr="00D676EF" w:rsidRDefault="002849C8" w:rsidP="002849C8">
      <w:pPr>
        <w:pStyle w:val="ListParagraph"/>
        <w:numPr>
          <w:ilvl w:val="0"/>
          <w:numId w:val="24"/>
        </w:numPr>
        <w:spacing w:after="160" w:line="480" w:lineRule="auto"/>
        <w:rPr>
          <w:rFonts w:asciiTheme="majorBidi" w:hAnsiTheme="majorBidi" w:cstheme="majorBidi"/>
        </w:rPr>
      </w:pPr>
      <w:r w:rsidRPr="00D676EF">
        <w:rPr>
          <w:rFonts w:asciiTheme="majorBidi" w:hAnsiTheme="majorBidi" w:cstheme="majorBidi"/>
        </w:rPr>
        <w:t>More than 9 years</w:t>
      </w:r>
    </w:p>
    <w:p w14:paraId="49EF6777" w14:textId="77777777" w:rsidR="002849C8" w:rsidRPr="00D676EF" w:rsidRDefault="002849C8" w:rsidP="002849C8">
      <w:pPr>
        <w:spacing w:line="480" w:lineRule="auto"/>
        <w:rPr>
          <w:rFonts w:asciiTheme="majorBidi" w:hAnsiTheme="majorBidi" w:cstheme="majorBidi"/>
          <w:sz w:val="10"/>
          <w:szCs w:val="10"/>
        </w:rPr>
      </w:pPr>
    </w:p>
    <w:p w14:paraId="00611B59" w14:textId="77777777" w:rsidR="002849C8" w:rsidRPr="00D676EF" w:rsidRDefault="002849C8" w:rsidP="002849C8">
      <w:pPr>
        <w:pStyle w:val="ListParagraph"/>
        <w:numPr>
          <w:ilvl w:val="0"/>
          <w:numId w:val="25"/>
        </w:numPr>
        <w:spacing w:after="160" w:line="480" w:lineRule="auto"/>
        <w:ind w:left="360" w:firstLine="0"/>
        <w:rPr>
          <w:rFonts w:asciiTheme="majorBidi" w:hAnsiTheme="majorBidi" w:cstheme="majorBidi"/>
        </w:rPr>
      </w:pPr>
      <w:r w:rsidRPr="00D676EF">
        <w:rPr>
          <w:rFonts w:asciiTheme="majorBidi" w:hAnsiTheme="majorBidi" w:cstheme="majorBidi"/>
        </w:rPr>
        <w:lastRenderedPageBreak/>
        <w:t>Educational Level:</w:t>
      </w:r>
    </w:p>
    <w:p w14:paraId="2862D404" w14:textId="77777777" w:rsidR="002849C8" w:rsidRPr="00D676EF" w:rsidRDefault="002849C8" w:rsidP="002849C8">
      <w:pPr>
        <w:pStyle w:val="ListParagraph"/>
        <w:numPr>
          <w:ilvl w:val="0"/>
          <w:numId w:val="24"/>
        </w:numPr>
        <w:spacing w:after="160" w:line="480" w:lineRule="auto"/>
        <w:rPr>
          <w:rFonts w:asciiTheme="majorBidi" w:hAnsiTheme="majorBidi" w:cstheme="majorBidi"/>
        </w:rPr>
      </w:pPr>
      <w:r w:rsidRPr="00D676EF">
        <w:rPr>
          <w:rFonts w:asciiTheme="majorBidi" w:hAnsiTheme="majorBidi" w:cstheme="majorBidi"/>
        </w:rPr>
        <w:t xml:space="preserve">High School </w:t>
      </w:r>
    </w:p>
    <w:p w14:paraId="726C5726" w14:textId="77777777" w:rsidR="002849C8" w:rsidRPr="00D676EF" w:rsidRDefault="002849C8" w:rsidP="002849C8">
      <w:pPr>
        <w:pStyle w:val="ListParagraph"/>
        <w:numPr>
          <w:ilvl w:val="0"/>
          <w:numId w:val="24"/>
        </w:numPr>
        <w:spacing w:after="160" w:line="480" w:lineRule="auto"/>
        <w:rPr>
          <w:rFonts w:asciiTheme="majorBidi" w:hAnsiTheme="majorBidi" w:cstheme="majorBidi"/>
        </w:rPr>
      </w:pPr>
      <w:r w:rsidRPr="00D676EF">
        <w:rPr>
          <w:rFonts w:asciiTheme="majorBidi" w:hAnsiTheme="majorBidi" w:cstheme="majorBidi"/>
        </w:rPr>
        <w:t xml:space="preserve">Bachelor </w:t>
      </w:r>
    </w:p>
    <w:p w14:paraId="41582FC9" w14:textId="77777777" w:rsidR="002849C8" w:rsidRPr="00D676EF" w:rsidRDefault="002849C8" w:rsidP="002849C8">
      <w:pPr>
        <w:pStyle w:val="ListParagraph"/>
        <w:numPr>
          <w:ilvl w:val="0"/>
          <w:numId w:val="24"/>
        </w:numPr>
        <w:spacing w:after="160" w:line="480" w:lineRule="auto"/>
        <w:rPr>
          <w:rFonts w:asciiTheme="majorBidi" w:hAnsiTheme="majorBidi" w:cstheme="majorBidi"/>
        </w:rPr>
      </w:pPr>
      <w:r w:rsidRPr="00D676EF">
        <w:rPr>
          <w:rFonts w:asciiTheme="majorBidi" w:hAnsiTheme="majorBidi" w:cstheme="majorBidi"/>
        </w:rPr>
        <w:t>Master</w:t>
      </w:r>
    </w:p>
    <w:p w14:paraId="6F2E09E8" w14:textId="77777777" w:rsidR="002849C8" w:rsidRPr="00D676EF" w:rsidRDefault="002849C8" w:rsidP="002849C8">
      <w:pPr>
        <w:pStyle w:val="ListParagraph"/>
        <w:numPr>
          <w:ilvl w:val="0"/>
          <w:numId w:val="24"/>
        </w:numPr>
        <w:spacing w:after="160" w:line="480" w:lineRule="auto"/>
        <w:rPr>
          <w:rFonts w:asciiTheme="majorBidi" w:hAnsiTheme="majorBidi" w:cstheme="majorBidi"/>
        </w:rPr>
      </w:pPr>
      <w:r w:rsidRPr="00D676EF">
        <w:rPr>
          <w:rFonts w:asciiTheme="majorBidi" w:hAnsiTheme="majorBidi" w:cstheme="majorBidi"/>
        </w:rPr>
        <w:t>PhD</w:t>
      </w:r>
    </w:p>
    <w:p w14:paraId="543F0BF5" w14:textId="77777777" w:rsidR="002849C8" w:rsidRPr="00D676EF" w:rsidRDefault="002849C8" w:rsidP="002849C8">
      <w:pPr>
        <w:spacing w:line="480" w:lineRule="auto"/>
        <w:rPr>
          <w:rFonts w:asciiTheme="majorBidi" w:hAnsiTheme="majorBidi" w:cstheme="majorBidi"/>
          <w:sz w:val="10"/>
          <w:szCs w:val="10"/>
        </w:rPr>
      </w:pPr>
    </w:p>
    <w:p w14:paraId="11BA8774" w14:textId="77777777" w:rsidR="002849C8" w:rsidRPr="00D676EF" w:rsidRDefault="002849C8" w:rsidP="002849C8">
      <w:pPr>
        <w:pStyle w:val="ListParagraph"/>
        <w:numPr>
          <w:ilvl w:val="0"/>
          <w:numId w:val="25"/>
        </w:numPr>
        <w:spacing w:after="160" w:line="480" w:lineRule="auto"/>
        <w:rPr>
          <w:rFonts w:asciiTheme="majorBidi" w:hAnsiTheme="majorBidi" w:cstheme="majorBidi"/>
        </w:rPr>
      </w:pPr>
      <w:r w:rsidRPr="00D676EF">
        <w:rPr>
          <w:rFonts w:asciiTheme="majorBidi" w:hAnsiTheme="majorBidi" w:cstheme="majorBidi"/>
        </w:rPr>
        <w:t>Managerial level:</w:t>
      </w:r>
    </w:p>
    <w:p w14:paraId="3BEB31A0" w14:textId="77777777" w:rsidR="002849C8" w:rsidRPr="00D676EF" w:rsidRDefault="002849C8" w:rsidP="002849C8">
      <w:pPr>
        <w:pStyle w:val="ListParagraph"/>
        <w:numPr>
          <w:ilvl w:val="0"/>
          <w:numId w:val="24"/>
        </w:numPr>
        <w:spacing w:after="160" w:line="480" w:lineRule="auto"/>
        <w:rPr>
          <w:rFonts w:asciiTheme="majorBidi" w:hAnsiTheme="majorBidi" w:cstheme="majorBidi"/>
        </w:rPr>
      </w:pPr>
      <w:r w:rsidRPr="00D676EF">
        <w:rPr>
          <w:rFonts w:asciiTheme="majorBidi" w:hAnsiTheme="majorBidi" w:cstheme="majorBidi"/>
        </w:rPr>
        <w:t>Top management</w:t>
      </w:r>
    </w:p>
    <w:p w14:paraId="48DBA1B7" w14:textId="77777777" w:rsidR="002849C8" w:rsidRPr="00D676EF" w:rsidRDefault="002849C8" w:rsidP="002849C8">
      <w:pPr>
        <w:pStyle w:val="ListParagraph"/>
        <w:numPr>
          <w:ilvl w:val="0"/>
          <w:numId w:val="24"/>
        </w:numPr>
        <w:spacing w:after="160" w:line="480" w:lineRule="auto"/>
        <w:rPr>
          <w:rFonts w:asciiTheme="majorBidi" w:hAnsiTheme="majorBidi" w:cstheme="majorBidi"/>
        </w:rPr>
      </w:pPr>
      <w:r w:rsidRPr="00D676EF">
        <w:rPr>
          <w:rFonts w:asciiTheme="majorBidi" w:hAnsiTheme="majorBidi" w:cstheme="majorBidi"/>
        </w:rPr>
        <w:t>Middle management</w:t>
      </w:r>
    </w:p>
    <w:p w14:paraId="2CD7B41C" w14:textId="77777777" w:rsidR="002849C8" w:rsidRPr="00D676EF" w:rsidRDefault="002849C8" w:rsidP="002849C8">
      <w:pPr>
        <w:pStyle w:val="ListParagraph"/>
        <w:numPr>
          <w:ilvl w:val="0"/>
          <w:numId w:val="24"/>
        </w:numPr>
        <w:spacing w:after="160" w:line="480" w:lineRule="auto"/>
        <w:rPr>
          <w:rFonts w:asciiTheme="majorBidi" w:hAnsiTheme="majorBidi" w:cstheme="majorBidi"/>
        </w:rPr>
      </w:pPr>
      <w:r w:rsidRPr="00D676EF">
        <w:rPr>
          <w:rFonts w:asciiTheme="majorBidi" w:hAnsiTheme="majorBidi" w:cstheme="majorBidi"/>
        </w:rPr>
        <w:t xml:space="preserve">First-line management </w:t>
      </w:r>
    </w:p>
    <w:p w14:paraId="6A256CB6" w14:textId="77777777" w:rsidR="002849C8" w:rsidRPr="00D676EF" w:rsidRDefault="002849C8" w:rsidP="002849C8">
      <w:pPr>
        <w:pStyle w:val="ListParagraph"/>
        <w:numPr>
          <w:ilvl w:val="0"/>
          <w:numId w:val="24"/>
        </w:numPr>
        <w:spacing w:after="160" w:line="480" w:lineRule="auto"/>
        <w:rPr>
          <w:rFonts w:asciiTheme="majorBidi" w:hAnsiTheme="majorBidi" w:cstheme="majorBidi"/>
        </w:rPr>
      </w:pPr>
      <w:r w:rsidRPr="00D676EF">
        <w:rPr>
          <w:rFonts w:asciiTheme="majorBidi" w:hAnsiTheme="majorBidi" w:cstheme="majorBidi"/>
        </w:rPr>
        <w:t xml:space="preserve">Non-managerial </w:t>
      </w:r>
      <w:r>
        <w:rPr>
          <w:rFonts w:asciiTheme="majorBidi" w:hAnsiTheme="majorBidi" w:cstheme="majorBidi"/>
        </w:rPr>
        <w:t>e</w:t>
      </w:r>
      <w:r w:rsidRPr="00D676EF">
        <w:rPr>
          <w:rFonts w:asciiTheme="majorBidi" w:hAnsiTheme="majorBidi" w:cstheme="majorBidi"/>
        </w:rPr>
        <w:t xml:space="preserve">mployee </w:t>
      </w:r>
    </w:p>
    <w:p w14:paraId="38C87A74" w14:textId="77777777" w:rsidR="002849C8" w:rsidRPr="00D676EF" w:rsidRDefault="002849C8" w:rsidP="002849C8">
      <w:pPr>
        <w:spacing w:line="480" w:lineRule="auto"/>
        <w:rPr>
          <w:rFonts w:asciiTheme="majorBidi" w:hAnsiTheme="majorBidi" w:cstheme="majorBidi"/>
        </w:rPr>
      </w:pPr>
    </w:p>
    <w:p w14:paraId="7E0E8309" w14:textId="77777777" w:rsidR="002849C8" w:rsidRPr="00D676EF" w:rsidRDefault="002849C8" w:rsidP="002849C8">
      <w:pPr>
        <w:spacing w:line="480" w:lineRule="auto"/>
        <w:jc w:val="center"/>
        <w:rPr>
          <w:rFonts w:asciiTheme="majorBidi" w:hAnsiTheme="majorBidi" w:cstheme="majorBidi"/>
        </w:rPr>
      </w:pPr>
      <w:r w:rsidRPr="00D676EF">
        <w:rPr>
          <w:rFonts w:asciiTheme="majorBidi" w:hAnsiTheme="majorBidi" w:cstheme="majorBidi"/>
        </w:rPr>
        <w:t xml:space="preserve">You are done! Your time and participation are </w:t>
      </w:r>
      <w:r>
        <w:rPr>
          <w:rFonts w:asciiTheme="majorBidi" w:hAnsiTheme="majorBidi" w:cstheme="majorBidi"/>
        </w:rPr>
        <w:t>very much</w:t>
      </w:r>
      <w:r w:rsidRPr="00D676EF">
        <w:rPr>
          <w:rFonts w:asciiTheme="majorBidi" w:hAnsiTheme="majorBidi" w:cstheme="majorBidi"/>
        </w:rPr>
        <w:t xml:space="preserve"> appreciated.</w:t>
      </w:r>
    </w:p>
    <w:p w14:paraId="0DC5FABE" w14:textId="77777777" w:rsidR="002849C8" w:rsidRDefault="002849C8" w:rsidP="002849C8"/>
    <w:p w14:paraId="2E193ABC" w14:textId="1CCE139E" w:rsidR="00EC4119" w:rsidRPr="00D676EF" w:rsidRDefault="00EC4119" w:rsidP="00727A4F">
      <w:pPr>
        <w:pStyle w:val="Heading1"/>
        <w:spacing w:line="480" w:lineRule="auto"/>
      </w:pPr>
      <w:bookmarkStart w:id="245" w:name="_Toc452402358"/>
      <w:r w:rsidRPr="00D676EF">
        <w:lastRenderedPageBreak/>
        <w:t xml:space="preserve">Appendix C – Letter </w:t>
      </w:r>
      <w:r w:rsidR="00125B72" w:rsidRPr="00D676EF">
        <w:t>from</w:t>
      </w:r>
      <w:r w:rsidRPr="00D676EF">
        <w:t xml:space="preserve"> </w:t>
      </w:r>
      <w:r w:rsidR="00125B72" w:rsidRPr="00D676EF">
        <w:t>Ministry of Higher Education</w:t>
      </w:r>
      <w:bookmarkEnd w:id="245"/>
    </w:p>
    <w:p w14:paraId="5029D328" w14:textId="6531401E" w:rsidR="002A3B41" w:rsidRPr="00D676EF" w:rsidRDefault="00FD7B32" w:rsidP="00727A4F">
      <w:pPr>
        <w:spacing w:line="480" w:lineRule="auto"/>
        <w:jc w:val="center"/>
        <w:rPr>
          <w:rFonts w:asciiTheme="majorBidi" w:hAnsiTheme="majorBidi" w:cstheme="majorBidi"/>
        </w:rPr>
      </w:pPr>
      <w:r w:rsidRPr="004D30C3">
        <w:rPr>
          <w:rFonts w:asciiTheme="majorBidi" w:hAnsiTheme="majorBidi" w:cstheme="majorBidi"/>
          <w:noProof/>
        </w:rPr>
        <w:drawing>
          <wp:inline distT="0" distB="0" distL="0" distR="0" wp14:anchorId="2D759930" wp14:editId="14B4119B">
            <wp:extent cx="5119695" cy="7397018"/>
            <wp:effectExtent l="0" t="0" r="508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New Doc 56_1.jp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5126320" cy="7406590"/>
                    </a:xfrm>
                    <a:prstGeom prst="rect">
                      <a:avLst/>
                    </a:prstGeom>
                  </pic:spPr>
                </pic:pic>
              </a:graphicData>
            </a:graphic>
          </wp:inline>
        </w:drawing>
      </w:r>
    </w:p>
    <w:p w14:paraId="6F9673D4" w14:textId="77777777" w:rsidR="002A3B41" w:rsidRPr="00D676EF" w:rsidRDefault="002A3B41" w:rsidP="00727A4F">
      <w:pPr>
        <w:spacing w:line="480" w:lineRule="auto"/>
        <w:rPr>
          <w:rFonts w:asciiTheme="majorBidi" w:hAnsiTheme="majorBidi" w:cstheme="majorBidi"/>
        </w:rPr>
      </w:pPr>
    </w:p>
    <w:p w14:paraId="2F97C65B" w14:textId="61150EDB" w:rsidR="00FD7B32" w:rsidRPr="00D676EF" w:rsidRDefault="00FD7B32" w:rsidP="00727A4F">
      <w:pPr>
        <w:pStyle w:val="Heading1"/>
        <w:spacing w:line="480" w:lineRule="auto"/>
        <w:jc w:val="center"/>
      </w:pPr>
      <w:bookmarkStart w:id="246" w:name="_Toc452402359"/>
      <w:r w:rsidRPr="00D676EF">
        <w:lastRenderedPageBreak/>
        <w:t>Appendix D – Letter from National Ambulance</w:t>
      </w:r>
      <w:bookmarkEnd w:id="246"/>
    </w:p>
    <w:p w14:paraId="7FE7DE64" w14:textId="5A1FC7B8" w:rsidR="00FD7B32" w:rsidRPr="00D676EF" w:rsidRDefault="00FD7B32" w:rsidP="00727A4F">
      <w:pPr>
        <w:spacing w:line="480" w:lineRule="auto"/>
        <w:jc w:val="center"/>
      </w:pPr>
      <w:r w:rsidRPr="004D30C3">
        <w:rPr>
          <w:noProof/>
        </w:rPr>
        <w:drawing>
          <wp:inline distT="0" distB="0" distL="0" distR="0" wp14:anchorId="103DD103" wp14:editId="40A5E923">
            <wp:extent cx="5240903" cy="7529332"/>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New Doc 54_1.jp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5244991" cy="7535205"/>
                    </a:xfrm>
                    <a:prstGeom prst="rect">
                      <a:avLst/>
                    </a:prstGeom>
                  </pic:spPr>
                </pic:pic>
              </a:graphicData>
            </a:graphic>
          </wp:inline>
        </w:drawing>
      </w:r>
    </w:p>
    <w:p w14:paraId="344EDC20" w14:textId="46A0AC18" w:rsidR="00FD7B32" w:rsidRPr="00D676EF" w:rsidRDefault="00FD7B32" w:rsidP="00727A4F">
      <w:pPr>
        <w:pStyle w:val="Heading1"/>
        <w:spacing w:line="480" w:lineRule="auto"/>
        <w:jc w:val="center"/>
      </w:pPr>
      <w:bookmarkStart w:id="247" w:name="_Toc452402360"/>
      <w:r w:rsidRPr="00D676EF">
        <w:lastRenderedPageBreak/>
        <w:t>Appendix E – Letter from Abu Dhabi University</w:t>
      </w:r>
      <w:bookmarkEnd w:id="247"/>
    </w:p>
    <w:p w14:paraId="166BAD02" w14:textId="30438573" w:rsidR="002A3B41" w:rsidRPr="00D676EF" w:rsidRDefault="00FD7B32" w:rsidP="00727A4F">
      <w:pPr>
        <w:spacing w:line="480" w:lineRule="auto"/>
        <w:jc w:val="center"/>
      </w:pPr>
      <w:r w:rsidRPr="004D30C3">
        <w:rPr>
          <w:noProof/>
        </w:rPr>
        <w:drawing>
          <wp:inline distT="0" distB="0" distL="0" distR="0" wp14:anchorId="16434B4D" wp14:editId="5C11C7B5">
            <wp:extent cx="5202485" cy="7494909"/>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New Doc 55_1.jp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5203953" cy="7497024"/>
                    </a:xfrm>
                    <a:prstGeom prst="rect">
                      <a:avLst/>
                    </a:prstGeom>
                  </pic:spPr>
                </pic:pic>
              </a:graphicData>
            </a:graphic>
          </wp:inline>
        </w:drawing>
      </w:r>
    </w:p>
    <w:sectPr w:rsidR="002A3B41" w:rsidRPr="00D676EF" w:rsidSect="00E14637">
      <w:headerReference w:type="default" r:id="rId36"/>
      <w:footerReference w:type="default" r:id="rId3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5E6BB81" w14:textId="77777777" w:rsidR="00FF1234" w:rsidRDefault="00FF1234" w:rsidP="009F1A02">
      <w:r>
        <w:separator/>
      </w:r>
    </w:p>
  </w:endnote>
  <w:endnote w:type="continuationSeparator" w:id="0">
    <w:p w14:paraId="1F59AC3B" w14:textId="77777777" w:rsidR="00FF1234" w:rsidRDefault="00FF1234" w:rsidP="009F1A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lgun Gothic">
    <w:panose1 w:val="020B0503020000020004"/>
    <w:charset w:val="81"/>
    <w:family w:val="swiss"/>
    <w:pitch w:val="variable"/>
    <w:sig w:usb0="9000002F" w:usb1="29D77CFB" w:usb2="00000012" w:usb3="00000000" w:csb0="0008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31847535"/>
      <w:docPartObj>
        <w:docPartGallery w:val="Page Numbers (Bottom of Page)"/>
        <w:docPartUnique/>
      </w:docPartObj>
    </w:sdtPr>
    <w:sdtEndPr>
      <w:rPr>
        <w:color w:val="7F7F7F" w:themeColor="background1" w:themeShade="7F"/>
        <w:spacing w:val="60"/>
      </w:rPr>
    </w:sdtEndPr>
    <w:sdtContent>
      <w:p w14:paraId="6BBC0C0C" w14:textId="77777777" w:rsidR="0040716B" w:rsidRDefault="0040716B">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1A6CE0" w:rsidRPr="001A6CE0">
          <w:rPr>
            <w:b/>
            <w:bCs/>
            <w:noProof/>
          </w:rPr>
          <w:t>21</w:t>
        </w:r>
        <w:r>
          <w:rPr>
            <w:b/>
            <w:bCs/>
            <w:noProof/>
          </w:rPr>
          <w:fldChar w:fldCharType="end"/>
        </w:r>
        <w:r>
          <w:rPr>
            <w:b/>
            <w:bCs/>
          </w:rPr>
          <w:t xml:space="preserve"> | </w:t>
        </w:r>
        <w:r>
          <w:rPr>
            <w:color w:val="7F7F7F" w:themeColor="background1" w:themeShade="7F"/>
            <w:spacing w:val="60"/>
          </w:rPr>
          <w:t>Page</w:t>
        </w:r>
      </w:p>
    </w:sdtContent>
  </w:sdt>
  <w:p w14:paraId="282707D2" w14:textId="77777777" w:rsidR="0040716B" w:rsidRDefault="004071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4F425A6" w14:textId="77777777" w:rsidR="00FF1234" w:rsidRDefault="00FF1234" w:rsidP="009F1A02">
      <w:r>
        <w:separator/>
      </w:r>
    </w:p>
  </w:footnote>
  <w:footnote w:type="continuationSeparator" w:id="0">
    <w:p w14:paraId="5AFB4EF0" w14:textId="77777777" w:rsidR="00FF1234" w:rsidRDefault="00FF1234" w:rsidP="009F1A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47F633" w14:textId="2C1F5D0B" w:rsidR="0040716B" w:rsidRPr="00E14637" w:rsidRDefault="0040716B">
    <w:pPr>
      <w:pStyle w:val="Header"/>
      <w:rPr>
        <w:b/>
        <w:bCs/>
      </w:rPr>
    </w:pPr>
    <w:r w:rsidRPr="00E14637">
      <w:rPr>
        <w:b/>
        <w:bCs/>
      </w:rPr>
      <w:t xml:space="preserve">Organizational Justice and Organizational Performance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AC50DC"/>
    <w:multiLevelType w:val="multilevel"/>
    <w:tmpl w:val="293C5B92"/>
    <w:lvl w:ilvl="0">
      <w:start w:val="1"/>
      <w:numFmt w:val="decimal"/>
      <w:lvlText w:val="%1."/>
      <w:lvlJc w:val="left"/>
      <w:pPr>
        <w:ind w:left="360" w:hanging="360"/>
      </w:pPr>
      <w:rPr>
        <w:rFonts w:hint="default"/>
      </w:rPr>
    </w:lvl>
    <w:lvl w:ilvl="1">
      <w:start w:val="4"/>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 w15:restartNumberingAfterBreak="0">
    <w:nsid w:val="119419E2"/>
    <w:multiLevelType w:val="hybridMultilevel"/>
    <w:tmpl w:val="42D425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3416413"/>
    <w:multiLevelType w:val="hybridMultilevel"/>
    <w:tmpl w:val="DF5EB4BC"/>
    <w:lvl w:ilvl="0" w:tplc="96FCB54E">
      <w:start w:val="5"/>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3E86D1A"/>
    <w:multiLevelType w:val="hybridMultilevel"/>
    <w:tmpl w:val="A73401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5796689"/>
    <w:multiLevelType w:val="hybridMultilevel"/>
    <w:tmpl w:val="A97A1E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82E6378"/>
    <w:multiLevelType w:val="hybridMultilevel"/>
    <w:tmpl w:val="803CFB4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95D2EA0"/>
    <w:multiLevelType w:val="hybridMultilevel"/>
    <w:tmpl w:val="AD78657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A60077"/>
    <w:multiLevelType w:val="hybridMultilevel"/>
    <w:tmpl w:val="6C50AEF8"/>
    <w:lvl w:ilvl="0" w:tplc="D7545C1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6D20CB9"/>
    <w:multiLevelType w:val="hybridMultilevel"/>
    <w:tmpl w:val="4CF6D638"/>
    <w:lvl w:ilvl="0" w:tplc="C86C501A">
      <w:start w:val="1"/>
      <w:numFmt w:val="upperLetter"/>
      <w:lvlText w:val="%1&gt;"/>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734363E"/>
    <w:multiLevelType w:val="hybridMultilevel"/>
    <w:tmpl w:val="56AEEA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BBD24AA"/>
    <w:multiLevelType w:val="hybridMultilevel"/>
    <w:tmpl w:val="D1A644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5D72AF7"/>
    <w:multiLevelType w:val="hybridMultilevel"/>
    <w:tmpl w:val="378A3722"/>
    <w:lvl w:ilvl="0" w:tplc="21D07014">
      <w:numFmt w:val="bullet"/>
      <w:lvlText w:val="-"/>
      <w:lvlJc w:val="left"/>
      <w:pPr>
        <w:ind w:left="720" w:hanging="360"/>
      </w:pPr>
      <w:rPr>
        <w:rFonts w:ascii="Times New Roman" w:eastAsia="Malgun Gothic"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77C4BE8"/>
    <w:multiLevelType w:val="hybridMultilevel"/>
    <w:tmpl w:val="5FF81D3C"/>
    <w:lvl w:ilvl="0" w:tplc="D03877D8">
      <w:start w:val="1"/>
      <w:numFmt w:val="bullet"/>
      <w:lvlText w:val="o"/>
      <w:lvlJc w:val="left"/>
      <w:pPr>
        <w:ind w:left="720" w:hanging="360"/>
      </w:pPr>
      <w:rPr>
        <w:rFonts w:ascii="Courier New" w:hAnsi="Courier New" w:cs="Courier New" w:hint="default"/>
        <w:sz w:val="40"/>
        <w:szCs w:val="4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06F2219"/>
    <w:multiLevelType w:val="hybridMultilevel"/>
    <w:tmpl w:val="D67E20CC"/>
    <w:lvl w:ilvl="0" w:tplc="D07E1DB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46086B02"/>
    <w:multiLevelType w:val="hybridMultilevel"/>
    <w:tmpl w:val="5D5273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C897653"/>
    <w:multiLevelType w:val="hybridMultilevel"/>
    <w:tmpl w:val="67602E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F6B08B5"/>
    <w:multiLevelType w:val="hybridMultilevel"/>
    <w:tmpl w:val="6746485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51D222A8"/>
    <w:multiLevelType w:val="hybridMultilevel"/>
    <w:tmpl w:val="83AE1E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4145B88"/>
    <w:multiLevelType w:val="hybridMultilevel"/>
    <w:tmpl w:val="64382B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5DE75E1"/>
    <w:multiLevelType w:val="hybridMultilevel"/>
    <w:tmpl w:val="FD904B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6A96294"/>
    <w:multiLevelType w:val="hybridMultilevel"/>
    <w:tmpl w:val="818A33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B8543DF"/>
    <w:multiLevelType w:val="hybridMultilevel"/>
    <w:tmpl w:val="E8A24DA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631B3BCC"/>
    <w:multiLevelType w:val="hybridMultilevel"/>
    <w:tmpl w:val="9BDCCBD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4764EEC"/>
    <w:multiLevelType w:val="hybridMultilevel"/>
    <w:tmpl w:val="752ECA04"/>
    <w:lvl w:ilvl="0" w:tplc="AD1ED99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6D6F7FB0"/>
    <w:multiLevelType w:val="hybridMultilevel"/>
    <w:tmpl w:val="ACE2F364"/>
    <w:lvl w:ilvl="0" w:tplc="C1A0A44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6DBB000A"/>
    <w:multiLevelType w:val="hybridMultilevel"/>
    <w:tmpl w:val="1408D78A"/>
    <w:lvl w:ilvl="0" w:tplc="8F6EF308">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71A51B80"/>
    <w:multiLevelType w:val="hybridMultilevel"/>
    <w:tmpl w:val="4A922DD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759B7E0F"/>
    <w:multiLevelType w:val="hybridMultilevel"/>
    <w:tmpl w:val="AA2A9F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6A9017B"/>
    <w:multiLevelType w:val="hybridMultilevel"/>
    <w:tmpl w:val="20887D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73E69B7"/>
    <w:multiLevelType w:val="hybridMultilevel"/>
    <w:tmpl w:val="AAA8845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77526312"/>
    <w:multiLevelType w:val="hybridMultilevel"/>
    <w:tmpl w:val="E75AEBBA"/>
    <w:lvl w:ilvl="0" w:tplc="9020A1B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77596BA1"/>
    <w:multiLevelType w:val="hybridMultilevel"/>
    <w:tmpl w:val="A68266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9FB64B0"/>
    <w:multiLevelType w:val="hybridMultilevel"/>
    <w:tmpl w:val="E26AC012"/>
    <w:lvl w:ilvl="0" w:tplc="04090015">
      <w:start w:val="1"/>
      <w:numFmt w:val="upp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7EDB7CEF"/>
    <w:multiLevelType w:val="hybridMultilevel"/>
    <w:tmpl w:val="7BA01C7E"/>
    <w:lvl w:ilvl="0" w:tplc="1DEAE16C">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1"/>
  </w:num>
  <w:num w:numId="2">
    <w:abstractNumId w:val="5"/>
  </w:num>
  <w:num w:numId="3">
    <w:abstractNumId w:val="17"/>
  </w:num>
  <w:num w:numId="4">
    <w:abstractNumId w:val="21"/>
  </w:num>
  <w:num w:numId="5">
    <w:abstractNumId w:val="16"/>
  </w:num>
  <w:num w:numId="6">
    <w:abstractNumId w:val="26"/>
  </w:num>
  <w:num w:numId="7">
    <w:abstractNumId w:val="19"/>
  </w:num>
  <w:num w:numId="8">
    <w:abstractNumId w:val="1"/>
  </w:num>
  <w:num w:numId="9">
    <w:abstractNumId w:val="28"/>
  </w:num>
  <w:num w:numId="10">
    <w:abstractNumId w:val="22"/>
  </w:num>
  <w:num w:numId="11">
    <w:abstractNumId w:val="6"/>
  </w:num>
  <w:num w:numId="12">
    <w:abstractNumId w:val="27"/>
  </w:num>
  <w:num w:numId="13">
    <w:abstractNumId w:val="18"/>
  </w:num>
  <w:num w:numId="14">
    <w:abstractNumId w:val="3"/>
  </w:num>
  <w:num w:numId="15">
    <w:abstractNumId w:val="24"/>
  </w:num>
  <w:num w:numId="16">
    <w:abstractNumId w:val="14"/>
  </w:num>
  <w:num w:numId="17">
    <w:abstractNumId w:val="20"/>
  </w:num>
  <w:num w:numId="18">
    <w:abstractNumId w:val="10"/>
  </w:num>
  <w:num w:numId="19">
    <w:abstractNumId w:val="0"/>
  </w:num>
  <w:num w:numId="20">
    <w:abstractNumId w:val="15"/>
  </w:num>
  <w:num w:numId="21">
    <w:abstractNumId w:val="4"/>
  </w:num>
  <w:num w:numId="22">
    <w:abstractNumId w:val="9"/>
  </w:num>
  <w:num w:numId="23">
    <w:abstractNumId w:val="29"/>
  </w:num>
  <w:num w:numId="24">
    <w:abstractNumId w:val="12"/>
  </w:num>
  <w:num w:numId="25">
    <w:abstractNumId w:val="31"/>
  </w:num>
  <w:num w:numId="26">
    <w:abstractNumId w:val="32"/>
  </w:num>
  <w:num w:numId="27">
    <w:abstractNumId w:val="2"/>
  </w:num>
  <w:num w:numId="28">
    <w:abstractNumId w:val="25"/>
  </w:num>
  <w:num w:numId="29">
    <w:abstractNumId w:val="13"/>
  </w:num>
  <w:num w:numId="30">
    <w:abstractNumId w:val="8"/>
  </w:num>
  <w:num w:numId="31">
    <w:abstractNumId w:val="23"/>
  </w:num>
  <w:num w:numId="32">
    <w:abstractNumId w:val="30"/>
  </w:num>
  <w:num w:numId="33">
    <w:abstractNumId w:val="33"/>
  </w:num>
  <w:num w:numId="3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621D"/>
    <w:rsid w:val="000005E7"/>
    <w:rsid w:val="00002F35"/>
    <w:rsid w:val="00003CEE"/>
    <w:rsid w:val="00004D80"/>
    <w:rsid w:val="00005038"/>
    <w:rsid w:val="000105BA"/>
    <w:rsid w:val="0001142D"/>
    <w:rsid w:val="00014672"/>
    <w:rsid w:val="000147A1"/>
    <w:rsid w:val="00020F39"/>
    <w:rsid w:val="0002223E"/>
    <w:rsid w:val="00024212"/>
    <w:rsid w:val="00024B4F"/>
    <w:rsid w:val="00024CAE"/>
    <w:rsid w:val="00025E37"/>
    <w:rsid w:val="00031ECB"/>
    <w:rsid w:val="000332CC"/>
    <w:rsid w:val="000335CD"/>
    <w:rsid w:val="00033947"/>
    <w:rsid w:val="0003732F"/>
    <w:rsid w:val="00037594"/>
    <w:rsid w:val="00040021"/>
    <w:rsid w:val="0004037C"/>
    <w:rsid w:val="00040E9C"/>
    <w:rsid w:val="00041B44"/>
    <w:rsid w:val="00046B0A"/>
    <w:rsid w:val="00050C35"/>
    <w:rsid w:val="00052501"/>
    <w:rsid w:val="000546E5"/>
    <w:rsid w:val="00054E35"/>
    <w:rsid w:val="00054F1E"/>
    <w:rsid w:val="000553F2"/>
    <w:rsid w:val="000649BB"/>
    <w:rsid w:val="0006595B"/>
    <w:rsid w:val="000662CD"/>
    <w:rsid w:val="000702CB"/>
    <w:rsid w:val="00070B3D"/>
    <w:rsid w:val="00073F33"/>
    <w:rsid w:val="00076C3A"/>
    <w:rsid w:val="00076DC0"/>
    <w:rsid w:val="00080540"/>
    <w:rsid w:val="00081696"/>
    <w:rsid w:val="00081C6C"/>
    <w:rsid w:val="000841BF"/>
    <w:rsid w:val="00086745"/>
    <w:rsid w:val="00086CF4"/>
    <w:rsid w:val="000917E5"/>
    <w:rsid w:val="00092652"/>
    <w:rsid w:val="0009321D"/>
    <w:rsid w:val="000A2DCC"/>
    <w:rsid w:val="000A4331"/>
    <w:rsid w:val="000A6115"/>
    <w:rsid w:val="000A641F"/>
    <w:rsid w:val="000A7EFF"/>
    <w:rsid w:val="000B0853"/>
    <w:rsid w:val="000B3140"/>
    <w:rsid w:val="000B79E4"/>
    <w:rsid w:val="000C02AE"/>
    <w:rsid w:val="000C06A9"/>
    <w:rsid w:val="000C0AF8"/>
    <w:rsid w:val="000C19CF"/>
    <w:rsid w:val="000C2B4B"/>
    <w:rsid w:val="000C4B67"/>
    <w:rsid w:val="000C6B68"/>
    <w:rsid w:val="000C767D"/>
    <w:rsid w:val="000D01D8"/>
    <w:rsid w:val="000D232E"/>
    <w:rsid w:val="000D4491"/>
    <w:rsid w:val="000D57C7"/>
    <w:rsid w:val="000D66F2"/>
    <w:rsid w:val="000D7D2B"/>
    <w:rsid w:val="000E00C6"/>
    <w:rsid w:val="000E15D4"/>
    <w:rsid w:val="000E1D3D"/>
    <w:rsid w:val="000E6278"/>
    <w:rsid w:val="000E7398"/>
    <w:rsid w:val="000E7C06"/>
    <w:rsid w:val="000E7C8B"/>
    <w:rsid w:val="000F0D97"/>
    <w:rsid w:val="000F0D9F"/>
    <w:rsid w:val="000F14BD"/>
    <w:rsid w:val="000F327D"/>
    <w:rsid w:val="000F423A"/>
    <w:rsid w:val="000F50BB"/>
    <w:rsid w:val="000F5719"/>
    <w:rsid w:val="000F6E0D"/>
    <w:rsid w:val="000F7966"/>
    <w:rsid w:val="00100625"/>
    <w:rsid w:val="001011F4"/>
    <w:rsid w:val="001011F6"/>
    <w:rsid w:val="001015D0"/>
    <w:rsid w:val="00101AC4"/>
    <w:rsid w:val="00104AE4"/>
    <w:rsid w:val="00104EFF"/>
    <w:rsid w:val="00105D25"/>
    <w:rsid w:val="00106052"/>
    <w:rsid w:val="0010641B"/>
    <w:rsid w:val="0010740D"/>
    <w:rsid w:val="00111B75"/>
    <w:rsid w:val="00114323"/>
    <w:rsid w:val="00116FC8"/>
    <w:rsid w:val="00117B8C"/>
    <w:rsid w:val="00117D69"/>
    <w:rsid w:val="00122DE1"/>
    <w:rsid w:val="00124AC4"/>
    <w:rsid w:val="00125863"/>
    <w:rsid w:val="00125B72"/>
    <w:rsid w:val="00130DC7"/>
    <w:rsid w:val="0013208A"/>
    <w:rsid w:val="00134815"/>
    <w:rsid w:val="00136932"/>
    <w:rsid w:val="00140918"/>
    <w:rsid w:val="00140B13"/>
    <w:rsid w:val="00144E36"/>
    <w:rsid w:val="0014542C"/>
    <w:rsid w:val="0014657B"/>
    <w:rsid w:val="001467D1"/>
    <w:rsid w:val="00146E74"/>
    <w:rsid w:val="00152882"/>
    <w:rsid w:val="00155E81"/>
    <w:rsid w:val="00156619"/>
    <w:rsid w:val="00157376"/>
    <w:rsid w:val="001604AD"/>
    <w:rsid w:val="001613F3"/>
    <w:rsid w:val="001631B1"/>
    <w:rsid w:val="00167893"/>
    <w:rsid w:val="00171288"/>
    <w:rsid w:val="00173241"/>
    <w:rsid w:val="00173707"/>
    <w:rsid w:val="001754F5"/>
    <w:rsid w:val="00181F6E"/>
    <w:rsid w:val="001846C4"/>
    <w:rsid w:val="00187F96"/>
    <w:rsid w:val="001900D0"/>
    <w:rsid w:val="0019183E"/>
    <w:rsid w:val="00192481"/>
    <w:rsid w:val="001929B1"/>
    <w:rsid w:val="001934E7"/>
    <w:rsid w:val="00194840"/>
    <w:rsid w:val="0019597B"/>
    <w:rsid w:val="001968DD"/>
    <w:rsid w:val="001A5390"/>
    <w:rsid w:val="001A6CE0"/>
    <w:rsid w:val="001A7EF5"/>
    <w:rsid w:val="001B2608"/>
    <w:rsid w:val="001B32E2"/>
    <w:rsid w:val="001B4F61"/>
    <w:rsid w:val="001B591C"/>
    <w:rsid w:val="001B5A0A"/>
    <w:rsid w:val="001C0B1F"/>
    <w:rsid w:val="001C2E1F"/>
    <w:rsid w:val="001C36FC"/>
    <w:rsid w:val="001C5A96"/>
    <w:rsid w:val="001C7DE9"/>
    <w:rsid w:val="001D1B18"/>
    <w:rsid w:val="001D20E7"/>
    <w:rsid w:val="001D32AD"/>
    <w:rsid w:val="001D56F0"/>
    <w:rsid w:val="001D73EA"/>
    <w:rsid w:val="001D74BE"/>
    <w:rsid w:val="001E1CFD"/>
    <w:rsid w:val="001E2420"/>
    <w:rsid w:val="001E4209"/>
    <w:rsid w:val="001E4410"/>
    <w:rsid w:val="001E461F"/>
    <w:rsid w:val="001E6A73"/>
    <w:rsid w:val="001E6F06"/>
    <w:rsid w:val="001F1C50"/>
    <w:rsid w:val="001F41C4"/>
    <w:rsid w:val="001F5A5F"/>
    <w:rsid w:val="001F64C4"/>
    <w:rsid w:val="001F6C2F"/>
    <w:rsid w:val="001F73C5"/>
    <w:rsid w:val="002000CE"/>
    <w:rsid w:val="002003DE"/>
    <w:rsid w:val="00201C27"/>
    <w:rsid w:val="00203665"/>
    <w:rsid w:val="002036D4"/>
    <w:rsid w:val="0020560B"/>
    <w:rsid w:val="0020727F"/>
    <w:rsid w:val="00207727"/>
    <w:rsid w:val="002105AE"/>
    <w:rsid w:val="00211567"/>
    <w:rsid w:val="00214D74"/>
    <w:rsid w:val="0021549A"/>
    <w:rsid w:val="0021664C"/>
    <w:rsid w:val="00216B18"/>
    <w:rsid w:val="00221FBD"/>
    <w:rsid w:val="00222827"/>
    <w:rsid w:val="00222D3E"/>
    <w:rsid w:val="002237A3"/>
    <w:rsid w:val="00224740"/>
    <w:rsid w:val="002251B8"/>
    <w:rsid w:val="00227628"/>
    <w:rsid w:val="0023357C"/>
    <w:rsid w:val="002338E5"/>
    <w:rsid w:val="00235356"/>
    <w:rsid w:val="002357A4"/>
    <w:rsid w:val="002357AA"/>
    <w:rsid w:val="00235B36"/>
    <w:rsid w:val="00235CC2"/>
    <w:rsid w:val="002365D1"/>
    <w:rsid w:val="002413B1"/>
    <w:rsid w:val="00242868"/>
    <w:rsid w:val="00243E54"/>
    <w:rsid w:val="00244772"/>
    <w:rsid w:val="002526D6"/>
    <w:rsid w:val="00254BD8"/>
    <w:rsid w:val="00255672"/>
    <w:rsid w:val="00255C4A"/>
    <w:rsid w:val="002563AC"/>
    <w:rsid w:val="002566BD"/>
    <w:rsid w:val="00257743"/>
    <w:rsid w:val="00257A03"/>
    <w:rsid w:val="002605AD"/>
    <w:rsid w:val="00261F63"/>
    <w:rsid w:val="00262C1D"/>
    <w:rsid w:val="00264681"/>
    <w:rsid w:val="00264CB6"/>
    <w:rsid w:val="00281040"/>
    <w:rsid w:val="002831AF"/>
    <w:rsid w:val="00284526"/>
    <w:rsid w:val="002849C8"/>
    <w:rsid w:val="002872F8"/>
    <w:rsid w:val="00290237"/>
    <w:rsid w:val="0029292F"/>
    <w:rsid w:val="00295F9A"/>
    <w:rsid w:val="00296A60"/>
    <w:rsid w:val="002A105D"/>
    <w:rsid w:val="002A16EC"/>
    <w:rsid w:val="002A1E9E"/>
    <w:rsid w:val="002A2611"/>
    <w:rsid w:val="002A3751"/>
    <w:rsid w:val="002A3B41"/>
    <w:rsid w:val="002A5E53"/>
    <w:rsid w:val="002B0D8E"/>
    <w:rsid w:val="002B1081"/>
    <w:rsid w:val="002B2F32"/>
    <w:rsid w:val="002B3A8D"/>
    <w:rsid w:val="002B4A10"/>
    <w:rsid w:val="002B4C9C"/>
    <w:rsid w:val="002B60B2"/>
    <w:rsid w:val="002B7804"/>
    <w:rsid w:val="002B7EE9"/>
    <w:rsid w:val="002C08C8"/>
    <w:rsid w:val="002C278C"/>
    <w:rsid w:val="002C5528"/>
    <w:rsid w:val="002D2A70"/>
    <w:rsid w:val="002D4730"/>
    <w:rsid w:val="002D4F87"/>
    <w:rsid w:val="002E02FA"/>
    <w:rsid w:val="002E1A18"/>
    <w:rsid w:val="002E2572"/>
    <w:rsid w:val="002E38DD"/>
    <w:rsid w:val="002E517D"/>
    <w:rsid w:val="002E6C03"/>
    <w:rsid w:val="002E7EDB"/>
    <w:rsid w:val="002F1F30"/>
    <w:rsid w:val="002F226A"/>
    <w:rsid w:val="002F48C3"/>
    <w:rsid w:val="002F5F85"/>
    <w:rsid w:val="002F618F"/>
    <w:rsid w:val="002F651E"/>
    <w:rsid w:val="002F711F"/>
    <w:rsid w:val="002F76ED"/>
    <w:rsid w:val="0030358D"/>
    <w:rsid w:val="00303B21"/>
    <w:rsid w:val="00307F67"/>
    <w:rsid w:val="0031228D"/>
    <w:rsid w:val="00314006"/>
    <w:rsid w:val="003150D2"/>
    <w:rsid w:val="003152EB"/>
    <w:rsid w:val="00316615"/>
    <w:rsid w:val="003178E8"/>
    <w:rsid w:val="00321019"/>
    <w:rsid w:val="00322B39"/>
    <w:rsid w:val="00323E10"/>
    <w:rsid w:val="0032520A"/>
    <w:rsid w:val="00325BFE"/>
    <w:rsid w:val="00325EA1"/>
    <w:rsid w:val="00327546"/>
    <w:rsid w:val="00330F96"/>
    <w:rsid w:val="00331324"/>
    <w:rsid w:val="00332F86"/>
    <w:rsid w:val="00336A96"/>
    <w:rsid w:val="00337CA1"/>
    <w:rsid w:val="00337D0D"/>
    <w:rsid w:val="00340DB4"/>
    <w:rsid w:val="00343B9E"/>
    <w:rsid w:val="00343E6F"/>
    <w:rsid w:val="00345659"/>
    <w:rsid w:val="003460B9"/>
    <w:rsid w:val="00350245"/>
    <w:rsid w:val="0035050A"/>
    <w:rsid w:val="003552BD"/>
    <w:rsid w:val="0035553C"/>
    <w:rsid w:val="003555D5"/>
    <w:rsid w:val="00355BE0"/>
    <w:rsid w:val="003571A4"/>
    <w:rsid w:val="00357BBD"/>
    <w:rsid w:val="003602CE"/>
    <w:rsid w:val="00360CEF"/>
    <w:rsid w:val="00361D1B"/>
    <w:rsid w:val="00361DA9"/>
    <w:rsid w:val="00362E08"/>
    <w:rsid w:val="0036386B"/>
    <w:rsid w:val="003645CB"/>
    <w:rsid w:val="00365F4C"/>
    <w:rsid w:val="00366641"/>
    <w:rsid w:val="00367432"/>
    <w:rsid w:val="003676DB"/>
    <w:rsid w:val="00367C9B"/>
    <w:rsid w:val="003719F7"/>
    <w:rsid w:val="0037335C"/>
    <w:rsid w:val="00373B27"/>
    <w:rsid w:val="00374F9D"/>
    <w:rsid w:val="00375011"/>
    <w:rsid w:val="00380430"/>
    <w:rsid w:val="003811C5"/>
    <w:rsid w:val="00381521"/>
    <w:rsid w:val="00384138"/>
    <w:rsid w:val="003845C9"/>
    <w:rsid w:val="0038547E"/>
    <w:rsid w:val="0039084E"/>
    <w:rsid w:val="0039395F"/>
    <w:rsid w:val="00395A11"/>
    <w:rsid w:val="003970AD"/>
    <w:rsid w:val="003A0463"/>
    <w:rsid w:val="003A0C64"/>
    <w:rsid w:val="003A4D44"/>
    <w:rsid w:val="003A60F7"/>
    <w:rsid w:val="003A6D64"/>
    <w:rsid w:val="003A735D"/>
    <w:rsid w:val="003A7544"/>
    <w:rsid w:val="003A7915"/>
    <w:rsid w:val="003B215C"/>
    <w:rsid w:val="003B5336"/>
    <w:rsid w:val="003B7847"/>
    <w:rsid w:val="003C043B"/>
    <w:rsid w:val="003C0DDC"/>
    <w:rsid w:val="003C4B55"/>
    <w:rsid w:val="003C5380"/>
    <w:rsid w:val="003C60E6"/>
    <w:rsid w:val="003C7DFB"/>
    <w:rsid w:val="003D0FE9"/>
    <w:rsid w:val="003D3FBD"/>
    <w:rsid w:val="003D414D"/>
    <w:rsid w:val="003D41CB"/>
    <w:rsid w:val="003D4210"/>
    <w:rsid w:val="003D663F"/>
    <w:rsid w:val="003D6A97"/>
    <w:rsid w:val="003E034B"/>
    <w:rsid w:val="003E08B0"/>
    <w:rsid w:val="003E1243"/>
    <w:rsid w:val="003E24EB"/>
    <w:rsid w:val="003E2685"/>
    <w:rsid w:val="003E2FBB"/>
    <w:rsid w:val="003E3B2E"/>
    <w:rsid w:val="003E4780"/>
    <w:rsid w:val="003F1570"/>
    <w:rsid w:val="003F1650"/>
    <w:rsid w:val="003F1D57"/>
    <w:rsid w:val="003F2689"/>
    <w:rsid w:val="003F3ED4"/>
    <w:rsid w:val="003F71CF"/>
    <w:rsid w:val="00400FE4"/>
    <w:rsid w:val="004031FC"/>
    <w:rsid w:val="00405DE5"/>
    <w:rsid w:val="0040716B"/>
    <w:rsid w:val="00410E33"/>
    <w:rsid w:val="004116EB"/>
    <w:rsid w:val="00413780"/>
    <w:rsid w:val="004141C0"/>
    <w:rsid w:val="004142B7"/>
    <w:rsid w:val="004202A9"/>
    <w:rsid w:val="0042062E"/>
    <w:rsid w:val="004220B5"/>
    <w:rsid w:val="004229C1"/>
    <w:rsid w:val="004235F7"/>
    <w:rsid w:val="00425442"/>
    <w:rsid w:val="00427AFB"/>
    <w:rsid w:val="0043152C"/>
    <w:rsid w:val="00432B8E"/>
    <w:rsid w:val="004330AE"/>
    <w:rsid w:val="00435132"/>
    <w:rsid w:val="00437055"/>
    <w:rsid w:val="00437B4D"/>
    <w:rsid w:val="00441503"/>
    <w:rsid w:val="004418AA"/>
    <w:rsid w:val="00442BD9"/>
    <w:rsid w:val="004459C1"/>
    <w:rsid w:val="00447868"/>
    <w:rsid w:val="004511E1"/>
    <w:rsid w:val="004514EC"/>
    <w:rsid w:val="0045247F"/>
    <w:rsid w:val="0045562D"/>
    <w:rsid w:val="00456C23"/>
    <w:rsid w:val="00457646"/>
    <w:rsid w:val="00461BC1"/>
    <w:rsid w:val="00461C03"/>
    <w:rsid w:val="004647A7"/>
    <w:rsid w:val="0046625A"/>
    <w:rsid w:val="004670FD"/>
    <w:rsid w:val="0047146E"/>
    <w:rsid w:val="00472606"/>
    <w:rsid w:val="00473241"/>
    <w:rsid w:val="004735DF"/>
    <w:rsid w:val="00473DD7"/>
    <w:rsid w:val="004750D7"/>
    <w:rsid w:val="004773A1"/>
    <w:rsid w:val="00481E90"/>
    <w:rsid w:val="00483C4C"/>
    <w:rsid w:val="004841DA"/>
    <w:rsid w:val="00484912"/>
    <w:rsid w:val="00484E55"/>
    <w:rsid w:val="00487352"/>
    <w:rsid w:val="00487C23"/>
    <w:rsid w:val="004901C5"/>
    <w:rsid w:val="004922F6"/>
    <w:rsid w:val="004937DC"/>
    <w:rsid w:val="00494B19"/>
    <w:rsid w:val="00495386"/>
    <w:rsid w:val="00495609"/>
    <w:rsid w:val="00495F82"/>
    <w:rsid w:val="004963D4"/>
    <w:rsid w:val="00497C15"/>
    <w:rsid w:val="004A1D90"/>
    <w:rsid w:val="004A55D4"/>
    <w:rsid w:val="004A5B88"/>
    <w:rsid w:val="004A6D70"/>
    <w:rsid w:val="004A7A8E"/>
    <w:rsid w:val="004B0B36"/>
    <w:rsid w:val="004B0D64"/>
    <w:rsid w:val="004B3B0D"/>
    <w:rsid w:val="004B4BFA"/>
    <w:rsid w:val="004B7294"/>
    <w:rsid w:val="004C0DF5"/>
    <w:rsid w:val="004C216A"/>
    <w:rsid w:val="004C219D"/>
    <w:rsid w:val="004C63E0"/>
    <w:rsid w:val="004D1569"/>
    <w:rsid w:val="004D1C99"/>
    <w:rsid w:val="004D2379"/>
    <w:rsid w:val="004D2920"/>
    <w:rsid w:val="004D30C3"/>
    <w:rsid w:val="004D6498"/>
    <w:rsid w:val="004D7C8C"/>
    <w:rsid w:val="004E063E"/>
    <w:rsid w:val="004E2E78"/>
    <w:rsid w:val="004E3D15"/>
    <w:rsid w:val="004E64B2"/>
    <w:rsid w:val="004F10A5"/>
    <w:rsid w:val="004F35E8"/>
    <w:rsid w:val="004F3F01"/>
    <w:rsid w:val="004F466E"/>
    <w:rsid w:val="004F7426"/>
    <w:rsid w:val="00501C4B"/>
    <w:rsid w:val="005031A8"/>
    <w:rsid w:val="0050459A"/>
    <w:rsid w:val="005100C9"/>
    <w:rsid w:val="005120E8"/>
    <w:rsid w:val="00512145"/>
    <w:rsid w:val="00513D20"/>
    <w:rsid w:val="00516A34"/>
    <w:rsid w:val="00516BED"/>
    <w:rsid w:val="00521ACB"/>
    <w:rsid w:val="00521DA5"/>
    <w:rsid w:val="00521E3C"/>
    <w:rsid w:val="0052606C"/>
    <w:rsid w:val="005261CC"/>
    <w:rsid w:val="005329ED"/>
    <w:rsid w:val="00532DE3"/>
    <w:rsid w:val="00532EC2"/>
    <w:rsid w:val="005345C4"/>
    <w:rsid w:val="00534BE9"/>
    <w:rsid w:val="005360CE"/>
    <w:rsid w:val="00536C70"/>
    <w:rsid w:val="0054029F"/>
    <w:rsid w:val="005425C7"/>
    <w:rsid w:val="00542EEF"/>
    <w:rsid w:val="0054457C"/>
    <w:rsid w:val="00545703"/>
    <w:rsid w:val="00545D03"/>
    <w:rsid w:val="0054630C"/>
    <w:rsid w:val="00550770"/>
    <w:rsid w:val="00551349"/>
    <w:rsid w:val="00551CA6"/>
    <w:rsid w:val="005521F3"/>
    <w:rsid w:val="0055236C"/>
    <w:rsid w:val="005543F0"/>
    <w:rsid w:val="00560267"/>
    <w:rsid w:val="0056250C"/>
    <w:rsid w:val="005629E4"/>
    <w:rsid w:val="005659C5"/>
    <w:rsid w:val="00565CEC"/>
    <w:rsid w:val="00566951"/>
    <w:rsid w:val="00566CB2"/>
    <w:rsid w:val="00567CB0"/>
    <w:rsid w:val="00573455"/>
    <w:rsid w:val="0057415E"/>
    <w:rsid w:val="005803C2"/>
    <w:rsid w:val="0058232F"/>
    <w:rsid w:val="005855D2"/>
    <w:rsid w:val="00585640"/>
    <w:rsid w:val="005871B1"/>
    <w:rsid w:val="0058757A"/>
    <w:rsid w:val="00591BC7"/>
    <w:rsid w:val="00593479"/>
    <w:rsid w:val="00594519"/>
    <w:rsid w:val="00595A2F"/>
    <w:rsid w:val="005A0168"/>
    <w:rsid w:val="005A1E92"/>
    <w:rsid w:val="005A26F2"/>
    <w:rsid w:val="005A3169"/>
    <w:rsid w:val="005A5BF1"/>
    <w:rsid w:val="005B0058"/>
    <w:rsid w:val="005B29E2"/>
    <w:rsid w:val="005B33FD"/>
    <w:rsid w:val="005B4D76"/>
    <w:rsid w:val="005B54C7"/>
    <w:rsid w:val="005B5E3B"/>
    <w:rsid w:val="005B78A8"/>
    <w:rsid w:val="005C21C6"/>
    <w:rsid w:val="005C28FB"/>
    <w:rsid w:val="005C2B6A"/>
    <w:rsid w:val="005C30C3"/>
    <w:rsid w:val="005C4C91"/>
    <w:rsid w:val="005C5AD7"/>
    <w:rsid w:val="005C7B68"/>
    <w:rsid w:val="005C7E7F"/>
    <w:rsid w:val="005D447E"/>
    <w:rsid w:val="005D58AF"/>
    <w:rsid w:val="005D6AAE"/>
    <w:rsid w:val="005D7AA0"/>
    <w:rsid w:val="005E01B9"/>
    <w:rsid w:val="005E3EB0"/>
    <w:rsid w:val="005E603B"/>
    <w:rsid w:val="005F24A2"/>
    <w:rsid w:val="005F4F00"/>
    <w:rsid w:val="005F534A"/>
    <w:rsid w:val="005F5653"/>
    <w:rsid w:val="005F5FE9"/>
    <w:rsid w:val="005F766B"/>
    <w:rsid w:val="005F77F0"/>
    <w:rsid w:val="006006B0"/>
    <w:rsid w:val="00601DBE"/>
    <w:rsid w:val="00606374"/>
    <w:rsid w:val="00606CC6"/>
    <w:rsid w:val="006173A0"/>
    <w:rsid w:val="00617E71"/>
    <w:rsid w:val="006201A9"/>
    <w:rsid w:val="006207FB"/>
    <w:rsid w:val="00622798"/>
    <w:rsid w:val="0062379A"/>
    <w:rsid w:val="00624905"/>
    <w:rsid w:val="00624C78"/>
    <w:rsid w:val="00625CCA"/>
    <w:rsid w:val="0063008E"/>
    <w:rsid w:val="006300AA"/>
    <w:rsid w:val="00631ED5"/>
    <w:rsid w:val="00632610"/>
    <w:rsid w:val="00632ED2"/>
    <w:rsid w:val="0063690A"/>
    <w:rsid w:val="00640E29"/>
    <w:rsid w:val="00642016"/>
    <w:rsid w:val="00642B3A"/>
    <w:rsid w:val="00643802"/>
    <w:rsid w:val="0064486E"/>
    <w:rsid w:val="0064612F"/>
    <w:rsid w:val="00647994"/>
    <w:rsid w:val="00647CB1"/>
    <w:rsid w:val="00652804"/>
    <w:rsid w:val="00652A8E"/>
    <w:rsid w:val="00656D35"/>
    <w:rsid w:val="0065733D"/>
    <w:rsid w:val="0065788E"/>
    <w:rsid w:val="006641DF"/>
    <w:rsid w:val="00666EB4"/>
    <w:rsid w:val="00667311"/>
    <w:rsid w:val="00672737"/>
    <w:rsid w:val="0067312C"/>
    <w:rsid w:val="006732A0"/>
    <w:rsid w:val="006740B2"/>
    <w:rsid w:val="00674112"/>
    <w:rsid w:val="0067431B"/>
    <w:rsid w:val="006771E8"/>
    <w:rsid w:val="00677474"/>
    <w:rsid w:val="0067756F"/>
    <w:rsid w:val="00682226"/>
    <w:rsid w:val="00682D52"/>
    <w:rsid w:val="00684EC2"/>
    <w:rsid w:val="0069208F"/>
    <w:rsid w:val="006944C6"/>
    <w:rsid w:val="006A18AC"/>
    <w:rsid w:val="006A7A08"/>
    <w:rsid w:val="006B0557"/>
    <w:rsid w:val="006B37D2"/>
    <w:rsid w:val="006B5917"/>
    <w:rsid w:val="006B766F"/>
    <w:rsid w:val="006C3955"/>
    <w:rsid w:val="006C455D"/>
    <w:rsid w:val="006C5593"/>
    <w:rsid w:val="006C55E0"/>
    <w:rsid w:val="006C590C"/>
    <w:rsid w:val="006C7923"/>
    <w:rsid w:val="006D2394"/>
    <w:rsid w:val="006D411F"/>
    <w:rsid w:val="006D460B"/>
    <w:rsid w:val="006D60AC"/>
    <w:rsid w:val="006D6AFB"/>
    <w:rsid w:val="006E2BE1"/>
    <w:rsid w:val="006E4432"/>
    <w:rsid w:val="006E66BA"/>
    <w:rsid w:val="006E6AA8"/>
    <w:rsid w:val="006F201D"/>
    <w:rsid w:val="006F532C"/>
    <w:rsid w:val="006F5E66"/>
    <w:rsid w:val="006F6ABB"/>
    <w:rsid w:val="00700177"/>
    <w:rsid w:val="00700960"/>
    <w:rsid w:val="00700C48"/>
    <w:rsid w:val="007025AB"/>
    <w:rsid w:val="00702BD2"/>
    <w:rsid w:val="00705314"/>
    <w:rsid w:val="007075D6"/>
    <w:rsid w:val="007109FE"/>
    <w:rsid w:val="00712E3E"/>
    <w:rsid w:val="00715C18"/>
    <w:rsid w:val="007201C3"/>
    <w:rsid w:val="00721826"/>
    <w:rsid w:val="007223B0"/>
    <w:rsid w:val="00724A62"/>
    <w:rsid w:val="00727A4F"/>
    <w:rsid w:val="00731097"/>
    <w:rsid w:val="00732202"/>
    <w:rsid w:val="00732E56"/>
    <w:rsid w:val="00733997"/>
    <w:rsid w:val="00734DC0"/>
    <w:rsid w:val="00737976"/>
    <w:rsid w:val="007400AB"/>
    <w:rsid w:val="00740E2E"/>
    <w:rsid w:val="00742165"/>
    <w:rsid w:val="007430AD"/>
    <w:rsid w:val="0074533F"/>
    <w:rsid w:val="00745AD8"/>
    <w:rsid w:val="0074687B"/>
    <w:rsid w:val="00750158"/>
    <w:rsid w:val="007508C7"/>
    <w:rsid w:val="00750EAD"/>
    <w:rsid w:val="00751EF9"/>
    <w:rsid w:val="00752264"/>
    <w:rsid w:val="00756D56"/>
    <w:rsid w:val="00757628"/>
    <w:rsid w:val="00757DE5"/>
    <w:rsid w:val="00760255"/>
    <w:rsid w:val="00760C4B"/>
    <w:rsid w:val="0076241F"/>
    <w:rsid w:val="00763B7A"/>
    <w:rsid w:val="00764682"/>
    <w:rsid w:val="0076477F"/>
    <w:rsid w:val="00764BFC"/>
    <w:rsid w:val="00765140"/>
    <w:rsid w:val="00765BF7"/>
    <w:rsid w:val="00770504"/>
    <w:rsid w:val="00773383"/>
    <w:rsid w:val="00774ED2"/>
    <w:rsid w:val="00775E68"/>
    <w:rsid w:val="0077604A"/>
    <w:rsid w:val="007760D2"/>
    <w:rsid w:val="007826F0"/>
    <w:rsid w:val="0078312C"/>
    <w:rsid w:val="007841AE"/>
    <w:rsid w:val="00787D2E"/>
    <w:rsid w:val="007901D8"/>
    <w:rsid w:val="00790820"/>
    <w:rsid w:val="0079101D"/>
    <w:rsid w:val="00792AB4"/>
    <w:rsid w:val="00792C9A"/>
    <w:rsid w:val="00792DB6"/>
    <w:rsid w:val="00793F71"/>
    <w:rsid w:val="00794606"/>
    <w:rsid w:val="007946B8"/>
    <w:rsid w:val="00794C4D"/>
    <w:rsid w:val="007952D0"/>
    <w:rsid w:val="0079556E"/>
    <w:rsid w:val="007957A4"/>
    <w:rsid w:val="007978D4"/>
    <w:rsid w:val="007A1E50"/>
    <w:rsid w:val="007A28F2"/>
    <w:rsid w:val="007A77B8"/>
    <w:rsid w:val="007B2536"/>
    <w:rsid w:val="007B3C6B"/>
    <w:rsid w:val="007B3C6D"/>
    <w:rsid w:val="007B41E1"/>
    <w:rsid w:val="007B731D"/>
    <w:rsid w:val="007C0452"/>
    <w:rsid w:val="007C0DD0"/>
    <w:rsid w:val="007C131E"/>
    <w:rsid w:val="007C7385"/>
    <w:rsid w:val="007C7F52"/>
    <w:rsid w:val="007D0141"/>
    <w:rsid w:val="007D0218"/>
    <w:rsid w:val="007D481E"/>
    <w:rsid w:val="007D4837"/>
    <w:rsid w:val="007D5818"/>
    <w:rsid w:val="007D5F53"/>
    <w:rsid w:val="007D627C"/>
    <w:rsid w:val="007E1BD4"/>
    <w:rsid w:val="007E29A7"/>
    <w:rsid w:val="007E4938"/>
    <w:rsid w:val="007F0799"/>
    <w:rsid w:val="007F1BC0"/>
    <w:rsid w:val="007F279D"/>
    <w:rsid w:val="007F370B"/>
    <w:rsid w:val="00800ADB"/>
    <w:rsid w:val="008011E7"/>
    <w:rsid w:val="00803EFC"/>
    <w:rsid w:val="00804911"/>
    <w:rsid w:val="00810C36"/>
    <w:rsid w:val="00813DCA"/>
    <w:rsid w:val="008149FA"/>
    <w:rsid w:val="00814C80"/>
    <w:rsid w:val="00821B8D"/>
    <w:rsid w:val="00822901"/>
    <w:rsid w:val="00822A72"/>
    <w:rsid w:val="00830B1D"/>
    <w:rsid w:val="00832974"/>
    <w:rsid w:val="00833A9C"/>
    <w:rsid w:val="0083546C"/>
    <w:rsid w:val="00835DD0"/>
    <w:rsid w:val="008426FA"/>
    <w:rsid w:val="008441C8"/>
    <w:rsid w:val="008458D2"/>
    <w:rsid w:val="00846544"/>
    <w:rsid w:val="0084782E"/>
    <w:rsid w:val="00850C24"/>
    <w:rsid w:val="00854E52"/>
    <w:rsid w:val="00856CDE"/>
    <w:rsid w:val="00864B6B"/>
    <w:rsid w:val="00866541"/>
    <w:rsid w:val="00866ADE"/>
    <w:rsid w:val="0087044A"/>
    <w:rsid w:val="0087264F"/>
    <w:rsid w:val="00872C9F"/>
    <w:rsid w:val="008732B8"/>
    <w:rsid w:val="008744EE"/>
    <w:rsid w:val="0087452F"/>
    <w:rsid w:val="00875C79"/>
    <w:rsid w:val="00875E73"/>
    <w:rsid w:val="00876281"/>
    <w:rsid w:val="00881EED"/>
    <w:rsid w:val="008823BE"/>
    <w:rsid w:val="00883681"/>
    <w:rsid w:val="00883984"/>
    <w:rsid w:val="00884604"/>
    <w:rsid w:val="00885A88"/>
    <w:rsid w:val="008867D6"/>
    <w:rsid w:val="0089241C"/>
    <w:rsid w:val="00894C0B"/>
    <w:rsid w:val="0089581D"/>
    <w:rsid w:val="00897C5D"/>
    <w:rsid w:val="008A4132"/>
    <w:rsid w:val="008A453D"/>
    <w:rsid w:val="008A558A"/>
    <w:rsid w:val="008A6C88"/>
    <w:rsid w:val="008A7AB4"/>
    <w:rsid w:val="008B0247"/>
    <w:rsid w:val="008B0464"/>
    <w:rsid w:val="008B13C3"/>
    <w:rsid w:val="008B1965"/>
    <w:rsid w:val="008B2C93"/>
    <w:rsid w:val="008B3236"/>
    <w:rsid w:val="008B3570"/>
    <w:rsid w:val="008B4340"/>
    <w:rsid w:val="008B5AB9"/>
    <w:rsid w:val="008B7E43"/>
    <w:rsid w:val="008C0140"/>
    <w:rsid w:val="008C1006"/>
    <w:rsid w:val="008C3BF1"/>
    <w:rsid w:val="008C579F"/>
    <w:rsid w:val="008C782C"/>
    <w:rsid w:val="008D0158"/>
    <w:rsid w:val="008D0E8D"/>
    <w:rsid w:val="008D0EDC"/>
    <w:rsid w:val="008D0F47"/>
    <w:rsid w:val="008D13EC"/>
    <w:rsid w:val="008D265A"/>
    <w:rsid w:val="008D3E24"/>
    <w:rsid w:val="008D4869"/>
    <w:rsid w:val="008D4AC6"/>
    <w:rsid w:val="008D58B5"/>
    <w:rsid w:val="008D67A9"/>
    <w:rsid w:val="008D6AB3"/>
    <w:rsid w:val="008E013B"/>
    <w:rsid w:val="008E03C5"/>
    <w:rsid w:val="008E11E3"/>
    <w:rsid w:val="008E41B6"/>
    <w:rsid w:val="008E4203"/>
    <w:rsid w:val="008E49A1"/>
    <w:rsid w:val="008E523E"/>
    <w:rsid w:val="008E5A67"/>
    <w:rsid w:val="008E73F8"/>
    <w:rsid w:val="008F2349"/>
    <w:rsid w:val="008F27F2"/>
    <w:rsid w:val="008F29E3"/>
    <w:rsid w:val="008F6713"/>
    <w:rsid w:val="00900DA6"/>
    <w:rsid w:val="00901817"/>
    <w:rsid w:val="0090301B"/>
    <w:rsid w:val="00904371"/>
    <w:rsid w:val="0090604F"/>
    <w:rsid w:val="00906FC5"/>
    <w:rsid w:val="00911811"/>
    <w:rsid w:val="009128B4"/>
    <w:rsid w:val="009135DA"/>
    <w:rsid w:val="00913A41"/>
    <w:rsid w:val="00915087"/>
    <w:rsid w:val="00915133"/>
    <w:rsid w:val="0091599F"/>
    <w:rsid w:val="00917329"/>
    <w:rsid w:val="009207C1"/>
    <w:rsid w:val="0092785A"/>
    <w:rsid w:val="00927AA5"/>
    <w:rsid w:val="00932B00"/>
    <w:rsid w:val="00932FB1"/>
    <w:rsid w:val="009330B4"/>
    <w:rsid w:val="009330CC"/>
    <w:rsid w:val="00933545"/>
    <w:rsid w:val="0093399E"/>
    <w:rsid w:val="00933A0F"/>
    <w:rsid w:val="0093406F"/>
    <w:rsid w:val="0093763A"/>
    <w:rsid w:val="009422E7"/>
    <w:rsid w:val="00942869"/>
    <w:rsid w:val="00942BF1"/>
    <w:rsid w:val="0094469E"/>
    <w:rsid w:val="009456C2"/>
    <w:rsid w:val="009457DA"/>
    <w:rsid w:val="0095043F"/>
    <w:rsid w:val="00951B1D"/>
    <w:rsid w:val="0095219C"/>
    <w:rsid w:val="00952380"/>
    <w:rsid w:val="0095301E"/>
    <w:rsid w:val="00953E6A"/>
    <w:rsid w:val="0095452A"/>
    <w:rsid w:val="0095547B"/>
    <w:rsid w:val="00955C02"/>
    <w:rsid w:val="009563F3"/>
    <w:rsid w:val="00956D88"/>
    <w:rsid w:val="00957199"/>
    <w:rsid w:val="00960457"/>
    <w:rsid w:val="00960BE1"/>
    <w:rsid w:val="009612CF"/>
    <w:rsid w:val="009624EE"/>
    <w:rsid w:val="0096275D"/>
    <w:rsid w:val="009645A8"/>
    <w:rsid w:val="009652DB"/>
    <w:rsid w:val="00965F05"/>
    <w:rsid w:val="00967278"/>
    <w:rsid w:val="00967B89"/>
    <w:rsid w:val="00971257"/>
    <w:rsid w:val="00971F26"/>
    <w:rsid w:val="0097204B"/>
    <w:rsid w:val="00972D2C"/>
    <w:rsid w:val="00973F63"/>
    <w:rsid w:val="00982FDA"/>
    <w:rsid w:val="00983CC6"/>
    <w:rsid w:val="00984469"/>
    <w:rsid w:val="0098696C"/>
    <w:rsid w:val="00986BFD"/>
    <w:rsid w:val="009905A9"/>
    <w:rsid w:val="00991E7A"/>
    <w:rsid w:val="00992498"/>
    <w:rsid w:val="009A038C"/>
    <w:rsid w:val="009A08DC"/>
    <w:rsid w:val="009A1149"/>
    <w:rsid w:val="009A1241"/>
    <w:rsid w:val="009A350D"/>
    <w:rsid w:val="009A49A1"/>
    <w:rsid w:val="009A5D51"/>
    <w:rsid w:val="009B1930"/>
    <w:rsid w:val="009B2949"/>
    <w:rsid w:val="009B29DF"/>
    <w:rsid w:val="009B3948"/>
    <w:rsid w:val="009B55E3"/>
    <w:rsid w:val="009B55E4"/>
    <w:rsid w:val="009B74A6"/>
    <w:rsid w:val="009C0755"/>
    <w:rsid w:val="009C5D33"/>
    <w:rsid w:val="009D1925"/>
    <w:rsid w:val="009D4BA0"/>
    <w:rsid w:val="009D5D45"/>
    <w:rsid w:val="009D61BA"/>
    <w:rsid w:val="009D7050"/>
    <w:rsid w:val="009D7776"/>
    <w:rsid w:val="009E248C"/>
    <w:rsid w:val="009E2EA5"/>
    <w:rsid w:val="009E36F1"/>
    <w:rsid w:val="009E393F"/>
    <w:rsid w:val="009E53F4"/>
    <w:rsid w:val="009F060E"/>
    <w:rsid w:val="009F07B9"/>
    <w:rsid w:val="009F0A86"/>
    <w:rsid w:val="009F1A02"/>
    <w:rsid w:val="009F374C"/>
    <w:rsid w:val="009F5AC6"/>
    <w:rsid w:val="00A039DB"/>
    <w:rsid w:val="00A058CB"/>
    <w:rsid w:val="00A07F59"/>
    <w:rsid w:val="00A15B90"/>
    <w:rsid w:val="00A16080"/>
    <w:rsid w:val="00A200E1"/>
    <w:rsid w:val="00A2161F"/>
    <w:rsid w:val="00A21734"/>
    <w:rsid w:val="00A219B3"/>
    <w:rsid w:val="00A23350"/>
    <w:rsid w:val="00A242A2"/>
    <w:rsid w:val="00A24E06"/>
    <w:rsid w:val="00A2530A"/>
    <w:rsid w:val="00A254D2"/>
    <w:rsid w:val="00A2638B"/>
    <w:rsid w:val="00A26C0F"/>
    <w:rsid w:val="00A30172"/>
    <w:rsid w:val="00A31417"/>
    <w:rsid w:val="00A32C90"/>
    <w:rsid w:val="00A34D69"/>
    <w:rsid w:val="00A35D91"/>
    <w:rsid w:val="00A37785"/>
    <w:rsid w:val="00A41041"/>
    <w:rsid w:val="00A415A4"/>
    <w:rsid w:val="00A43140"/>
    <w:rsid w:val="00A439B9"/>
    <w:rsid w:val="00A46752"/>
    <w:rsid w:val="00A479D4"/>
    <w:rsid w:val="00A532A0"/>
    <w:rsid w:val="00A54003"/>
    <w:rsid w:val="00A56F0E"/>
    <w:rsid w:val="00A573C8"/>
    <w:rsid w:val="00A57C1B"/>
    <w:rsid w:val="00A6099D"/>
    <w:rsid w:val="00A630C0"/>
    <w:rsid w:val="00A63A97"/>
    <w:rsid w:val="00A63AF7"/>
    <w:rsid w:val="00A646EA"/>
    <w:rsid w:val="00A64EFE"/>
    <w:rsid w:val="00A6510D"/>
    <w:rsid w:val="00A65919"/>
    <w:rsid w:val="00A66AD5"/>
    <w:rsid w:val="00A67627"/>
    <w:rsid w:val="00A67841"/>
    <w:rsid w:val="00A67968"/>
    <w:rsid w:val="00A77D30"/>
    <w:rsid w:val="00A80383"/>
    <w:rsid w:val="00A809CC"/>
    <w:rsid w:val="00A8218F"/>
    <w:rsid w:val="00A82624"/>
    <w:rsid w:val="00A838DA"/>
    <w:rsid w:val="00A839C1"/>
    <w:rsid w:val="00A84059"/>
    <w:rsid w:val="00A864DA"/>
    <w:rsid w:val="00A86B37"/>
    <w:rsid w:val="00A87291"/>
    <w:rsid w:val="00A87B3B"/>
    <w:rsid w:val="00A90FE6"/>
    <w:rsid w:val="00A9167C"/>
    <w:rsid w:val="00A91840"/>
    <w:rsid w:val="00A944C7"/>
    <w:rsid w:val="00A95635"/>
    <w:rsid w:val="00A9733C"/>
    <w:rsid w:val="00AA0360"/>
    <w:rsid w:val="00AA0C55"/>
    <w:rsid w:val="00AA0DE1"/>
    <w:rsid w:val="00AA3201"/>
    <w:rsid w:val="00AA3A64"/>
    <w:rsid w:val="00AA4377"/>
    <w:rsid w:val="00AA7969"/>
    <w:rsid w:val="00AB34FF"/>
    <w:rsid w:val="00AB3C7B"/>
    <w:rsid w:val="00AC32CB"/>
    <w:rsid w:val="00AC36FB"/>
    <w:rsid w:val="00AC3BBA"/>
    <w:rsid w:val="00AC47DB"/>
    <w:rsid w:val="00AC5C00"/>
    <w:rsid w:val="00AC6922"/>
    <w:rsid w:val="00AC6D20"/>
    <w:rsid w:val="00AC78B5"/>
    <w:rsid w:val="00AD143C"/>
    <w:rsid w:val="00AD146A"/>
    <w:rsid w:val="00AD46BA"/>
    <w:rsid w:val="00AD56CA"/>
    <w:rsid w:val="00AD6661"/>
    <w:rsid w:val="00AD67EC"/>
    <w:rsid w:val="00AD7023"/>
    <w:rsid w:val="00AD7AAF"/>
    <w:rsid w:val="00AD7E46"/>
    <w:rsid w:val="00AE0AC0"/>
    <w:rsid w:val="00AE3624"/>
    <w:rsid w:val="00AE3F0D"/>
    <w:rsid w:val="00AE4471"/>
    <w:rsid w:val="00AE4648"/>
    <w:rsid w:val="00AE6962"/>
    <w:rsid w:val="00AE6F83"/>
    <w:rsid w:val="00AE727C"/>
    <w:rsid w:val="00AE72B5"/>
    <w:rsid w:val="00AF0451"/>
    <w:rsid w:val="00AF0DAA"/>
    <w:rsid w:val="00AF18EE"/>
    <w:rsid w:val="00AF2D0D"/>
    <w:rsid w:val="00AF4028"/>
    <w:rsid w:val="00AF451D"/>
    <w:rsid w:val="00AF77E2"/>
    <w:rsid w:val="00AF7F4E"/>
    <w:rsid w:val="00B01D3B"/>
    <w:rsid w:val="00B03F9B"/>
    <w:rsid w:val="00B0534C"/>
    <w:rsid w:val="00B07045"/>
    <w:rsid w:val="00B07AED"/>
    <w:rsid w:val="00B11738"/>
    <w:rsid w:val="00B11B96"/>
    <w:rsid w:val="00B160AC"/>
    <w:rsid w:val="00B2123E"/>
    <w:rsid w:val="00B217A3"/>
    <w:rsid w:val="00B2219A"/>
    <w:rsid w:val="00B225F7"/>
    <w:rsid w:val="00B22654"/>
    <w:rsid w:val="00B24D26"/>
    <w:rsid w:val="00B32C5B"/>
    <w:rsid w:val="00B32DC2"/>
    <w:rsid w:val="00B33344"/>
    <w:rsid w:val="00B33D85"/>
    <w:rsid w:val="00B359BA"/>
    <w:rsid w:val="00B362AD"/>
    <w:rsid w:val="00B41727"/>
    <w:rsid w:val="00B438F8"/>
    <w:rsid w:val="00B46A39"/>
    <w:rsid w:val="00B46DCC"/>
    <w:rsid w:val="00B47A7D"/>
    <w:rsid w:val="00B50DE3"/>
    <w:rsid w:val="00B5155A"/>
    <w:rsid w:val="00B52714"/>
    <w:rsid w:val="00B53FE0"/>
    <w:rsid w:val="00B542CB"/>
    <w:rsid w:val="00B55764"/>
    <w:rsid w:val="00B57AFF"/>
    <w:rsid w:val="00B57EC9"/>
    <w:rsid w:val="00B60D9A"/>
    <w:rsid w:val="00B60F0F"/>
    <w:rsid w:val="00B61D9B"/>
    <w:rsid w:val="00B63CB9"/>
    <w:rsid w:val="00B7196E"/>
    <w:rsid w:val="00B71B2E"/>
    <w:rsid w:val="00B72CE5"/>
    <w:rsid w:val="00B75D1C"/>
    <w:rsid w:val="00B76318"/>
    <w:rsid w:val="00B777C7"/>
    <w:rsid w:val="00B80959"/>
    <w:rsid w:val="00B80ABB"/>
    <w:rsid w:val="00B830B3"/>
    <w:rsid w:val="00B83612"/>
    <w:rsid w:val="00B84F9E"/>
    <w:rsid w:val="00B93DDA"/>
    <w:rsid w:val="00B96584"/>
    <w:rsid w:val="00B9750F"/>
    <w:rsid w:val="00BA1237"/>
    <w:rsid w:val="00BA26C9"/>
    <w:rsid w:val="00BA3664"/>
    <w:rsid w:val="00BA6E60"/>
    <w:rsid w:val="00BB1CFD"/>
    <w:rsid w:val="00BB28D1"/>
    <w:rsid w:val="00BB3042"/>
    <w:rsid w:val="00BB31CB"/>
    <w:rsid w:val="00BB377C"/>
    <w:rsid w:val="00BB61D1"/>
    <w:rsid w:val="00BB6859"/>
    <w:rsid w:val="00BB7111"/>
    <w:rsid w:val="00BC06B1"/>
    <w:rsid w:val="00BC0CE2"/>
    <w:rsid w:val="00BC1C04"/>
    <w:rsid w:val="00BC1FA1"/>
    <w:rsid w:val="00BC281C"/>
    <w:rsid w:val="00BC2D55"/>
    <w:rsid w:val="00BC2D9C"/>
    <w:rsid w:val="00BC7733"/>
    <w:rsid w:val="00BC7CAF"/>
    <w:rsid w:val="00BD293B"/>
    <w:rsid w:val="00BD378F"/>
    <w:rsid w:val="00BE46FF"/>
    <w:rsid w:val="00BE631D"/>
    <w:rsid w:val="00BF020C"/>
    <w:rsid w:val="00BF0623"/>
    <w:rsid w:val="00BF2276"/>
    <w:rsid w:val="00BF55CF"/>
    <w:rsid w:val="00C00E40"/>
    <w:rsid w:val="00C02647"/>
    <w:rsid w:val="00C02F44"/>
    <w:rsid w:val="00C0720A"/>
    <w:rsid w:val="00C0747D"/>
    <w:rsid w:val="00C115F7"/>
    <w:rsid w:val="00C11F86"/>
    <w:rsid w:val="00C13EF6"/>
    <w:rsid w:val="00C145A7"/>
    <w:rsid w:val="00C16BA9"/>
    <w:rsid w:val="00C16DE6"/>
    <w:rsid w:val="00C17434"/>
    <w:rsid w:val="00C22675"/>
    <w:rsid w:val="00C24173"/>
    <w:rsid w:val="00C251F8"/>
    <w:rsid w:val="00C300BC"/>
    <w:rsid w:val="00C303B1"/>
    <w:rsid w:val="00C31BB9"/>
    <w:rsid w:val="00C31D0D"/>
    <w:rsid w:val="00C3524B"/>
    <w:rsid w:val="00C40D21"/>
    <w:rsid w:val="00C44A6F"/>
    <w:rsid w:val="00C46507"/>
    <w:rsid w:val="00C521EE"/>
    <w:rsid w:val="00C52B4E"/>
    <w:rsid w:val="00C53788"/>
    <w:rsid w:val="00C53F63"/>
    <w:rsid w:val="00C55F7B"/>
    <w:rsid w:val="00C6001B"/>
    <w:rsid w:val="00C622FC"/>
    <w:rsid w:val="00C633CC"/>
    <w:rsid w:val="00C64C2E"/>
    <w:rsid w:val="00C66049"/>
    <w:rsid w:val="00C70733"/>
    <w:rsid w:val="00C70FD8"/>
    <w:rsid w:val="00C724D6"/>
    <w:rsid w:val="00C72928"/>
    <w:rsid w:val="00C75EAF"/>
    <w:rsid w:val="00C76F30"/>
    <w:rsid w:val="00C77427"/>
    <w:rsid w:val="00C80510"/>
    <w:rsid w:val="00C80FC4"/>
    <w:rsid w:val="00C81624"/>
    <w:rsid w:val="00C81653"/>
    <w:rsid w:val="00C82685"/>
    <w:rsid w:val="00C83818"/>
    <w:rsid w:val="00C86F8D"/>
    <w:rsid w:val="00C90A2D"/>
    <w:rsid w:val="00C90B7E"/>
    <w:rsid w:val="00C92D4B"/>
    <w:rsid w:val="00C9489E"/>
    <w:rsid w:val="00C9694B"/>
    <w:rsid w:val="00C96D70"/>
    <w:rsid w:val="00CA08BF"/>
    <w:rsid w:val="00CA23D4"/>
    <w:rsid w:val="00CA5010"/>
    <w:rsid w:val="00CA5A32"/>
    <w:rsid w:val="00CA614B"/>
    <w:rsid w:val="00CB01A0"/>
    <w:rsid w:val="00CB0B31"/>
    <w:rsid w:val="00CB0F46"/>
    <w:rsid w:val="00CB477C"/>
    <w:rsid w:val="00CB4E07"/>
    <w:rsid w:val="00CC0019"/>
    <w:rsid w:val="00CC0497"/>
    <w:rsid w:val="00CC1A75"/>
    <w:rsid w:val="00CC1FE5"/>
    <w:rsid w:val="00CC39AE"/>
    <w:rsid w:val="00CC4A05"/>
    <w:rsid w:val="00CC52FF"/>
    <w:rsid w:val="00CC6B21"/>
    <w:rsid w:val="00CC6E66"/>
    <w:rsid w:val="00CC7253"/>
    <w:rsid w:val="00CD3284"/>
    <w:rsid w:val="00CD4E51"/>
    <w:rsid w:val="00CD5812"/>
    <w:rsid w:val="00CD621D"/>
    <w:rsid w:val="00CD765E"/>
    <w:rsid w:val="00CE0B04"/>
    <w:rsid w:val="00CE235D"/>
    <w:rsid w:val="00CE3426"/>
    <w:rsid w:val="00CE5E95"/>
    <w:rsid w:val="00CF1621"/>
    <w:rsid w:val="00CF1D4D"/>
    <w:rsid w:val="00CF2461"/>
    <w:rsid w:val="00CF55C1"/>
    <w:rsid w:val="00D02B57"/>
    <w:rsid w:val="00D03382"/>
    <w:rsid w:val="00D037DD"/>
    <w:rsid w:val="00D06B6B"/>
    <w:rsid w:val="00D074D9"/>
    <w:rsid w:val="00D07AE5"/>
    <w:rsid w:val="00D14AEA"/>
    <w:rsid w:val="00D162BB"/>
    <w:rsid w:val="00D2274F"/>
    <w:rsid w:val="00D22985"/>
    <w:rsid w:val="00D229AE"/>
    <w:rsid w:val="00D23230"/>
    <w:rsid w:val="00D24BF0"/>
    <w:rsid w:val="00D2752F"/>
    <w:rsid w:val="00D278EF"/>
    <w:rsid w:val="00D27B6F"/>
    <w:rsid w:val="00D314E8"/>
    <w:rsid w:val="00D32263"/>
    <w:rsid w:val="00D32681"/>
    <w:rsid w:val="00D34304"/>
    <w:rsid w:val="00D34AAA"/>
    <w:rsid w:val="00D366A6"/>
    <w:rsid w:val="00D36884"/>
    <w:rsid w:val="00D40A50"/>
    <w:rsid w:val="00D413AC"/>
    <w:rsid w:val="00D421C5"/>
    <w:rsid w:val="00D42F27"/>
    <w:rsid w:val="00D4721F"/>
    <w:rsid w:val="00D47C78"/>
    <w:rsid w:val="00D518ED"/>
    <w:rsid w:val="00D51E38"/>
    <w:rsid w:val="00D53A9B"/>
    <w:rsid w:val="00D55CE3"/>
    <w:rsid w:val="00D57693"/>
    <w:rsid w:val="00D61707"/>
    <w:rsid w:val="00D61D0A"/>
    <w:rsid w:val="00D62DA7"/>
    <w:rsid w:val="00D64609"/>
    <w:rsid w:val="00D64D75"/>
    <w:rsid w:val="00D666C8"/>
    <w:rsid w:val="00D669D8"/>
    <w:rsid w:val="00D6755C"/>
    <w:rsid w:val="00D676EF"/>
    <w:rsid w:val="00D725DF"/>
    <w:rsid w:val="00D72785"/>
    <w:rsid w:val="00D72B27"/>
    <w:rsid w:val="00D72BA2"/>
    <w:rsid w:val="00D75336"/>
    <w:rsid w:val="00D77D34"/>
    <w:rsid w:val="00D813FB"/>
    <w:rsid w:val="00D81668"/>
    <w:rsid w:val="00D8379B"/>
    <w:rsid w:val="00D8491A"/>
    <w:rsid w:val="00D85CD2"/>
    <w:rsid w:val="00D90844"/>
    <w:rsid w:val="00D916EE"/>
    <w:rsid w:val="00D91DBC"/>
    <w:rsid w:val="00D934C3"/>
    <w:rsid w:val="00D93989"/>
    <w:rsid w:val="00D952C8"/>
    <w:rsid w:val="00D9674E"/>
    <w:rsid w:val="00DA5419"/>
    <w:rsid w:val="00DA68DA"/>
    <w:rsid w:val="00DA7F93"/>
    <w:rsid w:val="00DB0C37"/>
    <w:rsid w:val="00DB0D8A"/>
    <w:rsid w:val="00DB5890"/>
    <w:rsid w:val="00DB5E02"/>
    <w:rsid w:val="00DB60EC"/>
    <w:rsid w:val="00DB6F75"/>
    <w:rsid w:val="00DC1556"/>
    <w:rsid w:val="00DC1935"/>
    <w:rsid w:val="00DC24A1"/>
    <w:rsid w:val="00DC38B8"/>
    <w:rsid w:val="00DC5E4B"/>
    <w:rsid w:val="00DD13A2"/>
    <w:rsid w:val="00DD2407"/>
    <w:rsid w:val="00DD2B0A"/>
    <w:rsid w:val="00DD41A7"/>
    <w:rsid w:val="00DD573B"/>
    <w:rsid w:val="00DD6238"/>
    <w:rsid w:val="00DE09AA"/>
    <w:rsid w:val="00DE102D"/>
    <w:rsid w:val="00DE2496"/>
    <w:rsid w:val="00DE2CFA"/>
    <w:rsid w:val="00DE54EB"/>
    <w:rsid w:val="00DE7672"/>
    <w:rsid w:val="00DE77C5"/>
    <w:rsid w:val="00DF029C"/>
    <w:rsid w:val="00DF1522"/>
    <w:rsid w:val="00DF1FA2"/>
    <w:rsid w:val="00DF2BCC"/>
    <w:rsid w:val="00DF2DF3"/>
    <w:rsid w:val="00DF4776"/>
    <w:rsid w:val="00DF71D1"/>
    <w:rsid w:val="00E02F34"/>
    <w:rsid w:val="00E0384D"/>
    <w:rsid w:val="00E0466B"/>
    <w:rsid w:val="00E051EF"/>
    <w:rsid w:val="00E10973"/>
    <w:rsid w:val="00E10C90"/>
    <w:rsid w:val="00E12E89"/>
    <w:rsid w:val="00E13171"/>
    <w:rsid w:val="00E1396D"/>
    <w:rsid w:val="00E14637"/>
    <w:rsid w:val="00E1592D"/>
    <w:rsid w:val="00E17B6F"/>
    <w:rsid w:val="00E20CC0"/>
    <w:rsid w:val="00E2158D"/>
    <w:rsid w:val="00E22010"/>
    <w:rsid w:val="00E22FD4"/>
    <w:rsid w:val="00E24BC1"/>
    <w:rsid w:val="00E26D12"/>
    <w:rsid w:val="00E27CDA"/>
    <w:rsid w:val="00E30620"/>
    <w:rsid w:val="00E30E8F"/>
    <w:rsid w:val="00E34E2D"/>
    <w:rsid w:val="00E37B85"/>
    <w:rsid w:val="00E40CD2"/>
    <w:rsid w:val="00E459CB"/>
    <w:rsid w:val="00E459EA"/>
    <w:rsid w:val="00E5154F"/>
    <w:rsid w:val="00E535B4"/>
    <w:rsid w:val="00E53A92"/>
    <w:rsid w:val="00E54FE2"/>
    <w:rsid w:val="00E6104A"/>
    <w:rsid w:val="00E6228D"/>
    <w:rsid w:val="00E62C19"/>
    <w:rsid w:val="00E62E3B"/>
    <w:rsid w:val="00E62E9E"/>
    <w:rsid w:val="00E639EB"/>
    <w:rsid w:val="00E63F07"/>
    <w:rsid w:val="00E648C0"/>
    <w:rsid w:val="00E72AE8"/>
    <w:rsid w:val="00E75058"/>
    <w:rsid w:val="00E772FA"/>
    <w:rsid w:val="00E80169"/>
    <w:rsid w:val="00E8081F"/>
    <w:rsid w:val="00E817E9"/>
    <w:rsid w:val="00E82C35"/>
    <w:rsid w:val="00E82E50"/>
    <w:rsid w:val="00E858B0"/>
    <w:rsid w:val="00E85A49"/>
    <w:rsid w:val="00E9295A"/>
    <w:rsid w:val="00E92C3F"/>
    <w:rsid w:val="00E9325B"/>
    <w:rsid w:val="00E94FCF"/>
    <w:rsid w:val="00E972B7"/>
    <w:rsid w:val="00EA200E"/>
    <w:rsid w:val="00EA2AEB"/>
    <w:rsid w:val="00EB1424"/>
    <w:rsid w:val="00EB57C6"/>
    <w:rsid w:val="00EB5C5B"/>
    <w:rsid w:val="00EB73FB"/>
    <w:rsid w:val="00EC0466"/>
    <w:rsid w:val="00EC1451"/>
    <w:rsid w:val="00EC17EC"/>
    <w:rsid w:val="00EC26A8"/>
    <w:rsid w:val="00EC3F27"/>
    <w:rsid w:val="00EC4119"/>
    <w:rsid w:val="00EC4475"/>
    <w:rsid w:val="00EC4F6C"/>
    <w:rsid w:val="00EC6558"/>
    <w:rsid w:val="00EC7733"/>
    <w:rsid w:val="00ED5573"/>
    <w:rsid w:val="00ED652E"/>
    <w:rsid w:val="00ED6A93"/>
    <w:rsid w:val="00EE44AA"/>
    <w:rsid w:val="00EE5212"/>
    <w:rsid w:val="00EE54F2"/>
    <w:rsid w:val="00EF0465"/>
    <w:rsid w:val="00EF0E65"/>
    <w:rsid w:val="00EF1A2B"/>
    <w:rsid w:val="00EF25F3"/>
    <w:rsid w:val="00EF2822"/>
    <w:rsid w:val="00EF3419"/>
    <w:rsid w:val="00EF4781"/>
    <w:rsid w:val="00EF4B1D"/>
    <w:rsid w:val="00EF6A3B"/>
    <w:rsid w:val="00EF7E71"/>
    <w:rsid w:val="00EF7FE8"/>
    <w:rsid w:val="00F0241F"/>
    <w:rsid w:val="00F02643"/>
    <w:rsid w:val="00F03ADD"/>
    <w:rsid w:val="00F05100"/>
    <w:rsid w:val="00F073AC"/>
    <w:rsid w:val="00F10A60"/>
    <w:rsid w:val="00F10F4D"/>
    <w:rsid w:val="00F111EE"/>
    <w:rsid w:val="00F114E8"/>
    <w:rsid w:val="00F20B55"/>
    <w:rsid w:val="00F20B8A"/>
    <w:rsid w:val="00F230B0"/>
    <w:rsid w:val="00F23E02"/>
    <w:rsid w:val="00F25D0E"/>
    <w:rsid w:val="00F26009"/>
    <w:rsid w:val="00F31E6C"/>
    <w:rsid w:val="00F3241F"/>
    <w:rsid w:val="00F32948"/>
    <w:rsid w:val="00F34B3B"/>
    <w:rsid w:val="00F35FBA"/>
    <w:rsid w:val="00F36DA1"/>
    <w:rsid w:val="00F3721B"/>
    <w:rsid w:val="00F37993"/>
    <w:rsid w:val="00F42097"/>
    <w:rsid w:val="00F5011C"/>
    <w:rsid w:val="00F551D6"/>
    <w:rsid w:val="00F55DFA"/>
    <w:rsid w:val="00F57A0B"/>
    <w:rsid w:val="00F60518"/>
    <w:rsid w:val="00F6099F"/>
    <w:rsid w:val="00F61553"/>
    <w:rsid w:val="00F61C24"/>
    <w:rsid w:val="00F61E02"/>
    <w:rsid w:val="00F62CA5"/>
    <w:rsid w:val="00F66849"/>
    <w:rsid w:val="00F67738"/>
    <w:rsid w:val="00F67C63"/>
    <w:rsid w:val="00F70A80"/>
    <w:rsid w:val="00F70EFC"/>
    <w:rsid w:val="00F710C6"/>
    <w:rsid w:val="00F75D9A"/>
    <w:rsid w:val="00F81B1A"/>
    <w:rsid w:val="00F82BAF"/>
    <w:rsid w:val="00F840BC"/>
    <w:rsid w:val="00F84C79"/>
    <w:rsid w:val="00F874F2"/>
    <w:rsid w:val="00F91F8F"/>
    <w:rsid w:val="00F923E0"/>
    <w:rsid w:val="00F92ABE"/>
    <w:rsid w:val="00F9309B"/>
    <w:rsid w:val="00F95420"/>
    <w:rsid w:val="00F95BC6"/>
    <w:rsid w:val="00FA03FB"/>
    <w:rsid w:val="00FA2534"/>
    <w:rsid w:val="00FA2C69"/>
    <w:rsid w:val="00FA51B8"/>
    <w:rsid w:val="00FA69B6"/>
    <w:rsid w:val="00FB0580"/>
    <w:rsid w:val="00FB1DA0"/>
    <w:rsid w:val="00FB2B3B"/>
    <w:rsid w:val="00FB5313"/>
    <w:rsid w:val="00FB579C"/>
    <w:rsid w:val="00FB75E5"/>
    <w:rsid w:val="00FB773C"/>
    <w:rsid w:val="00FC1213"/>
    <w:rsid w:val="00FC177D"/>
    <w:rsid w:val="00FC43E6"/>
    <w:rsid w:val="00FC5945"/>
    <w:rsid w:val="00FC5C4E"/>
    <w:rsid w:val="00FC617D"/>
    <w:rsid w:val="00FD09D1"/>
    <w:rsid w:val="00FD60DD"/>
    <w:rsid w:val="00FD78E7"/>
    <w:rsid w:val="00FD7B32"/>
    <w:rsid w:val="00FE0C64"/>
    <w:rsid w:val="00FE3502"/>
    <w:rsid w:val="00FE67EF"/>
    <w:rsid w:val="00FE7F36"/>
    <w:rsid w:val="00FE7F61"/>
    <w:rsid w:val="00FF1234"/>
    <w:rsid w:val="00FF161E"/>
    <w:rsid w:val="00FF1A4A"/>
    <w:rsid w:val="00FF2983"/>
    <w:rsid w:val="00FF735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AD1828"/>
  <w15:docId w15:val="{D229EFA6-061A-45B2-9E17-E99ABC77B5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B1CFD"/>
    <w:pPr>
      <w:spacing w:after="0" w:line="240" w:lineRule="auto"/>
    </w:pPr>
    <w:rPr>
      <w:rFonts w:ascii="Times New Roman" w:eastAsia="Malgun Gothic" w:hAnsi="Times New Roman" w:cs="Times New Roman"/>
      <w:sz w:val="24"/>
      <w:szCs w:val="24"/>
    </w:rPr>
  </w:style>
  <w:style w:type="paragraph" w:styleId="Heading1">
    <w:name w:val="heading 1"/>
    <w:basedOn w:val="Normal"/>
    <w:next w:val="Normal"/>
    <w:link w:val="Heading1Char"/>
    <w:uiPriority w:val="9"/>
    <w:qFormat/>
    <w:rsid w:val="00473241"/>
    <w:pPr>
      <w:keepNext/>
      <w:keepLines/>
      <w:spacing w:before="240"/>
      <w:outlineLvl w:val="0"/>
    </w:pPr>
    <w:rPr>
      <w:rFonts w:asciiTheme="majorBidi" w:eastAsiaTheme="majorEastAsia" w:hAnsiTheme="majorBidi" w:cstheme="majorBidi"/>
      <w:b/>
      <w:color w:val="2E74B5" w:themeColor="accent1" w:themeShade="BF"/>
      <w:sz w:val="28"/>
      <w:szCs w:val="32"/>
    </w:rPr>
  </w:style>
  <w:style w:type="paragraph" w:styleId="Heading2">
    <w:name w:val="heading 2"/>
    <w:basedOn w:val="Normal"/>
    <w:next w:val="Normal"/>
    <w:link w:val="Heading2Char"/>
    <w:uiPriority w:val="9"/>
    <w:unhideWhenUsed/>
    <w:qFormat/>
    <w:rsid w:val="00E62E9E"/>
    <w:pPr>
      <w:keepNext/>
      <w:keepLines/>
      <w:spacing w:before="40"/>
      <w:outlineLvl w:val="1"/>
    </w:pPr>
    <w:rPr>
      <w:rFonts w:asciiTheme="majorBidi" w:eastAsiaTheme="majorEastAsia" w:hAnsiTheme="majorBidi" w:cstheme="majorBidi"/>
      <w:b/>
      <w:color w:val="2E74B5" w:themeColor="accent1" w:themeShade="BF"/>
      <w:sz w:val="26"/>
      <w:szCs w:val="26"/>
    </w:rPr>
  </w:style>
  <w:style w:type="paragraph" w:styleId="Heading3">
    <w:name w:val="heading 3"/>
    <w:basedOn w:val="Normal"/>
    <w:next w:val="Normal"/>
    <w:link w:val="Heading3Char"/>
    <w:uiPriority w:val="9"/>
    <w:unhideWhenUsed/>
    <w:qFormat/>
    <w:rsid w:val="00AF0DAA"/>
    <w:pPr>
      <w:keepNext/>
      <w:keepLines/>
      <w:spacing w:before="40"/>
      <w:outlineLvl w:val="2"/>
    </w:pPr>
    <w:rPr>
      <w:rFonts w:asciiTheme="majorBidi" w:eastAsiaTheme="majorEastAsia" w:hAnsiTheme="majorBidi" w:cstheme="majorBidi"/>
      <w:color w:val="1F4D78" w:themeColor="accent1" w:themeShade="7F"/>
    </w:rPr>
  </w:style>
  <w:style w:type="paragraph" w:styleId="Heading4">
    <w:name w:val="heading 4"/>
    <w:basedOn w:val="Normal"/>
    <w:next w:val="Normal"/>
    <w:link w:val="Heading4Char"/>
    <w:uiPriority w:val="9"/>
    <w:unhideWhenUsed/>
    <w:qFormat/>
    <w:rsid w:val="00AF0DAA"/>
    <w:pPr>
      <w:keepNext/>
      <w:keepLines/>
      <w:spacing w:before="40"/>
      <w:outlineLvl w:val="3"/>
    </w:pPr>
    <w:rPr>
      <w:rFonts w:asciiTheme="majorBidi" w:eastAsiaTheme="majorEastAsia" w:hAnsiTheme="majorBidi" w:cstheme="majorBidi"/>
      <w:iCs/>
      <w:color w:val="2E74B5" w:themeColor="accent1" w:themeShade="BF"/>
    </w:rPr>
  </w:style>
  <w:style w:type="paragraph" w:styleId="Heading5">
    <w:name w:val="heading 5"/>
    <w:basedOn w:val="Normal"/>
    <w:next w:val="Normal"/>
    <w:link w:val="Heading5Char"/>
    <w:uiPriority w:val="9"/>
    <w:unhideWhenUsed/>
    <w:qFormat/>
    <w:rsid w:val="00122DE1"/>
    <w:pPr>
      <w:keepNext/>
      <w:keepLines/>
      <w:spacing w:before="4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73241"/>
    <w:rPr>
      <w:rFonts w:asciiTheme="majorBidi" w:eastAsiaTheme="majorEastAsia" w:hAnsiTheme="majorBidi" w:cstheme="majorBidi"/>
      <w:b/>
      <w:color w:val="2E74B5" w:themeColor="accent1" w:themeShade="BF"/>
      <w:sz w:val="28"/>
      <w:szCs w:val="32"/>
    </w:rPr>
  </w:style>
  <w:style w:type="character" w:customStyle="1" w:styleId="Heading2Char">
    <w:name w:val="Heading 2 Char"/>
    <w:basedOn w:val="DefaultParagraphFont"/>
    <w:link w:val="Heading2"/>
    <w:uiPriority w:val="9"/>
    <w:rsid w:val="00E62E9E"/>
    <w:rPr>
      <w:rFonts w:asciiTheme="majorBidi" w:eastAsiaTheme="majorEastAsia" w:hAnsiTheme="majorBidi" w:cstheme="majorBidi"/>
      <w:b/>
      <w:color w:val="2E74B5" w:themeColor="accent1" w:themeShade="BF"/>
      <w:sz w:val="26"/>
      <w:szCs w:val="26"/>
    </w:rPr>
  </w:style>
  <w:style w:type="character" w:customStyle="1" w:styleId="Heading3Char">
    <w:name w:val="Heading 3 Char"/>
    <w:basedOn w:val="DefaultParagraphFont"/>
    <w:link w:val="Heading3"/>
    <w:uiPriority w:val="9"/>
    <w:rsid w:val="00AF0DAA"/>
    <w:rPr>
      <w:rFonts w:asciiTheme="majorBidi" w:eastAsiaTheme="majorEastAsia" w:hAnsiTheme="majorBidi" w:cstheme="majorBidi"/>
      <w:color w:val="1F4D78" w:themeColor="accent1" w:themeShade="7F"/>
      <w:sz w:val="24"/>
      <w:szCs w:val="24"/>
    </w:rPr>
  </w:style>
  <w:style w:type="character" w:customStyle="1" w:styleId="Heading4Char">
    <w:name w:val="Heading 4 Char"/>
    <w:basedOn w:val="DefaultParagraphFont"/>
    <w:link w:val="Heading4"/>
    <w:uiPriority w:val="9"/>
    <w:rsid w:val="00AF0DAA"/>
    <w:rPr>
      <w:rFonts w:asciiTheme="majorBidi" w:eastAsiaTheme="majorEastAsia" w:hAnsiTheme="majorBidi" w:cstheme="majorBidi"/>
      <w:iCs/>
      <w:color w:val="2E74B5" w:themeColor="accent1" w:themeShade="BF"/>
      <w:sz w:val="24"/>
      <w:szCs w:val="24"/>
    </w:rPr>
  </w:style>
  <w:style w:type="paragraph" w:styleId="Header">
    <w:name w:val="header"/>
    <w:basedOn w:val="Normal"/>
    <w:link w:val="HeaderChar"/>
    <w:uiPriority w:val="99"/>
    <w:unhideWhenUsed/>
    <w:rsid w:val="009F1A02"/>
    <w:pPr>
      <w:tabs>
        <w:tab w:val="center" w:pos="4680"/>
        <w:tab w:val="right" w:pos="9360"/>
      </w:tabs>
    </w:pPr>
  </w:style>
  <w:style w:type="character" w:customStyle="1" w:styleId="HeaderChar">
    <w:name w:val="Header Char"/>
    <w:basedOn w:val="DefaultParagraphFont"/>
    <w:link w:val="Header"/>
    <w:uiPriority w:val="99"/>
    <w:rsid w:val="009F1A02"/>
    <w:rPr>
      <w:rFonts w:ascii="Times New Roman" w:eastAsia="Malgun Gothic" w:hAnsi="Times New Roman" w:cs="Times New Roman"/>
      <w:sz w:val="24"/>
      <w:szCs w:val="24"/>
    </w:rPr>
  </w:style>
  <w:style w:type="paragraph" w:styleId="Footer">
    <w:name w:val="footer"/>
    <w:basedOn w:val="Normal"/>
    <w:link w:val="FooterChar"/>
    <w:uiPriority w:val="99"/>
    <w:unhideWhenUsed/>
    <w:rsid w:val="009F1A02"/>
    <w:pPr>
      <w:tabs>
        <w:tab w:val="center" w:pos="4680"/>
        <w:tab w:val="right" w:pos="9360"/>
      </w:tabs>
    </w:pPr>
  </w:style>
  <w:style w:type="character" w:customStyle="1" w:styleId="FooterChar">
    <w:name w:val="Footer Char"/>
    <w:basedOn w:val="DefaultParagraphFont"/>
    <w:link w:val="Footer"/>
    <w:uiPriority w:val="99"/>
    <w:rsid w:val="009F1A02"/>
    <w:rPr>
      <w:rFonts w:ascii="Times New Roman" w:eastAsia="Malgun Gothic" w:hAnsi="Times New Roman" w:cs="Times New Roman"/>
      <w:sz w:val="24"/>
      <w:szCs w:val="24"/>
    </w:rPr>
  </w:style>
  <w:style w:type="paragraph" w:styleId="TOCHeading">
    <w:name w:val="TOC Heading"/>
    <w:basedOn w:val="Heading1"/>
    <w:next w:val="Normal"/>
    <w:uiPriority w:val="39"/>
    <w:unhideWhenUsed/>
    <w:qFormat/>
    <w:rsid w:val="009F1A02"/>
    <w:pPr>
      <w:spacing w:line="259" w:lineRule="auto"/>
      <w:outlineLvl w:val="9"/>
    </w:pPr>
    <w:rPr>
      <w:rFonts w:asciiTheme="majorHAnsi" w:hAnsiTheme="majorHAnsi"/>
      <w:b w:val="0"/>
      <w:sz w:val="32"/>
    </w:rPr>
  </w:style>
  <w:style w:type="paragraph" w:styleId="TOC1">
    <w:name w:val="toc 1"/>
    <w:basedOn w:val="Normal"/>
    <w:next w:val="Normal"/>
    <w:autoRedefine/>
    <w:uiPriority w:val="39"/>
    <w:unhideWhenUsed/>
    <w:rsid w:val="009F1A02"/>
    <w:pPr>
      <w:spacing w:after="100"/>
    </w:pPr>
  </w:style>
  <w:style w:type="paragraph" w:styleId="TOC2">
    <w:name w:val="toc 2"/>
    <w:basedOn w:val="Normal"/>
    <w:next w:val="Normal"/>
    <w:autoRedefine/>
    <w:uiPriority w:val="39"/>
    <w:unhideWhenUsed/>
    <w:rsid w:val="009F1A02"/>
    <w:pPr>
      <w:spacing w:after="100"/>
      <w:ind w:left="240"/>
    </w:pPr>
  </w:style>
  <w:style w:type="paragraph" w:styleId="TOC3">
    <w:name w:val="toc 3"/>
    <w:basedOn w:val="Normal"/>
    <w:next w:val="Normal"/>
    <w:autoRedefine/>
    <w:uiPriority w:val="39"/>
    <w:unhideWhenUsed/>
    <w:rsid w:val="009F1A02"/>
    <w:pPr>
      <w:spacing w:after="100"/>
      <w:ind w:left="480"/>
    </w:pPr>
  </w:style>
  <w:style w:type="character" w:styleId="Hyperlink">
    <w:name w:val="Hyperlink"/>
    <w:basedOn w:val="DefaultParagraphFont"/>
    <w:uiPriority w:val="99"/>
    <w:unhideWhenUsed/>
    <w:rsid w:val="009F1A02"/>
    <w:rPr>
      <w:color w:val="0563C1" w:themeColor="hyperlink"/>
      <w:u w:val="single"/>
    </w:rPr>
  </w:style>
  <w:style w:type="paragraph" w:styleId="TOC4">
    <w:name w:val="toc 4"/>
    <w:basedOn w:val="Normal"/>
    <w:next w:val="Normal"/>
    <w:autoRedefine/>
    <w:uiPriority w:val="39"/>
    <w:unhideWhenUsed/>
    <w:rsid w:val="009F1A02"/>
    <w:pPr>
      <w:spacing w:after="100"/>
      <w:ind w:left="720"/>
    </w:pPr>
  </w:style>
  <w:style w:type="paragraph" w:styleId="Bibliography">
    <w:name w:val="Bibliography"/>
    <w:basedOn w:val="Normal"/>
    <w:next w:val="Normal"/>
    <w:uiPriority w:val="37"/>
    <w:unhideWhenUsed/>
    <w:rsid w:val="00712E3E"/>
    <w:pPr>
      <w:spacing w:line="480" w:lineRule="auto"/>
      <w:ind w:left="720" w:hanging="720"/>
    </w:pPr>
  </w:style>
  <w:style w:type="paragraph" w:styleId="ListParagraph">
    <w:name w:val="List Paragraph"/>
    <w:basedOn w:val="Normal"/>
    <w:uiPriority w:val="34"/>
    <w:qFormat/>
    <w:rsid w:val="00C22675"/>
    <w:pPr>
      <w:ind w:left="720"/>
      <w:contextualSpacing/>
    </w:pPr>
  </w:style>
  <w:style w:type="character" w:styleId="FollowedHyperlink">
    <w:name w:val="FollowedHyperlink"/>
    <w:basedOn w:val="DefaultParagraphFont"/>
    <w:uiPriority w:val="99"/>
    <w:semiHidden/>
    <w:unhideWhenUsed/>
    <w:rsid w:val="00FA2534"/>
    <w:rPr>
      <w:color w:val="954F72" w:themeColor="followedHyperlink"/>
      <w:u w:val="single"/>
    </w:rPr>
  </w:style>
  <w:style w:type="character" w:customStyle="1" w:styleId="Heading5Char">
    <w:name w:val="Heading 5 Char"/>
    <w:basedOn w:val="DefaultParagraphFont"/>
    <w:link w:val="Heading5"/>
    <w:uiPriority w:val="9"/>
    <w:rsid w:val="00122DE1"/>
    <w:rPr>
      <w:rFonts w:asciiTheme="majorHAnsi" w:eastAsiaTheme="majorEastAsia" w:hAnsiTheme="majorHAnsi" w:cstheme="majorBidi"/>
      <w:color w:val="2E74B5" w:themeColor="accent1" w:themeShade="BF"/>
      <w:sz w:val="24"/>
      <w:szCs w:val="24"/>
    </w:rPr>
  </w:style>
  <w:style w:type="character" w:customStyle="1" w:styleId="apple-converted-space">
    <w:name w:val="apple-converted-space"/>
    <w:basedOn w:val="DefaultParagraphFont"/>
    <w:rsid w:val="00F70A80"/>
  </w:style>
  <w:style w:type="character" w:styleId="CommentReference">
    <w:name w:val="annotation reference"/>
    <w:basedOn w:val="DefaultParagraphFont"/>
    <w:uiPriority w:val="99"/>
    <w:semiHidden/>
    <w:unhideWhenUsed/>
    <w:rsid w:val="00345659"/>
    <w:rPr>
      <w:sz w:val="16"/>
      <w:szCs w:val="16"/>
    </w:rPr>
  </w:style>
  <w:style w:type="paragraph" w:styleId="CommentText">
    <w:name w:val="annotation text"/>
    <w:basedOn w:val="Normal"/>
    <w:link w:val="CommentTextChar"/>
    <w:uiPriority w:val="99"/>
    <w:semiHidden/>
    <w:unhideWhenUsed/>
    <w:rsid w:val="00345659"/>
    <w:rPr>
      <w:sz w:val="20"/>
      <w:szCs w:val="20"/>
    </w:rPr>
  </w:style>
  <w:style w:type="character" w:customStyle="1" w:styleId="CommentTextChar">
    <w:name w:val="Comment Text Char"/>
    <w:basedOn w:val="DefaultParagraphFont"/>
    <w:link w:val="CommentText"/>
    <w:uiPriority w:val="99"/>
    <w:semiHidden/>
    <w:rsid w:val="00345659"/>
    <w:rPr>
      <w:rFonts w:ascii="Times New Roman" w:eastAsia="Malgun Gothic"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345659"/>
    <w:rPr>
      <w:b/>
      <w:bCs/>
    </w:rPr>
  </w:style>
  <w:style w:type="character" w:customStyle="1" w:styleId="CommentSubjectChar">
    <w:name w:val="Comment Subject Char"/>
    <w:basedOn w:val="CommentTextChar"/>
    <w:link w:val="CommentSubject"/>
    <w:uiPriority w:val="99"/>
    <w:semiHidden/>
    <w:rsid w:val="00345659"/>
    <w:rPr>
      <w:rFonts w:ascii="Times New Roman" w:eastAsia="Malgun Gothic" w:hAnsi="Times New Roman" w:cs="Times New Roman"/>
      <w:b/>
      <w:bCs/>
      <w:sz w:val="20"/>
      <w:szCs w:val="20"/>
    </w:rPr>
  </w:style>
  <w:style w:type="paragraph" w:styleId="BalloonText">
    <w:name w:val="Balloon Text"/>
    <w:basedOn w:val="Normal"/>
    <w:link w:val="BalloonTextChar"/>
    <w:uiPriority w:val="99"/>
    <w:semiHidden/>
    <w:unhideWhenUsed/>
    <w:rsid w:val="0034565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5659"/>
    <w:rPr>
      <w:rFonts w:ascii="Segoe UI" w:eastAsia="Malgun Gothic" w:hAnsi="Segoe UI" w:cs="Segoe UI"/>
      <w:sz w:val="18"/>
      <w:szCs w:val="18"/>
    </w:rPr>
  </w:style>
  <w:style w:type="paragraph" w:styleId="NormalWeb">
    <w:name w:val="Normal (Web)"/>
    <w:basedOn w:val="Normal"/>
    <w:uiPriority w:val="99"/>
    <w:semiHidden/>
    <w:unhideWhenUsed/>
    <w:rsid w:val="007109FE"/>
    <w:pPr>
      <w:spacing w:before="100" w:beforeAutospacing="1" w:after="100" w:afterAutospacing="1"/>
    </w:pPr>
    <w:rPr>
      <w:rFonts w:eastAsia="Times New Roman"/>
    </w:rPr>
  </w:style>
  <w:style w:type="character" w:customStyle="1" w:styleId="im">
    <w:name w:val="im"/>
    <w:basedOn w:val="DefaultParagraphFont"/>
    <w:rsid w:val="006F5E66"/>
  </w:style>
  <w:style w:type="table" w:styleId="TableGrid">
    <w:name w:val="Table Grid"/>
    <w:basedOn w:val="TableNormal"/>
    <w:uiPriority w:val="39"/>
    <w:rsid w:val="001E24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31">
    <w:name w:val="Plain Table 31"/>
    <w:basedOn w:val="TableNormal"/>
    <w:uiPriority w:val="43"/>
    <w:rsid w:val="001E2420"/>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Caption">
    <w:name w:val="caption"/>
    <w:basedOn w:val="Normal"/>
    <w:next w:val="Normal"/>
    <w:uiPriority w:val="35"/>
    <w:unhideWhenUsed/>
    <w:qFormat/>
    <w:rsid w:val="00800ADB"/>
    <w:pPr>
      <w:spacing w:after="200"/>
    </w:pPr>
    <w:rPr>
      <w:i/>
      <w:iCs/>
      <w:color w:val="44546A" w:themeColor="text2"/>
      <w:sz w:val="18"/>
      <w:szCs w:val="18"/>
    </w:rPr>
  </w:style>
  <w:style w:type="table" w:customStyle="1" w:styleId="GridTable2-Accent11">
    <w:name w:val="Grid Table 2 - Accent 11"/>
    <w:basedOn w:val="TableNormal"/>
    <w:uiPriority w:val="47"/>
    <w:rsid w:val="00800ADB"/>
    <w:pPr>
      <w:spacing w:after="0" w:line="240" w:lineRule="auto"/>
    </w:pPr>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ghtShading-Accent4">
    <w:name w:val="Light Shading Accent 4"/>
    <w:basedOn w:val="TableNormal"/>
    <w:uiPriority w:val="60"/>
    <w:rsid w:val="000F423A"/>
    <w:pPr>
      <w:spacing w:after="0" w:line="240" w:lineRule="auto"/>
    </w:pPr>
    <w:rPr>
      <w:rFonts w:ascii="Times New Roman" w:eastAsia="Times New Roman" w:hAnsi="Times New Roman" w:cs="Times New Roman"/>
      <w:color w:val="BF8F00" w:themeColor="accent4" w:themeShade="BF"/>
      <w:sz w:val="20"/>
      <w:szCs w:val="20"/>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customStyle="1" w:styleId="GridTable2-Accent51">
    <w:name w:val="Grid Table 2 - Accent 51"/>
    <w:basedOn w:val="TableNormal"/>
    <w:uiPriority w:val="47"/>
    <w:rsid w:val="000F423A"/>
    <w:pPr>
      <w:spacing w:after="0" w:line="240" w:lineRule="auto"/>
    </w:pPr>
    <w:tblPr>
      <w:tblStyleRowBandSize w:val="1"/>
      <w:tblStyleColBandSize w:val="1"/>
      <w:tblBorders>
        <w:top w:val="single" w:sz="2" w:space="0" w:color="8EAADB" w:themeColor="accent5" w:themeTint="99"/>
        <w:bottom w:val="single" w:sz="2" w:space="0" w:color="8EAADB" w:themeColor="accent5" w:themeTint="99"/>
        <w:insideH w:val="single" w:sz="2" w:space="0" w:color="8EAADB" w:themeColor="accent5" w:themeTint="99"/>
        <w:insideV w:val="single" w:sz="2" w:space="0" w:color="8EAADB" w:themeColor="accent5" w:themeTint="99"/>
      </w:tblBorders>
    </w:tblPr>
    <w:tblStylePr w:type="firstRow">
      <w:rPr>
        <w:b/>
        <w:bCs/>
      </w:rPr>
      <w:tblPr/>
      <w:tcPr>
        <w:tcBorders>
          <w:top w:val="nil"/>
          <w:bottom w:val="single" w:sz="12" w:space="0" w:color="8EAADB" w:themeColor="accent5" w:themeTint="99"/>
          <w:insideH w:val="nil"/>
          <w:insideV w:val="nil"/>
        </w:tcBorders>
        <w:shd w:val="clear" w:color="auto" w:fill="FFFFFF" w:themeFill="background1"/>
      </w:tcPr>
    </w:tblStylePr>
    <w:tblStylePr w:type="lastRow">
      <w:rPr>
        <w:b/>
        <w:bCs/>
      </w:rPr>
      <w:tblPr/>
      <w:tcPr>
        <w:tcBorders>
          <w:top w:val="double" w:sz="2" w:space="0" w:color="8EAAD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GridTable2-Accent31">
    <w:name w:val="Grid Table 2 - Accent 31"/>
    <w:basedOn w:val="TableNormal"/>
    <w:uiPriority w:val="47"/>
    <w:rsid w:val="002A3B41"/>
    <w:pPr>
      <w:spacing w:after="0"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ridTable21">
    <w:name w:val="Grid Table 21"/>
    <w:basedOn w:val="TableNormal"/>
    <w:uiPriority w:val="47"/>
    <w:rsid w:val="00DB60EC"/>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ghtShading1">
    <w:name w:val="Light Shading1"/>
    <w:basedOn w:val="TableNormal"/>
    <w:uiPriority w:val="60"/>
    <w:rsid w:val="0093399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GridTable4-Accent31">
    <w:name w:val="Grid Table 4 - Accent 31"/>
    <w:basedOn w:val="TableNormal"/>
    <w:uiPriority w:val="49"/>
    <w:rsid w:val="00A2530A"/>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customStyle="1" w:styleId="Default">
    <w:name w:val="Default"/>
    <w:rsid w:val="00A56F0E"/>
    <w:pPr>
      <w:autoSpaceDE w:val="0"/>
      <w:autoSpaceDN w:val="0"/>
      <w:adjustRightInd w:val="0"/>
      <w:spacing w:after="0" w:line="240" w:lineRule="auto"/>
    </w:pPr>
    <w:rPr>
      <w:rFonts w:ascii="Times New Roman" w:hAnsi="Times New Roman" w:cs="Times New Roman"/>
      <w:color w:val="000000"/>
      <w:sz w:val="24"/>
      <w:szCs w:val="24"/>
    </w:rPr>
  </w:style>
  <w:style w:type="table" w:styleId="LightShading">
    <w:name w:val="Light Shading"/>
    <w:basedOn w:val="TableNormal"/>
    <w:uiPriority w:val="60"/>
    <w:rsid w:val="00CC6E66"/>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NoSpacing">
    <w:name w:val="No Spacing"/>
    <w:uiPriority w:val="1"/>
    <w:qFormat/>
    <w:rsid w:val="00400FE4"/>
    <w:pPr>
      <w:spacing w:after="0" w:line="240" w:lineRule="auto"/>
    </w:pPr>
    <w:rPr>
      <w:rFonts w:ascii="Times New Roman" w:eastAsia="Malgun Gothic" w:hAnsi="Times New Roman" w:cs="Times New Roman"/>
      <w:sz w:val="24"/>
      <w:szCs w:val="24"/>
    </w:rPr>
  </w:style>
  <w:style w:type="table" w:customStyle="1" w:styleId="GridTable5Dark-Accent31">
    <w:name w:val="Grid Table 5 Dark - Accent 31"/>
    <w:basedOn w:val="TableNormal"/>
    <w:uiPriority w:val="50"/>
    <w:rsid w:val="001C36F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customStyle="1" w:styleId="GridTable4-Accent32">
    <w:name w:val="Grid Table 4 - Accent 32"/>
    <w:basedOn w:val="TableNormal"/>
    <w:uiPriority w:val="49"/>
    <w:rsid w:val="001C36FC"/>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3105123">
      <w:bodyDiv w:val="1"/>
      <w:marLeft w:val="0"/>
      <w:marRight w:val="0"/>
      <w:marTop w:val="0"/>
      <w:marBottom w:val="0"/>
      <w:divBdr>
        <w:top w:val="none" w:sz="0" w:space="0" w:color="auto"/>
        <w:left w:val="none" w:sz="0" w:space="0" w:color="auto"/>
        <w:bottom w:val="none" w:sz="0" w:space="0" w:color="auto"/>
        <w:right w:val="none" w:sz="0" w:space="0" w:color="auto"/>
      </w:divBdr>
    </w:div>
    <w:div w:id="272788865">
      <w:bodyDiv w:val="1"/>
      <w:marLeft w:val="0"/>
      <w:marRight w:val="0"/>
      <w:marTop w:val="0"/>
      <w:marBottom w:val="0"/>
      <w:divBdr>
        <w:top w:val="none" w:sz="0" w:space="0" w:color="auto"/>
        <w:left w:val="none" w:sz="0" w:space="0" w:color="auto"/>
        <w:bottom w:val="none" w:sz="0" w:space="0" w:color="auto"/>
        <w:right w:val="none" w:sz="0" w:space="0" w:color="auto"/>
      </w:divBdr>
    </w:div>
    <w:div w:id="684139721">
      <w:bodyDiv w:val="1"/>
      <w:marLeft w:val="0"/>
      <w:marRight w:val="0"/>
      <w:marTop w:val="0"/>
      <w:marBottom w:val="0"/>
      <w:divBdr>
        <w:top w:val="none" w:sz="0" w:space="0" w:color="auto"/>
        <w:left w:val="none" w:sz="0" w:space="0" w:color="auto"/>
        <w:bottom w:val="none" w:sz="0" w:space="0" w:color="auto"/>
        <w:right w:val="none" w:sz="0" w:space="0" w:color="auto"/>
      </w:divBdr>
    </w:div>
    <w:div w:id="692221715">
      <w:bodyDiv w:val="1"/>
      <w:marLeft w:val="0"/>
      <w:marRight w:val="0"/>
      <w:marTop w:val="0"/>
      <w:marBottom w:val="0"/>
      <w:divBdr>
        <w:top w:val="none" w:sz="0" w:space="0" w:color="auto"/>
        <w:left w:val="none" w:sz="0" w:space="0" w:color="auto"/>
        <w:bottom w:val="none" w:sz="0" w:space="0" w:color="auto"/>
        <w:right w:val="none" w:sz="0" w:space="0" w:color="auto"/>
      </w:divBdr>
    </w:div>
    <w:div w:id="1018240936">
      <w:bodyDiv w:val="1"/>
      <w:marLeft w:val="0"/>
      <w:marRight w:val="0"/>
      <w:marTop w:val="0"/>
      <w:marBottom w:val="0"/>
      <w:divBdr>
        <w:top w:val="none" w:sz="0" w:space="0" w:color="auto"/>
        <w:left w:val="none" w:sz="0" w:space="0" w:color="auto"/>
        <w:bottom w:val="none" w:sz="0" w:space="0" w:color="auto"/>
        <w:right w:val="none" w:sz="0" w:space="0" w:color="auto"/>
      </w:divBdr>
    </w:div>
    <w:div w:id="1290744448">
      <w:bodyDiv w:val="1"/>
      <w:marLeft w:val="0"/>
      <w:marRight w:val="0"/>
      <w:marTop w:val="0"/>
      <w:marBottom w:val="0"/>
      <w:divBdr>
        <w:top w:val="none" w:sz="0" w:space="0" w:color="auto"/>
        <w:left w:val="none" w:sz="0" w:space="0" w:color="auto"/>
        <w:bottom w:val="none" w:sz="0" w:space="0" w:color="auto"/>
        <w:right w:val="none" w:sz="0" w:space="0" w:color="auto"/>
      </w:divBdr>
    </w:div>
    <w:div w:id="1291091938">
      <w:bodyDiv w:val="1"/>
      <w:marLeft w:val="0"/>
      <w:marRight w:val="0"/>
      <w:marTop w:val="0"/>
      <w:marBottom w:val="0"/>
      <w:divBdr>
        <w:top w:val="none" w:sz="0" w:space="0" w:color="auto"/>
        <w:left w:val="none" w:sz="0" w:space="0" w:color="auto"/>
        <w:bottom w:val="none" w:sz="0" w:space="0" w:color="auto"/>
        <w:right w:val="none" w:sz="0" w:space="0" w:color="auto"/>
      </w:divBdr>
    </w:div>
    <w:div w:id="1452553298">
      <w:bodyDiv w:val="1"/>
      <w:marLeft w:val="0"/>
      <w:marRight w:val="0"/>
      <w:marTop w:val="0"/>
      <w:marBottom w:val="0"/>
      <w:divBdr>
        <w:top w:val="none" w:sz="0" w:space="0" w:color="auto"/>
        <w:left w:val="none" w:sz="0" w:space="0" w:color="auto"/>
        <w:bottom w:val="none" w:sz="0" w:space="0" w:color="auto"/>
        <w:right w:val="none" w:sz="0" w:space="0" w:color="auto"/>
      </w:divBdr>
    </w:div>
    <w:div w:id="1473478362">
      <w:bodyDiv w:val="1"/>
      <w:marLeft w:val="0"/>
      <w:marRight w:val="0"/>
      <w:marTop w:val="0"/>
      <w:marBottom w:val="0"/>
      <w:divBdr>
        <w:top w:val="none" w:sz="0" w:space="0" w:color="auto"/>
        <w:left w:val="none" w:sz="0" w:space="0" w:color="auto"/>
        <w:bottom w:val="none" w:sz="0" w:space="0" w:color="auto"/>
        <w:right w:val="none" w:sz="0" w:space="0" w:color="auto"/>
      </w:divBdr>
    </w:div>
    <w:div w:id="1476143518">
      <w:bodyDiv w:val="1"/>
      <w:marLeft w:val="0"/>
      <w:marRight w:val="0"/>
      <w:marTop w:val="0"/>
      <w:marBottom w:val="0"/>
      <w:divBdr>
        <w:top w:val="none" w:sz="0" w:space="0" w:color="auto"/>
        <w:left w:val="none" w:sz="0" w:space="0" w:color="auto"/>
        <w:bottom w:val="none" w:sz="0" w:space="0" w:color="auto"/>
        <w:right w:val="none" w:sz="0" w:space="0" w:color="auto"/>
      </w:divBdr>
    </w:div>
    <w:div w:id="1477837240">
      <w:bodyDiv w:val="1"/>
      <w:marLeft w:val="0"/>
      <w:marRight w:val="0"/>
      <w:marTop w:val="0"/>
      <w:marBottom w:val="0"/>
      <w:divBdr>
        <w:top w:val="none" w:sz="0" w:space="0" w:color="auto"/>
        <w:left w:val="none" w:sz="0" w:space="0" w:color="auto"/>
        <w:bottom w:val="none" w:sz="0" w:space="0" w:color="auto"/>
        <w:right w:val="none" w:sz="0" w:space="0" w:color="auto"/>
      </w:divBdr>
    </w:div>
    <w:div w:id="1590654663">
      <w:bodyDiv w:val="1"/>
      <w:marLeft w:val="0"/>
      <w:marRight w:val="0"/>
      <w:marTop w:val="0"/>
      <w:marBottom w:val="0"/>
      <w:divBdr>
        <w:top w:val="none" w:sz="0" w:space="0" w:color="auto"/>
        <w:left w:val="none" w:sz="0" w:space="0" w:color="auto"/>
        <w:bottom w:val="none" w:sz="0" w:space="0" w:color="auto"/>
        <w:right w:val="none" w:sz="0" w:space="0" w:color="auto"/>
      </w:divBdr>
    </w:div>
    <w:div w:id="1795559052">
      <w:bodyDiv w:val="1"/>
      <w:marLeft w:val="0"/>
      <w:marRight w:val="0"/>
      <w:marTop w:val="0"/>
      <w:marBottom w:val="0"/>
      <w:divBdr>
        <w:top w:val="none" w:sz="0" w:space="0" w:color="auto"/>
        <w:left w:val="none" w:sz="0" w:space="0" w:color="auto"/>
        <w:bottom w:val="none" w:sz="0" w:space="0" w:color="auto"/>
        <w:right w:val="none" w:sz="0" w:space="0" w:color="auto"/>
      </w:divBdr>
    </w:div>
    <w:div w:id="1814104570">
      <w:bodyDiv w:val="1"/>
      <w:marLeft w:val="0"/>
      <w:marRight w:val="0"/>
      <w:marTop w:val="0"/>
      <w:marBottom w:val="0"/>
      <w:divBdr>
        <w:top w:val="none" w:sz="0" w:space="0" w:color="auto"/>
        <w:left w:val="none" w:sz="0" w:space="0" w:color="auto"/>
        <w:bottom w:val="none" w:sz="0" w:space="0" w:color="auto"/>
        <w:right w:val="none" w:sz="0" w:space="0" w:color="auto"/>
      </w:divBdr>
    </w:div>
    <w:div w:id="1902864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hyperlink" Target="http://works.bepress.com/christopher_collins/30" TargetMode="External"/><Relationship Id="rId26" Type="http://schemas.openxmlformats.org/officeDocument/2006/relationships/hyperlink" Target="http://www.thenational.ae/news/uae-news/population-leaps-to-8-19-million" TargetMode="External"/><Relationship Id="rId39" Type="http://schemas.openxmlformats.org/officeDocument/2006/relationships/theme" Target="theme/theme1.xml"/><Relationship Id="rId21" Type="http://schemas.openxmlformats.org/officeDocument/2006/relationships/hyperlink" Target="http://link.springer.com/chapter/10.1007/978-1-4613-3087-5_2" TargetMode="External"/><Relationship Id="rId34" Type="http://schemas.openxmlformats.org/officeDocument/2006/relationships/image" Target="media/image7.jp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yperlink" Target="http://search.proquest.com.adezproxy.adu.ac.ae/docview/304603285/abstract/7B743F89E9FA4D0FPQ/2?accountid=26149" TargetMode="External"/><Relationship Id="rId25" Type="http://schemas.openxmlformats.org/officeDocument/2006/relationships/hyperlink" Target="http://www.mftrou.com/adams-equity-motivation-theory.html" TargetMode="External"/><Relationship Id="rId33" Type="http://schemas.openxmlformats.org/officeDocument/2006/relationships/image" Target="media/image6.jpg"/><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onlinelibrary.wiley.com/doi/10.1002/9780470479216.corpsy0198/abstract" TargetMode="External"/><Relationship Id="rId20" Type="http://schemas.openxmlformats.org/officeDocument/2006/relationships/hyperlink" Target="http://www.hbs.edu/faculty/Pages/item.aspx?num=37163" TargetMode="External"/><Relationship Id="rId29" Type="http://schemas.openxmlformats.org/officeDocument/2006/relationships/hyperlink" Target="http://www.vision2021.ae/en/national-priority-areas/world-class-healthcar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hyperlink" Target="http://link.springer.com/chapter/10.1007/978-1-4684-5059-0_10" TargetMode="External"/><Relationship Id="rId32" Type="http://schemas.openxmlformats.org/officeDocument/2006/relationships/hyperlink" Target="mailto:Hamadalali88@gmail.com" TargetMode="External"/><Relationship Id="rId37"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www.colliers.com/en-gb/unitedarabemirates/services/healthcare" TargetMode="External"/><Relationship Id="rId23" Type="http://schemas.openxmlformats.org/officeDocument/2006/relationships/hyperlink" Target="http://papers.ssrn.com/abstract=1506395" TargetMode="External"/><Relationship Id="rId28" Type="http://schemas.openxmlformats.org/officeDocument/2006/relationships/hyperlink" Target="http://www.vision2021.ae/sites/default/files/national_agenda_summary_english.pdf" TargetMode="External"/><Relationship Id="rId36" Type="http://schemas.openxmlformats.org/officeDocument/2006/relationships/header" Target="header1.xml"/><Relationship Id="rId10" Type="http://schemas.openxmlformats.org/officeDocument/2006/relationships/image" Target="media/image2.png"/><Relationship Id="rId19" Type="http://schemas.openxmlformats.org/officeDocument/2006/relationships/hyperlink" Target="http://search.proquest.com.adezproxy.adu.ac.ae/docview/305292863/abstract/18B7B09F5A1E41D2PQ/3?accountid=26149" TargetMode="External"/><Relationship Id="rId31" Type="http://schemas.openxmlformats.org/officeDocument/2006/relationships/hyperlink" Target="http://doi.org/10.1016/j.jbusres.2009.03.022" TargetMode="External"/><Relationship Id="rId4" Type="http://schemas.openxmlformats.org/officeDocument/2006/relationships/settings" Target="settings.xml"/><Relationship Id="rId9" Type="http://schemas.openxmlformats.org/officeDocument/2006/relationships/hyperlink" Target="http://www.omicsonline.com/editor-biography/Mian_Ajmal" TargetMode="External"/><Relationship Id="rId14" Type="http://schemas.openxmlformats.org/officeDocument/2006/relationships/hyperlink" Target="http://www.sciencedirect.com/science/article/pii/S0065260108600581" TargetMode="External"/><Relationship Id="rId22" Type="http://schemas.openxmlformats.org/officeDocument/2006/relationships/hyperlink" Target="http://www.nationalambulance.ae/newsroom/137-northern-emirates.html" TargetMode="External"/><Relationship Id="rId27" Type="http://schemas.openxmlformats.org/officeDocument/2006/relationships/hyperlink" Target="http://www.vision2021.ae/en/news/emiratization-efforts-private-sector" TargetMode="External"/><Relationship Id="rId30" Type="http://schemas.openxmlformats.org/officeDocument/2006/relationships/hyperlink" Target="http://rho.emro.who.int/rhodata/?vid=2639" TargetMode="External"/><Relationship Id="rId35" Type="http://schemas.openxmlformats.org/officeDocument/2006/relationships/image" Target="media/image8.jpg"/><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0A7417-8E23-484D-8C5B-A327B78CEB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148</Pages>
  <Words>70865</Words>
  <Characters>403937</Characters>
  <Application>Microsoft Office Word</Application>
  <DocSecurity>0</DocSecurity>
  <Lines>3366</Lines>
  <Paragraphs>947</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473855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lenovo</dc:creator>
  <cp:lastModifiedBy>Sana Sayeed</cp:lastModifiedBy>
  <cp:revision>2</cp:revision>
  <cp:lastPrinted>2016-05-16T12:37:00Z</cp:lastPrinted>
  <dcterms:created xsi:type="dcterms:W3CDTF">2021-12-07T09:14:00Z</dcterms:created>
  <dcterms:modified xsi:type="dcterms:W3CDTF">2021-12-07T09:14:00Z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zotero-version="4.0.23"&gt;&lt;session id="PZEJ1jP3"/&gt;&lt;style id="http://www.zotero.org/styles/apa" hasBibliography="1" bibliographyStyleHasBeenSet="1"/&gt;&lt;prefs&gt;&lt;pref name="fieldType" value="Bookmark"/&gt;&lt;pref name="storeReferences" value="tr</vt:lpwstr>
  </property>
  <property fmtid="{D5CDD505-2E9C-101B-9397-08002B2CF9AE}" pid="3" name="ZOTERO_PREF_2">
    <vt:lpwstr>ue"/&gt;&lt;pref name="automaticJournalAbbreviations" value="true"/&gt;&lt;pref name="noteType" value="0"/&gt;&lt;/prefs&gt;&lt;/data&gt;</vt:lpwstr>
  </property>
  <property fmtid="{D5CDD505-2E9C-101B-9397-08002B2CF9AE}" pid="4" name="ZOTERO_BREF_l12r9mf91UKu_1">
    <vt:lpwstr>ZOTERO_ITEM CSL_CITATION {"citationID":"cQ2aGzLk","properties":{"unsorted":true,"formattedCitation":"(Colquitt, Conlon, Wesson, Porter, &amp; Ng, 2001)","plainCitation":"(Colquitt, Conlon, Wesson, Porter, &amp; Ng, 2001)","dontUpdate":true},"citationItems":[{"id"</vt:lpwstr>
  </property>
  <property fmtid="{D5CDD505-2E9C-101B-9397-08002B2CF9AE}" pid="5" name="ZOTERO_BREF_l12r9mf91UKu_2">
    <vt:lpwstr>:11,"uris":["http://zotero.org/users/1114046/items/BIHPUITX"],"uri":["http://zotero.org/users/1114046/items/BIHPUITX"],"itemData":{"id":11,"type":"article-journal","title":"Justice at the millennium: A meta-analytic review of 25 years of organizational ju</vt:lpwstr>
  </property>
  <property fmtid="{D5CDD505-2E9C-101B-9397-08002B2CF9AE}" pid="6" name="ZOTERO_BREF_l12r9mf91UKu_3">
    <vt:lpwstr>stice research","container-title":"Journal of Applied Psychology","page":"424-445","volume":"86","issue":"3","source":"ProQuest","ISSN":"00219010","shortTitle":"Justice at the millennium","language":"English","author":[{"family":"Colquitt","given":"Jason </vt:lpwstr>
  </property>
  <property fmtid="{D5CDD505-2E9C-101B-9397-08002B2CF9AE}" pid="7" name="ZOTERO_BREF_l12r9mf91UKu_4">
    <vt:lpwstr>A."},{"family":"Conlon","given":"Donald E."},{"family":"Wesson","given":"Michael J."},{"family":"Porter","given":"Christopher O. L. H."},{"family":"Ng","given":"K. Yee"}],"issued":{"date-parts":[["2001",6]]},"accessed":{"date-parts":[["2014",9,25]]}}}],"s</vt:lpwstr>
  </property>
  <property fmtid="{D5CDD505-2E9C-101B-9397-08002B2CF9AE}" pid="8" name="ZOTERO_BREF_l12r9mf91UKu_5">
    <vt:lpwstr>chema":"https://github.com/citation-style-language/schema/raw/master/csl-citation.json"}</vt:lpwstr>
  </property>
  <property fmtid="{D5CDD505-2E9C-101B-9397-08002B2CF9AE}" pid="9" name="ZOTERO_BREF_StKXbFsX8vCU_1">
    <vt:lpwstr>ZOTERO_ITEM CSL_CITATION {"citationID":"2PeZmKz7","properties":{"formattedCitation":"(Cohen-Charash &amp; Spector, 2001)","plainCitation":"(Cohen-Charash &amp; Spector, 2001)"},"citationItems":[{"id":9,"uris":["http://zotero.org/users/1114046/items/GU5UH5GI"],"ur</vt:lpwstr>
  </property>
  <property fmtid="{D5CDD505-2E9C-101B-9397-08002B2CF9AE}" pid="10" name="ZOTERO_BREF_StKXbFsX8vCU_2">
    <vt:lpwstr>i":["http://zotero.org/users/1114046/items/GU5UH5GI"],"itemData":{"id":9,"type":"article-journal","title":"The role of justice in organizations: A meta-analysis","container-title":"Organizational Behavior and Human Decision Processes","page":"278-321","vo</vt:lpwstr>
  </property>
  <property fmtid="{D5CDD505-2E9C-101B-9397-08002B2CF9AE}" pid="11" name="ZOTERO_BREF_StKXbFsX8vCU_3">
    <vt:lpwstr>lume":"86","issue":"2","source":"ProQuest","abstract":"The correlates of distributive, procedural, and interactional justice were examined using 190 studies samples, totaling 64,757 participants. The distinction between the 3 justice types was found to be</vt:lpwstr>
  </property>
  <property fmtid="{D5CDD505-2E9C-101B-9397-08002B2CF9AE}" pid="12" name="ZOTERO_BREF_StKXbFsX8vCU_4">
    <vt:lpwstr> merited. While organizational practices and outcomes were related to the 3 justice types, demographic characteristics of the perceiver were, in large part, unrelated to perceived justice. Job performance and counterproductive work behaviors, considered t</vt:lpwstr>
  </property>
  <property fmtid="{D5CDD505-2E9C-101B-9397-08002B2CF9AE}" pid="13" name="ZOTERO_BREF_StKXbFsX8vCU_5">
    <vt:lpwstr>o be outcomes of perceived justice, were mainly related to procedural justice, whereas organizational citizenship behavior was similarly predicted by distributive and procedural justice. Most satisfaction measures were similarly related to all justice typ</vt:lpwstr>
  </property>
  <property fmtid="{D5CDD505-2E9C-101B-9397-08002B2CF9AE}" pid="14" name="ZOTERO_BREF_StKXbFsX8vCU_6">
    <vt:lpwstr>es. Although organizational commitment and trust were mainly related to procedural justice, they were also substantially related to the other types of justice. Findings from laboratory and field studies are not always in agreement.","ISSN":"07495978","sho</vt:lpwstr>
  </property>
  <property fmtid="{D5CDD505-2E9C-101B-9397-08002B2CF9AE}" pid="15" name="ZOTERO_BREF_StKXbFsX8vCU_7">
    <vt:lpwstr>rtTitle":"The role of justice in organizations","language":"English","author":[{"family":"Cohen-Charash","given":"Yochi"},{"family":"Spector","given":"Paul E."}],"issued":{"date-parts":[["2001",11]]},"accessed":{"date-parts":[["2014",9,25]]}}}],"schema":"</vt:lpwstr>
  </property>
  <property fmtid="{D5CDD505-2E9C-101B-9397-08002B2CF9AE}" pid="16" name="ZOTERO_BREF_StKXbFsX8vCU_8">
    <vt:lpwstr>https://github.com/citation-style-language/schema/raw/master/csl-citation.json"}</vt:lpwstr>
  </property>
  <property fmtid="{D5CDD505-2E9C-101B-9397-08002B2CF9AE}" pid="17" name="ZOTERO_BREF_kxDS60LZ2Bwm_1">
    <vt:lpwstr>ZOTERO_BIBL {"custom":[]} CSL_BIBLIOGRAPHY</vt:lpwstr>
  </property>
  <property fmtid="{D5CDD505-2E9C-101B-9397-08002B2CF9AE}" pid="18" name="ZOTERO_BREF_tdbf27Rt2Yv4_1">
    <vt:lpwstr>ZOTERO_ITEM CSL_CITATION {"citationID":"8iUyLGWm","properties":{"formattedCitation":"(Shalhoop, 2004)","plainCitation":"(Shalhoop, 2004)"},"citationItems":[{"id":19,"uris":["http://zotero.org/users/1114046/items/WES6SEMA"],"uri":["http://zotero.org/users/</vt:lpwstr>
  </property>
  <property fmtid="{D5CDD505-2E9C-101B-9397-08002B2CF9AE}" pid="19" name="ZOTERO_BREF_tdbf27Rt2Yv4_2">
    <vt:lpwstr>1114046/items/WES6SEMA"],"itemData":{"id":19,"type":"thesis","title":"Social-exchange as a mediator of the relationship between organizational justice and workplace outcomes","publisher":"ProQuest Information &amp; Learning","publisher-place":"US","number-of-</vt:lpwstr>
  </property>
  <property fmtid="{D5CDD505-2E9C-101B-9397-08002B2CF9AE}" pid="20" name="ZOTERO_BREF_tdbf27Rt2Yv4_3">
    <vt:lpwstr>pages":"5264","source":"APA PsycNET","event-place":"US","abstract":"The purpose of this research was to examine the mediational role of social-exchange constructs in the relationship between different facets of organizational justice and workplace outcome</vt:lpwstr>
  </property>
  <property fmtid="{D5CDD505-2E9C-101B-9397-08002B2CF9AE}" pid="21" name="ZOTERO_BREF_tdbf27Rt2Yv4_4">
    <vt:lpwstr>s. Procedural and distributive justice facets were hypothesized to influence the employee's perceptions of organizational support. Conversely, interactional justice was hypothesized to have stronger effects on the quality of leader-member exchange. These </vt:lpwstr>
  </property>
  <property fmtid="{D5CDD505-2E9C-101B-9397-08002B2CF9AE}" pid="22" name="ZOTERO_BREF_tdbf27Rt2Yv4_5">
    <vt:lpwstr>exchange relationships were then hypothesized to affect organizational outcomes that were more directed towards organizational or individual-level targets. Data were collected from working undergraduates (N = 400) at two points in time using a survey. Sup</vt:lpwstr>
  </property>
  <property fmtid="{D5CDD505-2E9C-101B-9397-08002B2CF9AE}" pid="23" name="ZOTERO_BREF_tdbf27Rt2Yv4_6">
    <vt:lpwstr>plemental data was also collected from a portion of the participants' supervisors. The results of the structural equation modeling analyses support the premise that different facets of organizational justice affect workplace outcomes through different soc</vt:lpwstr>
  </property>
  <property fmtid="{D5CDD505-2E9C-101B-9397-08002B2CF9AE}" pid="24" name="ZOTERO_BREF_tdbf27Rt2Yv4_7">
    <vt:lpwstr>ial-exchange mechanisms. Additionally, interactional justice appeared to influence the nature of the leader-member exchange relationship through its influence on employees' affective evaluation of their supervisor. Implications of these findings are discu</vt:lpwstr>
  </property>
  <property fmtid="{D5CDD505-2E9C-101B-9397-08002B2CF9AE}" pid="25" name="ZOTERO_BREF_tdbf27Rt2Yv4_8">
    <vt:lpwstr>ssed.","author":[{"family":"Shalhoop","given":"Jarrett Hardin"}],"issued":{"date-parts":[["2004"]]}}}],"schema":"https://github.com/citation-style-language/schema/raw/master/csl-citation.json"}</vt:lpwstr>
  </property>
  <property fmtid="{D5CDD505-2E9C-101B-9397-08002B2CF9AE}" pid="26" name="ZOTERO_BREF_PZNaAOtlnWiM_1">
    <vt:lpwstr>ZOTERO_ITEM CSL_CITATION {"citationID":"DRDowQki","properties":{"formattedCitation":"(Cohen-Charash &amp; Spector, 2001)","plainCitation":"(Cohen-Charash &amp; Spector, 2001)"},"citationItems":[{"id":9,"uris":["http://zotero.org/users/1114046/items/GU5UH5GI"],"ur</vt:lpwstr>
  </property>
  <property fmtid="{D5CDD505-2E9C-101B-9397-08002B2CF9AE}" pid="27" name="ZOTERO_BREF_PZNaAOtlnWiM_2">
    <vt:lpwstr>i":["http://zotero.org/users/1114046/items/GU5UH5GI"],"itemData":{"id":9,"type":"article-journal","title":"The role of justice in organizations: A meta-analysis","container-title":"Organizational Behavior and Human Decision Processes","page":"278-321","vo</vt:lpwstr>
  </property>
  <property fmtid="{D5CDD505-2E9C-101B-9397-08002B2CF9AE}" pid="28" name="ZOTERO_BREF_PZNaAOtlnWiM_3">
    <vt:lpwstr>lume":"86","issue":"2","source":"ProQuest","abstract":"The correlates of distributive, procedural, and interactional justice were examined using 190 studies samples, totaling 64,757 participants. The distinction between the 3 justice types was found to be</vt:lpwstr>
  </property>
  <property fmtid="{D5CDD505-2E9C-101B-9397-08002B2CF9AE}" pid="29" name="ZOTERO_BREF_PZNaAOtlnWiM_4">
    <vt:lpwstr> merited. While organizational practices and outcomes were related to the 3 justice types, demographic characteristics of the perceiver were, in large part, unrelated to perceived justice. Job performance and counterproductive work behaviors, considered t</vt:lpwstr>
  </property>
  <property fmtid="{D5CDD505-2E9C-101B-9397-08002B2CF9AE}" pid="30" name="ZOTERO_BREF_PZNaAOtlnWiM_5">
    <vt:lpwstr>o be outcomes of perceived justice, were mainly related to procedural justice, whereas organizational citizenship behavior was similarly predicted by distributive and procedural justice. Most satisfaction measures were similarly related to all justice typ</vt:lpwstr>
  </property>
  <property fmtid="{D5CDD505-2E9C-101B-9397-08002B2CF9AE}" pid="31" name="ZOTERO_BREF_PZNaAOtlnWiM_6">
    <vt:lpwstr>es. Although organizational commitment and trust were mainly related to procedural justice, they were also substantially related to the other types of justice. Findings from laboratory and field studies are not always in agreement.","ISSN":"07495978","sho</vt:lpwstr>
  </property>
  <property fmtid="{D5CDD505-2E9C-101B-9397-08002B2CF9AE}" pid="32" name="ZOTERO_BREF_PZNaAOtlnWiM_7">
    <vt:lpwstr>rtTitle":"The role of justice in organizations","language":"English","author":[{"family":"Cohen-Charash","given":"Yochi"},{"family":"Spector","given":"Paul E."}],"issued":{"date-parts":[["2001",11]]},"accessed":{"date-parts":[["2014",9,25]]}}}],"schema":"</vt:lpwstr>
  </property>
  <property fmtid="{D5CDD505-2E9C-101B-9397-08002B2CF9AE}" pid="33" name="ZOTERO_BREF_PZNaAOtlnWiM_8">
    <vt:lpwstr>https://github.com/citation-style-language/schema/raw/master/csl-citation.json"}</vt:lpwstr>
  </property>
  <property fmtid="{D5CDD505-2E9C-101B-9397-08002B2CF9AE}" pid="34" name="ZOTERO_BREF_IuHKi2jaB87B_1">
    <vt:lpwstr>ZOTERO_ITEM CSL_CITATION {"citationID":"Maru5Qrr","properties":{"formattedCitation":"(Masterson, Lewis, Goldman, &amp; Taylor, 2000)","plainCitation":"(Masterson, Lewis, Goldman, &amp; Taylor, 2000)","dontUpdate":true},"citationItems":[{"id":16,"uris":["http://zo</vt:lpwstr>
  </property>
  <property fmtid="{D5CDD505-2E9C-101B-9397-08002B2CF9AE}" pid="35" name="ZOTERO_BREF_IuHKi2jaB87B_2">
    <vt:lpwstr>tero.org/users/1114046/items/D3IM8N2Q"],"uri":["http://zotero.org/users/1114046/items/D3IM8N2Q"],"itemData":{"id":16,"type":"article-journal","title":"Integrating Justice and Social Exchange: The Differing Effects of Fair Procedures and Treatment on Work </vt:lpwstr>
  </property>
  <property fmtid="{D5CDD505-2E9C-101B-9397-08002B2CF9AE}" pid="36" name="ZOTERO_BREF_IuHKi2jaB87B_3">
    <vt:lpwstr>Relationships","container-title":"Academy of Management Journal","page":"738-748","volume":"43","issue":"4","source":"amj.aom.org","abstract":"This research investigated whether procedural and interactional justice affect work-related outcomes through dif</vt:lpwstr>
  </property>
  <property fmtid="{D5CDD505-2E9C-101B-9397-08002B2CF9AE}" pid="37" name="ZOTERO_BREF_IuHKi2jaB87B_4">
    <vt:lpwstr>ferent social exchange relationships. The findings extend previous research by demonstrating that (1) interactional justice perceptions affect supervisor-related outcomes via the mediating variable of leader-member exchange and (2) procedural justice perc</vt:lpwstr>
  </property>
  <property fmtid="{D5CDD505-2E9C-101B-9397-08002B2CF9AE}" pid="38" name="ZOTERO_BREF_IuHKi2jaB87B_5">
    <vt:lpwstr>eptions affect organization-related outcomes via the mediating variable of perceived organizational support.","DOI":"10.2307/1556364","ISSN":"0001-4273, 1948-0989","shortTitle":"Integrating Justice and Social Exchange","journalAbbreviation":"ACAD MANAGE J</vt:lpwstr>
  </property>
  <property fmtid="{D5CDD505-2E9C-101B-9397-08002B2CF9AE}" pid="39" name="ZOTERO_BREF_IuHKi2jaB87B_6">
    <vt:lpwstr>","language":"en","author":[{"family":"Masterson","given":"Suzanne S."},{"family":"Lewis","given":"Kyle"},{"family":"Goldman","given":"Barry M."},{"family":"Taylor","given":"M. Susan"}],"issued":{"date-parts":[["2000",8,1]]},"accessed":{"date-parts":[["20</vt:lpwstr>
  </property>
  <property fmtid="{D5CDD505-2E9C-101B-9397-08002B2CF9AE}" pid="40" name="ZOTERO_BREF_IuHKi2jaB87B_7">
    <vt:lpwstr>14",9,25]]}}}],"schema":"https://github.com/citation-style-language/schema/raw/master/csl-citation.json"}</vt:lpwstr>
  </property>
  <property fmtid="{D5CDD505-2E9C-101B-9397-08002B2CF9AE}" pid="41" name="ZOTERO_BREF_OpDdjwZmuYgH_1">
    <vt:lpwstr>ZOTERO_ITEM CSL_CITATION {"citationID":"GaIhglCl","properties":{"formattedCitation":"(Masterson et al., 2000)","plainCitation":"(Masterson et al., 2000)","dontUpdate":true},"citationItems":[{"id":16,"uris":["http://zotero.org/users/1114046/items/D3IM8N2Q"</vt:lpwstr>
  </property>
  <property fmtid="{D5CDD505-2E9C-101B-9397-08002B2CF9AE}" pid="42" name="ZOTERO_BREF_OpDdjwZmuYgH_2">
    <vt:lpwstr>],"uri":["http://zotero.org/users/1114046/items/D3IM8N2Q"],"itemData":{"id":16,"type":"article-journal","title":"Integrating Justice and Social Exchange: The Differing Effects of Fair Procedures and Treatment on Work Relationships","container-title":"Acad</vt:lpwstr>
  </property>
  <property fmtid="{D5CDD505-2E9C-101B-9397-08002B2CF9AE}" pid="43" name="ZOTERO_BREF_OpDdjwZmuYgH_3">
    <vt:lpwstr>emy of Management Journal","page":"738-748","volume":"43","issue":"4","source":"amj.aom.org","abstract":"This research investigated whether procedural and interactional justice affect work-related outcomes through different social exchange relationships. </vt:lpwstr>
  </property>
  <property fmtid="{D5CDD505-2E9C-101B-9397-08002B2CF9AE}" pid="44" name="ZOTERO_BREF_OpDdjwZmuYgH_4">
    <vt:lpwstr>The findings extend previous research by demonstrating that (1) interactional justice perceptions affect supervisor-related outcomes via the mediating variable of leader-member exchange and (2) procedural justice perceptions affect organization-related ou</vt:lpwstr>
  </property>
  <property fmtid="{D5CDD505-2E9C-101B-9397-08002B2CF9AE}" pid="45" name="ZOTERO_BREF_OpDdjwZmuYgH_5">
    <vt:lpwstr>tcomes via the mediating variable of perceived organizational support.","DOI":"10.2307/1556364","ISSN":"0001-4273, 1948-0989","shortTitle":"Integrating Justice and Social Exchange","journalAbbreviation":"ACAD MANAGE J","language":"en","author":[{"family":</vt:lpwstr>
  </property>
  <property fmtid="{D5CDD505-2E9C-101B-9397-08002B2CF9AE}" pid="46" name="ZOTERO_BREF_OpDdjwZmuYgH_6">
    <vt:lpwstr>"Masterson","given":"Suzanne S."},{"family":"Lewis","given":"Kyle"},{"family":"Goldman","given":"Barry M."},{"family":"Taylor","given":"M. Susan"}],"issued":{"date-parts":[["2000",8,1]]},"accessed":{"date-parts":[["2014",9,25]]}}}],"schema":"https://githu</vt:lpwstr>
  </property>
  <property fmtid="{D5CDD505-2E9C-101B-9397-08002B2CF9AE}" pid="47" name="ZOTERO_BREF_OpDdjwZmuYgH_7">
    <vt:lpwstr>b.com/citation-style-language/schema/raw/master/csl-citation.json"}</vt:lpwstr>
  </property>
  <property fmtid="{D5CDD505-2E9C-101B-9397-08002B2CF9AE}" pid="48" name="ZOTERO_BREF_nhUtgfuqQgqZ_1">
    <vt:lpwstr>ZOTERO_BIBL {"custom":[]} CSL_BIBLIOGRAPHY</vt:lpwstr>
  </property>
  <property fmtid="{D5CDD505-2E9C-101B-9397-08002B2CF9AE}" pid="49" name="ZOTERO_BREF_ngDz3WNIwnW6_1">
    <vt:lpwstr>ZOTERO_ITEM CSL_CITATION {"citationID":"IhXzQffQ","properties":{"formattedCitation":"(Russell Cropanzano, Deborah E. Rupp, Carolyn J. Mohler, &amp; Marshall Schminke, 2001)","plainCitation":"(Russell Cropanzano, Deborah E. Rupp, Carolyn J. Mohler, &amp; Marshall </vt:lpwstr>
  </property>
  <property fmtid="{D5CDD505-2E9C-101B-9397-08002B2CF9AE}" pid="50" name="ZOTERO_BREF_ngDz3WNIwnW6_2">
    <vt:lpwstr>Schminke, 2001)"},"citationItems":[{"id":13,"uris":["http://zotero.org/users/1114046/items/SVUCJAEJ"],"uri":["http://zotero.org/users/1114046/items/SVUCJAEJ"],"itemData":{"id":13,"type":"chapter","title":"Three roads to organizational justice","container-</vt:lpwstr>
  </property>
  <property fmtid="{D5CDD505-2E9C-101B-9397-08002B2CF9AE}" pid="51" name="ZOTERO_BREF_ngDz3WNIwnW6_3">
    <vt:lpwstr>title":"Research in Personnel and Human Resources Management","collection-title":"Research in Personnel and Human Resources Management","collection-number":"20","publisher":"Emerald Group Publishing Limited","page":"1-113","volume":"20","number-of-volumes</vt:lpwstr>
  </property>
  <property fmtid="{D5CDD505-2E9C-101B-9397-08002B2CF9AE}" pid="52" name="ZOTERO_BREF_ngDz3WNIwnW6_4">
    <vt:lpwstr>":"0","source":"emeraldinsight.com (Atypon)","URL":"http://www.emeraldinsight.com/doi/abs/10.1016/S0742-7301%2801%2920001-2","author":[{"family":"Russell Cropanzano","given":""},{"family":"Deborah E. Rupp","given":""},{"family":"Carolyn J. Mohler","given"</vt:lpwstr>
  </property>
  <property fmtid="{D5CDD505-2E9C-101B-9397-08002B2CF9AE}" pid="53" name="ZOTERO_BREF_ngDz3WNIwnW6_5">
    <vt:lpwstr>:""},{"family":"Marshall Schminke","given":""}],"issued":{"date-parts":[["2001"]]},"accessed":{"date-parts":[["2014",9,25]]}}}],"schema":"https://github.com/citation-style-language/schema/raw/master/csl-citation.json"}</vt:lpwstr>
  </property>
  <property fmtid="{D5CDD505-2E9C-101B-9397-08002B2CF9AE}" pid="54" name="ZOTERO_BREF_Q770cA8nZdit_1">
    <vt:lpwstr>ZOTERO_BIBL {"custom":[]} CSL_BIBLIOGRAPHY</vt:lpwstr>
  </property>
  <property fmtid="{D5CDD505-2E9C-101B-9397-08002B2CF9AE}" pid="55" name="ZOTERO_BREF_B4gdAZah4Gh5_1">
    <vt:lpwstr>ZOTERO_ITEM CSL_CITATION {"citationID":"10dicqt034","properties":{"formattedCitation":"(Cohen-Charash &amp; Spector, 2001; Colquitt, Conlon, Wesson, Porter, &amp; Ng, 2001; Masterson et al., 2000)","plainCitation":"(Cohen-Charash &amp; Spector, 2001; Colquitt, Conlon</vt:lpwstr>
  </property>
  <property fmtid="{D5CDD505-2E9C-101B-9397-08002B2CF9AE}" pid="56" name="ZOTERO_BREF_B4gdAZah4Gh5_2">
    <vt:lpwstr>, Wesson, Porter, &amp; Ng, 2001; Masterson et al., 2000)"},"citationItems":[{"id":9,"uris":["http://zotero.org/users/1114046/items/GU5UH5GI"],"uri":["http://zotero.org/users/1114046/items/GU5UH5GI"],"itemData":{"id":9,"type":"article-journal","title":"The ro</vt:lpwstr>
  </property>
  <property fmtid="{D5CDD505-2E9C-101B-9397-08002B2CF9AE}" pid="57" name="ZOTERO_BREF_B4gdAZah4Gh5_3">
    <vt:lpwstr>le of justice in organizations: A meta-analysis","container-title":"Organizational Behavior and Human Decision Processes","page":"278-321","volume":"86","issue":"2","source":"ProQuest","abstract":"The correlates of distributive, procedural, and interactio</vt:lpwstr>
  </property>
  <property fmtid="{D5CDD505-2E9C-101B-9397-08002B2CF9AE}" pid="58" name="ZOTERO_BREF_B4gdAZah4Gh5_4">
    <vt:lpwstr>nal justice were examined using 190 studies samples, totaling 64,757 participants. The distinction between the 3 justice types was found to be merited. While organizational practices and outcomes were related to the 3 justice types, demographic characteri</vt:lpwstr>
  </property>
  <property fmtid="{D5CDD505-2E9C-101B-9397-08002B2CF9AE}" pid="59" name="ZOTERO_BREF_B4gdAZah4Gh5_5">
    <vt:lpwstr>stics of the perceiver were, in large part, unrelated to perceived justice. Job performance and counterproductive work behaviors, considered to be outcomes of perceived justice, were mainly related to procedural justice, whereas organizational citizenship</vt:lpwstr>
  </property>
  <property fmtid="{D5CDD505-2E9C-101B-9397-08002B2CF9AE}" pid="60" name="ZOTERO_BREF_B4gdAZah4Gh5_6">
    <vt:lpwstr> behavior was similarly predicted by distributive and procedural justice. Most satisfaction measures were similarly related to all justice types. Although organizational commitment and trust were mainly related to procedural justice, they were also substa</vt:lpwstr>
  </property>
  <property fmtid="{D5CDD505-2E9C-101B-9397-08002B2CF9AE}" pid="61" name="ZOTERO_BREF_B4gdAZah4Gh5_7">
    <vt:lpwstr>ntially related to the other types of justice. Findings from laboratory and field studies are not always in agreement.","ISSN":"07495978","shortTitle":"The role of justice in organizations","language":"English","author":[{"family":"Cohen-Charash","given":</vt:lpwstr>
  </property>
  <property fmtid="{D5CDD505-2E9C-101B-9397-08002B2CF9AE}" pid="62" name="ZOTERO_BREF_B4gdAZah4Gh5_8">
    <vt:lpwstr>"Yochi"},{"family":"Spector","given":"Paul E."}],"issued":{"date-parts":[["2001",11]]},"accessed":{"date-parts":[["2014",9,25]]}}},{"id":11,"uris":["http://zotero.org/users/1114046/items/BIHPUITX"],"uri":["http://zotero.org/users/1114046/items/BIHPUITX"],</vt:lpwstr>
  </property>
  <property fmtid="{D5CDD505-2E9C-101B-9397-08002B2CF9AE}" pid="63" name="ZOTERO_BREF_B4gdAZah4Gh5_9">
    <vt:lpwstr>"itemData":{"id":11,"type":"article-journal","title":"Justice at the millennium: A meta-analytic review of 25 years of organizational justice research","container-title":"Journal of Applied Psychology","page":"424-445","volume":"86","issue":"3","source":"</vt:lpwstr>
  </property>
  <property fmtid="{D5CDD505-2E9C-101B-9397-08002B2CF9AE}" pid="64" name="ZOTERO_BREF_B4gdAZah4Gh5_10">
    <vt:lpwstr>ProQuest","ISSN":"00219010","shortTitle":"Justice at the millennium","language":"English","author":[{"family":"Colquitt","given":"Jason A."},{"family":"Conlon","given":"Donald E."},{"family":"Wesson","given":"Michael J."},{"family":"Porter","given":"Chris</vt:lpwstr>
  </property>
  <property fmtid="{D5CDD505-2E9C-101B-9397-08002B2CF9AE}" pid="65" name="ZOTERO_BREF_B4gdAZah4Gh5_11">
    <vt:lpwstr>topher O. L. H."},{"family":"Ng","given":"K. Yee"}],"issued":{"date-parts":[["2001",6]]},"accessed":{"date-parts":[["2014",9,25]]}}},{"id":16,"uris":["http://zotero.org/users/1114046/items/D3IM8N2Q"],"uri":["http://zotero.org/users/1114046/items/D3IM8N2Q"</vt:lpwstr>
  </property>
  <property fmtid="{D5CDD505-2E9C-101B-9397-08002B2CF9AE}" pid="66" name="ZOTERO_BREF_B4gdAZah4Gh5_12">
    <vt:lpwstr>],"itemData":{"id":16,"type":"article-journal","title":"Integrating Justice and Social Exchange: The Differing Effects of Fair Procedures and Treatment on Work Relationships","container-title":"Academy of Management Journal","page":"738-748","volume":"43"</vt:lpwstr>
  </property>
  <property fmtid="{D5CDD505-2E9C-101B-9397-08002B2CF9AE}" pid="67" name="ZOTERO_BREF_B4gdAZah4Gh5_13">
    <vt:lpwstr>,"issue":"4","source":"amj.aom.org","abstract":"This research investigated whether procedural and interactional justice affect work-related outcomes through different social exchange relationships. The findings extend previous research by demonstrating th</vt:lpwstr>
  </property>
  <property fmtid="{D5CDD505-2E9C-101B-9397-08002B2CF9AE}" pid="68" name="ZOTERO_BREF_B4gdAZah4Gh5_14">
    <vt:lpwstr>at (1) interactional justice perceptions affect supervisor-related outcomes via the mediating variable of leader-member exchange and (2) procedural justice perceptions affect organization-related outcomes via the mediating variable of perceived organizati</vt:lpwstr>
  </property>
  <property fmtid="{D5CDD505-2E9C-101B-9397-08002B2CF9AE}" pid="69" name="ZOTERO_BREF_B4gdAZah4Gh5_15">
    <vt:lpwstr>onal support.","DOI":"10.2307/1556364","ISSN":"0001-4273, 1948-0989","shortTitle":"Integrating Justice and Social Exchange","journalAbbreviation":"ACAD MANAGE J","language":"en","author":[{"family":"Masterson","given":"Suzanne S."},{"family":"Lewis","give</vt:lpwstr>
  </property>
  <property fmtid="{D5CDD505-2E9C-101B-9397-08002B2CF9AE}" pid="70" name="ZOTERO_BREF_B4gdAZah4Gh5_16">
    <vt:lpwstr>n":"Kyle"},{"family":"Goldman","given":"Barry M."},{"family":"Taylor","given":"M. Susan"}],"issued":{"date-parts":[["2000",8,1]]},"accessed":{"date-parts":[["2014",9,25]]}}}],"schema":"https://github.com/citation-style-language/schema/raw/master/csl-citat</vt:lpwstr>
  </property>
  <property fmtid="{D5CDD505-2E9C-101B-9397-08002B2CF9AE}" pid="71" name="ZOTERO_BREF_cqyJ59D8Q1bt_1">
    <vt:lpwstr>ZOTERO_ITEM CSL_CITATION {"citationID":"1j37q97hs9","properties":{"formattedCitation":"(Russell Cropanzano, Deborah E. Rupp, Carolyn J. Mohler, &amp; Marshall Schminke, 2001)","plainCitation":"(Russell Cropanzano, Deborah E. Rupp, Carolyn J. Mohler, &amp; Marshal</vt:lpwstr>
  </property>
  <property fmtid="{D5CDD505-2E9C-101B-9397-08002B2CF9AE}" pid="72" name="ZOTERO_BREF_cqyJ59D8Q1bt_2">
    <vt:lpwstr>l Schminke, 2001)"},"citationItems":[{"id":13,"uris":["http://zotero.org/users/1114046/items/SVUCJAEJ"],"uri":["http://zotero.org/users/1114046/items/SVUCJAEJ"],"itemData":{"id":13,"type":"chapter","title":"Three roads to organizational justice","containe</vt:lpwstr>
  </property>
  <property fmtid="{D5CDD505-2E9C-101B-9397-08002B2CF9AE}" pid="73" name="ZOTERO_BREF_cqyJ59D8Q1bt_3">
    <vt:lpwstr>r-title":"Research in Personnel and Human Resources Management","collection-title":"Research in Personnel and Human Resources Management","collection-number":"20","publisher":"Emerald Group Publishing Limited","page":"1-113","volume":"20","number-of-volum</vt:lpwstr>
  </property>
  <property fmtid="{D5CDD505-2E9C-101B-9397-08002B2CF9AE}" pid="74" name="ZOTERO_BREF_cqyJ59D8Q1bt_4">
    <vt:lpwstr>es":"0","source":"emeraldinsight.com (Atypon)","URL":"http://www.emeraldinsight.com/doi/abs/10.1016/S0742-7301%2801%2920001-2","author":[{"family":"Russell Cropanzano","given":""},{"family":"Deborah E. Rupp","given":""},{"family":"Carolyn J. Mohler","give</vt:lpwstr>
  </property>
  <property fmtid="{D5CDD505-2E9C-101B-9397-08002B2CF9AE}" pid="75" name="ZOTERO_BREF_cqyJ59D8Q1bt_5">
    <vt:lpwstr>n":""},{"family":"Marshall Schminke","given":""}],"issued":{"date-parts":[["2001"]]},"accessed":{"date-parts":[["2014",9,25]]}}}],"schema":"https://github.com/citation-style-language/schema/raw/master/csl-citation.json"}</vt:lpwstr>
  </property>
  <property fmtid="{D5CDD505-2E9C-101B-9397-08002B2CF9AE}" pid="76" name="ZOTERO_BREF_PODpz13OpAJY_1">
    <vt:lpwstr>ZOTERO_ITEM CSL_CITATION {"citationID":"1otimbk4su","properties":{"formattedCitation":"(Allen &amp; Meyer, 1996; Colquitt et al., 2001)","plainCitation":"(Allen &amp; Meyer, 1996; Colquitt et al., 2001)"},"citationItems":[{"id":7,"uris":["http://zotero.org/users/</vt:lpwstr>
  </property>
  <property fmtid="{D5CDD505-2E9C-101B-9397-08002B2CF9AE}" pid="77" name="ZOTERO_BREF_PODpz13OpAJY_2">
    <vt:lpwstr>1114046/items/6DHSBTWP"],"uri":["http://zotero.org/users/1114046/items/6DHSBTWP"],"itemData":{"id":7,"type":"article-journal","title":"Affective, Continuance, and Normative Commitment to the Organization: An Examination of Construct Validity","container-t</vt:lpwstr>
  </property>
  <property fmtid="{D5CDD505-2E9C-101B-9397-08002B2CF9AE}" pid="78" name="ZOTERO_BREF_PODpz13OpAJY_3">
    <vt:lpwstr>itle":"Journal of Vocational Behavior","page":"252-276","volume":"49","issue":"3","source":"ScienceDirect","abstract":"Within the past few years, several studies have used the Affective, Continuance, and Normative Commitment Scales (Allen &amp;amp; Meyer, 199</vt:lpwstr>
  </property>
  <property fmtid="{D5CDD505-2E9C-101B-9397-08002B2CF9AE}" pid="79" name="ZOTERO_BREF_PODpz13OpAJY_4">
    <vt:lpwstr>0; Meyer &amp;amp; Allen, 1984, 1991) to assess organizational commitment. The purpose of this paper is to review and evaluate the body of evidence relevant to the construct validity of these measures. Although some empirical questions remain at issue, the ov</vt:lpwstr>
  </property>
  <property fmtid="{D5CDD505-2E9C-101B-9397-08002B2CF9AE}" pid="80" name="ZOTERO_BREF_PODpz13OpAJY_5">
    <vt:lpwstr>erall results strongly support the continued use of the scales in substantive research.","DOI":"10.1006/jvbe.1996.0043","ISSN":"0001-8791","shortTitle":"Affective, Continuance, and Normative Commitment to the Organization","journalAbbreviation":"Journal o</vt:lpwstr>
  </property>
  <property fmtid="{D5CDD505-2E9C-101B-9397-08002B2CF9AE}" pid="81" name="ZOTERO_BREF_PODpz13OpAJY_6">
    <vt:lpwstr>f Vocational Behavior","author":[{"family":"Allen","given":"Natalie J."},{"family":"Meyer","given":"John P."}],"issued":{"date-parts":[["1996",12]]},"accessed":{"date-parts":[["2014",9,27]]}}},{"id":11,"uris":["http://zotero.org/users/1114046/items/BIHPUI</vt:lpwstr>
  </property>
  <property fmtid="{D5CDD505-2E9C-101B-9397-08002B2CF9AE}" pid="82" name="ZOTERO_BREF_PODpz13OpAJY_7">
    <vt:lpwstr>TX"],"uri":["http://zotero.org/users/1114046/items/BIHPUITX"],"itemData":{"id":11,"type":"article-journal","title":"Justice at the millennium: A meta-analytic review of 25 years of organizational justice research","container-title":"Journal of Applied Psy</vt:lpwstr>
  </property>
  <property fmtid="{D5CDD505-2E9C-101B-9397-08002B2CF9AE}" pid="83" name="ZOTERO_BREF_PODpz13OpAJY_8">
    <vt:lpwstr>chology","page":"424-445","volume":"86","issue":"3","source":"ProQuest","ISSN":"00219010","shortTitle":"Justice at the millennium","language":"English","author":[{"family":"Colquitt","given":"Jason A."},{"family":"Conlon","given":"Donald E."},{"family":"W</vt:lpwstr>
  </property>
  <property fmtid="{D5CDD505-2E9C-101B-9397-08002B2CF9AE}" pid="84" name="ZOTERO_BREF_PODpz13OpAJY_9">
    <vt:lpwstr>esson","given":"Michael J."},{"family":"Porter","given":"Christopher O. L. H."},{"family":"Ng","given":"K. Yee"}],"issued":{"date-parts":[["2001",6]]},"accessed":{"date-parts":[["2014",9,25]]}}}],"schema":"https://github.com/citation-style-language/schema</vt:lpwstr>
  </property>
  <property fmtid="{D5CDD505-2E9C-101B-9397-08002B2CF9AE}" pid="85" name="ZOTERO_BREF_PODpz13OpAJY_10">
    <vt:lpwstr>/raw/master/csl-citation.json"}</vt:lpwstr>
  </property>
  <property fmtid="{D5CDD505-2E9C-101B-9397-08002B2CF9AE}" pid="86" name="ZOTERO_BREF_BeWPN6XQc0Tn_1">
    <vt:lpwstr>ZOTERO_ITEM CSL_CITATION {"citationID":"28ee5b6aod","properties":{"formattedCitation":"(Masterson et al., 2000)","plainCitation":"(Masterson et al., 2000)"},"citationItems":[{"id":16,"uris":["http://zotero.org/users/1114046/items/D3IM8N2Q"],"uri":["http:/</vt:lpwstr>
  </property>
  <property fmtid="{D5CDD505-2E9C-101B-9397-08002B2CF9AE}" pid="87" name="ZOTERO_BREF_BeWPN6XQc0Tn_2">
    <vt:lpwstr>/zotero.org/users/1114046/items/D3IM8N2Q"],"itemData":{"id":16,"type":"article-journal","title":"Integrating Justice and Social Exchange: The Differing Effects of Fair Procedures and Treatment on Work Relationships","container-title":"Academy of Managemen</vt:lpwstr>
  </property>
  <property fmtid="{D5CDD505-2E9C-101B-9397-08002B2CF9AE}" pid="88" name="ZOTERO_BREF_BeWPN6XQc0Tn_3">
    <vt:lpwstr>t Journal","page":"738-748","volume":"43","issue":"4","source":"amj.aom.org","abstract":"This research investigated whether procedural and interactional justice affect work-related outcomes through different social exchange relationships. The findings ext</vt:lpwstr>
  </property>
  <property fmtid="{D5CDD505-2E9C-101B-9397-08002B2CF9AE}" pid="89" name="ZOTERO_BREF_BeWPN6XQc0Tn_4">
    <vt:lpwstr>end previous research by demonstrating that (1) interactional justice perceptions affect supervisor-related outcomes via the mediating variable of leader-member exchange and (2) procedural justice perceptions affect organization-related outcomes via the m</vt:lpwstr>
  </property>
  <property fmtid="{D5CDD505-2E9C-101B-9397-08002B2CF9AE}" pid="90" name="ZOTERO_BREF_BeWPN6XQc0Tn_5">
    <vt:lpwstr>ediating variable of perceived organizational support.","DOI":"10.2307/1556364","ISSN":"0001-4273, 1948-0989","shortTitle":"Integrating Justice and Social Exchange","journalAbbreviation":"ACAD MANAGE J","language":"en","author":[{"family":"Masterson","giv</vt:lpwstr>
  </property>
  <property fmtid="{D5CDD505-2E9C-101B-9397-08002B2CF9AE}" pid="91" name="ZOTERO_BREF_BeWPN6XQc0Tn_6">
    <vt:lpwstr>en":"Suzanne S."},{"family":"Lewis","given":"Kyle"},{"family":"Goldman","given":"Barry M."},{"family":"Taylor","given":"M. Susan"}],"issued":{"date-parts":[["2000",8,1]]},"accessed":{"date-parts":[["2014",9,25]]}}}],"schema":"https://github.com/citation-s</vt:lpwstr>
  </property>
  <property fmtid="{D5CDD505-2E9C-101B-9397-08002B2CF9AE}" pid="92" name="ZOTERO_BREF_BeWPN6XQc0Tn_7">
    <vt:lpwstr>tyle-language/schema/raw/master/csl-citation.json"}</vt:lpwstr>
  </property>
  <property fmtid="{D5CDD505-2E9C-101B-9397-08002B2CF9AE}" pid="93" name="ZOTERO_BREF_7OhKSsjJML6A_1">
    <vt:lpwstr>ZOTERO_ITEM CSL_CITATION {"citationID":"8kebushen","properties":{"formattedCitation":"(Konovsky &amp; Cropanzano, 1991)","plainCitation":"(Konovsky &amp; Cropanzano, 1991)","dontUpdate":true},"citationItems":[{"id":17,"uris":["http://zotero.org/users/1114046/item</vt:lpwstr>
  </property>
  <property fmtid="{D5CDD505-2E9C-101B-9397-08002B2CF9AE}" pid="94" name="ZOTERO_BREF_7OhKSsjJML6A_2">
    <vt:lpwstr>s/EB5T7NAC"],"uri":["http://zotero.org/users/1114046/items/EB5T7NAC"],"itemData":{"id":17,"type":"article-journal","title":"Perceived fairness of employee drug testing as a predictor of employee attitudes and job performance","container-title":"Journal of</vt:lpwstr>
  </property>
  <property fmtid="{D5CDD505-2E9C-101B-9397-08002B2CF9AE}" pid="95" name="ZOTERO_BREF_7OhKSsjJML6A_3">
    <vt:lpwstr> Applied Psychology","page":"698-707","volume":"76","issue":"5","source":"APA PsycNET","abstract":"Although management of drug testing programs is becoming a critical organizational issue, no systematic conceptual framework has been applied to the study o</vt:lpwstr>
  </property>
  <property fmtid="{D5CDD505-2E9C-101B-9397-08002B2CF9AE}" pid="96" name="ZOTERO_BREF_7OhKSsjJML6A_4">
    <vt:lpwstr>f employee reactions to drug testing. In this study an organizational framework was used to explain and predict the relationships among 2 types of justice (procedural justice and outcome fairness), employee attitudes (job satisfaction, commitment, and man</vt:lpwstr>
  </property>
  <property fmtid="{D5CDD505-2E9C-101B-9397-08002B2CF9AE}" pid="97" name="ZOTERO_BREF_7OhKSsjJML6A_5">
    <vt:lpwstr>agement trust), and behavior (turnover intentions and performance). Survey data from 195 employees in a pathology laboratory indicated that justice predicts employee attitudes and performance. Specifically, procedural justice, but not outcome fairness, pr</vt:lpwstr>
  </property>
  <property fmtid="{D5CDD505-2E9C-101B-9397-08002B2CF9AE}" pid="98" name="ZOTERO_BREF_7OhKSsjJML6A_6">
    <vt:lpwstr>edicted all 5 criterion variables. These results demonstrate the importance of procedural justice perceptions for predicting employee reactions to drug testing programs.","DOI":"10.1037/0021-9010.76.5.698","ISSN":"1939-1854(Electronic);0021-9010(Print)","</vt:lpwstr>
  </property>
  <property fmtid="{D5CDD505-2E9C-101B-9397-08002B2CF9AE}" pid="99" name="ZOTERO_BREF_7OhKSsjJML6A_7">
    <vt:lpwstr>author":[{"family":"Konovsky","given":"Mary A."},{"family":"Cropanzano","given":"Russell"}],"issued":{"date-parts":[["1991"]]}}}],"schema":"https://github.com/citation-style-language/schema/raw/master/csl-citation.json"}</vt:lpwstr>
  </property>
  <property fmtid="{D5CDD505-2E9C-101B-9397-08002B2CF9AE}" pid="100" name="ZOTERO_BREF_jbBPMOoSO6Q1_1">
    <vt:lpwstr>ZOTERO_ITEM CSL_CITATION {"citationID":"24ccdab87a","properties":{"formattedCitation":"(Aryee, Chen, &amp; Budhwar, 2004)","plainCitation":"(Aryee, Chen, &amp; Budhwar, 2004)","dontUpdate":true},"citationItems":[{"id":26,"uris":["http://zotero.org/users/1114046/i</vt:lpwstr>
  </property>
  <property fmtid="{D5CDD505-2E9C-101B-9397-08002B2CF9AE}" pid="101" name="ZOTERO_BREF_zv9gMP8kvpbJ_1">
    <vt:lpwstr>ZOTERO_ITEM CSL_CITATION {"citationID":"154d8m40lb","properties":{"formattedCitation":"(Aryee et al., 2004)","plainCitation":"(Aryee et al., 2004)"},"citationItems":[{"id":26,"uris":["http://zotero.org/users/1114046/items/AQW28C5S"],"uri":["http://zotero.</vt:lpwstr>
  </property>
  <property fmtid="{D5CDD505-2E9C-101B-9397-08002B2CF9AE}" pid="102" name="ZOTERO_BREF_zv9gMP8kvpbJ_2">
    <vt:lpwstr>org/users/1114046/items/AQW28C5S"],"itemData":{"id":26,"type":"article-journal","title":"Exchange fairness and employee performance: An examination of the relationship between organizational politics and procedural justice","container-title":"Organization</vt:lpwstr>
  </property>
  <property fmtid="{D5CDD505-2E9C-101B-9397-08002B2CF9AE}" pid="103" name="ZOTERO_BREF_zv9gMP8kvpbJ_3">
    <vt:lpwstr>al Behavior and Human Decision Processes","page":"1-14","volume":"94","issue":"1","source":"ScienceDirect","abstract":"Data obtained from a manufacturing firm and a newspaper firm in India were used to examine the relationship between organizational polit</vt:lpwstr>
  </property>
  <property fmtid="{D5CDD505-2E9C-101B-9397-08002B2CF9AE}" pid="104" name="ZOTERO_BREF_zv9gMP8kvpbJ_4">
    <vt:lpwstr>ics and procedural justice in three separate studies. Study 1 constructively replicated research on the distinctiveness of the two constructs. Confirmatory factor analyses in which data from the manufacturing firm served as the development sample and data</vt:lpwstr>
  </property>
  <property fmtid="{D5CDD505-2E9C-101B-9397-08002B2CF9AE}" pid="105" name="ZOTERO_BREF_zv9gMP8kvpbJ_5">
    <vt:lpwstr> from the newspaper firm served as the validation sample demonstrated the distinctiveness of organizational politics and procedural justice. Study 2 examined the antecedents of the two constructs using data from the manufacturing firm. Structural equation</vt:lpwstr>
  </property>
  <property fmtid="{D5CDD505-2E9C-101B-9397-08002B2CF9AE}" pid="106" name="ZOTERO_BREF_zv9gMP8kvpbJ_6">
    <vt:lpwstr> modeling (SEM) results revealed formalization and participation in decision making to be positively related to procedural justice but negatively related to organizational politics. Further, authority hierarchy and spatial distance were positively related</vt:lpwstr>
  </property>
  <property fmtid="{D5CDD505-2E9C-101B-9397-08002B2CF9AE}" pid="107" name="ZOTERO_BREF_zv9gMP8kvpbJ_7">
    <vt:lpwstr> to organizational politics but unrelated to procedural justice. Study 3 examined the consequences of the two constructs in terms of task and contextual performance using data from the newspaper firm. Results of SEM analysis revealed procedural justice bu</vt:lpwstr>
  </property>
  <property fmtid="{D5CDD505-2E9C-101B-9397-08002B2CF9AE}" pid="108" name="ZOTERO_BREF_zv9gMP8kvpbJ_8">
    <vt:lpwstr>t not organizational politics to be related to task performance and the contextual performance dimensions of interpersonal facilitation and job dedication.","DOI":"10.1016/j.obhdp.2004.03.002","ISSN":"0749-5978","shortTitle":"Exchange fairness and employe</vt:lpwstr>
  </property>
  <property fmtid="{D5CDD505-2E9C-101B-9397-08002B2CF9AE}" pid="109" name="ZOTERO_BREF_zv9gMP8kvpbJ_9">
    <vt:lpwstr>e performance","journalAbbreviation":"Organizational Behavior and Human Decision Processes","author":[{"family":"Aryee","given":"Samuel"},{"family":"Chen","given":"Zhen Xiong"},{"family":"Budhwar","given":"Pawan S"}],"issued":{"date-parts":[["2004",5]]},"</vt:lpwstr>
  </property>
  <property fmtid="{D5CDD505-2E9C-101B-9397-08002B2CF9AE}" pid="110" name="ZOTERO_BREF_zv9gMP8kvpbJ_10">
    <vt:lpwstr>accessed":{"date-parts":[["2014",9,27]]}}}],"schema":"https://github.com/citation-style-language/schema/raw/master/csl-citation.json"}</vt:lpwstr>
  </property>
  <property fmtid="{D5CDD505-2E9C-101B-9397-08002B2CF9AE}" pid="111" name="ZOTERO_BREF_MxjUDIRcFxuX_1">
    <vt:lpwstr>ZOTERO_ITEM CSL_CITATION {"citationID":"13hd55t0od","properties":{"formattedCitation":"(Van Scotter &amp; Motowidlo, 1996)","plainCitation":"(Van Scotter &amp; Motowidlo, 1996)"},"citationItems":[{"id":28,"uris":["http://zotero.org/users/1114046/items/N5754HBE"],</vt:lpwstr>
  </property>
  <property fmtid="{D5CDD505-2E9C-101B-9397-08002B2CF9AE}" pid="112" name="ZOTERO_BREF_MxjUDIRcFxuX_2">
    <vt:lpwstr>"uri":["http://zotero.org/users/1114046/items/N5754HBE"],"itemData":{"id":28,"type":"article-journal","title":"Interpersonal facilitation and job dedication as separate facets of contextual performance","container-title":"Journal of Applied Psychology","p</vt:lpwstr>
  </property>
  <property fmtid="{D5CDD505-2E9C-101B-9397-08002B2CF9AE}" pid="113" name="ZOTERO_BREF_MxjUDIRcFxuX_3">
    <vt:lpwstr>age":"525-531","volume":"81","issue":"5","source":"APA PsycNET","abstract":"This study attempts to refine the construct of contextual performance by dividing it into 2 narrower constructs, interpersonal facilitation and job dedication. Supervisors rated 9</vt:lpwstr>
  </property>
  <property fmtid="{D5CDD505-2E9C-101B-9397-08002B2CF9AE}" pid="114" name="ZOTERO_BREF_MxjUDIRcFxuX_4">
    <vt:lpwstr>75 U.S. Air Force mechanics on at least 1 of 4 aspects of job performance (different supervisors rated each aspect of performance), and 515 of these mechanics also completed self-report individual difference measures. Correlations between performance rati</vt:lpwstr>
  </property>
  <property fmtid="{D5CDD505-2E9C-101B-9397-08002B2CF9AE}" pid="115" name="ZOTERO_BREF_MxjUDIRcFxuX_5">
    <vt:lpwstr>ngs and individual difference variables support distinguishing task performance from interpersonal facilitation but not from job dedication. Thus this study suggests the need to redefine task performance to include motivational elements of job dedication.</vt:lpwstr>
  </property>
  <property fmtid="{D5CDD505-2E9C-101B-9397-08002B2CF9AE}" pid="116" name="ZOTERO_BREF_MxjUDIRcFxuX_6">
    <vt:lpwstr> Then task performance would include task proficiency and motivation to perform one's own tasks effectively, and contextual performance would include interpersonal skills, the motivation to maintain good working relationships and help others perform their</vt:lpwstr>
  </property>
  <property fmtid="{D5CDD505-2E9C-101B-9397-08002B2CF9AE}" pid="117" name="ZOTERO_BREF_MxjUDIRcFxuX_7">
    <vt:lpwstr> tasks.","DOI":"10.1037/0021-9010.81.5.525","ISSN":"1939-1854(Electronic);0021-9010(Print)","author":[{"family":"Van Scotter","given":"James R."},{"family":"Motowidlo","given":"Stephan J."}],"issued":{"date-parts":[["1996"]]}}}],"schema":"https://github.c</vt:lpwstr>
  </property>
  <property fmtid="{D5CDD505-2E9C-101B-9397-08002B2CF9AE}" pid="118" name="ZOTERO_BREF_MxjUDIRcFxuX_8">
    <vt:lpwstr>om/citation-style-language/schema/raw/master/csl-citation.json"}</vt:lpwstr>
  </property>
  <property fmtid="{D5CDD505-2E9C-101B-9397-08002B2CF9AE}" pid="119" name="ZOTERO_BREF_u6jJlPjbspmR_1">
    <vt:lpwstr>ZOTERO_ITEM CSL_CITATION {"citationID":"1s6tu2grgt","properties":{"formattedCitation":"(Organ, 1988)","plainCitation":"(Organ, 1988)"},"citationItems":[{"id":30,"uris":["http://zotero.org/users/1114046/items/Q9E5ZWTK"],"uri":["http://zotero.org/users/1114</vt:lpwstr>
  </property>
  <property fmtid="{D5CDD505-2E9C-101B-9397-08002B2CF9AE}" pid="120" name="ZOTERO_BREF_u6jJlPjbspmR_2">
    <vt:lpwstr>046/items/Q9E5ZWTK"],"itemData":{"id":30,"type":"book","title":"Organizational citizenship behavior:  The good soldier syndrome","collection-title":"Issues in organization and management series.","publisher":"Lexington Books/D. C. Heath and Com","publishe</vt:lpwstr>
  </property>
  <property fmtid="{D5CDD505-2E9C-101B-9397-08002B2CF9AE}" pid="121" name="ZOTERO_BREF_u6jJlPjbspmR_3">
    <vt:lpwstr>r-place":"Lexington,  MA,  England","volume":"xiii","number-of-pages":"132","source":"APA PsycNET","event-place":"Lexington,  MA,  England","abstract":"Why do some individuals voluntarily help or assist others in the workplace, promoting the excellence of</vt:lpwstr>
  </property>
  <property fmtid="{D5CDD505-2E9C-101B-9397-08002B2CF9AE}" pid="122" name="ZOTERO_BREF_u6jJlPjbspmR_4">
    <vt:lpwstr> their employer without either an explicit or implicit promise of reward for the behavior? This conduct, known as Organizational Citizenship Behavior (OCB), is a complex phenomenon now emerging as an important aspect of human behavior at work. Good citize</vt:lpwstr>
  </property>
  <property fmtid="{D5CDD505-2E9C-101B-9397-08002B2CF9AE}" pid="123" name="ZOTERO_BREF_u6jJlPjbspmR_5">
    <vt:lpwstr>nship behavior is characterized by altruism, conscientiousness, sportsmanship, and courtesy. Although any one instance of OCB may not appear to be of significance, in the aggregate this discretionary behavior has a major beneficial impact on organizationa</vt:lpwstr>
  </property>
  <property fmtid="{D5CDD505-2E9C-101B-9397-08002B2CF9AE}" pid="124" name="ZOTERO_BREF_u6jJlPjbspmR_6">
    <vt:lpwstr>l operations and effectiveness. In this ground-breaking book, Dennis W. Organ examines the nature of this employee conduct and suggests a number of new conclusions about its origins, effects, manifestations, measurement, and value. He describes how to pro</vt:lpwstr>
  </property>
  <property fmtid="{D5CDD505-2E9C-101B-9397-08002B2CF9AE}" pid="125" name="ZOTERO_BREF_u6jJlPjbspmR_7">
    <vt:lpwstr>mote OCB, as well as how to encourage employees to become or remain good soldiers. This important book represents a major advance in expanding knowledge of OCB theory and utility for both researchers and businesspeople. Using eight independent research st</vt:lpwstr>
  </property>
  <property fmtid="{D5CDD505-2E9C-101B-9397-08002B2CF9AE}" pid="126" name="ZOTERO_BREF_u6jJlPjbspmR_8">
    <vt:lpwstr>udies on the subject, Organ shows how the dominant, though not only, predictor of the \"good citizen\" is job satisfaction. He examines how workers perceive job satisfaction in terms of highly individualized, instinctive evaluations of fairness in their w</vt:lpwstr>
  </property>
  <property fmtid="{D5CDD505-2E9C-101B-9397-08002B2CF9AE}" pid="127" name="ZOTERO_BREF_u6jJlPjbspmR_9">
    <vt:lpwstr>orkplace. They apply rules to judge fairness that are broad and encompass concerns well beyond maximization of self-interest such as salary or promotion issues.","ISBN":"0-669-11788-9 (Hardcover)","shortTitle":"Organizational citizenship behavior","author</vt:lpwstr>
  </property>
  <property fmtid="{D5CDD505-2E9C-101B-9397-08002B2CF9AE}" pid="128" name="ZOTERO_BREF_u6jJlPjbspmR_10">
    <vt:lpwstr>":[{"family":"Organ","given":"Dennis W."}],"issued":{"date-parts":[["1988"]]}}}],"schema":"https://github.com/citation-style-language/schema/raw/master/csl-citation.json"}</vt:lpwstr>
  </property>
  <property fmtid="{D5CDD505-2E9C-101B-9397-08002B2CF9AE}" pid="129" name="ZOTERO_BREF_poy29jOe4fkv_1">
    <vt:lpwstr>ZOTERO_ITEM CSL_CITATION {"citationID":"91cikt8dn","properties":{"formattedCitation":"(S. J. Adams, 1965)","plainCitation":"(S. J. Adams, 1965)"},"citationItems":[{"id":32,"uris":["http://zotero.org/users/1114046/items/3ZS529QP"],"uri":["http://zotero.org</vt:lpwstr>
  </property>
  <property fmtid="{D5CDD505-2E9C-101B-9397-08002B2CF9AE}" pid="130" name="ZOTERO_BREF_poy29jOe4fkv_2">
    <vt:lpwstr>/users/1114046/items/3ZS529QP"],"itemData":{"id":32,"type":"book","title":"“Inequity in social exchange\"”, in Berkowitz, L. (Ed.),","publisher":"Academic Press","publisher-place":"New York","number-of-pages":"267-99","source":"Google Books","event-place"</vt:lpwstr>
  </property>
  <property fmtid="{D5CDD505-2E9C-101B-9397-08002B2CF9AE}" pid="131" name="ZOTERO_BREF_poy29jOe4fkv_3">
    <vt:lpwstr>:"New York","abstract":"ADV EXPERIMENTAL SOCIAL PSYCHOLOGY,VOL 2","ISBN":"9780080567167","language":"en","author":[{"family":"Adams","given":"S.J."}],"issued":{"date-parts":[["1965"]]}}}],"schema":"https://github.com/citation-style-language/schema/raw/mas</vt:lpwstr>
  </property>
  <property fmtid="{D5CDD505-2E9C-101B-9397-08002B2CF9AE}" pid="132" name="ZOTERO_BREF_poy29jOe4fkv_4">
    <vt:lpwstr>ter/csl-citation.json"}</vt:lpwstr>
  </property>
  <property fmtid="{D5CDD505-2E9C-101B-9397-08002B2CF9AE}" pid="133" name="ZOTERO_BREF_U5vNACSdu9dV_1">
    <vt:lpwstr>ZOTERO_BIBL {"custom":[]} CSL_BIBLIOGRAPHY</vt:lpwstr>
  </property>
  <property fmtid="{D5CDD505-2E9C-101B-9397-08002B2CF9AE}" pid="134" name="ZOTERO_BREF_LSUurAEFL7LK_1">
    <vt:lpwstr>ZOTERO_ITEM CSL_CITATION {"citationID":"g5g5s6h96","properties":{"formattedCitation":"(Greenberg, 1982, 1982)","plainCitation":"(Greenberg, 1982, 1982)"},"citationItems":[{"id":34,"uris":["http://zotero.org/users/1114046/items/NNMFN949"],"uri":["http://zo</vt:lpwstr>
  </property>
  <property fmtid="{D5CDD505-2E9C-101B-9397-08002B2CF9AE}" pid="135" name="ZOTERO_BREF_LSUurAEFL7LK_2">
    <vt:lpwstr>tero.org/users/1114046/items/NNMFN949"],"itemData":{"id":34,"type":"book","title":"Approaching equity and avoiding inequity in groups and organizations","publisher":"Academic Press","publisher-place":"US, New York","number-of-pages":"pp. 389-435","event-p</vt:lpwstr>
  </property>
  <property fmtid="{D5CDD505-2E9C-101B-9397-08002B2CF9AE}" pid="136" name="ZOTERO_BREF_LSUurAEFL7LK_3">
    <vt:lpwstr>lace":"US, New York","abstract":"in Greenberg, J. and Cohen, R.L. (Eds), Equity and Justice in Social Behavior","language":"English","author":[{"family":"Greenberg","given":"J."}],"issued":{"date-parts":[["1982"]]}}},{"id":34,"uris":["http://zotero.org/us</vt:lpwstr>
  </property>
  <property fmtid="{D5CDD505-2E9C-101B-9397-08002B2CF9AE}" pid="137" name="ZOTERO_BREF_LSUurAEFL7LK_4">
    <vt:lpwstr>ers/1114046/items/NNMFN949"],"uri":["http://zotero.org/users/1114046/items/NNMFN949"],"itemData":{"id":34,"type":"book","title":"Approaching equity and avoiding inequity in groups and organizations","publisher":"Academic Press","publisher-place":"US, New </vt:lpwstr>
  </property>
  <property fmtid="{D5CDD505-2E9C-101B-9397-08002B2CF9AE}" pid="138" name="ZOTERO_BREF_LSUurAEFL7LK_5">
    <vt:lpwstr>York","number-of-pages":"pp. 389-435","event-place":"US, New York","abstract":"in Greenberg, J. and Cohen, R.L. (Eds), Equity and Justice in Social Behavior","language":"English","author":[{"family":"Greenberg","given":"J."}],"issued":{"date-parts":[["198</vt:lpwstr>
  </property>
  <property fmtid="{D5CDD505-2E9C-101B-9397-08002B2CF9AE}" pid="139" name="ZOTERO_BREF_LSUurAEFL7LK_6">
    <vt:lpwstr>2"]]}}}],"schema":"https://github.com/citation-style-language/schema/raw/master/csl-citation.json"}</vt:lpwstr>
  </property>
  <property fmtid="{D5CDD505-2E9C-101B-9397-08002B2CF9AE}" pid="140" name="ZOTERO_BREF_3Rq0iw2EchBY_1">
    <vt:lpwstr>ZOTERO_ITEM CSL_CITATION {"citationID":"21p09higcb","properties":{"formattedCitation":"(J. S. Adams &amp; Freedman, 1976; J. Greenberg, 1982)","plainCitation":"(J. S. Adams &amp; Freedman, 1976; J. Greenberg, 1982)"},"citationItems":[{"id":21,"uris":["http://zote</vt:lpwstr>
  </property>
  <property fmtid="{D5CDD505-2E9C-101B-9397-08002B2CF9AE}" pid="141" name="ZOTERO_BREF_3Rq0iw2EchBY_2">
    <vt:lpwstr>ro.org/users/1114046/items/6XTQIE93"],"uri":["http://zotero.org/users/1114046/items/6XTQIE93"],"itemData":{"id":21,"type":"chapter","title":"Equity Theory Revisited: Comments and Annotated Bibliography","container-title":"Advances in Experimental Social P</vt:lpwstr>
  </property>
  <property fmtid="{D5CDD505-2E9C-101B-9397-08002B2CF9AE}" pid="142" name="ZOTERO_BREF_3Rq0iw2EchBY_3">
    <vt:lpwstr>sychology","publisher":"Academic Press","page":"43-90","volume":"Volume 9","source":"ScienceDirect","abstract":"This chapter offers a few comments on existing equity theory and research. Notwithstanding the optimism generated by equity theory, there are l</vt:lpwstr>
  </property>
  <property fmtid="{D5CDD505-2E9C-101B-9397-08002B2CF9AE}" pid="143" name="ZOTERO_BREF_3Rq0iw2EchBY_4">
    <vt:lpwstr>acunae that appear to deserve attention. In particular, theoretical and research effort might profitably be directed to the phenomenological experience of inequity, how inequity may be used instrumentally, the analysis of the interactive dynamics of inequ</vt:lpwstr>
  </property>
  <property fmtid="{D5CDD505-2E9C-101B-9397-08002B2CF9AE}" pid="144" name="ZOTERO_BREF_3Rq0iw2EchBY_5">
    <vt:lpwstr>ity reduction, and the quantification of inequity. The chapter provides an extensive annotated bibliography of theoretical, review, and research papers, published and unpublished, on equity. The annotations for research papers describe the essential conte</vt:lpwstr>
  </property>
  <property fmtid="{D5CDD505-2E9C-101B-9397-08002B2CF9AE}" pid="145" name="ZOTERO_BREF_3Rq0iw2EchBY_6">
    <vt:lpwstr>nts: tasks, independent and dependent variables, results, and, for populations of possible special interest, subject characteristics.","URL":"http://www.sciencedirect.com/science/article/pii/S0065260108600581","ISBN":"0065-2601","shortTitle":"Equity Theor</vt:lpwstr>
  </property>
  <property fmtid="{D5CDD505-2E9C-101B-9397-08002B2CF9AE}" pid="146" name="ZOTERO_BREF_3Rq0iw2EchBY_7">
    <vt:lpwstr>y Revisited","author":[{"family":"Adams","given":"J. Stacy"},{"family":"Freedman","given":"Sara"}],"editor":[{"family":"Leonard Berkowitz and Elaine Walster","given":""}],"issued":{"date-parts":[["1976"]]},"accessed":{"date-parts":[["2014",9,27]]}}},{"id"</vt:lpwstr>
  </property>
  <property fmtid="{D5CDD505-2E9C-101B-9397-08002B2CF9AE}" pid="147" name="ZOTERO_BREF_3Rq0iw2EchBY_8">
    <vt:lpwstr>:34,"uris":["http://zotero.org/users/1114046/items/NNMFN949"],"uri":["http://zotero.org/users/1114046/items/NNMFN949"],"itemData":{"id":34,"type":"book","title":"\"Approaching equity and avoiding inequity in groups and organizations\" in Greenberg, J. and</vt:lpwstr>
  </property>
  <property fmtid="{D5CDD505-2E9C-101B-9397-08002B2CF9AE}" pid="148" name="ZOTERO_BREF_3Rq0iw2EchBY_9">
    <vt:lpwstr> Cohen, R.L. (Eds), Equity and Justice in Social Behavior","publisher":"Academic Press","publisher-place":"US, New York","number-of-pages":"pp. 389-435","event-place":"US, New York","language":"English","author":[{"family":"Greenberg","given":"J."}],"issu</vt:lpwstr>
  </property>
  <property fmtid="{D5CDD505-2E9C-101B-9397-08002B2CF9AE}" pid="149" name="ZOTERO_BREF_3Rq0iw2EchBY_10">
    <vt:lpwstr>ed":{"date-parts":[["1982"]]}}}],"schema":"https://github.com/citation-style-language/schema/raw/master/csl-citation.json"}</vt:lpwstr>
  </property>
  <property fmtid="{D5CDD505-2E9C-101B-9397-08002B2CF9AE}" pid="150" name="ZOTERO_BREF_4pNPAGX0m0Zz_1">
    <vt:lpwstr>ZOTERO_BIBL {"custom":[]} CSL_BIBLIOGRAPHY</vt:lpwstr>
  </property>
  <property fmtid="{D5CDD505-2E9C-101B-9397-08002B2CF9AE}" pid="151" name="ZOTERO_BREF_jbBPMOoSO6Q1_2">
    <vt:lpwstr>tems/AQW28C5S"],"uri":["http://zotero.org/users/1114046/items/AQW28C5S"],"itemData":{"id":26,"type":"article-journal","title":"Exchange fairness and employee performance: An examination of the relationship between organizational politics and procedural ju</vt:lpwstr>
  </property>
  <property fmtid="{D5CDD505-2E9C-101B-9397-08002B2CF9AE}" pid="152" name="ZOTERO_BREF_jbBPMOoSO6Q1_3">
    <vt:lpwstr>stice","container-title":"Organizational Behavior and Human Decision Processes","page":"1-14","volume":"94","issue":"1","source":"ScienceDirect","abstract":"Data obtained from a manufacturing firm and a newspaper firm in India were used to examine the rel</vt:lpwstr>
  </property>
  <property fmtid="{D5CDD505-2E9C-101B-9397-08002B2CF9AE}" pid="153" name="ZOTERO_BREF_jbBPMOoSO6Q1_4">
    <vt:lpwstr>ationship between organizational politics and procedural justice in three separate studies. Study 1 constructively replicated research on the distinctiveness of the two constructs. Confirmatory factor analyses in which data from the manufacturing firm ser</vt:lpwstr>
  </property>
  <property fmtid="{D5CDD505-2E9C-101B-9397-08002B2CF9AE}" pid="154" name="ZOTERO_BREF_jbBPMOoSO6Q1_5">
    <vt:lpwstr>ved as the development sample and data from the newspaper firm served as the validation sample demonstrated the distinctiveness of organizational politics and procedural justice. Study 2 examined the antecedents of the two constructs using data from the m</vt:lpwstr>
  </property>
  <property fmtid="{D5CDD505-2E9C-101B-9397-08002B2CF9AE}" pid="155" name="ZOTERO_BREF_jbBPMOoSO6Q1_6">
    <vt:lpwstr>anufacturing firm. Structural equation modeling (SEM) results revealed formalization and participation in decision making to be positively related to procedural justice but negatively related to organizational politics. Further, authority hierarchy and sp</vt:lpwstr>
  </property>
  <property fmtid="{D5CDD505-2E9C-101B-9397-08002B2CF9AE}" pid="156" name="ZOTERO_BREF_jbBPMOoSO6Q1_7">
    <vt:lpwstr>atial distance were positively related to organizational politics but unrelated to procedural justice. Study 3 examined the consequences of the two constructs in terms of task and contextual performance using data from the newspaper firm. Results of SEM a</vt:lpwstr>
  </property>
  <property fmtid="{D5CDD505-2E9C-101B-9397-08002B2CF9AE}" pid="157" name="ZOTERO_BREF_jbBPMOoSO6Q1_8">
    <vt:lpwstr>nalysis revealed procedural justice but not organizational politics to be related to task performance and the contextual performance dimensions of interpersonal facilitation and job dedication.","DOI":"10.1016/j.obhdp.2004.03.002","ISSN":"0749-5978","shor</vt:lpwstr>
  </property>
  <property fmtid="{D5CDD505-2E9C-101B-9397-08002B2CF9AE}" pid="158" name="ZOTERO_BREF_jbBPMOoSO6Q1_9">
    <vt:lpwstr>tTitle":"Exchange fairness and employee performance","journalAbbreviation":"Organizational Behavior and Human Decision Processes","author":[{"family":"Aryee","given":"Samuel"},{"family":"Chen","given":"Zhen Xiong"},{"family":"Budhwar","given":"Pawan S"}],</vt:lpwstr>
  </property>
  <property fmtid="{D5CDD505-2E9C-101B-9397-08002B2CF9AE}" pid="159" name="ZOTERO_BREF_jbBPMOoSO6Q1_10">
    <vt:lpwstr>"issued":{"date-parts":[["2004",5]]},"accessed":{"date-parts":[["2014",9,27]]}}}],"schema":"https://github.com/citation-style-language/schema/raw/master/csl-citation.json"}</vt:lpwstr>
  </property>
  <property fmtid="{D5CDD505-2E9C-101B-9397-08002B2CF9AE}" pid="160" name="ZOTERO_BREF_hRv5MRJJfYQv_1">
    <vt:lpwstr>ZOTERO_ITEM CSL_CITATION {"citationID":"2f97h4iqli","properties":{"formattedCitation":"(Allan, Kanfer, &amp; Christopher, 1990; Christopher &amp; Allan, 1987; M. A. Konovsky &amp; Cropanzano, 1991; Masterson et al., 2000)","plainCitation":"(Allan, Kanfer, &amp; Christoph</vt:lpwstr>
  </property>
  <property fmtid="{D5CDD505-2E9C-101B-9397-08002B2CF9AE}" pid="161" name="ZOTERO_BREF_hRv5MRJJfYQv_2">
    <vt:lpwstr>er, 1990; Christopher &amp; Allan, 1987; M. A. Konovsky &amp; Cropanzano, 1991; Masterson et al., 2000)"},"citationItems":[{"id":39,"uris":["http://zotero.org/users/1114046/items/ESTM29RN"],"uri":["http://zotero.org/users/1114046/items/ESTM29RN"],"itemData":{"id"</vt:lpwstr>
  </property>
  <property fmtid="{D5CDD505-2E9C-101B-9397-08002B2CF9AE}" pid="162" name="ZOTERO_BREF_hRv5MRJJfYQv_3">
    <vt:lpwstr>:39,"type":"article-journal","title":"Voice, control, and procedural justice: Instrumental and noninstrumental concerns in fairness judgments","container-title":"Journal of Personality and Social Psychology","page":"952-959","volume":"59","issue":"5","sou</vt:lpwstr>
  </property>
  <property fmtid="{D5CDD505-2E9C-101B-9397-08002B2CF9AE}" pid="163" name="ZOTERO_BREF_hRv5MRJJfYQv_4">
    <vt:lpwstr>rce":"APA PsycNET","abstract":"179 undergraduates took part in a study of the effects of instrumental and noninstrumental participation on distributive and procedural fairness judgments. In a goal-setting procedure, Ss were allowed voice before the goal w</vt:lpwstr>
  </property>
  <property fmtid="{D5CDD505-2E9C-101B-9397-08002B2CF9AE}" pid="164" name="ZOTERO_BREF_hRv5MRJJfYQv_5">
    <vt:lpwstr>as set, after the goal was set, or not at all. Ss received information relevant to the task, irrelevant information, or no information. Both pre- and postdecision voice led to higher fairness judgments than no voice, with predecision voice leading to high</vt:lpwstr>
  </property>
  <property fmtid="{D5CDD505-2E9C-101B-9397-08002B2CF9AE}" pid="165" name="ZOTERO_BREF_hRv5MRJJfYQv_6">
    <vt:lpwstr>er fairness judgments than postdecision voice. Relevant information also increased perceived fairness. Mediation analyses showed that perceptions of control account for some, but not all, of the voice-based enhancement of procedural justice. Results show </vt:lpwstr>
  </property>
  <property fmtid="{D5CDD505-2E9C-101B-9397-08002B2CF9AE}" pid="166" name="ZOTERO_BREF_hRv5MRJJfYQv_7">
    <vt:lpwstr>that both instrumental and noninstrumental concerns are involved in choice effects.","DOI":"10.1037/0022-3514.59.5.952","ISSN":"1939-1315(Electronic);0022-3514(Print)","shortTitle":"Voice, control, and procedural justice","author":[{"family":"Allan","give</vt:lpwstr>
  </property>
  <property fmtid="{D5CDD505-2E9C-101B-9397-08002B2CF9AE}" pid="167" name="ZOTERO_BREF_hRv5MRJJfYQv_8">
    <vt:lpwstr>n":"E."},{"family":"Kanfer","given":"Ruth"},{"family":"Christopher","given":"P."}],"issued":{"date-parts":[["1990"]]}}},{"id":35,"uris":["http://zotero.org/users/1114046/items/7AXJS9KK"],"uri":["http://zotero.org/users/1114046/items/7AXJS9KK"],"itemData":</vt:lpwstr>
  </property>
  <property fmtid="{D5CDD505-2E9C-101B-9397-08002B2CF9AE}" pid="168" name="ZOTERO_BREF_hRv5MRJJfYQv_9">
    <vt:lpwstr>{"id":35,"type":"article-journal","title":"Procedural justice and participation in task selection: The role of control in mediating justice judgments","container-title":"Journal of Personality and Social Psychology","page":"1148-1160","volume":"52","issue</vt:lpwstr>
  </property>
  <property fmtid="{D5CDD505-2E9C-101B-9397-08002B2CF9AE}" pid="169" name="ZOTERO_BREF_hRv5MRJJfYQv_10">
    <vt:lpwstr>":"6","source":"APA PsycNET","abstract":"Two experiments on task-assignment procedures, one conducted in a laboratory and one conducted in a field setting, examined the effects of voice and choice on perceived control, perceived procedural justice, task c</vt:lpwstr>
  </property>
  <property fmtid="{D5CDD505-2E9C-101B-9397-08002B2CF9AE}" pid="170" name="ZOTERO_BREF_hRv5MRJJfYQv_11">
    <vt:lpwstr>ommitment, and task performance. Three models of procedural justice—two positing control mediation of justice judgments and one positing covarying, but not mediating, effects of control—suggested that the procedural justice effect of voice beyond choice w</vt:lpwstr>
  </property>
  <property fmtid="{D5CDD505-2E9C-101B-9397-08002B2CF9AE}" pid="171" name="ZOTERO_BREF_hRv5MRJJfYQv_12">
    <vt:lpwstr>ould be especially potent when the participation involved decisions about task selection procedures as opposed to decisions about specific task assignments. The models differed with respect to the causal relations they predicted. Both studies examined the</vt:lpwstr>
  </property>
  <property fmtid="{D5CDD505-2E9C-101B-9397-08002B2CF9AE}" pid="172" name="ZOTERO_BREF_hRv5MRJJfYQv_13">
    <vt:lpwstr> effects of three modes of participation (choice + voice, choice only, or no participation) in either the selection of a specific task or the selection of a procedure to be used to assign a task. In the laboratory experiment, 72 students worked on a busin</vt:lpwstr>
  </property>
  <property fmtid="{D5CDD505-2E9C-101B-9397-08002B2CF9AE}" pid="173" name="ZOTERO_BREF_hRv5MRJJfYQv_14">
    <vt:lpwstr>ess simulation task; in the field experiment, 72 employees of a mail-order firm worked at taking telephone orders. In both experiments the hypothesized effects were found, and in both experiments LISREL VI analyses showed that the justice judgment effects</vt:lpwstr>
  </property>
  <property fmtid="{D5CDD505-2E9C-101B-9397-08002B2CF9AE}" pid="174" name="ZOTERO_BREF_hRv5MRJJfYQv_15">
    <vt:lpwstr> were not mediated by perceived control.","DOI":"10.1037/0022-3514.52.6.1148","ISSN":"1939-1315(Electronic);0022-3514(Print)","shortTitle":"Procedural justice and participation in task selection","author":[{"family":"Christopher","given":"P."},{"family":"</vt:lpwstr>
  </property>
  <property fmtid="{D5CDD505-2E9C-101B-9397-08002B2CF9AE}" pid="175" name="ZOTERO_BREF_hRv5MRJJfYQv_16">
    <vt:lpwstr>Allan","given":"E."}],"issued":{"date-parts":[["1987"]]}}},{"id":37,"uris":["http://zotero.org/users/1114046/items/IVFUFKPB"],"uri":["http://zotero.org/users/1114046/items/IVFUFKPB"],"itemData":{"id":37,"type":"article-journal","title":"Perceived fairness</vt:lpwstr>
  </property>
  <property fmtid="{D5CDD505-2E9C-101B-9397-08002B2CF9AE}" pid="176" name="ZOTERO_BREF_hRv5MRJJfYQv_17">
    <vt:lpwstr> of employee drug testing as a predictor of employee attitudes and job performance","container-title":"The Journal of Applied Psychology","page":"698-707","volume":"76","issue":"5","source":"NCBI PubMed","abstract":"Although management of drug testing pro</vt:lpwstr>
  </property>
  <property fmtid="{D5CDD505-2E9C-101B-9397-08002B2CF9AE}" pid="177" name="ZOTERO_BREF_hRv5MRJJfYQv_18">
    <vt:lpwstr>grams is becoming a critical organizational issue, no systematic conceptual framework has been applied to the study of employee reactions to drug testing. In this study an organizational justice framework was used to explain and predict the relationships </vt:lpwstr>
  </property>
  <property fmtid="{D5CDD505-2E9C-101B-9397-08002B2CF9AE}" pid="178" name="ZOTERO_BREF_hRv5MRJJfYQv_19">
    <vt:lpwstr>among two types of justice (procedural justice and outcome fairness) employee attitudes (job satisfaction, commitment, and management trust), and behavior (turnover intentions and performance). Survey data from 195 employees in a pathology laboratory indi</vt:lpwstr>
  </property>
  <property fmtid="{D5CDD505-2E9C-101B-9397-08002B2CF9AE}" pid="179" name="ZOTERO_BREF_hRv5MRJJfYQv_20">
    <vt:lpwstr>cated that justice predicts employee attitudes and performance. Specifically, procedural justice, but not outcome fairness, predicted all 5 criterion variables. These results demonstrate the importance of procedural justice perceptions for predicting empl</vt:lpwstr>
  </property>
  <property fmtid="{D5CDD505-2E9C-101B-9397-08002B2CF9AE}" pid="180" name="ZOTERO_BREF_hRv5MRJJfYQv_21">
    <vt:lpwstr>oyee reactions to drug testing programs.","ISSN":"0021-9010","note":"PMID: 1960142","journalAbbreviation":"J Appl Psychol","language":"eng","author":[{"family":"Konovsky","given":"M. A."},{"family":"Cropanzano","given":"R."}],"issued":{"date-parts":[["199</vt:lpwstr>
  </property>
  <property fmtid="{D5CDD505-2E9C-101B-9397-08002B2CF9AE}" pid="181" name="ZOTERO_BREF_hRv5MRJJfYQv_22">
    <vt:lpwstr>1",10]]},"PMID":"1960142"}},{"id":16,"uris":["http://zotero.org/users/1114046/items/D3IM8N2Q"],"uri":["http://zotero.org/users/1114046/items/D3IM8N2Q"],"itemData":{"id":16,"type":"article-journal","title":"Integrating Justice and Social Exchange: The Diff</vt:lpwstr>
  </property>
  <property fmtid="{D5CDD505-2E9C-101B-9397-08002B2CF9AE}" pid="182" name="ZOTERO_BREF_hRv5MRJJfYQv_23">
    <vt:lpwstr>ering Effects of Fair Procedures and Treatment on Work Relationships","container-title":"Academy of Management Journal","page":"738-748","volume":"43","issue":"4","source":"amj.aom.org","abstract":"This research investigated whether procedural and interac</vt:lpwstr>
  </property>
  <property fmtid="{D5CDD505-2E9C-101B-9397-08002B2CF9AE}" pid="183" name="ZOTERO_BREF_hRv5MRJJfYQv_24">
    <vt:lpwstr>tional justice affect work-related outcomes through different social exchange relationships. The findings extend previous research by demonstrating that (1) interactional justice perceptions affect supervisor-related outcomes via the mediating variable of</vt:lpwstr>
  </property>
  <property fmtid="{D5CDD505-2E9C-101B-9397-08002B2CF9AE}" pid="184" name="ZOTERO_BREF_hRv5MRJJfYQv_25">
    <vt:lpwstr> leader-member exchange and (2) procedural justice perceptions affect organization-related outcomes via the mediating variable of perceived organizational support.","DOI":"10.2307/1556364","ISSN":"0001-4273, 1948-0989","shortTitle":"Integrating Justice an</vt:lpwstr>
  </property>
  <property fmtid="{D5CDD505-2E9C-101B-9397-08002B2CF9AE}" pid="185" name="ZOTERO_BREF_hRv5MRJJfYQv_26">
    <vt:lpwstr>d Social Exchange","journalAbbreviation":"ACAD MANAGE J","language":"en","author":[{"family":"Masterson","given":"Suzanne S."},{"family":"Lewis","given":"Kyle"},{"family":"Goldman","given":"Barry M."},{"family":"Taylor","given":"M. Susan"}],"issued":{"dat</vt:lpwstr>
  </property>
  <property fmtid="{D5CDD505-2E9C-101B-9397-08002B2CF9AE}" pid="186" name="ZOTERO_BREF_hRv5MRJJfYQv_27">
    <vt:lpwstr>e-parts":[["2000",8,1]]},"accessed":{"date-parts":[["2014",9,25]]}}}],"schema":"https://github.com/citation-style-language/schema/raw/master/csl-citation.json"}</vt:lpwstr>
  </property>
  <property fmtid="{D5CDD505-2E9C-101B-9397-08002B2CF9AE}" pid="187" name="ZOTERO_BREF_GlB2XDdKTAxj_1">
    <vt:lpwstr>ZOTERO_ITEM CSL_CITATION {"citationID":"1q3466j5ja","properties":{"formattedCitation":"(Aryee et al., 2004)","plainCitation":"(Aryee et al., 2004)"},"citationItems":[{"id":26,"uris":["http://zotero.org/users/1114046/items/AQW28C5S"],"uri":["http://zotero.</vt:lpwstr>
  </property>
  <property fmtid="{D5CDD505-2E9C-101B-9397-08002B2CF9AE}" pid="188" name="ZOTERO_BREF_GlB2XDdKTAxj_2">
    <vt:lpwstr>org/users/1114046/items/AQW28C5S"],"itemData":{"id":26,"type":"article-journal","title":"Exchange fairness and employee performance: An examination of the relationship between organizational politics and procedural justice","container-title":"Organization</vt:lpwstr>
  </property>
  <property fmtid="{D5CDD505-2E9C-101B-9397-08002B2CF9AE}" pid="189" name="ZOTERO_BREF_GlB2XDdKTAxj_3">
    <vt:lpwstr>al Behavior and Human Decision Processes","page":"1-14","volume":"94","issue":"1","source":"ScienceDirect","abstract":"Data obtained from a manufacturing firm and a newspaper firm in India were used to examine the relationship between organizational polit</vt:lpwstr>
  </property>
  <property fmtid="{D5CDD505-2E9C-101B-9397-08002B2CF9AE}" pid="190" name="ZOTERO_BREF_GlB2XDdKTAxj_4">
    <vt:lpwstr>ics and procedural justice in three separate studies. Study 1 constructively replicated research on the distinctiveness of the two constructs. Confirmatory factor analyses in which data from the manufacturing firm served as the development sample and data</vt:lpwstr>
  </property>
  <property fmtid="{D5CDD505-2E9C-101B-9397-08002B2CF9AE}" pid="191" name="ZOTERO_BREF_GlB2XDdKTAxj_5">
    <vt:lpwstr> from the newspaper firm served as the validation sample demonstrated the distinctiveness of organizational politics and procedural justice. Study 2 examined the antecedents of the two constructs using data from the manufacturing firm. Structural equation</vt:lpwstr>
  </property>
  <property fmtid="{D5CDD505-2E9C-101B-9397-08002B2CF9AE}" pid="192" name="ZOTERO_BREF_GlB2XDdKTAxj_6">
    <vt:lpwstr> modeling (SEM) results revealed formalization and participation in decision making to be positively related to procedural justice but negatively related to organizational politics. Further, authority hierarchy and spatial distance were positively related</vt:lpwstr>
  </property>
  <property fmtid="{D5CDD505-2E9C-101B-9397-08002B2CF9AE}" pid="193" name="ZOTERO_BREF_GlB2XDdKTAxj_7">
    <vt:lpwstr> to organizational politics but unrelated to procedural justice. Study 3 examined the consequences of the two constructs in terms of task and contextual performance using data from the newspaper firm. Results of SEM analysis revealed procedural justice bu</vt:lpwstr>
  </property>
  <property fmtid="{D5CDD505-2E9C-101B-9397-08002B2CF9AE}" pid="194" name="ZOTERO_BREF_GlB2XDdKTAxj_8">
    <vt:lpwstr>t not organizational politics to be related to task performance and the contextual performance dimensions of interpersonal facilitation and job dedication.","DOI":"10.1016/j.obhdp.2004.03.002","ISSN":"0749-5978","shortTitle":"Exchange fairness and employe</vt:lpwstr>
  </property>
  <property fmtid="{D5CDD505-2E9C-101B-9397-08002B2CF9AE}" pid="195" name="ZOTERO_BREF_GlB2XDdKTAxj_9">
    <vt:lpwstr>e performance","journalAbbreviation":"Organizational Behavior and Human Decision Processes","author":[{"family":"Aryee","given":"Samuel"},{"family":"Chen","given":"Zhen Xiong"},{"family":"Budhwar","given":"Pawan S"}],"issued":{"date-parts":[["2004",5]]},"</vt:lpwstr>
  </property>
  <property fmtid="{D5CDD505-2E9C-101B-9397-08002B2CF9AE}" pid="196" name="ZOTERO_BREF_GlB2XDdKTAxj_10">
    <vt:lpwstr>accessed":{"date-parts":[["2014",9,27]]}}}],"schema":"https://github.com/citation-style-language/schema/raw/master/csl-citation.json"}</vt:lpwstr>
  </property>
  <property fmtid="{D5CDD505-2E9C-101B-9397-08002B2CF9AE}" pid="197" name="ZOTERO_BREF_i3BrDQvQzePZ_1">
    <vt:lpwstr>ZOTERO_ITEM CSL_CITATION {"citationID":"9ru6ju9c7","properties":{"formattedCitation":"(Cropanzano, Prehar, &amp; Chen, 2002; Masterson et al., 2000)","plainCitation":"(Cropanzano, Prehar, &amp; Chen, 2002; Masterson et al., 2000)"},"citationItems":[{"id":43,"uris</vt:lpwstr>
  </property>
  <property fmtid="{D5CDD505-2E9C-101B-9397-08002B2CF9AE}" pid="198" name="ZOTERO_BREF_i3BrDQvQzePZ_2">
    <vt:lpwstr>":["http://zotero.org/users/1114046/items/RRDQE9SD"],"uri":["http://zotero.org/users/1114046/items/RRDQE9SD"],"itemData":{"id":43,"type":"article-journal","title":"Using Social Exchange Theory to Distinguish Procedural from Interactional Justice","contain</vt:lpwstr>
  </property>
  <property fmtid="{D5CDD505-2E9C-101B-9397-08002B2CF9AE}" pid="199" name="ZOTERO_BREF_i3BrDQvQzePZ_3">
    <vt:lpwstr>er-title":"Group &amp; Organization Management","page":"324-351","volume":"27","issue":"3","source":"gom.sagepub.com","abstract":"Organizational justice researchers have long debated the distinction between procedural and interactional justice. Recently, seve</vt:lpwstr>
  </property>
  <property fmtid="{D5CDD505-2E9C-101B-9397-08002B2CF9AE}" pid="200" name="ZOTERO_BREF_i3BrDQvQzePZ_4">
    <vt:lpwstr>ral researchers have proposed that procedural and interactional justice can be distinguished from one another using social exchange theory. In particular, procedural justice applies more to the exchange between the individual and employing organization, w</vt:lpwstr>
  </property>
  <property fmtid="{D5CDD505-2E9C-101B-9397-08002B2CF9AE}" pid="201" name="ZOTERO_BREF_i3BrDQvQzePZ_5">
    <vt:lpwstr>hereas interactional justice generally refers to the exchange between the individual and his or her supervisor. If this theory is correct, procedural justice should be more closely associated with reactions toward upper management and organizational polic</vt:lpwstr>
  </property>
  <property fmtid="{D5CDD505-2E9C-101B-9397-08002B2CF9AE}" pid="202" name="ZOTERO_BREF_i3BrDQvQzePZ_6">
    <vt:lpwstr>ies, whereas interactional justice should be more closely associated with reactions toward one’s supervisor and job performance. These predictions were tested in a field study involving approximately 107 employees and their supervisors. Predictions were g</vt:lpwstr>
  </property>
  <property fmtid="{D5CDD505-2E9C-101B-9397-08002B2CF9AE}" pid="203" name="ZOTERO_BREF_i3BrDQvQzePZ_7">
    <vt:lpwstr>enerally confirmed, though there were some unexpected findings.","DOI":"10.1177/1059601102027003002","ISSN":"1059-6011, 1552-3993","journalAbbreviation":"Group &amp; Organization Management","language":"en","author":[{"family":"Cropanzano","given":"Russell"},</vt:lpwstr>
  </property>
  <property fmtid="{D5CDD505-2E9C-101B-9397-08002B2CF9AE}" pid="204" name="ZOTERO_BREF_i3BrDQvQzePZ_8">
    <vt:lpwstr>{"family":"Prehar","given":"Cynthia A."},{"family":"Chen","given":"Peter Y."}],"issued":{"date-parts":[["2002",9,1]]},"accessed":{"date-parts":[["2014",9,28]]}}},{"id":16,"uris":["http://zotero.org/users/1114046/items/D3IM8N2Q"],"uri":["http://zotero.org/</vt:lpwstr>
  </property>
  <property fmtid="{D5CDD505-2E9C-101B-9397-08002B2CF9AE}" pid="205" name="ZOTERO_BREF_i3BrDQvQzePZ_9">
    <vt:lpwstr>users/1114046/items/D3IM8N2Q"],"itemData":{"id":16,"type":"article-journal","title":"Integrating Justice and Social Exchange: The Differing Effects of Fair Procedures and Treatment on Work Relationships","container-title":"Academy of Management Journal","</vt:lpwstr>
  </property>
  <property fmtid="{D5CDD505-2E9C-101B-9397-08002B2CF9AE}" pid="206" name="ZOTERO_BREF_i3BrDQvQzePZ_10">
    <vt:lpwstr>page":"738-748","volume":"43","issue":"4","source":"amj.aom.org","abstract":"This research investigated whether procedural and interactional justice affect work-related outcomes through different social exchange relationships. The findings extend previous</vt:lpwstr>
  </property>
  <property fmtid="{D5CDD505-2E9C-101B-9397-08002B2CF9AE}" pid="207" name="ZOTERO_BREF_i3BrDQvQzePZ_11">
    <vt:lpwstr> research by demonstrating that (1) interactional justice perceptions affect supervisor-related outcomes via the mediating variable of leader-member exchange and (2) procedural justice perceptions affect organization-related outcomes via the mediating var</vt:lpwstr>
  </property>
  <property fmtid="{D5CDD505-2E9C-101B-9397-08002B2CF9AE}" pid="208" name="ZOTERO_BREF_i3BrDQvQzePZ_12">
    <vt:lpwstr>iable of perceived organizational support.","DOI":"10.2307/1556364","ISSN":"0001-4273, 1948-0989","shortTitle":"Integrating Justice and Social Exchange","journalAbbreviation":"ACAD MANAGE J","language":"en","author":[{"family":"Masterson","given":"Suzanne</vt:lpwstr>
  </property>
  <property fmtid="{D5CDD505-2E9C-101B-9397-08002B2CF9AE}" pid="209" name="ZOTERO_BREF_i3BrDQvQzePZ_13">
    <vt:lpwstr> S."},{"family":"Lewis","given":"Kyle"},{"family":"Goldman","given":"Barry M."},{"family":"Taylor","given":"M. Susan"}],"issued":{"date-parts":[["2000",8,1]]},"accessed":{"date-parts":[["2014",9,25]]}}}],"schema":"https://github.com/citation-style-languag</vt:lpwstr>
  </property>
  <property fmtid="{D5CDD505-2E9C-101B-9397-08002B2CF9AE}" pid="210" name="ZOTERO_BREF_i3BrDQvQzePZ_14">
    <vt:lpwstr>e/schema/raw/master/csl-citation.json"}</vt:lpwstr>
  </property>
  <property fmtid="{D5CDD505-2E9C-101B-9397-08002B2CF9AE}" pid="211" name="ZOTERO_BREF_6dtRCJpiYM5q_1">
    <vt:lpwstr>ZOTERO_ITEM CSL_CITATION {"citationID":"ST7QKSR7","properties":{"formattedCitation":"(Wang et al., 2010)","plainCitation":"(Wang et al., 2010)"},"citationItems":[{"id":3,"uris":["http://zotero.org/users/1114046/items/WA3F2QFS"],"uri":["http://zotero.org/u</vt:lpwstr>
  </property>
  <property fmtid="{D5CDD505-2E9C-101B-9397-08002B2CF9AE}" pid="212" name="ZOTERO_BREF_6dtRCJpiYM5q_2">
    <vt:lpwstr>sers/1114046/items/WA3F2QFS"],"itemData":{"id":3,"type":"article-journal","title":"The impact of organizational justice on work performance: Mediating effects of organizational commitment and leader-member exchange","container-title":"International Journa</vt:lpwstr>
  </property>
  <property fmtid="{D5CDD505-2E9C-101B-9397-08002B2CF9AE}" pid="213" name="ZOTERO_BREF_6dtRCJpiYM5q_3">
    <vt:lpwstr>l of Manpower","page":"660-677","volume":"31","issue":"6","source":"ProQuest","abstract":"The purpose of this paper is to develop and test a model that identifies the impact of organizational justice on work performance. The model examined the mediating r</vt:lpwstr>
  </property>
  <property fmtid="{D5CDD505-2E9C-101B-9397-08002B2CF9AE}" pid="214" name="ZOTERO_BREF_6dtRCJpiYM5q_4">
    <vt:lpwstr>ole played by organizational commitment and leader-member exchange (LMX) in linking organizational justice and work performance. The data were collected from 793 completed questionnaires sampling employees from industries across the People's Republic of C</vt:lpwstr>
  </property>
  <property fmtid="{D5CDD505-2E9C-101B-9397-08002B2CF9AE}" pid="215" name="ZOTERO_BREF_6dtRCJpiYM5q_5">
    <vt:lpwstr>hina. The questionnaire included scales to measure organizational justice, organizational commitment, LMX, and work performance. The measurement of constructs and the hypothesized relationships among variables were assessed by the use of structural equati</vt:lpwstr>
  </property>
  <property fmtid="{D5CDD505-2E9C-101B-9397-08002B2CF9AE}" pid="216" name="ZOTERO_BREF_6dtRCJpiYM5q_6">
    <vt:lpwstr>on modeling. The Baron and Kenny approach was used to test the mediating effects. First, the relationship of organizational justice to work performance was mostly indirect, mediated by organizational commitment and LMX. Second, among the three kinds of or</vt:lpwstr>
  </property>
  <property fmtid="{D5CDD505-2E9C-101B-9397-08002B2CF9AE}" pid="217" name="ZOTERO_BREF_6dtRCJpiYM5q_7">
    <vt:lpwstr>ganizational justice, interactional justice was the best predictor of performance. Lastly, organizational commitment accounted for more of the variance than LMX did in the mediating mechanism. The model developed in this article provides important insight</vt:lpwstr>
  </property>
  <property fmtid="{D5CDD505-2E9C-101B-9397-08002B2CF9AE}" pid="218" name="ZOTERO_BREF_6dtRCJpiYM5q_8">
    <vt:lpwstr>s in the study of the relationship between organizational justice and work performance. Future research needs to examine the model using a cross-national sample. The link between organizational justice and work performance was mostly mediated by organizat</vt:lpwstr>
  </property>
  <property fmtid="{D5CDD505-2E9C-101B-9397-08002B2CF9AE}" pid="219" name="ZOTERO_BREF_6dtRCJpiYM5q_9">
    <vt:lpwstr>ional commitment and LMX.","DOI":"http://dx.doi.org.adezproxy.adu.ac.ae/10.1108/01437721011073364","ISSN":"01437720","shortTitle":"The impact of organizational justice on work performance","language":"English","author":[{"family":"Wang","given":"Xinyan"},</vt:lpwstr>
  </property>
  <property fmtid="{D5CDD505-2E9C-101B-9397-08002B2CF9AE}" pid="220" name="ZOTERO_BREF_6dtRCJpiYM5q_10">
    <vt:lpwstr>{"family":"Liao","given":"Jianqiao"},{"family":"Xia","given":"Degen"},{"family":"Chang","given":"Tao"}],"issued":{"date-parts":[["2010"]]},"accessed":{"date-parts":[["2014",9,25]]}}}],"schema":"https://github.com/citation-style-language/schema/raw/master/</vt:lpwstr>
  </property>
  <property fmtid="{D5CDD505-2E9C-101B-9397-08002B2CF9AE}" pid="221" name="ZOTERO_BREF_6dtRCJpiYM5q_11">
    <vt:lpwstr>csl-citation.json"}</vt:lpwstr>
  </property>
  <property fmtid="{D5CDD505-2E9C-101B-9397-08002B2CF9AE}" pid="222" name="ZOTERO_BREF_B9B5CdH9KTWJ_1">
    <vt:lpwstr>ZOTERO_ITEM CSL_CITATION {"citationID":"79p6rqhm8","properties":{"formattedCitation":"(Niehoff &amp; Moorman, 1993)","plainCitation":"(Niehoff &amp; Moorman, 1993)"},"citationItems":[{"id":46,"uris":["http://zotero.org/users/1114046/items/I45SV4RX"],"uri":["http:</vt:lpwstr>
  </property>
  <property fmtid="{D5CDD505-2E9C-101B-9397-08002B2CF9AE}" pid="223" name="ZOTERO_BREF_B9B5CdH9KTWJ_2">
    <vt:lpwstr>//zotero.org/users/1114046/items/I45SV4RX"],"itemData":{"id":46,"type":"article-journal","title":"Justice as a Mediator of the Relationship Between Methods of Monitoring and Organizational Citizenship Behavior","container-title":"Academy of Management Jou</vt:lpwstr>
  </property>
  <property fmtid="{D5CDD505-2E9C-101B-9397-08002B2CF9AE}" pid="224" name="ZOTERO_BREF_B9B5CdH9KTWJ_3">
    <vt:lpwstr>rnal","page":"527-556","volume":"36","issue":"3","source":"amj.aom.org","abstract":"This study examined relationships among three methods of leader monitoring, employee perceptions of workplace justice, and employee citizenship behavior. We hypothesized t</vt:lpwstr>
  </property>
  <property fmtid="{D5CDD505-2E9C-101B-9397-08002B2CF9AE}" pid="225" name="ZOTERO_BREF_B9B5CdH9KTWJ_4">
    <vt:lpwstr>hat monitoring would negatively affect citizenship because close control may keep employees from performing duties seen as extra and perhaps not leading to rewards. However, we also hypothesized that monitoring's focus on gathering unbiased information wo</vt:lpwstr>
  </property>
  <property fmtid="{D5CDD505-2E9C-101B-9397-08002B2CF9AE}" pid="226" name="ZOTERO_BREF_B9B5CdH9KTWJ_5">
    <vt:lpwstr>uld positively influence employees' perceptions of fairness, which have been found to predict citizenship behavior. Results of structural equations modeling used to test direct and indirect relationships among the variables indicated that the monitoring m</vt:lpwstr>
  </property>
  <property fmtid="{D5CDD505-2E9C-101B-9397-08002B2CF9AE}" pid="227" name="ZOTERO_BREF_B9B5CdH9KTWJ_6">
    <vt:lpwstr>ethod of observation negatively influenced citizenship but also had a positive influence through its effect on perceptions of fairness.","DOI":"10.2307/256591","ISSN":"0001-4273, 1948-0989","journalAbbreviation":"ACAD MANAGE J","language":"en","author":[{</vt:lpwstr>
  </property>
  <property fmtid="{D5CDD505-2E9C-101B-9397-08002B2CF9AE}" pid="228" name="ZOTERO_BREF_B9B5CdH9KTWJ_7">
    <vt:lpwstr>"family":"Niehoff","given":"Brian P."},{"family":"Moorman","given":"Robert H."}],"issued":{"date-parts":[["1993",6,1]]},"accessed":{"date-parts":[["2014",9,28]]}}}],"schema":"https://github.com/citation-style-language/schema/raw/master/csl-citation.json"}</vt:lpwstr>
  </property>
  <property fmtid="{D5CDD505-2E9C-101B-9397-08002B2CF9AE}" pid="229" name="ZOTERO_BREF_M1hKPSqQpPyr_1">
    <vt:lpwstr>ZOTERO_ITEM CSL_CITATION {"citationID":"sl52pait3","properties":{"formattedCitation":"(R. Folger &amp; Konovsky, 1989)","plainCitation":"(R. Folger &amp; Konovsky, 1989)"},"citationItems":[{"id":49,"uris":["http://zotero.org/users/1114046/items/JA2PU82W"],"uri":[</vt:lpwstr>
  </property>
  <property fmtid="{D5CDD505-2E9C-101B-9397-08002B2CF9AE}" pid="230" name="ZOTERO_BREF_M1hKPSqQpPyr_2">
    <vt:lpwstr>"http://zotero.org/users/1114046/items/JA2PU82W"],"itemData":{"id":49,"type":"article-journal","title":"EFFECTS OF PROCEDURAL AND DISTRIBUTIVE JUSTICE ON REACTIONS TO PAY RAISE DECISIONS.","container-title":"Academy of Management Journal","page":"115-130"</vt:lpwstr>
  </property>
  <property fmtid="{D5CDD505-2E9C-101B-9397-08002B2CF9AE}" pid="231" name="ZOTERO_BREF_M1hKPSqQpPyr_3">
    <vt:lpwstr>,"volume":"32","issue":"1","source":"CrossRef","DOI":"10.2307/256422","ISSN":"0001-4273, 1948-0989","language":"en","author":[{"family":"Folger","given":"R."},{"family":"Konovsky","given":"M. A."}],"issued":{"date-parts":[["1989",3,1]]},"accessed":{"date-</vt:lpwstr>
  </property>
  <property fmtid="{D5CDD505-2E9C-101B-9397-08002B2CF9AE}" pid="232" name="ZOTERO_BREF_M1hKPSqQpPyr_4">
    <vt:lpwstr>parts":[["2014",9,28]]}}}],"schema":"https://github.com/citation-style-language/schema/raw/master/csl-citation.json"}</vt:lpwstr>
  </property>
  <property fmtid="{D5CDD505-2E9C-101B-9397-08002B2CF9AE}" pid="233" name="ZOTERO_BREF_xOJAq9Yut9pv_1">
    <vt:lpwstr>ZOTERO_ITEM CSL_CITATION {"citationID":"fe2ein4ia","properties":{"formattedCitation":"(Korsgaard, Schweiger, &amp; Sapienza, 1995)","plainCitation":"(Korsgaard, Schweiger, &amp; Sapienza, 1995)"},"citationItems":[{"id":54,"uris":["http://zotero.org/users/1114046/</vt:lpwstr>
  </property>
  <property fmtid="{D5CDD505-2E9C-101B-9397-08002B2CF9AE}" pid="234" name="ZOTERO_BREF_xOJAq9Yut9pv_2">
    <vt:lpwstr>items/6DI6647V"],"uri":["http://zotero.org/users/1114046/items/6DI6647V"],"itemData":{"id":54,"type":"article-journal","title":"BUILDING COMMITMENT, ATTACHMENT, AND TRUST IN STRATEGIC DECISION-MAKING TEAMS: THE ROLE OF PROCEDURAL JUSTICE.","container-titl</vt:lpwstr>
  </property>
  <property fmtid="{D5CDD505-2E9C-101B-9397-08002B2CF9AE}" pid="235" name="ZOTERO_BREF_xOJAq9Yut9pv_3">
    <vt:lpwstr>e":"Academy of Management Journal","page":"60-84","volume":"38","issue":"1","source":"CrossRef","DOI":"10.2307/256728","ISSN":"0001-4273, 1948-0989","shortTitle":"BUILDING COMMITMENT, ATTACHMENT, AND TRUST IN STRATEGIC DECISION-MAKING TEAMS","language":"e</vt:lpwstr>
  </property>
  <property fmtid="{D5CDD505-2E9C-101B-9397-08002B2CF9AE}" pid="236" name="ZOTERO_BREF_xOJAq9Yut9pv_4">
    <vt:lpwstr>n","author":[{"family":"Korsgaard","given":"M. A."},{"family":"Schweiger","given":"D. M."},{"family":"Sapienza","given":"H. J."}],"issued":{"date-parts":[["1995",2,1]]},"accessed":{"date-parts":[["2014",9,28]]}}}],"schema":"https://github.com/citation-sty</vt:lpwstr>
  </property>
  <property fmtid="{D5CDD505-2E9C-101B-9397-08002B2CF9AE}" pid="237" name="ZOTERO_BREF_xOJAq9Yut9pv_5">
    <vt:lpwstr>le-language/schema/raw/master/csl-citation.json"}</vt:lpwstr>
  </property>
  <property fmtid="{D5CDD505-2E9C-101B-9397-08002B2CF9AE}" pid="238" name="ZOTERO_BREF_Jn3QOqNj5dui_1">
    <vt:lpwstr>ZOTERO_ITEM CSL_CITATION {"citationID":"mh1u8dgj9","properties":{"formattedCitation":"(Masterson et al., 2000)","plainCitation":"(Masterson et al., 2000)"},"citationItems":[{"id":16,"uris":["http://zotero.org/users/1114046/items/D3IM8N2Q"],"uri":["http://</vt:lpwstr>
  </property>
  <property fmtid="{D5CDD505-2E9C-101B-9397-08002B2CF9AE}" pid="239" name="ZOTERO_BREF_Jn3QOqNj5dui_2">
    <vt:lpwstr>zotero.org/users/1114046/items/D3IM8N2Q"],"itemData":{"id":16,"type":"article-journal","title":"Integrating Justice and Social Exchange: The Differing Effects of Fair Procedures and Treatment on Work Relationships","container-title":"Academy of Management</vt:lpwstr>
  </property>
  <property fmtid="{D5CDD505-2E9C-101B-9397-08002B2CF9AE}" pid="240" name="ZOTERO_BREF_Jn3QOqNj5dui_3">
    <vt:lpwstr> Journal","page":"738-748","volume":"43","issue":"4","source":"amj.aom.org","abstract":"This research investigated whether procedural and interactional justice affect work-related outcomes through different social exchange relationships. The findings exte</vt:lpwstr>
  </property>
  <property fmtid="{D5CDD505-2E9C-101B-9397-08002B2CF9AE}" pid="241" name="ZOTERO_BREF_Jn3QOqNj5dui_4">
    <vt:lpwstr>nd previous research by demonstrating that (1) interactional justice perceptions affect supervisor-related outcomes via the mediating variable of leader-member exchange and (2) procedural justice perceptions affect organization-related outcomes via the me</vt:lpwstr>
  </property>
  <property fmtid="{D5CDD505-2E9C-101B-9397-08002B2CF9AE}" pid="242" name="ZOTERO_BREF_Jn3QOqNj5dui_5">
    <vt:lpwstr>diating variable of perceived organizational support.","DOI":"10.2307/1556364","ISSN":"0001-4273, 1948-0989","shortTitle":"Integrating Justice and Social Exchange","journalAbbreviation":"ACAD MANAGE J","language":"en","author":[{"family":"Masterson","give</vt:lpwstr>
  </property>
  <property fmtid="{D5CDD505-2E9C-101B-9397-08002B2CF9AE}" pid="243" name="ZOTERO_BREF_Jn3QOqNj5dui_6">
    <vt:lpwstr>n":"Suzanne S."},{"family":"Lewis","given":"Kyle"},{"family":"Goldman","given":"Barry M."},{"family":"Taylor","given":"M. Susan"}],"issued":{"date-parts":[["2000",8,1]]},"accessed":{"date-parts":[["2014",9,25]]}}}],"schema":"https://github.com/citation-st</vt:lpwstr>
  </property>
  <property fmtid="{D5CDD505-2E9C-101B-9397-08002B2CF9AE}" pid="244" name="ZOTERO_BREF_Jn3QOqNj5dui_7">
    <vt:lpwstr>yle-language/schema/raw/master/csl-citation.json"}</vt:lpwstr>
  </property>
  <property fmtid="{D5CDD505-2E9C-101B-9397-08002B2CF9AE}" pid="245" name="ZOTERO_BREF_1Hikpsf7sjPw_1">
    <vt:lpwstr>ZOTERO_ITEM CSL_CITATION {"citationID":"sjDhrfqH","properties":{"formattedCitation":"(Wang, Liao, Xia, &amp; Chang, 2010)","plainCitation":"(Wang, Liao, Xia, &amp; Chang, 2010)"},"citationItems":[{"id":3,"uris":["http://zotero.org/users/1114046/items/WA3F2QFS"],"</vt:lpwstr>
  </property>
  <property fmtid="{D5CDD505-2E9C-101B-9397-08002B2CF9AE}" pid="246" name="ZOTERO_BREF_1Hikpsf7sjPw_2">
    <vt:lpwstr>uri":["http://zotero.org/users/1114046/items/WA3F2QFS"],"itemData":{"id":3,"type":"article-journal","title":"The impact of organizational justice on work performance: Mediating effects of organizational commitment and leader-member exchange","container-ti</vt:lpwstr>
  </property>
  <property fmtid="{D5CDD505-2E9C-101B-9397-08002B2CF9AE}" pid="247" name="ZOTERO_BREF_1Hikpsf7sjPw_3">
    <vt:lpwstr>tle":"International Journal of Manpower","page":"660-677","volume":"31","issue":"6","source":"ProQuest","abstract":"The purpose of this paper is to develop and test a model that identifies the impact of organizational justice on work performance. The mode</vt:lpwstr>
  </property>
  <property fmtid="{D5CDD505-2E9C-101B-9397-08002B2CF9AE}" pid="248" name="ZOTERO_BREF_1Hikpsf7sjPw_4">
    <vt:lpwstr>l examined the mediating role played by organizational commitment and leader-member exchange (LMX) in linking organizational justice and work performance. The data were collected from 793 completed questionnaires sampling employees from industries across </vt:lpwstr>
  </property>
  <property fmtid="{D5CDD505-2E9C-101B-9397-08002B2CF9AE}" pid="249" name="ZOTERO_BREF_1Hikpsf7sjPw_5">
    <vt:lpwstr>the People's Republic of China. The questionnaire included scales to measure organizational justice, organizational commitment, LMX, and work performance. The measurement of constructs and the hypothesized relationships among variables were assessed by th</vt:lpwstr>
  </property>
  <property fmtid="{D5CDD505-2E9C-101B-9397-08002B2CF9AE}" pid="250" name="ZOTERO_BREF_1Hikpsf7sjPw_6">
    <vt:lpwstr>e use of structural equation modeling. The Baron and Kenny approach was used to test the mediating effects. First, the relationship of organizational justice to work performance was mostly indirect, mediated by organizational commitment and LMX. Second, a</vt:lpwstr>
  </property>
  <property fmtid="{D5CDD505-2E9C-101B-9397-08002B2CF9AE}" pid="251" name="ZOTERO_BREF_1Hikpsf7sjPw_7">
    <vt:lpwstr>mong the three kinds of organizational justice, interactional justice was the best predictor of performance. Lastly, organizational commitment accounted for more of the variance than LMX did in the mediating mechanism. The model developed in this article </vt:lpwstr>
  </property>
  <property fmtid="{D5CDD505-2E9C-101B-9397-08002B2CF9AE}" pid="252" name="ZOTERO_BREF_1Hikpsf7sjPw_8">
    <vt:lpwstr>provides important insights in the study of the relationship between organizational justice and work performance. Future research needs to examine the model using a cross-national sample. The link between organizational justice and work performance was mo</vt:lpwstr>
  </property>
  <property fmtid="{D5CDD505-2E9C-101B-9397-08002B2CF9AE}" pid="253" name="ZOTERO_BREF_1Hikpsf7sjPw_9">
    <vt:lpwstr>stly mediated by organizational commitment and LMX.","DOI":"http://dx.doi.org.adezproxy.adu.ac.ae/10.1108/01437721011073364","ISSN":"01437720","shortTitle":"The impact of organizational justice on work performance","language":"English","author":[{"family"</vt:lpwstr>
  </property>
  <property fmtid="{D5CDD505-2E9C-101B-9397-08002B2CF9AE}" pid="254" name="ZOTERO_BREF_1Hikpsf7sjPw_10">
    <vt:lpwstr>:"Wang","given":"Xinyan"},{"family":"Liao","given":"Jianqiao"},{"family":"Xia","given":"Degen"},{"family":"Chang","given":"Tao"}],"issued":{"date-parts":[["2010"]]},"accessed":{"date-parts":[["2014",9,25]]}}}],"schema":"https://github.com/citation-style-l</vt:lpwstr>
  </property>
  <property fmtid="{D5CDD505-2E9C-101B-9397-08002B2CF9AE}" pid="255" name="ZOTERO_BREF_1Hikpsf7sjPw_11">
    <vt:lpwstr>anguage/schema/raw/master/csl-citation.json"}</vt:lpwstr>
  </property>
  <property fmtid="{D5CDD505-2E9C-101B-9397-08002B2CF9AE}" pid="256" name="ZOTERO_BREF_jQ72ZyOciQzv_1">
    <vt:lpwstr>ZOTERO_ITEM CSL_CITATION {"citationID":"toV2XyE7","properties":{"formattedCitation":"(Binns, 2008)","plainCitation":"(Binns, 2008)"},"citationItems":[{"id":44,"uris":["http://zotero.org/users/1114046/items/VUBKGB94"],"uri":["http://zotero.org/users/111404</vt:lpwstr>
  </property>
  <property fmtid="{D5CDD505-2E9C-101B-9397-08002B2CF9AE}" pid="257" name="ZOTERO_BREF_jQ72ZyOciQzv_2">
    <vt:lpwstr>6/items/VUBKGB94"],"itemData":{"id":44,"type":"thesis","title":"An examination of the effects of organizational justice on work behavior after negotiation and salary arbitration","publisher":"Harvard University","publisher-place":"United States -- Massach</vt:lpwstr>
  </property>
  <property fmtid="{D5CDD505-2E9C-101B-9397-08002B2CF9AE}" pid="258" name="ZOTERO_BREF_jQ72ZyOciQzv_3">
    <vt:lpwstr>usetts","number-of-pages":"181","genre":"Ph.D.","source":"ProQuest","event-place":"United States -- Massachusetts","abstract":"Despite decades of research on organizational justice theories, research explicitly linking organizational justice to work perfo</vt:lpwstr>
  </property>
  <property fmtid="{D5CDD505-2E9C-101B-9397-08002B2CF9AE}" pid="259" name="ZOTERO_BREF_jQ72ZyOciQzv_4">
    <vt:lpwstr>rmance is limited. This dissertation examines the effects of distributive (outcome), procedural (process), and interactional (interpersonal) justice on the work performance of Major League Baseball players after salary negotiation and arbitration processe</vt:lpwstr>
  </property>
  <property fmtid="{D5CDD505-2E9C-101B-9397-08002B2CF9AE}" pid="260" name="ZOTERO_BREF_jQ72ZyOciQzv_5">
    <vt:lpwstr>s.\nSpecifically, it addresses the following questions: (1) How do low levels of distributive, procedural and interactional justice affect future performance after final offer salary arbitration hearings? (2) how do these effects manifest themselves over </vt:lpwstr>
  </property>
  <property fmtid="{D5CDD505-2E9C-101B-9397-08002B2CF9AE}" pid="261" name="ZOTERO_BREF_jQ72ZyOciQzv_6">
    <vt:lpwstr>time? (3) how do perceptions of organizational justice affect subsequent work performance in the aftermath of brief versus lengthy salary negotiation processes? Time-series, fixed-effects models using career performance data for both pitchers and batters </vt:lpwstr>
  </property>
  <property fmtid="{D5CDD505-2E9C-101B-9397-08002B2CF9AE}" pid="262" name="ZOTERO_BREF_jQ72ZyOciQzv_7">
    <vt:lpwstr>estimated the effects that these workplace processes and their attendant justice concerns have on subsequent performance.\nPerceived high levels of organizational justice in negotiations resulted in enhanced work performance, moderate levels in negotiatio</vt:lpwstr>
  </property>
  <property fmtid="{D5CDD505-2E9C-101B-9397-08002B2CF9AE}" pid="263" name="ZOTERO_BREF_jQ72ZyOciQzv_8">
    <vt:lpwstr>ns yielded no effect on future performance, while low levels of combined procedural, distributive, and interactional justice in salary arbitration hearings precipitated a significant decline in performance. Favorable distributive outcomes in arbitration s</vt:lpwstr>
  </property>
  <property fmtid="{D5CDD505-2E9C-101B-9397-08002B2CF9AE}" pid="264" name="ZOTERO_BREF_jQ72ZyOciQzv_9">
    <vt:lpwstr>omewhat offset the deleterious effects of procedural and interactional injustice.\nThe endurance of the negative performance effect of low organizational justice during salary arbitration varied between the pitching and batting populations. In the face of</vt:lpwstr>
  </property>
  <property fmtid="{D5CDD505-2E9C-101B-9397-08002B2CF9AE}" pid="265" name="ZOTERO_BREF_jQ72ZyOciQzv_10">
    <vt:lpwstr> substantive economic incentives to perform well, batters underperformed uniformly throughout the season, while pitchers' performance dropped sharply in the first half of the subsequent season and the improved significantly in the second half of that seas</vt:lpwstr>
  </property>
  <property fmtid="{D5CDD505-2E9C-101B-9397-08002B2CF9AE}" pid="266" name="ZOTERO_BREF_jQ72ZyOciQzv_11">
    <vt:lpwstr>on. This finding seems to point to unobserved differences between the treatment of batters and pitchers by their teams, leading to a mitigation of the negative performance effect for pitchers but not for batters. This also suggests that there may be ways </vt:lpwstr>
  </property>
  <property fmtid="{D5CDD505-2E9C-101B-9397-08002B2CF9AE}" pid="267" name="ZOTERO_BREF_jQ72ZyOciQzv_12">
    <vt:lpwstr>for organizations to ameliorate the negative performance effects attributable to workers' experiences with organizational injustice.\nThe results of this dissertation suggest that cooperative negotiation strategies that engender perceptions of high levels</vt:lpwstr>
  </property>
  <property fmtid="{D5CDD505-2E9C-101B-9397-08002B2CF9AE}" pid="268" name="ZOTERO_BREF_jQ72ZyOciQzv_13">
    <vt:lpwstr> of organizational justice and lead to improved work performance are advantageous to both management and workers.","URL":"http://search.proquest.com.adezproxy.adu.ac.ae/docview/304603285/abstract/7B743F89E9FA4D0FPQ/2?accountid=26149","language":"English",</vt:lpwstr>
  </property>
  <property fmtid="{D5CDD505-2E9C-101B-9397-08002B2CF9AE}" pid="269" name="ZOTERO_BREF_jQ72ZyOciQzv_14">
    <vt:lpwstr>"author":[{"family":"Binns","given":"Allison Ruth"}],"issued":{"date-parts":[["2008"]]},"accessed":{"date-parts":[["2014",9,29]]}}}],"schema":"https://github.com/citation-style-language/schema/raw/master/csl-citation.json"}</vt:lpwstr>
  </property>
  <property fmtid="{D5CDD505-2E9C-101B-9397-08002B2CF9AE}" pid="270" name="ZOTERO_BREF_WMLnq2lZGI79_1">
    <vt:lpwstr>ZOTERO_ITEM CSL_CITATION {"citationID":"2mt60b548u","properties":{"formattedCitation":"(Gilliland, 1993)","plainCitation":"(Gilliland, 1993)"},"citationItems":[{"id":56,"uris":["http://zotero.org/users/1114046/items/6C3KXJTT"],"uri":["http://zotero.org/us</vt:lpwstr>
  </property>
  <property fmtid="{D5CDD505-2E9C-101B-9397-08002B2CF9AE}" pid="271" name="ZOTERO_BREF_WMLnq2lZGI79_2">
    <vt:lpwstr>ers/1114046/items/6C3KXJTT"],"itemData":{"id":56,"type":"article-journal","title":"The Perceived Fairness of Selection Systems: An Organizational Justice Perspective","container-title":"The Academy of Management Review","page":"694","volume":"18","issue":</vt:lpwstr>
  </property>
  <property fmtid="{D5CDD505-2E9C-101B-9397-08002B2CF9AE}" pid="272" name="ZOTERO_BREF_WMLnq2lZGI79_3">
    <vt:lpwstr>"4","source":"CrossRef","DOI":"10.2307/258595","ISSN":"03637425","shortTitle":"The Perceived Fairness of Selection Systems","author":[{"family":"Gilliland","given":"Stephen W."}],"issued":{"date-parts":[["1993",10]]},"accessed":{"date-parts":[["2014",9,29</vt:lpwstr>
  </property>
  <property fmtid="{D5CDD505-2E9C-101B-9397-08002B2CF9AE}" pid="273" name="ZOTERO_BREF_WMLnq2lZGI79_4">
    <vt:lpwstr>]]}}}],"schema":"https://github.com/citation-style-language/schema/raw/master/csl-citation.json"}</vt:lpwstr>
  </property>
  <property fmtid="{D5CDD505-2E9C-101B-9397-08002B2CF9AE}" pid="274" name="ZOTERO_BREF_HEdehhuQRRDK_1">
    <vt:lpwstr>ZOTERO_ITEM CSL_CITATION {"citationID":"zRdEsE3W","properties":{"formattedCitation":"(Binns, 2008)","plainCitation":"(Binns, 2008)"},"citationItems":[{"id":44,"uris":["http://zotero.org/users/1114046/items/VUBKGB94"],"uri":["http://zotero.org/users/111404</vt:lpwstr>
  </property>
  <property fmtid="{D5CDD505-2E9C-101B-9397-08002B2CF9AE}" pid="275" name="ZOTERO_BREF_HEdehhuQRRDK_2">
    <vt:lpwstr>6/items/VUBKGB94"],"itemData":{"id":44,"type":"thesis","title":"An examination of the effects of organizational justice on work behavior after negotiation and salary arbitration","publisher":"Harvard University","publisher-place":"United States -- Massach</vt:lpwstr>
  </property>
  <property fmtid="{D5CDD505-2E9C-101B-9397-08002B2CF9AE}" pid="276" name="ZOTERO_BREF_HEdehhuQRRDK_3">
    <vt:lpwstr>usetts","number-of-pages":"181","genre":"Ph.D.","source":"ProQuest","event-place":"United States -- Massachusetts","abstract":"Despite decades of research on organizational justice theories, research explicitly linking organizational justice to work perfo</vt:lpwstr>
  </property>
  <property fmtid="{D5CDD505-2E9C-101B-9397-08002B2CF9AE}" pid="277" name="ZOTERO_BREF_HEdehhuQRRDK_4">
    <vt:lpwstr>rmance is limited. This dissertation examines the effects of distributive (outcome), procedural (process), and interactional (interpersonal) justice on the work performance of Major League Baseball players after salary negotiation and arbitration processe</vt:lpwstr>
  </property>
  <property fmtid="{D5CDD505-2E9C-101B-9397-08002B2CF9AE}" pid="278" name="ZOTERO_BREF_HEdehhuQRRDK_5">
    <vt:lpwstr>s.\nSpecifically, it addresses the following questions: (1) How do low levels of distributive, procedural and interactional justice affect future performance after final offer salary arbitration hearings? (2) how do these effects manifest themselves over </vt:lpwstr>
  </property>
  <property fmtid="{D5CDD505-2E9C-101B-9397-08002B2CF9AE}" pid="279" name="ZOTERO_BREF_HEdehhuQRRDK_6">
    <vt:lpwstr>time? (3) how do perceptions of organizational justice affect subsequent work performance in the aftermath of brief versus lengthy salary negotiation processes? Time-series, fixed-effects models using career performance data for both pitchers and batters </vt:lpwstr>
  </property>
  <property fmtid="{D5CDD505-2E9C-101B-9397-08002B2CF9AE}" pid="280" name="ZOTERO_BREF_HEdehhuQRRDK_7">
    <vt:lpwstr>estimated the effects that these workplace processes and their attendant justice concerns have on subsequent performance.\nPerceived high levels of organizational justice in negotiations resulted in enhanced work performance, moderate levels in negotiatio</vt:lpwstr>
  </property>
  <property fmtid="{D5CDD505-2E9C-101B-9397-08002B2CF9AE}" pid="281" name="ZOTERO_BREF_HEdehhuQRRDK_8">
    <vt:lpwstr>ns yielded no effect on future performance, while low levels of combined procedural, distributive, and interactional justice in salary arbitration hearings precipitated a significant decline in performance. Favorable distributive outcomes in arbitration s</vt:lpwstr>
  </property>
  <property fmtid="{D5CDD505-2E9C-101B-9397-08002B2CF9AE}" pid="282" name="ZOTERO_BREF_HEdehhuQRRDK_9">
    <vt:lpwstr>omewhat offset the deleterious effects of procedural and interactional injustice.\nThe endurance of the negative performance effect of low organizational justice during salary arbitration varied between the pitching and batting populations. In the face of</vt:lpwstr>
  </property>
  <property fmtid="{D5CDD505-2E9C-101B-9397-08002B2CF9AE}" pid="283" name="ZOTERO_BREF_HEdehhuQRRDK_10">
    <vt:lpwstr> substantive economic incentives to perform well, batters underperformed uniformly throughout the season, while pitchers' performance dropped sharply in the first half of the subsequent season and the improved significantly in the second half of that seas</vt:lpwstr>
  </property>
  <property fmtid="{D5CDD505-2E9C-101B-9397-08002B2CF9AE}" pid="284" name="ZOTERO_BREF_HEdehhuQRRDK_11">
    <vt:lpwstr>on. This finding seems to point to unobserved differences between the treatment of batters and pitchers by their teams, leading to a mitigation of the negative performance effect for pitchers but not for batters. This also suggests that there may be ways </vt:lpwstr>
  </property>
  <property fmtid="{D5CDD505-2E9C-101B-9397-08002B2CF9AE}" pid="285" name="ZOTERO_BREF_HEdehhuQRRDK_12">
    <vt:lpwstr>for organizations to ameliorate the negative performance effects attributable to workers' experiences with organizational injustice.\nThe results of this dissertation suggest that cooperative negotiation strategies that engender perceptions of high levels</vt:lpwstr>
  </property>
  <property fmtid="{D5CDD505-2E9C-101B-9397-08002B2CF9AE}" pid="286" name="ZOTERO_BREF_HEdehhuQRRDK_13">
    <vt:lpwstr> of organizational justice and lead to improved work performance are advantageous to both management and workers.","URL":"http://search.proquest.com.adezproxy.adu.ac.ae/docview/304603285/abstract/7B743F89E9FA4D0FPQ/2?accountid=26149","language":"English",</vt:lpwstr>
  </property>
  <property fmtid="{D5CDD505-2E9C-101B-9397-08002B2CF9AE}" pid="287" name="ZOTERO_BREF_HEdehhuQRRDK_14">
    <vt:lpwstr>"author":[{"family":"Binns","given":"Allison Ruth"}],"issued":{"date-parts":[["2008"]]},"accessed":{"date-parts":[["2014",9,29]]}}}],"schema":"https://github.com/citation-style-language/schema/raw/master/csl-citation.json"}</vt:lpwstr>
  </property>
  <property fmtid="{D5CDD505-2E9C-101B-9397-08002B2CF9AE}" pid="288" name="ZOTERO_BREF_AJLnHEJkDJvX_1">
    <vt:lpwstr>ZOTERO_ITEM CSL_CITATION {"citationID":"2k3nvf4v2s","properties":{"formattedCitation":"(S. J. Adams, 1965)","plainCitation":"(S. J. Adams, 1965)"},"citationItems":[{"id":32,"uris":["http://zotero.org/users/1114046/items/3ZS529QP"],"uri":["http://zotero.or</vt:lpwstr>
  </property>
  <property fmtid="{D5CDD505-2E9C-101B-9397-08002B2CF9AE}" pid="289" name="ZOTERO_BREF_AJLnHEJkDJvX_2">
    <vt:lpwstr>g/users/1114046/items/3ZS529QP"],"itemData":{"id":32,"type":"book","title":"“Inequity in social exchange\"”, in Berkowitz, L. (Ed.),","publisher":"Academic Press","publisher-place":"New York","number-of-pages":"267-99","source":"Google Books","event-place</vt:lpwstr>
  </property>
  <property fmtid="{D5CDD505-2E9C-101B-9397-08002B2CF9AE}" pid="290" name="ZOTERO_BREF_AJLnHEJkDJvX_3">
    <vt:lpwstr>":"New York","abstract":"ADV EXPERIMENTAL SOCIAL PSYCHOLOGY,VOL 2","ISBN":"9780080567167","language":"en","author":[{"family":"Adams","given":"S.J."}],"issued":{"date-parts":[["1965"]]}}}],"schema":"https://github.com/citation-style-language/schema/raw/ma</vt:lpwstr>
  </property>
  <property fmtid="{D5CDD505-2E9C-101B-9397-08002B2CF9AE}" pid="291" name="ZOTERO_BREF_AJLnHEJkDJvX_4">
    <vt:lpwstr>ster/csl-citation.json"}</vt:lpwstr>
  </property>
  <property fmtid="{D5CDD505-2E9C-101B-9397-08002B2CF9AE}" pid="292" name="ZOTERO_BREF_WK9e7RyRbP3j_1">
    <vt:lpwstr>ZOTERO_ITEM CSL_CITATION {"citationID":"22u5dtq0g0","properties":{"formattedCitation":"(Gilliland, 1993)","plainCitation":"(Gilliland, 1993)"},"citationItems":[{"id":56,"uris":["http://zotero.org/users/1114046/items/6C3KXJTT"],"uri":["http://zotero.org/us</vt:lpwstr>
  </property>
  <property fmtid="{D5CDD505-2E9C-101B-9397-08002B2CF9AE}" pid="293" name="ZOTERO_BREF_WK9e7RyRbP3j_2">
    <vt:lpwstr>ers/1114046/items/6C3KXJTT"],"itemData":{"id":56,"type":"article-journal","title":"The Perceived Fairness of Selection Systems: An Organizational Justice Perspective","container-title":"The Academy of Management Review","page":"694","volume":"18","issue":</vt:lpwstr>
  </property>
  <property fmtid="{D5CDD505-2E9C-101B-9397-08002B2CF9AE}" pid="294" name="ZOTERO_BREF_WK9e7RyRbP3j_3">
    <vt:lpwstr>"4","source":"CrossRef","DOI":"10.2307/258595","ISSN":"03637425","shortTitle":"The Perceived Fairness of Selection Systems","author":[{"family":"Gilliland","given":"Stephen W."}],"issued":{"date-parts":[["1993",10]]},"accessed":{"date-parts":[["2014",9,29</vt:lpwstr>
  </property>
  <property fmtid="{D5CDD505-2E9C-101B-9397-08002B2CF9AE}" pid="295" name="ZOTERO_BREF_WK9e7RyRbP3j_4">
    <vt:lpwstr>]]}}}],"schema":"https://github.com/citation-style-language/schema/raw/master/csl-citation.json"}</vt:lpwstr>
  </property>
  <property fmtid="{D5CDD505-2E9C-101B-9397-08002B2CF9AE}" pid="296" name="ZOTERO_BREF_x2wOytFFrNnI_1">
    <vt:lpwstr>ZOTERO_ITEM CSL_CITATION {"citationID":"1lh9h5uibk","properties":{"formattedCitation":"(Leventhal, 1980)","plainCitation":"(Leventhal, 1980)"},"citationItems":[{"id":58,"uris":["http://zotero.org/users/1114046/items/5E7IRZD2"],"uri":["http://zotero.org/us</vt:lpwstr>
  </property>
  <property fmtid="{D5CDD505-2E9C-101B-9397-08002B2CF9AE}" pid="297" name="ZOTERO_BREF_x2wOytFFrNnI_2">
    <vt:lpwstr>ers/1114046/items/5E7IRZD2"],"itemData":{"id":58,"type":"chapter","title":"What Should Be Done with Equity Theory?","container-title":"Social Exchange","publisher":"Springer US","page":"27-55","source":"link.springer.com","abstract":"The distribution of r</vt:lpwstr>
  </property>
  <property fmtid="{D5CDD505-2E9C-101B-9397-08002B2CF9AE}" pid="298" name="ZOTERO_BREF_x2wOytFFrNnI_3">
    <vt:lpwstr>ewards and resources is a universal phenomenon that occurs in social systems of all sizes, from small groups to whole societies (Parsons, 1951; Parsons, Shils, &amp; Olds, 1951). All groups, organizations, and societies deal with the question of allocating re</vt:lpwstr>
  </property>
  <property fmtid="{D5CDD505-2E9C-101B-9397-08002B2CF9AE}" pid="299" name="ZOTERO_BREF_x2wOytFFrNnI_4">
    <vt:lpwstr>wards, punishments, and resources. The manner in which a social system deals with these issues has great impact on its effectiveness and on the satisfaction of its members. For these reasons, it is not surprising that social scientists from many disciplin</vt:lpwstr>
  </property>
  <property fmtid="{D5CDD505-2E9C-101B-9397-08002B2CF9AE}" pid="300" name="ZOTERO_BREF_x2wOytFFrNnI_5">
    <vt:lpwstr>es—political scientists, economists, sociologists, and psychologists—have been concerned with the problem of allocation (e.g., Jones &amp; Kaufman, 1974; Leventhal, 1976a; Pondy, 1970).","URL":"http://link.springer.com/chapter/10.1007/978-1-4613-3087-5_2","IS</vt:lpwstr>
  </property>
  <property fmtid="{D5CDD505-2E9C-101B-9397-08002B2CF9AE}" pid="301" name="ZOTERO_BREF_x2wOytFFrNnI_6">
    <vt:lpwstr>BN":"978-1-4613-3089-9, 978-1-4613-3087-5","language":"en","author":[{"family":"Leventhal","given":"Gerald S."}],"editor":[{"family":"Gergen","given":"Kenneth J."},{"family":"Greenberg","given":"Martin S."},{"family":"Willis","given":"Richard H."}],"issue</vt:lpwstr>
  </property>
  <property fmtid="{D5CDD505-2E9C-101B-9397-08002B2CF9AE}" pid="302" name="ZOTERO_BREF_x2wOytFFrNnI_7">
    <vt:lpwstr>d":{"date-parts":[["1980",1,1]]},"accessed":{"date-parts":[["2014",9,29]]}}}],"schema":"https://github.com/citation-style-language/schema/raw/master/csl-citation.json"}</vt:lpwstr>
  </property>
  <property fmtid="{D5CDD505-2E9C-101B-9397-08002B2CF9AE}" pid="303" name="ZOTERO_BREF_hv95mttX9pvJ_1">
    <vt:lpwstr>ZOTERO_ITEM CSL_CITATION {"citationID":"f2nmsjma7","properties":{"formattedCitation":"(Leventhal, 1980)","plainCitation":"(Leventhal, 1980)"},"citationItems":[{"id":58,"uris":["http://zotero.org/users/1114046/items/5E7IRZD2"],"uri":["http://zotero.org/use</vt:lpwstr>
  </property>
  <property fmtid="{D5CDD505-2E9C-101B-9397-08002B2CF9AE}" pid="304" name="ZOTERO_BREF_hv95mttX9pvJ_2">
    <vt:lpwstr>rs/1114046/items/5E7IRZD2"],"itemData":{"id":58,"type":"chapter","title":"What Should Be Done with Equity Theory?","container-title":"Social Exchange","publisher":"Springer US","page":"27-55","source":"link.springer.com","abstract":"The distribution of re</vt:lpwstr>
  </property>
  <property fmtid="{D5CDD505-2E9C-101B-9397-08002B2CF9AE}" pid="305" name="ZOTERO_BREF_hv95mttX9pvJ_3">
    <vt:lpwstr>wards and resources is a universal phenomenon that occurs in social systems of all sizes, from small groups to whole societies (Parsons, 1951; Parsons, Shils, &amp; Olds, 1951). All groups, organizations, and societies deal with the question of allocating rew</vt:lpwstr>
  </property>
  <property fmtid="{D5CDD505-2E9C-101B-9397-08002B2CF9AE}" pid="306" name="ZOTERO_BREF_hv95mttX9pvJ_4">
    <vt:lpwstr>ards, punishments, and resources. The manner in which a social system deals with these issues has great impact on its effectiveness and on the satisfaction of its members. For these reasons, it is not surprising that social scientists from many discipline</vt:lpwstr>
  </property>
  <property fmtid="{D5CDD505-2E9C-101B-9397-08002B2CF9AE}" pid="307" name="ZOTERO_BREF_hv95mttX9pvJ_5">
    <vt:lpwstr>s—political scientists, economists, sociologists, and psychologists—have been concerned with the problem of allocation (e.g., Jones &amp; Kaufman, 1974; Leventhal, 1976a; Pondy, 1970).","URL":"http://link.springer.com/chapter/10.1007/978-1-4613-3087-5_2","ISB</vt:lpwstr>
  </property>
  <property fmtid="{D5CDD505-2E9C-101B-9397-08002B2CF9AE}" pid="308" name="ZOTERO_BREF_hv95mttX9pvJ_6">
    <vt:lpwstr>N":"978-1-4613-3089-9, 978-1-4613-3087-5","language":"en","author":[{"family":"Leventhal","given":"Gerald S."}],"editor":[{"family":"Gergen","given":"Kenneth J."},{"family":"Greenberg","given":"Martin S."},{"family":"Willis","given":"Richard H."}],"issued</vt:lpwstr>
  </property>
  <property fmtid="{D5CDD505-2E9C-101B-9397-08002B2CF9AE}" pid="309" name="ZOTERO_BREF_hv95mttX9pvJ_7">
    <vt:lpwstr>":{"date-parts":[["1980",1,1]]},"accessed":{"date-parts":[["2014",9,29]]}}}],"schema":"https://github.com/citation-style-language/schema/raw/master/csl-citation.json"}</vt:lpwstr>
  </property>
  <property fmtid="{D5CDD505-2E9C-101B-9397-08002B2CF9AE}" pid="310" name="ZOTERO_BREF_IUezVooIajma_1">
    <vt:lpwstr>ZOTERO_ITEM CSL_CITATION {"citationID":"1cn6v8l9fe","properties":{"formattedCitation":"(Bies &amp; Moag, 1986; Byrne, 2005)","plainCitation":"(Bies &amp; Moag, 1986; Byrne, 2005)"},"citationItems":[{"id":62,"uris":["http://zotero.org/users/1114046/items/ZJ5RVUA5"</vt:lpwstr>
  </property>
  <property fmtid="{D5CDD505-2E9C-101B-9397-08002B2CF9AE}" pid="311" name="ZOTERO_BREF_IUezVooIajma_2">
    <vt:lpwstr>],"uri":["http://zotero.org/users/1114046/items/ZJ5RVUA5"],"itemData":{"id":62,"type":"article-journal","title":"Interactional justice: communication criteria for fairness’, in Sheppardd, B. (Ed)","container-title":"Research on Negotiation in Organization</vt:lpwstr>
  </property>
  <property fmtid="{D5CDD505-2E9C-101B-9397-08002B2CF9AE}" pid="312" name="ZOTERO_BREF_IUezVooIajma_3">
    <vt:lpwstr>s","collection-title":"JAI Press, Greenwich, CT,","page":"pp.43-55.","language":"English","author":[{"family":"Bies","given":"R. J."},{"family":"Moag","given":"J.S."}],"issued":{"date-parts":[["1986"]]}}},{"id":63,"uris":["http://zotero.org/users/1114046/</vt:lpwstr>
  </property>
  <property fmtid="{D5CDD505-2E9C-101B-9397-08002B2CF9AE}" pid="313" name="ZOTERO_BREF_IUezVooIajma_4">
    <vt:lpwstr>items/H7Q74A7C"],"uri":["http://zotero.org/users/1114046/items/H7Q74A7C"],"itemData":{"id":63,"type":"article-journal","title":"Fairness Reduces the Negative Effects of Organizational Politics on Turnover Intentions, Citizenship Behavior and Job Performan</vt:lpwstr>
  </property>
  <property fmtid="{D5CDD505-2E9C-101B-9397-08002B2CF9AE}" pid="314" name="ZOTERO_BREF_IUezVooIajma_5">
    <vt:lpwstr>ce","container-title":"Journal of Business and Psychology","page":"175-200","volume":"20","issue":"2","source":"link.springer.com","abstract":"Responses from 150 employees revealed that procedural justice reduced the negative effects of perceptions of cov</vt:lpwstr>
  </property>
  <property fmtid="{D5CDD505-2E9C-101B-9397-08002B2CF9AE}" pid="315" name="ZOTERO_BREF_IUezVooIajma_6">
    <vt:lpwstr>ert, self-serving political behaviors (e.g., going along with others), but not overt political behaviors (e.g., tearing others down to build up self) on turnover intentions. Both procedural and interactional justice moderated effects of covert, but not ov</vt:lpwstr>
  </property>
  <property fmtid="{D5CDD505-2E9C-101B-9397-08002B2CF9AE}" pid="316" name="ZOTERO_BREF_IUezVooIajma_7">
    <vt:lpwstr>ert political behaviors, on OCB beneficial to the organization; however, the interaction between interactional justice and covert behaviors was in the opposite direction than hypothesized. Neither interactional nor procedural justice moderated the two for</vt:lpwstr>
  </property>
  <property fmtid="{D5CDD505-2E9C-101B-9397-08002B2CF9AE}" pid="317" name="ZOTERO_BREF_IUezVooIajma_8">
    <vt:lpwstr>ms of perceptions of politics on supervisory rated job performance or OCB beneficial to supervisors.","DOI":"10.1007/s10869-005-8258-0","ISSN":"0889-3268, 1573-353X","journalAbbreviation":"J Bus Psychol","language":"en","author":[{"family":"Byrne","given"</vt:lpwstr>
  </property>
  <property fmtid="{D5CDD505-2E9C-101B-9397-08002B2CF9AE}" pid="318" name="ZOTERO_BREF_IUezVooIajma_9">
    <vt:lpwstr>:"Zinta S."}],"issued":{"date-parts":[["2005",12,1]]},"accessed":{"date-parts":[["2014",9,29]]}}}],"schema":"https://github.com/citation-style-language/schema/raw/master/csl-citation.json"}</vt:lpwstr>
  </property>
  <property fmtid="{D5CDD505-2E9C-101B-9397-08002B2CF9AE}" pid="319" name="ZOTERO_BREF_mI7RmoORcmHN_1">
    <vt:lpwstr>ZOTERO_ITEM CSL_CITATION {"citationID":"1v9b5l8rnc","properties":{"formattedCitation":"(Bies &amp; Moag, 1986; Byrne, 2005)","plainCitation":"(Bies &amp; Moag, 1986; Byrne, 2005)"},"citationItems":[{"id":62,"uris":["http://zotero.org/users/1114046/items/ZJ5RVUA5"</vt:lpwstr>
  </property>
  <property fmtid="{D5CDD505-2E9C-101B-9397-08002B2CF9AE}" pid="320" name="ZOTERO_BREF_mI7RmoORcmHN_2">
    <vt:lpwstr>],"uri":["http://zotero.org/users/1114046/items/ZJ5RVUA5"],"itemData":{"id":62,"type":"article-journal","title":"Interactional justice: communication criteria for fairness’, in Sheppardd, B. (Ed)","container-title":"Research on Negotiation in Organization</vt:lpwstr>
  </property>
  <property fmtid="{D5CDD505-2E9C-101B-9397-08002B2CF9AE}" pid="321" name="ZOTERO_BREF_mI7RmoORcmHN_3">
    <vt:lpwstr>s","collection-title":"JAI Press, Greenwich, CT,","page":"pp.43-55.","language":"English","author":[{"family":"Bies","given":"R. J."},{"family":"Moag","given":"J.S."}],"issued":{"date-parts":[["1986"]]}}},{"id":63,"uris":["http://zotero.org/users/1114046/</vt:lpwstr>
  </property>
  <property fmtid="{D5CDD505-2E9C-101B-9397-08002B2CF9AE}" pid="322" name="ZOTERO_BREF_mI7RmoORcmHN_4">
    <vt:lpwstr>items/H7Q74A7C"],"uri":["http://zotero.org/users/1114046/items/H7Q74A7C"],"itemData":{"id":63,"type":"article-journal","title":"Fairness Reduces the Negative Effects of Organizational Politics on Turnover Intentions, Citizenship Behavior and Job Performan</vt:lpwstr>
  </property>
  <property fmtid="{D5CDD505-2E9C-101B-9397-08002B2CF9AE}" pid="323" name="ZOTERO_BREF_mI7RmoORcmHN_5">
    <vt:lpwstr>ce","container-title":"Journal of Business and Psychology","page":"175-200","volume":"20","issue":"2","source":"link.springer.com","abstract":"Responses from 150 employees revealed that procedural justice reduced the negative effects of perceptions of cov</vt:lpwstr>
  </property>
  <property fmtid="{D5CDD505-2E9C-101B-9397-08002B2CF9AE}" pid="324" name="ZOTERO_BREF_mI7RmoORcmHN_6">
    <vt:lpwstr>ert, self-serving political behaviors (e.g., going along with others), but not overt political behaviors (e.g., tearing others down to build up self) on turnover intentions. Both procedural and interactional justice moderated effects of covert, but not ov</vt:lpwstr>
  </property>
  <property fmtid="{D5CDD505-2E9C-101B-9397-08002B2CF9AE}" pid="325" name="ZOTERO_BREF_mI7RmoORcmHN_7">
    <vt:lpwstr>ert political behaviors, on OCB beneficial to the organization; however, the interaction between interactional justice and covert behaviors was in the opposite direction than hypothesized. Neither interactional nor procedural justice moderated the two for</vt:lpwstr>
  </property>
  <property fmtid="{D5CDD505-2E9C-101B-9397-08002B2CF9AE}" pid="326" name="ZOTERO_BREF_mI7RmoORcmHN_8">
    <vt:lpwstr>ms of perceptions of politics on supervisory rated job performance or OCB beneficial to supervisors.","DOI":"10.1007/s10869-005-8258-0","ISSN":"0889-3268, 1573-353X","journalAbbreviation":"J Bus Psychol","language":"en","author":[{"family":"Byrne","given"</vt:lpwstr>
  </property>
  <property fmtid="{D5CDD505-2E9C-101B-9397-08002B2CF9AE}" pid="327" name="ZOTERO_BREF_mI7RmoORcmHN_9">
    <vt:lpwstr>:"Zinta S."}],"issued":{"date-parts":[["2005",12,1]]},"accessed":{"date-parts":[["2014",9,29]]}}}],"schema":"https://github.com/citation-style-language/schema/raw/master/csl-citation.json"}</vt:lpwstr>
  </property>
  <property fmtid="{D5CDD505-2E9C-101B-9397-08002B2CF9AE}" pid="328" name="ZOTERO_BREF_Zk9LeYZQgnE4_1">
    <vt:lpwstr>ZOTERO_ITEM CSL_CITATION {"citationID":"260uj5a0fp","properties":{"formattedCitation":"(Cohen-Charash &amp; Spector, 2001)","plainCitation":"(Cohen-Charash &amp; Spector, 2001)"},"citationItems":[{"id":9,"uris":["http://zotero.org/users/1114046/items/GU5UH5GI"],"</vt:lpwstr>
  </property>
  <property fmtid="{D5CDD505-2E9C-101B-9397-08002B2CF9AE}" pid="329" name="ZOTERO_BREF_Zk9LeYZQgnE4_2">
    <vt:lpwstr>uri":["http://zotero.org/users/1114046/items/GU5UH5GI"],"itemData":{"id":9,"type":"article-journal","title":"The role of justice in organizations: A meta-analysis","container-title":"Organizational Behavior and Human Decision Processes","page":"278-321","</vt:lpwstr>
  </property>
  <property fmtid="{D5CDD505-2E9C-101B-9397-08002B2CF9AE}" pid="330" name="ZOTERO_BREF_Zk9LeYZQgnE4_3">
    <vt:lpwstr>volume":"86","issue":"2","source":"ProQuest","abstract":"The correlates of distributive, procedural, and interactional justice were examined using 190 studies samples, totaling 64,757 participants. The distinction between the 3 justice types was found to </vt:lpwstr>
  </property>
  <property fmtid="{D5CDD505-2E9C-101B-9397-08002B2CF9AE}" pid="331" name="ZOTERO_BREF_Zk9LeYZQgnE4_4">
    <vt:lpwstr>be merited. While organizational practices and outcomes were related to the 3 justice types, demographic characteristics of the perceiver were, in large part, unrelated to perceived justice. Job performance and counterproductive work behaviors, considered</vt:lpwstr>
  </property>
  <property fmtid="{D5CDD505-2E9C-101B-9397-08002B2CF9AE}" pid="332" name="ZOTERO_BREF_Zk9LeYZQgnE4_5">
    <vt:lpwstr> to be outcomes of perceived justice, were mainly related to procedural justice, whereas organizational citizenship behavior was similarly predicted by distributive and procedural justice. Most satisfaction measures were similarly related to all justice t</vt:lpwstr>
  </property>
  <property fmtid="{D5CDD505-2E9C-101B-9397-08002B2CF9AE}" pid="333" name="ZOTERO_BREF_Zk9LeYZQgnE4_6">
    <vt:lpwstr>ypes. Although organizational commitment and trust were mainly related to procedural justice, they were also substantially related to the other types of justice. Findings from laboratory and field studies are not always in agreement.","ISSN":"07495978","s</vt:lpwstr>
  </property>
  <property fmtid="{D5CDD505-2E9C-101B-9397-08002B2CF9AE}" pid="334" name="ZOTERO_BREF_Zk9LeYZQgnE4_7">
    <vt:lpwstr>hortTitle":"The role of justice in organizations","language":"English","author":[{"family":"Cohen-Charash","given":"Yochi"},{"family":"Spector","given":"Paul E."}],"issued":{"date-parts":[["2001",11]]},"accessed":{"date-parts":[["2014",9,25]]}}}],"schema"</vt:lpwstr>
  </property>
  <property fmtid="{D5CDD505-2E9C-101B-9397-08002B2CF9AE}" pid="335" name="ZOTERO_BREF_Zk9LeYZQgnE4_8">
    <vt:lpwstr>:"https://github.com/citation-style-language/schema/raw/master/csl-citation.json"}</vt:lpwstr>
  </property>
  <property fmtid="{D5CDD505-2E9C-101B-9397-08002B2CF9AE}" pid="336" name="ZOTERO_BREF_AykQs7jHLgMy_1">
    <vt:lpwstr>ZOTERO_ITEM CSL_CITATION {"citationID":"140ooehu8l","properties":{"formattedCitation":"(Blakely, Andrews, &amp; Moorman, 2005; Cohen-Charash &amp; Spector, 2001; Niehoff &amp; Moorman, 1993; Podsakoff, MacKenzie, Paine, &amp; Bachrach, 2000)","plainCitation":"(Blakely, A</vt:lpwstr>
  </property>
  <property fmtid="{D5CDD505-2E9C-101B-9397-08002B2CF9AE}" pid="337" name="ZOTERO_BREF_AykQs7jHLgMy_2">
    <vt:lpwstr>ndrews, &amp; Moorman, 2005; Cohen-Charash &amp; Spector, 2001; Niehoff &amp; Moorman, 1993; Podsakoff, MacKenzie, Paine, &amp; Bachrach, 2000)"},"citationItems":[{"id":68,"uris":["http://zotero.org/users/1114046/items/J4PP9IW4"],"uri":["http://zotero.org/users/1114046/i</vt:lpwstr>
  </property>
  <property fmtid="{D5CDD505-2E9C-101B-9397-08002B2CF9AE}" pid="338" name="ZOTERO_BREF_AykQs7jHLgMy_3">
    <vt:lpwstr>tems/J4PP9IW4"],"itemData":{"id":68,"type":"article-journal","title":"The Moderating Effects of Equity Sensitivity on The Relationship Between Organizational Justice and Organizational Citizenship Behaviors","container-title":"Journal of Business and Psyc</vt:lpwstr>
  </property>
  <property fmtid="{D5CDD505-2E9C-101B-9397-08002B2CF9AE}" pid="339" name="ZOTERO_BREF_AykQs7jHLgMy_4">
    <vt:lpwstr>hology","page":"259-273","volume":"20","issue":"2","source":"link.springer.com","abstract":"This study explores equity sensitivity as an explanation for the differences in individuals’ organizational citizenship behaviors in response to their perceptions </vt:lpwstr>
  </property>
  <property fmtid="{D5CDD505-2E9C-101B-9397-08002B2CF9AE}" pid="340" name="ZOTERO_BREF_AykQs7jHLgMy_5">
    <vt:lpwstr>of organizational justice. The concept of equity sensitivity recognizes three categories of individuals: benevolents, entitleds, and sensitives. As predicted, benevolents perform more OCBs than entitleds regardless of the level of perceived justice. Howev</vt:lpwstr>
  </property>
  <property fmtid="{D5CDD505-2E9C-101B-9397-08002B2CF9AE}" pid="341" name="ZOTERO_BREF_AykQs7jHLgMy_6">
    <vt:lpwstr>er, sensitives did not react as hypothesized and instead reacted similarly to benevolents. Entitleds were the most sensitive to perceived justice, responding consistently with Adam’s (1963, 1965) equity theory.","DOI":"10.1007/s10869-005-8263-3","ISSN":"0</vt:lpwstr>
  </property>
  <property fmtid="{D5CDD505-2E9C-101B-9397-08002B2CF9AE}" pid="342" name="ZOTERO_BREF_AykQs7jHLgMy_7">
    <vt:lpwstr>889-3268, 1573-353X","journalAbbreviation":"J Bus Psychol","language":"en","author":[{"family":"Blakely","given":"Gerald L."},{"family":"Andrews","given":"Martha C."},{"family":"Moorman","given":"Robert H."}],"issued":{"date-parts":[["2005",12,1]]},"acces</vt:lpwstr>
  </property>
  <property fmtid="{D5CDD505-2E9C-101B-9397-08002B2CF9AE}" pid="343" name="ZOTERO_BREF_AykQs7jHLgMy_8">
    <vt:lpwstr>sed":{"date-parts":[["2014",9,29]]}}},{"id":9,"uris":["http://zotero.org/users/1114046/items/GU5UH5GI"],"uri":["http://zotero.org/users/1114046/items/GU5UH5GI"],"itemData":{"id":9,"type":"article-journal","title":"The role of justice in organizations: A m</vt:lpwstr>
  </property>
  <property fmtid="{D5CDD505-2E9C-101B-9397-08002B2CF9AE}" pid="344" name="ZOTERO_BREF_AykQs7jHLgMy_9">
    <vt:lpwstr>eta-analysis","container-title":"Organizational Behavior and Human Decision Processes","page":"278-321","volume":"86","issue":"2","source":"ProQuest","abstract":"The correlates of distributive, procedural, and interactional justice were examined using 190</vt:lpwstr>
  </property>
  <property fmtid="{D5CDD505-2E9C-101B-9397-08002B2CF9AE}" pid="345" name="ZOTERO_BREF_AykQs7jHLgMy_10">
    <vt:lpwstr> studies samples, totaling 64,757 participants. The distinction between the 3 justice types was found to be merited. While organizational practices and outcomes were related to the 3 justice types, demographic characteristics of the perceiver were, in lar</vt:lpwstr>
  </property>
  <property fmtid="{D5CDD505-2E9C-101B-9397-08002B2CF9AE}" pid="346" name="ZOTERO_BREF_AykQs7jHLgMy_11">
    <vt:lpwstr>ge part, unrelated to perceived justice. Job performance and counterproductive work behaviors, considered to be outcomes of perceived justice, were mainly related to procedural justice, whereas organizational citizenship behavior was similarly predicted b</vt:lpwstr>
  </property>
  <property fmtid="{D5CDD505-2E9C-101B-9397-08002B2CF9AE}" pid="347" name="ZOTERO_BREF_AykQs7jHLgMy_12">
    <vt:lpwstr>y distributive and procedural justice. Most satisfaction measures were similarly related to all justice types. Although organizational commitment and trust were mainly related to procedural justice, they were also substantially related to the other types </vt:lpwstr>
  </property>
  <property fmtid="{D5CDD505-2E9C-101B-9397-08002B2CF9AE}" pid="348" name="ZOTERO_BREF_AykQs7jHLgMy_13">
    <vt:lpwstr>of justice. Findings from laboratory and field studies are not always in agreement.","ISSN":"07495978","shortTitle":"The role of justice in organizations","language":"English","author":[{"family":"Cohen-Charash","given":"Yochi"},{"family":"Spector","given</vt:lpwstr>
  </property>
  <property fmtid="{D5CDD505-2E9C-101B-9397-08002B2CF9AE}" pid="349" name="ZOTERO_BREF_AykQs7jHLgMy_14">
    <vt:lpwstr>":"Paul E."}],"issued":{"date-parts":[["2001",11]]},"accessed":{"date-parts":[["2014",9,25]]}}},{"id":46,"uris":["http://zotero.org/users/1114046/items/I45SV4RX"],"uri":["http://zotero.org/users/1114046/items/I45SV4RX"],"itemData":{"id":46,"type":"article</vt:lpwstr>
  </property>
  <property fmtid="{D5CDD505-2E9C-101B-9397-08002B2CF9AE}" pid="350" name="ZOTERO_BREF_AykQs7jHLgMy_15">
    <vt:lpwstr>-journal","title":"Justice as a Mediator of the Relationship Between Methods of Monitoring and Organizational Citizenship Behavior","container-title":"Academy of Management Journal","page":"527-556","volume":"36","issue":"3","source":"amj.aom.org","abstra</vt:lpwstr>
  </property>
  <property fmtid="{D5CDD505-2E9C-101B-9397-08002B2CF9AE}" pid="351" name="ZOTERO_BREF_AykQs7jHLgMy_16">
    <vt:lpwstr>ct":"This study examined relationships among three methods of leader monitoring, employee perceptions of workplace justice, and employee citizenship behavior. We hypothesized that monitoring would negatively affect citizenship because close control may ke</vt:lpwstr>
  </property>
  <property fmtid="{D5CDD505-2E9C-101B-9397-08002B2CF9AE}" pid="352" name="ZOTERO_BREF_AykQs7jHLgMy_17">
    <vt:lpwstr>ep employees from performing duties seen as extra and perhaps not leading to rewards. However, we also hypothesized that monitoring's focus on gathering unbiased information would positively influence employees' perceptions of fairness, which have been fo</vt:lpwstr>
  </property>
  <property fmtid="{D5CDD505-2E9C-101B-9397-08002B2CF9AE}" pid="353" name="ZOTERO_BREF_AykQs7jHLgMy_18">
    <vt:lpwstr>und to predict citizenship behavior. Results of structural equations modeling used to test direct and indirect relationships among the variables indicated that the monitoring method of observation negatively influenced citizenship but also had a positive </vt:lpwstr>
  </property>
  <property fmtid="{D5CDD505-2E9C-101B-9397-08002B2CF9AE}" pid="354" name="ZOTERO_BREF_AykQs7jHLgMy_19">
    <vt:lpwstr>influence through its effect on perceptions of fairness.","DOI":"10.2307/256591","ISSN":"0001-4273, 1948-0989","journalAbbreviation":"ACAD MANAGE J","language":"en","author":[{"family":"Niehoff","given":"Brian P."},{"family":"Moorman","given":"Robert H."}</vt:lpwstr>
  </property>
  <property fmtid="{D5CDD505-2E9C-101B-9397-08002B2CF9AE}" pid="355" name="ZOTERO_BREF_AykQs7jHLgMy_20">
    <vt:lpwstr>],"issued":{"date-parts":[["1993",6,1]]},"accessed":{"date-parts":[["2014",9,28]]}}},{"id":77,"uris":["http://zotero.org/users/1114046/items/86VMKJTV"],"uri":["http://zotero.org/users/1114046/items/86VMKJTV"],"itemData":{"id":77,"type":"article-journal","</vt:lpwstr>
  </property>
  <property fmtid="{D5CDD505-2E9C-101B-9397-08002B2CF9AE}" pid="356" name="ZOTERO_BREF_AykQs7jHLgMy_21">
    <vt:lpwstr>title":"Organizational Citizenship Behaviors: A Critical Review of the Theoretical and Empirical Literature and Suggestions for Future Research","container-title":"Journal of Management","page":"513-563","volume":"26","issue":"3","source":"jom.sagepub.com</vt:lpwstr>
  </property>
  <property fmtid="{D5CDD505-2E9C-101B-9397-08002B2CF9AE}" pid="357" name="ZOTERO_BREF_AykQs7jHLgMy_22">
    <vt:lpwstr>","abstract":"The rapid growth of research on organizational citizenship behaviors (OCBs) has resulted in some conceptual confusion about the nature of the construct, and made it difficult for all but the most avid readers to keep up with developments in </vt:lpwstr>
  </property>
  <property fmtid="{D5CDD505-2E9C-101B-9397-08002B2CF9AE}" pid="358" name="ZOTERO_BREF_AykQs7jHLgMy_23">
    <vt:lpwstr>this domain. This paper critically examines the literature on organizational citizenship behavior and other, related constructs. More specifically, it: (a) explores the conceptual similarities and differences between the various forms of “citizenship” beh</vt:lpwstr>
  </property>
  <property fmtid="{D5CDD505-2E9C-101B-9397-08002B2CF9AE}" pid="359" name="ZOTERO_BREF_AykQs7jHLgMy_24">
    <vt:lpwstr>avior constructs identified in the literature; (b) summarizes the empirical findings of both the antecedents and consequences of OCBs; and (c) identifies several interesting directions for future research.","DOI":"10.1177/014920630002600307","ISSN":"0149-</vt:lpwstr>
  </property>
  <property fmtid="{D5CDD505-2E9C-101B-9397-08002B2CF9AE}" pid="360" name="ZOTERO_BREF_AykQs7jHLgMy_25">
    <vt:lpwstr>2063, 1557-1211","shortTitle":"Organizational Citizenship Behaviors","journalAbbreviation":"Journal of Management","language":"en","author":[{"family":"Podsakoff","given":"Philip M."},{"family":"MacKenzie","given":"Scott B."},{"family":"Paine","given":"Ju</vt:lpwstr>
  </property>
  <property fmtid="{D5CDD505-2E9C-101B-9397-08002B2CF9AE}" pid="361" name="ZOTERO_BREF_AykQs7jHLgMy_26">
    <vt:lpwstr>lie Beth"},{"family":"Bachrach","given":"Daniel G."}],"issued":{"date-parts":[["2000",6,1]]},"accessed":{"date-parts":[["2014",9,29]]}}}],"schema":"https://github.com/citation-style-language/schema/raw/master/csl-citation.json"}</vt:lpwstr>
  </property>
  <property fmtid="{D5CDD505-2E9C-101B-9397-08002B2CF9AE}" pid="362" name="ZOTERO_BREF_Ygfkfz3EO0zJ_1">
    <vt:lpwstr>ZOTERO_ITEM CSL_CITATION {"citationID":"2i633oaf1d","properties":{"formattedCitation":"(Cowherd &amp; Levine, 1992; R. Folger &amp; Konovsky, 1989; Mary A. Konovsky &amp; Pugh, 1994)","plainCitation":"(Cowherd &amp; Levine, 1992; R. Folger &amp; Konovsky, 1989; Mary A. Konov</vt:lpwstr>
  </property>
  <property fmtid="{D5CDD505-2E9C-101B-9397-08002B2CF9AE}" pid="363" name="ZOTERO_BREF_Ygfkfz3EO0zJ_2">
    <vt:lpwstr>sky &amp; Pugh, 1994)"},"citationItems":[{"id":80,"uris":["http://zotero.org/users/1114046/items/JMIAI9RI"],"uri":["http://zotero.org/users/1114046/items/JMIAI9RI"],"itemData":{"id":80,"type":"article-journal","title":"Product Quality and Pay Equity Between L</vt:lpwstr>
  </property>
  <property fmtid="{D5CDD505-2E9C-101B-9397-08002B2CF9AE}" pid="364" name="ZOTERO_BREF_Ygfkfz3EO0zJ_3">
    <vt:lpwstr>ower-Level Employees and Top Management: An Investigation of Distributive Justice Theory","container-title":"Administrative Science Quarterly","page":"302","volume":"37","issue":"2","source":"CrossRef","DOI":"10.2307/2393226","ISSN":"00018392","shortTitle</vt:lpwstr>
  </property>
  <property fmtid="{D5CDD505-2E9C-101B-9397-08002B2CF9AE}" pid="365" name="ZOTERO_BREF_Ygfkfz3EO0zJ_4">
    <vt:lpwstr>":"Product Quality and Pay Equity Between Lower-Level Employees and Top Management","author":[{"family":"Cowherd","given":"Douglas M."},{"family":"Levine","given":"David I."}],"issued":{"date-parts":[["1992",6]]},"accessed":{"date-parts":[["2014",9,29]]}}</vt:lpwstr>
  </property>
  <property fmtid="{D5CDD505-2E9C-101B-9397-08002B2CF9AE}" pid="366" name="ZOTERO_BREF_Ygfkfz3EO0zJ_5">
    <vt:lpwstr>},{"id":49,"uris":["http://zotero.org/users/1114046/items/JA2PU82W"],"uri":["http://zotero.org/users/1114046/items/JA2PU82W"],"itemData":{"id":49,"type":"article-journal","title":"EFFECTS OF PROCEDURAL AND DISTRIBUTIVE JUSTICE ON REACTIONS TO PAY RAISE DE</vt:lpwstr>
  </property>
  <property fmtid="{D5CDD505-2E9C-101B-9397-08002B2CF9AE}" pid="367" name="ZOTERO_BREF_Ygfkfz3EO0zJ_6">
    <vt:lpwstr>CISIONS.","container-title":"Academy of Management Journal","page":"115-130","volume":"32","issue":"1","source":"CrossRef","DOI":"10.2307/256422","ISSN":"0001-4273, 1948-0989","language":"en","author":[{"family":"Folger","given":"R."},{"family":"Konovsky"</vt:lpwstr>
  </property>
  <property fmtid="{D5CDD505-2E9C-101B-9397-08002B2CF9AE}" pid="368" name="ZOTERO_BREF_Ygfkfz3EO0zJ_7">
    <vt:lpwstr>,"given":"M. A."}],"issued":{"date-parts":[["1989",3,1]]},"accessed":{"date-parts":[["2014",9,28]]}}},{"id":82,"uris":["http://zotero.org/users/1114046/items/2JAIDT74"],"uri":["http://zotero.org/users/1114046/items/2JAIDT74"],"itemData":{"id":82,"type":"a</vt:lpwstr>
  </property>
  <property fmtid="{D5CDD505-2E9C-101B-9397-08002B2CF9AE}" pid="369" name="ZOTERO_BREF_Ygfkfz3EO0zJ_8">
    <vt:lpwstr>rticle-journal","title":"Citizenship Behavior and Social Exchange","container-title":"Academy of Management Journal","page":"656-669","volume":"37","issue":"3","source":"amj.aom.org","abstract":"This article develops and empirically examines a social exch</vt:lpwstr>
  </property>
  <property fmtid="{D5CDD505-2E9C-101B-9397-08002B2CF9AE}" pid="370" name="ZOTERO_BREF_Ygfkfz3EO0zJ_9">
    <vt:lpwstr>ange model of organizational citizenship behavior. An employee's trust in a supervisor is proposed to mediate the relationship between procedural fairness in the supervisor's decision making and employee citizenship. Data from 475 hospital employees and t</vt:lpwstr>
  </property>
  <property fmtid="{D5CDD505-2E9C-101B-9397-08002B2CF9AE}" pid="371" name="ZOTERO_BREF_Ygfkfz3EO0zJ_10">
    <vt:lpwstr>heir supervisors were consistent with our model. We discuss future research directions.","DOI":"10.2307/256704","ISSN":"0001-4273, 1948-0989","journalAbbreviation":"ACAD MANAGE J","language":"en","author":[{"family":"Konovsky","given":"Mary A."},{"family"</vt:lpwstr>
  </property>
  <property fmtid="{D5CDD505-2E9C-101B-9397-08002B2CF9AE}" pid="372" name="ZOTERO_BREF_Ygfkfz3EO0zJ_11">
    <vt:lpwstr>:"Pugh","given":"S. Douglas"}],"issued":{"date-parts":[["1994",6,1]]},"accessed":{"date-parts":[["2014",9,29]]}}}],"schema":"https://github.com/citation-style-language/schema/raw/master/csl-citation.json"}</vt:lpwstr>
  </property>
  <property fmtid="{D5CDD505-2E9C-101B-9397-08002B2CF9AE}" pid="373" name="ZOTERO_BREF_1CdfiddQdyAs_1">
    <vt:lpwstr>ZOTERO_ITEM CSL_CITATION {"citationID":"set3psu5u","properties":{"formattedCitation":"(Binns, 2008)","plainCitation":"(Binns, 2008)"},"citationItems":[{"id":44,"uris":["http://zotero.org/users/1114046/items/VUBKGB94"],"uri":["http://zotero.org/users/11140</vt:lpwstr>
  </property>
  <property fmtid="{D5CDD505-2E9C-101B-9397-08002B2CF9AE}" pid="374" name="ZOTERO_BREF_1CdfiddQdyAs_2">
    <vt:lpwstr>46/items/VUBKGB94"],"itemData":{"id":44,"type":"thesis","title":"An examination of the effects of organizational justice on work behavior after negotiation and salary arbitration","publisher":"Harvard University","publisher-place":"United States -- Massac</vt:lpwstr>
  </property>
  <property fmtid="{D5CDD505-2E9C-101B-9397-08002B2CF9AE}" pid="375" name="ZOTERO_BREF_1CdfiddQdyAs_3">
    <vt:lpwstr>husetts","number-of-pages":"181","genre":"Ph.D.","source":"ProQuest","event-place":"United States -- Massachusetts","abstract":"Despite decades of research on organizational justice theories, research explicitly linking organizational justice to work perf</vt:lpwstr>
  </property>
  <property fmtid="{D5CDD505-2E9C-101B-9397-08002B2CF9AE}" pid="376" name="ZOTERO_BREF_1CdfiddQdyAs_4">
    <vt:lpwstr>ormance is limited. This dissertation examines the effects of distributive (outcome), procedural (process), and interactional (interpersonal) justice on the work performance of Major League Baseball players after salary negotiation and arbitration process</vt:lpwstr>
  </property>
  <property fmtid="{D5CDD505-2E9C-101B-9397-08002B2CF9AE}" pid="377" name="ZOTERO_BREF_1CdfiddQdyAs_5">
    <vt:lpwstr>es.\nSpecifically, it addresses the following questions: (1) How do low levels of distributive, procedural and interactional justice affect future performance after final offer salary arbitration hearings? (2) how do these effects manifest themselves over</vt:lpwstr>
  </property>
  <property fmtid="{D5CDD505-2E9C-101B-9397-08002B2CF9AE}" pid="378" name="ZOTERO_BREF_1CdfiddQdyAs_6">
    <vt:lpwstr> time? (3) how do perceptions of organizational justice affect subsequent work performance in the aftermath of brief versus lengthy salary negotiation processes? Time-series, fixed-effects models using career performance data for both pitchers and batters</vt:lpwstr>
  </property>
  <property fmtid="{D5CDD505-2E9C-101B-9397-08002B2CF9AE}" pid="379" name="ZOTERO_BREF_1CdfiddQdyAs_7">
    <vt:lpwstr> estimated the effects that these workplace processes and their attendant justice concerns have on subsequent performance.\nPerceived high levels of organizational justice in negotiations resulted in enhanced work performance, moderate levels in negotiati</vt:lpwstr>
  </property>
  <property fmtid="{D5CDD505-2E9C-101B-9397-08002B2CF9AE}" pid="380" name="ZOTERO_BREF_1CdfiddQdyAs_8">
    <vt:lpwstr>ons yielded no effect on future performance, while low levels of combined procedural, distributive, and interactional justice in salary arbitration hearings precipitated a significant decline in performance. Favorable distributive outcomes in arbitration </vt:lpwstr>
  </property>
  <property fmtid="{D5CDD505-2E9C-101B-9397-08002B2CF9AE}" pid="381" name="ZOTERO_BREF_1CdfiddQdyAs_9">
    <vt:lpwstr>somewhat offset the deleterious effects of procedural and interactional injustice.\nThe endurance of the negative performance effect of low organizational justice during salary arbitration varied between the pitching and batting populations. In the face o</vt:lpwstr>
  </property>
  <property fmtid="{D5CDD505-2E9C-101B-9397-08002B2CF9AE}" pid="382" name="ZOTERO_BREF_1CdfiddQdyAs_10">
    <vt:lpwstr>f substantive economic incentives to perform well, batters underperformed uniformly throughout the season, while pitchers' performance dropped sharply in the first half of the subsequent season and the improved significantly in the second half of that sea</vt:lpwstr>
  </property>
  <property fmtid="{D5CDD505-2E9C-101B-9397-08002B2CF9AE}" pid="383" name="ZOTERO_BREF_1CdfiddQdyAs_11">
    <vt:lpwstr>son. This finding seems to point to unobserved differences between the treatment of batters and pitchers by their teams, leading to a mitigation of the negative performance effect for pitchers but not for batters. This also suggests that there may be ways</vt:lpwstr>
  </property>
  <property fmtid="{D5CDD505-2E9C-101B-9397-08002B2CF9AE}" pid="384" name="ZOTERO_BREF_1CdfiddQdyAs_12">
    <vt:lpwstr> for organizations to ameliorate the negative performance effects attributable to workers' experiences with organizational injustice.\nThe results of this dissertation suggest that cooperative negotiation strategies that engender perceptions of high level</vt:lpwstr>
  </property>
  <property fmtid="{D5CDD505-2E9C-101B-9397-08002B2CF9AE}" pid="385" name="ZOTERO_BREF_1CdfiddQdyAs_13">
    <vt:lpwstr>s of organizational justice and lead to improved work performance are advantageous to both management and workers.","URL":"http://search.proquest.com.adezproxy.adu.ac.ae/docview/304603285/abstract/7B743F89E9FA4D0FPQ/2?accountid=26149","language":"English"</vt:lpwstr>
  </property>
  <property fmtid="{D5CDD505-2E9C-101B-9397-08002B2CF9AE}" pid="386" name="ZOTERO_BREF_1CdfiddQdyAs_14">
    <vt:lpwstr>,"author":[{"family":"Binns","given":"Allison Ruth"}],"issued":{"date-parts":[["2008"]]},"accessed":{"date-parts":[["2014",9,29]]}}}],"schema":"https://github.com/citation-style-language/schema/raw/master/csl-citation.json"}</vt:lpwstr>
  </property>
  <property fmtid="{D5CDD505-2E9C-101B-9397-08002B2CF9AE}" pid="387" name="ZOTERO_BREF_bO4FOVEDqiUJ_1">
    <vt:lpwstr>ZOTERO_ITEM CSL_CITATION {"citationID":"14hn1udlg4","properties":{"formattedCitation":"(Binns, 2008)","plainCitation":"(Binns, 2008)"},"citationItems":[{"id":44,"uris":["http://zotero.org/users/1114046/items/VUBKGB94"],"uri":["http://zotero.org/users/1114</vt:lpwstr>
  </property>
  <property fmtid="{D5CDD505-2E9C-101B-9397-08002B2CF9AE}" pid="388" name="ZOTERO_BREF_bO4FOVEDqiUJ_2">
    <vt:lpwstr>046/items/VUBKGB94"],"itemData":{"id":44,"type":"thesis","title":"An examination of the effects of organizational justice on work behavior after negotiation and salary arbitration","publisher":"Harvard University","publisher-place":"United States -- Massa</vt:lpwstr>
  </property>
  <property fmtid="{D5CDD505-2E9C-101B-9397-08002B2CF9AE}" pid="389" name="ZOTERO_BREF_bO4FOVEDqiUJ_3">
    <vt:lpwstr>chusetts","number-of-pages":"181","genre":"Ph.D.","source":"ProQuest","event-place":"United States -- Massachusetts","abstract":"Despite decades of research on organizational justice theories, research explicitly linking organizational justice to work per</vt:lpwstr>
  </property>
  <property fmtid="{D5CDD505-2E9C-101B-9397-08002B2CF9AE}" pid="390" name="ZOTERO_BREF_bO4FOVEDqiUJ_4">
    <vt:lpwstr>formance is limited. This dissertation examines the effects of distributive (outcome), procedural (process), and interactional (interpersonal) justice on the work performance of Major League Baseball players after salary negotiation and arbitration proces</vt:lpwstr>
  </property>
  <property fmtid="{D5CDD505-2E9C-101B-9397-08002B2CF9AE}" pid="391" name="ZOTERO_BREF_bO4FOVEDqiUJ_5">
    <vt:lpwstr>ses.\nSpecifically, it addresses the following questions: (1) How do low levels of distributive, procedural and interactional justice affect future performance after final offer salary arbitration hearings? (2) how do these effects manifest themselves ove</vt:lpwstr>
  </property>
  <property fmtid="{D5CDD505-2E9C-101B-9397-08002B2CF9AE}" pid="392" name="ZOTERO_BREF_bO4FOVEDqiUJ_6">
    <vt:lpwstr>r time? (3) how do perceptions of organizational justice affect subsequent work performance in the aftermath of brief versus lengthy salary negotiation processes? Time-series, fixed-effects models using career performance data for both pitchers and batter</vt:lpwstr>
  </property>
  <property fmtid="{D5CDD505-2E9C-101B-9397-08002B2CF9AE}" pid="393" name="ZOTERO_BREF_bO4FOVEDqiUJ_7">
    <vt:lpwstr>s estimated the effects that these workplace processes and their attendant justice concerns have on subsequent performance.\nPerceived high levels of organizational justice in negotiations resulted in enhanced work performance, moderate levels in negotiat</vt:lpwstr>
  </property>
  <property fmtid="{D5CDD505-2E9C-101B-9397-08002B2CF9AE}" pid="394" name="ZOTERO_BREF_bO4FOVEDqiUJ_8">
    <vt:lpwstr>ions yielded no effect on future performance, while low levels of combined procedural, distributive, and interactional justice in salary arbitration hearings precipitated a significant decline in performance. Favorable distributive outcomes in arbitration</vt:lpwstr>
  </property>
  <property fmtid="{D5CDD505-2E9C-101B-9397-08002B2CF9AE}" pid="395" name="ZOTERO_BREF_bO4FOVEDqiUJ_9">
    <vt:lpwstr> somewhat offset the deleterious effects of procedural and interactional injustice.\nThe endurance of the negative performance effect of low organizational justice during salary arbitration varied between the pitching and batting populations. In the face </vt:lpwstr>
  </property>
  <property fmtid="{D5CDD505-2E9C-101B-9397-08002B2CF9AE}" pid="396" name="ZOTERO_BREF_bO4FOVEDqiUJ_10">
    <vt:lpwstr>of substantive economic incentives to perform well, batters underperformed uniformly throughout the season, while pitchers' performance dropped sharply in the first half of the subsequent season and the improved significantly in the second half of that se</vt:lpwstr>
  </property>
  <property fmtid="{D5CDD505-2E9C-101B-9397-08002B2CF9AE}" pid="397" name="ZOTERO_BREF_bO4FOVEDqiUJ_11">
    <vt:lpwstr>ason. This finding seems to point to unobserved differences between the treatment of batters and pitchers by their teams, leading to a mitigation of the negative performance effect for pitchers but not for batters. This also suggests that there may be way</vt:lpwstr>
  </property>
  <property fmtid="{D5CDD505-2E9C-101B-9397-08002B2CF9AE}" pid="398" name="ZOTERO_BREF_bO4FOVEDqiUJ_12">
    <vt:lpwstr>s for organizations to ameliorate the negative performance effects attributable to workers' experiences with organizational injustice.\nThe results of this dissertation suggest that cooperative negotiation strategies that engender perceptions of high leve</vt:lpwstr>
  </property>
  <property fmtid="{D5CDD505-2E9C-101B-9397-08002B2CF9AE}" pid="399" name="ZOTERO_BREF_bO4FOVEDqiUJ_13">
    <vt:lpwstr>ls of organizational justice and lead to improved work performance are advantageous to both management and workers.","URL":"http://search.proquest.com.adezproxy.adu.ac.ae/docview/304603285/abstract/7B743F89E9FA4D0FPQ/2?accountid=26149","language":"English</vt:lpwstr>
  </property>
  <property fmtid="{D5CDD505-2E9C-101B-9397-08002B2CF9AE}" pid="400" name="ZOTERO_BREF_bO4FOVEDqiUJ_14">
    <vt:lpwstr>","author":[{"family":"Binns","given":"Allison Ruth"}],"issued":{"date-parts":[["2008"]]},"accessed":{"date-parts":[["2014",9,29]]}}}],"schema":"https://github.com/citation-style-language/schema/raw/master/csl-citation.json"}</vt:lpwstr>
  </property>
  <property fmtid="{D5CDD505-2E9C-101B-9397-08002B2CF9AE}" pid="401" name="ZOTERO_BREF_WloHqRzXk2zf_1">
    <vt:lpwstr>ZOTERO_ITEM CSL_CITATION {"citationID":"27f6omkq8f","properties":{"formattedCitation":"(Binns, 2008)","plainCitation":"(Binns, 2008)"},"citationItems":[{"id":44,"uris":["http://zotero.org/users/1114046/items/VUBKGB94"],"uri":["http://zotero.org/users/1114</vt:lpwstr>
  </property>
  <property fmtid="{D5CDD505-2E9C-101B-9397-08002B2CF9AE}" pid="402" name="ZOTERO_BREF_WloHqRzXk2zf_2">
    <vt:lpwstr>046/items/VUBKGB94"],"itemData":{"id":44,"type":"thesis","title":"An examination of the effects of organizational justice on work behavior after negotiation and salary arbitration","publisher":"Harvard University","publisher-place":"United States -- Massa</vt:lpwstr>
  </property>
  <property fmtid="{D5CDD505-2E9C-101B-9397-08002B2CF9AE}" pid="403" name="ZOTERO_BREF_WloHqRzXk2zf_3">
    <vt:lpwstr>chusetts","number-of-pages":"181","genre":"Ph.D.","source":"ProQuest","event-place":"United States -- Massachusetts","abstract":"Despite decades of research on organizational justice theories, research explicitly linking organizational justice to work per</vt:lpwstr>
  </property>
  <property fmtid="{D5CDD505-2E9C-101B-9397-08002B2CF9AE}" pid="404" name="ZOTERO_BREF_WloHqRzXk2zf_4">
    <vt:lpwstr>formance is limited. This dissertation examines the effects of distributive (outcome), procedural (process), and interactional (interpersonal) justice on the work performance of Major League Baseball players after salary negotiation and arbitration proces</vt:lpwstr>
  </property>
  <property fmtid="{D5CDD505-2E9C-101B-9397-08002B2CF9AE}" pid="405" name="ZOTERO_BREF_WloHqRzXk2zf_5">
    <vt:lpwstr>ses.\nSpecifically, it addresses the following questions: (1) How do low levels of distributive, procedural and interactional justice affect future performance after final offer salary arbitration hearings? (2) how do these effects manifest themselves ove</vt:lpwstr>
  </property>
  <property fmtid="{D5CDD505-2E9C-101B-9397-08002B2CF9AE}" pid="406" name="ZOTERO_BREF_WloHqRzXk2zf_6">
    <vt:lpwstr>r time? (3) how do perceptions of organizational justice affect subsequent work performance in the aftermath of brief versus lengthy salary negotiation processes? Time-series, fixed-effects models using career performance data for both pitchers and batter</vt:lpwstr>
  </property>
  <property fmtid="{D5CDD505-2E9C-101B-9397-08002B2CF9AE}" pid="407" name="ZOTERO_BREF_WloHqRzXk2zf_7">
    <vt:lpwstr>s estimated the effects that these workplace processes and their attendant justice concerns have on subsequent performance.\nPerceived high levels of organizational justice in negotiations resulted in enhanced work performance, moderate levels in negotiat</vt:lpwstr>
  </property>
  <property fmtid="{D5CDD505-2E9C-101B-9397-08002B2CF9AE}" pid="408" name="ZOTERO_BREF_WloHqRzXk2zf_8">
    <vt:lpwstr>ions yielded no effect on future performance, while low levels of combined procedural, distributive, and interactional justice in salary arbitration hearings precipitated a significant decline in performance. Favorable distributive outcomes in arbitration</vt:lpwstr>
  </property>
  <property fmtid="{D5CDD505-2E9C-101B-9397-08002B2CF9AE}" pid="409" name="ZOTERO_BREF_WloHqRzXk2zf_9">
    <vt:lpwstr> somewhat offset the deleterious effects of procedural and interactional injustice.\nThe endurance of the negative performance effect of low organizational justice during salary arbitration varied between the pitching and batting populations. In the face </vt:lpwstr>
  </property>
  <property fmtid="{D5CDD505-2E9C-101B-9397-08002B2CF9AE}" pid="410" name="ZOTERO_BREF_WloHqRzXk2zf_10">
    <vt:lpwstr>of substantive economic incentives to perform well, batters underperformed uniformly throughout the season, while pitchers' performance dropped sharply in the first half of the subsequent season and the improved significantly in the second half of that se</vt:lpwstr>
  </property>
  <property fmtid="{D5CDD505-2E9C-101B-9397-08002B2CF9AE}" pid="411" name="ZOTERO_BREF_WloHqRzXk2zf_11">
    <vt:lpwstr>ason. This finding seems to point to unobserved differences between the treatment of batters and pitchers by their teams, leading to a mitigation of the negative performance effect for pitchers but not for batters. This also suggests that there may be way</vt:lpwstr>
  </property>
  <property fmtid="{D5CDD505-2E9C-101B-9397-08002B2CF9AE}" pid="412" name="ZOTERO_BREF_WloHqRzXk2zf_12">
    <vt:lpwstr>s for organizations to ameliorate the negative performance effects attributable to workers' experiences with organizational injustice.\nThe results of this dissertation suggest that cooperative negotiation strategies that engender perceptions of high leve</vt:lpwstr>
  </property>
  <property fmtid="{D5CDD505-2E9C-101B-9397-08002B2CF9AE}" pid="413" name="ZOTERO_BREF_WloHqRzXk2zf_13">
    <vt:lpwstr>ls of organizational justice and lead to improved work performance are advantageous to both management and workers.","URL":"http://search.proquest.com.adezproxy.adu.ac.ae/docview/304603285/abstract/7B743F89E9FA4D0FPQ/2?accountid=26149","language":"English</vt:lpwstr>
  </property>
  <property fmtid="{D5CDD505-2E9C-101B-9397-08002B2CF9AE}" pid="414" name="ZOTERO_BREF_WloHqRzXk2zf_14">
    <vt:lpwstr>","author":[{"family":"Binns","given":"Allison Ruth"}],"issued":{"date-parts":[["2008"]]},"accessed":{"date-parts":[["2014",9,29]]}}}],"schema":"https://github.com/citation-style-language/schema/raw/master/csl-citation.json"}</vt:lpwstr>
  </property>
  <property fmtid="{D5CDD505-2E9C-101B-9397-08002B2CF9AE}" pid="415" name="ZOTERO_BREF_goxsXKEbFN2C_1">
    <vt:lpwstr>ZOTERO_ITEM CSL_CITATION {"citationID":"nghrq3b3e","properties":{"formattedCitation":"(Akerlof &amp; Yellen, 1990)","plainCitation":"(Akerlof &amp; Yellen, 1990)"},"citationItems":[{"id":83,"uris":["http://zotero.org/users/1114046/items/UNPXVVHM"],"uri":["http://</vt:lpwstr>
  </property>
  <property fmtid="{D5CDD505-2E9C-101B-9397-08002B2CF9AE}" pid="416" name="ZOTERO_BREF_goxsXKEbFN2C_2">
    <vt:lpwstr>zotero.org/users/1114046/items/UNPXVVHM"],"itemData":{"id":83,"type":"article-journal","title":"The Fair Wage-Effort Hypothesis and Unemployment","container-title":"The Quarterly Journal of Economics","page":"255","volume":"105","issue":"2","source":"Cros</vt:lpwstr>
  </property>
  <property fmtid="{D5CDD505-2E9C-101B-9397-08002B2CF9AE}" pid="417" name="ZOTERO_BREF_goxsXKEbFN2C_3">
    <vt:lpwstr>sRef","DOI":"10.2307/2937787","ISSN":"00335533","author":[{"family":"Akerlof","given":"George A."},{"family":"Yellen","given":"Janet L."}],"issued":{"date-parts":[["1990",5]]},"accessed":{"date-parts":[["2014",10,9]]}}}],"schema":"https://github.com/citat</vt:lpwstr>
  </property>
  <property fmtid="{D5CDD505-2E9C-101B-9397-08002B2CF9AE}" pid="418" name="ZOTERO_BREF_goxsXKEbFN2C_4">
    <vt:lpwstr>ion-style-language/schema/raw/master/csl-citation.json"}</vt:lpwstr>
  </property>
  <property fmtid="{D5CDD505-2E9C-101B-9397-08002B2CF9AE}" pid="419" name="ZOTERO_BREF_9DpDXXfaLz3U_1">
    <vt:lpwstr>ZOTERO_ITEM CSL_CITATION {"citationID":"17dtjrb40n","properties":{"formattedCitation":"(S. J. Adams, 1965)","plainCitation":"(S. J. Adams, 1965)"},"citationItems":[{"id":32,"uris":["http://zotero.org/users/1114046/items/3ZS529QP"],"uri":["http://zotero.or</vt:lpwstr>
  </property>
  <property fmtid="{D5CDD505-2E9C-101B-9397-08002B2CF9AE}" pid="420" name="ZOTERO_BREF_9DpDXXfaLz3U_2">
    <vt:lpwstr>g/users/1114046/items/3ZS529QP"],"itemData":{"id":32,"type":"book","title":"“Inequity in social exchange\"”, in Berkowitz, L. (Ed.),","publisher":"Academic Press","publisher-place":"New York","number-of-pages":"267-99","source":"Google Books","event-place</vt:lpwstr>
  </property>
  <property fmtid="{D5CDD505-2E9C-101B-9397-08002B2CF9AE}" pid="421" name="ZOTERO_BREF_9DpDXXfaLz3U_3">
    <vt:lpwstr>":"New York","abstract":"ADV EXPERIMENTAL SOCIAL PSYCHOLOGY,VOL 2","ISBN":"9780080567167","language":"en","author":[{"family":"Adams","given":"S.J."}],"issued":{"date-parts":[["1965"]]}}}],"schema":"https://github.com/citation-style-language/schema/raw/ma</vt:lpwstr>
  </property>
  <property fmtid="{D5CDD505-2E9C-101B-9397-08002B2CF9AE}" pid="422" name="ZOTERO_BREF_9DpDXXfaLz3U_4">
    <vt:lpwstr>ster/csl-citation.json"}</vt:lpwstr>
  </property>
  <property fmtid="{D5CDD505-2E9C-101B-9397-08002B2CF9AE}" pid="423" name="ZOTERO_BREF_mq1Pgj5zAAFv_1">
    <vt:lpwstr>ZOTERO_ITEM CSL_CITATION {"citationID":"1l73v7io9e","properties":{"formattedCitation":"(Stouffer et al., 1949)","plainCitation":"(Stouffer et al., 1949)"},"citationItems":[{"id":86,"uris":["http://zotero.org/users/1114046/items/2IXPTV8J"],"uri":["http://z</vt:lpwstr>
  </property>
  <property fmtid="{D5CDD505-2E9C-101B-9397-08002B2CF9AE}" pid="424" name="ZOTERO_BREF_mq1Pgj5zAAFv_2">
    <vt:lpwstr>otero.org/users/1114046/items/2IXPTV8J"],"itemData":{"id":86,"type":"book","title":"The American soldier: combat and its aftermath. (Studies in social psychology in World War II, Vol. 2.)","publisher":"Princeton University Press","publisher-place":"Prince</vt:lpwstr>
  </property>
  <property fmtid="{D5CDD505-2E9C-101B-9397-08002B2CF9AE}" pid="425" name="ZOTERO_BREF_mq1Pgj5zAAFv_3">
    <vt:lpwstr>ton,  NJ,  US","number-of-pages":"675","source":"APA PsycNET","event-place":"Princeton,  NJ,  US","abstract":"This second volume (see 24: 790) in the report of studies made by the Research Branch of the Information and Education Division of the War Depart</vt:lpwstr>
  </property>
  <property fmtid="{D5CDD505-2E9C-101B-9397-08002B2CF9AE}" pid="426" name="ZOTERO_BREF_mq1Pgj5zAAFv_4">
    <vt:lpwstr>ment contains 13 chapters entitled (1) attitudes before combat and behavior in combat, (2) general characteristics of ground combat, (3) combat motivations among ground troops, (4) problems related to the control of fear in combat, (5) the combat replacem</vt:lpwstr>
  </property>
  <property fmtid="{D5CDD505-2E9C-101B-9397-08002B2CF9AE}" pid="427" name="ZOTERO_BREF_mq1Pgj5zAAFv_5">
    <vt:lpwstr>ent, (6) attitudes of ground combat troops toward rear echelons and the home front, (7) morale attitudes of combat flying personnel in the Air Corps, (8) objective factors related to morale attitudes in the aerial combat situation, (9) psychoneurotic symp</vt:lpwstr>
  </property>
  <property fmtid="{D5CDD505-2E9C-101B-9397-08002B2CF9AE}" pid="428" name="ZOTERO_BREF_mq1Pgj5zAAFv_6">
    <vt:lpwstr>toms in the Army, (10) problems of rotation and reconversion, (11) the point system for redeployment and discharge, (12) the aftermath of hostilities, and (13) the soldier becomes a veteran. An appendix gives the survey designation, location, date, princi</vt:lpwstr>
  </property>
  <property fmtid="{D5CDD505-2E9C-101B-9397-08002B2CF9AE}" pid="429" name="ZOTERO_BREF_mq1Pgj5zAAFv_7">
    <vt:lpwstr>pal topics and approximate sample size of the surveys conducted by the Research Branch and its overseas counterparts. The index is for Volume 1 as well as this volume of the series.","shortTitle":"The American soldier","author":[{"family":"Stouffer","give</vt:lpwstr>
  </property>
  <property fmtid="{D5CDD505-2E9C-101B-9397-08002B2CF9AE}" pid="430" name="ZOTERO_BREF_mq1Pgj5zAAFv_8">
    <vt:lpwstr>n":"Samuel A."},{"family":"Lumsdaine","given":"Arthur A."},{"family":"Lumsdaine","given":"Marion Harper"},{"family":"Williams Jr.","given":"Robin M."},{"family":"Brewster","given":"M."},{"family":"Janis","given":"Irving L."},{"family":"Star","given":"Shir</vt:lpwstr>
  </property>
  <property fmtid="{D5CDD505-2E9C-101B-9397-08002B2CF9AE}" pid="431" name="ZOTERO_BREF_mq1Pgj5zAAFv_9">
    <vt:lpwstr>ley A."},{"family":"Cottrell Jr.","given":"Leonard S."}],"issued":{"date-parts":[["1949"]]}}}],"schema":"https://github.com/citation-style-language/schema/raw/master/csl-citation.json"}</vt:lpwstr>
  </property>
  <property fmtid="{D5CDD505-2E9C-101B-9397-08002B2CF9AE}" pid="432" name="ZOTERO_BREF_BZBrHrk0vqGY_1">
    <vt:lpwstr>ZOTERO_ITEM CSL_CITATION {"citationID":"1rtge28g49","properties":{"formattedCitation":"(Homans, 1961)","plainCitation":"(Homans, 1961)"},"citationItems":[{"id":88,"uris":["http://zotero.org/users/1114046/items/7XAPJBUB"],"uri":["http://zotero.org/users/11</vt:lpwstr>
  </property>
  <property fmtid="{D5CDD505-2E9C-101B-9397-08002B2CF9AE}" pid="433" name="ZOTERO_BREF_BZBrHrk0vqGY_2">
    <vt:lpwstr>14046/items/7XAPJBUB"],"itemData":{"id":88,"type":"book","title":"Social behavior: Its elementary forms","publisher":"Harcourt, Brace","publisher-place":"Oxford,  England","number-of-pages":"404","source":"APA PsycNET","event-place":"Oxford,  England","ab</vt:lpwstr>
  </property>
  <property fmtid="{D5CDD505-2E9C-101B-9397-08002B2CF9AE}" pid="434" name="ZOTERO_BREF_BZBrHrk0vqGY_3">
    <vt:lpwstr>stract":"Using concepts borrowed from animal behavior studies, the author forms 4 perceptions concerned with stimuli, reward, and value. These are applied to several areas of \"human exchange\" such as influence, conformity, competition, esteem, and inter</vt:lpwstr>
  </property>
  <property fmtid="{D5CDD505-2E9C-101B-9397-08002B2CF9AE}" pid="435" name="ZOTERO_BREF_BZBrHrk0vqGY_4">
    <vt:lpwstr>actions. They are discussed in terms of satisfaction, authority, equality, status, justice, conformity, and innovation. From Psyc Abstracts 36:04:4GA04H.","shortTitle":"Social behavior","author":[{"family":"Homans","given":"George Caspar"}],"issued":{"dat</vt:lpwstr>
  </property>
  <property fmtid="{D5CDD505-2E9C-101B-9397-08002B2CF9AE}" pid="436" name="ZOTERO_BREF_BZBrHrk0vqGY_5">
    <vt:lpwstr>e-parts":[["1961"]]}}}],"schema":"https://github.com/citation-style-language/schema/raw/master/csl-citation.json"}</vt:lpwstr>
  </property>
  <property fmtid="{D5CDD505-2E9C-101B-9397-08002B2CF9AE}" pid="437" name="ZOTERO_BREF_YkuZNzkhRXmg_1">
    <vt:lpwstr>ZOTERO_ITEM CSL_CITATION {"citationID":"1d00rfgnb1","properties":{"formattedCitation":"(Binns, 2008)","plainCitation":"(Binns, 2008)"},"citationItems":[{"id":44,"uris":["http://zotero.org/users/1114046/items/VUBKGB94"],"uri":["http://zotero.org/users/1114</vt:lpwstr>
  </property>
  <property fmtid="{D5CDD505-2E9C-101B-9397-08002B2CF9AE}" pid="438" name="ZOTERO_BREF_YkuZNzkhRXmg_2">
    <vt:lpwstr>046/items/VUBKGB94"],"itemData":{"id":44,"type":"thesis","title":"An examination of the effects of organizational justice on work behavior after negotiation and salary arbitration","publisher":"Harvard University","publisher-place":"United States -- Massa</vt:lpwstr>
  </property>
  <property fmtid="{D5CDD505-2E9C-101B-9397-08002B2CF9AE}" pid="439" name="ZOTERO_BREF_YkuZNzkhRXmg_3">
    <vt:lpwstr>chusetts","number-of-pages":"181","genre":"Ph.D.","source":"ProQuest","event-place":"United States -- Massachusetts","abstract":"Despite decades of research on organizational justice theories, research explicitly linking organizational justice to work per</vt:lpwstr>
  </property>
  <property fmtid="{D5CDD505-2E9C-101B-9397-08002B2CF9AE}" pid="440" name="ZOTERO_BREF_YkuZNzkhRXmg_4">
    <vt:lpwstr>formance is limited. This dissertation examines the effects of distributive (outcome), procedural (process), and interactional (interpersonal) justice on the work performance of Major League Baseball players after salary negotiation and arbitration proces</vt:lpwstr>
  </property>
  <property fmtid="{D5CDD505-2E9C-101B-9397-08002B2CF9AE}" pid="441" name="ZOTERO_BREF_YkuZNzkhRXmg_5">
    <vt:lpwstr>ses.\nSpecifically, it addresses the following questions: (1) How do low levels of distributive, procedural and interactional justice affect future performance after final offer salary arbitration hearings? (2) how do these effects manifest themselves ove</vt:lpwstr>
  </property>
  <property fmtid="{D5CDD505-2E9C-101B-9397-08002B2CF9AE}" pid="442" name="ZOTERO_BREF_YkuZNzkhRXmg_6">
    <vt:lpwstr>r time? (3) how do perceptions of organizational justice affect subsequent work performance in the aftermath of brief versus lengthy salary negotiation processes? Time-series, fixed-effects models using career performance data for both pitchers and batter</vt:lpwstr>
  </property>
  <property fmtid="{D5CDD505-2E9C-101B-9397-08002B2CF9AE}" pid="443" name="ZOTERO_BREF_YkuZNzkhRXmg_7">
    <vt:lpwstr>s estimated the effects that these workplace processes and their attendant justice concerns have on subsequent performance.\nPerceived high levels of organizational justice in negotiations resulted in enhanced work performance, moderate levels in negotiat</vt:lpwstr>
  </property>
  <property fmtid="{D5CDD505-2E9C-101B-9397-08002B2CF9AE}" pid="444" name="ZOTERO_BREF_YkuZNzkhRXmg_8">
    <vt:lpwstr>ions yielded no effect on future performance, while low levels of combined procedural, distributive, and interactional justice in salary arbitration hearings precipitated a significant decline in performance. Favorable distributive outcomes in arbitration</vt:lpwstr>
  </property>
  <property fmtid="{D5CDD505-2E9C-101B-9397-08002B2CF9AE}" pid="445" name="ZOTERO_BREF_YkuZNzkhRXmg_9">
    <vt:lpwstr> somewhat offset the deleterious effects of procedural and interactional injustice.\nThe endurance of the negative performance effect of low organizational justice during salary arbitration varied between the pitching and batting populations. In the face </vt:lpwstr>
  </property>
  <property fmtid="{D5CDD505-2E9C-101B-9397-08002B2CF9AE}" pid="446" name="ZOTERO_BREF_YkuZNzkhRXmg_10">
    <vt:lpwstr>of substantive economic incentives to perform well, batters underperformed uniformly throughout the season, while pitchers' performance dropped sharply in the first half of the subsequent season and the improved significantly in the second half of that se</vt:lpwstr>
  </property>
  <property fmtid="{D5CDD505-2E9C-101B-9397-08002B2CF9AE}" pid="447" name="ZOTERO_BREF_YkuZNzkhRXmg_11">
    <vt:lpwstr>ason. This finding seems to point to unobserved differences between the treatment of batters and pitchers by their teams, leading to a mitigation of the negative performance effect for pitchers but not for batters. This also suggests that there may be way</vt:lpwstr>
  </property>
  <property fmtid="{D5CDD505-2E9C-101B-9397-08002B2CF9AE}" pid="448" name="ZOTERO_BREF_YkuZNzkhRXmg_12">
    <vt:lpwstr>s for organizations to ameliorate the negative performance effects attributable to workers' experiences with organizational injustice.\nThe results of this dissertation suggest that cooperative negotiation strategies that engender perceptions of high leve</vt:lpwstr>
  </property>
  <property fmtid="{D5CDD505-2E9C-101B-9397-08002B2CF9AE}" pid="449" name="ZOTERO_BREF_YkuZNzkhRXmg_13">
    <vt:lpwstr>ls of organizational justice and lead to improved work performance are advantageous to both management and workers.","URL":"http://search.proquest.com.adezproxy.adu.ac.ae/docview/304603285/abstract/7B743F89E9FA4D0FPQ/2?accountid=26149","language":"English</vt:lpwstr>
  </property>
  <property fmtid="{D5CDD505-2E9C-101B-9397-08002B2CF9AE}" pid="450" name="ZOTERO_BREF_YkuZNzkhRXmg_14">
    <vt:lpwstr>","author":[{"family":"Binns","given":"Allison Ruth"}],"issued":{"date-parts":[["2008"]]},"accessed":{"date-parts":[["2014",9,29]]}}}],"schema":"https://github.com/citation-style-language/schema/raw/master/csl-citation.json"}</vt:lpwstr>
  </property>
  <property fmtid="{D5CDD505-2E9C-101B-9397-08002B2CF9AE}" pid="451" name="ZOTERO_BREF_fWcqDYLCVRE6_1">
    <vt:lpwstr>ZOTERO_ITEM CSL_CITATION {"citationID":"5paj2vjk9","properties":{"formattedCitation":"(S. J. Adams, 1965)","plainCitation":"(S. J. Adams, 1965)"},"citationItems":[{"id":32,"uris":["http://zotero.org/users/1114046/items/3ZS529QP"],"uri":["http://zotero.org</vt:lpwstr>
  </property>
  <property fmtid="{D5CDD505-2E9C-101B-9397-08002B2CF9AE}" pid="452" name="ZOTERO_BREF_fWcqDYLCVRE6_2">
    <vt:lpwstr>/users/1114046/items/3ZS529QP"],"itemData":{"id":32,"type":"book","title":"“Inequity in social exchange\"”, in Berkowitz, L. (Ed.),","publisher":"Academic Press","publisher-place":"New York","number-of-pages":"267-99","source":"Google Books","event-place"</vt:lpwstr>
  </property>
  <property fmtid="{D5CDD505-2E9C-101B-9397-08002B2CF9AE}" pid="453" name="ZOTERO_BREF_fWcqDYLCVRE6_3">
    <vt:lpwstr>:"New York","abstract":"ADV EXPERIMENTAL SOCIAL PSYCHOLOGY,VOL 2","ISBN":"9780080567167","language":"en","author":[{"family":"Adams","given":"S.J."}],"issued":{"date-parts":[["1965"]]}}}],"schema":"https://github.com/citation-style-language/schema/raw/mas</vt:lpwstr>
  </property>
  <property fmtid="{D5CDD505-2E9C-101B-9397-08002B2CF9AE}" pid="454" name="ZOTERO_BREF_fWcqDYLCVRE6_4">
    <vt:lpwstr>ter/csl-citation.json"}</vt:lpwstr>
  </property>
  <property fmtid="{D5CDD505-2E9C-101B-9397-08002B2CF9AE}" pid="455" name="ZOTERO_BREF_8mf6OtxQBdsg_1">
    <vt:lpwstr>ZOTERO_ITEM CSL_CITATION {"citationID":"2a8afcevb1","properties":{"formattedCitation":"(Huseman, Hatfield, &amp; Miles, 1987)","plainCitation":"(Huseman, Hatfield, &amp; Miles, 1987)"},"citationItems":[{"id":93,"uris":["http://zotero.org/users/1114046/items/5HMS9</vt:lpwstr>
  </property>
  <property fmtid="{D5CDD505-2E9C-101B-9397-08002B2CF9AE}" pid="456" name="ZOTERO_BREF_8mf6OtxQBdsg_2">
    <vt:lpwstr>WE4"],"uri":["http://zotero.org/users/1114046/items/5HMS9WE4"],"itemData":{"id":93,"type":"article-journal","title":"A New Perspective on Equity Theory: The Equity Sensitivity Construct","container-title":"Academy of Management Review","page":"222-234","v</vt:lpwstr>
  </property>
  <property fmtid="{D5CDD505-2E9C-101B-9397-08002B2CF9AE}" pid="457" name="ZOTERO_BREF_8mf6OtxQBdsg_3">
    <vt:lpwstr>olume":"12","issue":"2","source":"amr.aom.org","abstract":"Equity theory proposes that individuals who perceive themselves as either underrewarded or overrewarded will experience distress, and that this distress leads to efforts to restore equity. This pa</vt:lpwstr>
  </property>
  <property fmtid="{D5CDD505-2E9C-101B-9397-08002B2CF9AE}" pid="458" name="ZOTERO_BREF_8mf6OtxQBdsg_4">
    <vt:lpwstr>per describes a new construct, equity sensitivity, and proposes that reactions to equity/inequity are a function of an individual's preferences for different outcome/input ratios. The construct is delineated through a series of propositions, and implicati</vt:lpwstr>
  </property>
  <property fmtid="{D5CDD505-2E9C-101B-9397-08002B2CF9AE}" pid="459" name="ZOTERO_BREF_8mf6OtxQBdsg_5">
    <vt:lpwstr>ons for equity research in organizations are discussed.","DOI":"10.5465/AMR.1987.4307799","ISSN":"0363-7425, 1930-3807","shortTitle":"A New Perspective on Equity Theory","journalAbbreviation":"ACAD MANAGE REV","language":"en","author":[{"family":"Huseman"</vt:lpwstr>
  </property>
  <property fmtid="{D5CDD505-2E9C-101B-9397-08002B2CF9AE}" pid="460" name="ZOTERO_BREF_8mf6OtxQBdsg_6">
    <vt:lpwstr>,"given":"Richard C."},{"family":"Hatfield","given":"John D."},{"family":"Miles","given":"Edward W."}],"issued":{"date-parts":[["1987",4,1]]},"accessed":{"date-parts":[["2014",10,13]]}}}],"schema":"https://github.com/citation-style-language/schema/raw/mas</vt:lpwstr>
  </property>
  <property fmtid="{D5CDD505-2E9C-101B-9397-08002B2CF9AE}" pid="461" name="ZOTERO_BREF_8mf6OtxQBdsg_7">
    <vt:lpwstr>ter/csl-citation.json"}</vt:lpwstr>
  </property>
  <property fmtid="{D5CDD505-2E9C-101B-9397-08002B2CF9AE}" pid="462" name="ZOTERO_BREF_7XKLbrpvTe7l_1">
    <vt:lpwstr>ZOTERO_ITEM CSL_CITATION {"citationID":"1ars03nv8u","properties":{"formattedCitation":"(Swinton, 2006)","plainCitation":"(Swinton, 2006)"},"citationItems":[{"id":96,"uris":["http://zotero.org/users/1114046/items/A5XBJ8JS"],"uri":["http://zotero.org/users/</vt:lpwstr>
  </property>
  <property fmtid="{D5CDD505-2E9C-101B-9397-08002B2CF9AE}" pid="463" name="ZOTERO_BREF_7XKLbrpvTe7l_2">
    <vt:lpwstr>1114046/items/A5XBJ8JS"],"itemData":{"id":96,"type":"webpage","title":"Adams Equity Motivation Theory; Put Workplace Psychology Into Action and Increase Motivation","abstract":"John Stacey Adams's Equity Motivation Theory allows you to put workplace psych</vt:lpwstr>
  </property>
  <property fmtid="{D5CDD505-2E9C-101B-9397-08002B2CF9AE}" pid="464" name="ZOTERO_BREF_7XKLbrpvTe7l_3">
    <vt:lpwstr>ology into action and increase your own and your team's motivation.","URL":"http://www.mftrou.com/adams-equity-motivation-theory.html","author":[{"family":"Swinton","given":"S."}],"issued":{"date-parts":[["2006"]]},"accessed":{"date-parts":[["2014",10,13]</vt:lpwstr>
  </property>
  <property fmtid="{D5CDD505-2E9C-101B-9397-08002B2CF9AE}" pid="465" name="ZOTERO_BREF_7XKLbrpvTe7l_4">
    <vt:lpwstr>]}}}],"schema":"https://github.com/citation-style-language/schema/raw/master/csl-citation.json"}</vt:lpwstr>
  </property>
  <property fmtid="{D5CDD505-2E9C-101B-9397-08002B2CF9AE}" pid="466" name="ZOTERO_BREF_ZIUBKDnQcl4F_1">
    <vt:lpwstr>ZOTERO_ITEM CSL_CITATION {"citationID":"1semlc0heh","properties":{"formattedCitation":"(Swinton, 2006)","plainCitation":"(Swinton, 2006)"},"citationItems":[{"id":96,"uris":["http://zotero.org/users/1114046/items/A5XBJ8JS"],"uri":["http://zotero.org/users/</vt:lpwstr>
  </property>
  <property fmtid="{D5CDD505-2E9C-101B-9397-08002B2CF9AE}" pid="467" name="ZOTERO_BREF_ZIUBKDnQcl4F_2">
    <vt:lpwstr>1114046/items/A5XBJ8JS"],"itemData":{"id":96,"type":"webpage","title":"Adams Equity Motivation Theory; Put Workplace Psychology Into Action and Increase Motivation","abstract":"John Stacey Adams's Equity Motivation Theory allows you to put workplace psych</vt:lpwstr>
  </property>
  <property fmtid="{D5CDD505-2E9C-101B-9397-08002B2CF9AE}" pid="468" name="ZOTERO_BREF_ZIUBKDnQcl4F_3">
    <vt:lpwstr>ology into action and increase your own and your team's motivation.","URL":"http://www.mftrou.com/adams-equity-motivation-theory.html","author":[{"family":"Swinton","given":"S."}],"issued":{"date-parts":[["2006"]]},"accessed":{"date-parts":[["2014",10,13]</vt:lpwstr>
  </property>
  <property fmtid="{D5CDD505-2E9C-101B-9397-08002B2CF9AE}" pid="469" name="ZOTERO_BREF_ZIUBKDnQcl4F_4">
    <vt:lpwstr>]}}}],"schema":"https://github.com/citation-style-language/schema/raw/master/csl-citation.json"}</vt:lpwstr>
  </property>
  <property fmtid="{D5CDD505-2E9C-101B-9397-08002B2CF9AE}" pid="470" name="ZOTERO_BREF_E3m90gXhsbi7_1">
    <vt:lpwstr>ZOTERO_ITEM CSL_CITATION {"citationID":"14rbiejt3p","properties":{"formattedCitation":"(Huseman et al., 1987)","plainCitation":"(Huseman et al., 1987)"},"citationItems":[{"id":93,"uris":["http://zotero.org/users/1114046/items/5HMS9WE4"],"uri":["http://zot</vt:lpwstr>
  </property>
  <property fmtid="{D5CDD505-2E9C-101B-9397-08002B2CF9AE}" pid="471" name="ZOTERO_BREF_E3m90gXhsbi7_2">
    <vt:lpwstr>ero.org/users/1114046/items/5HMS9WE4"],"itemData":{"id":93,"type":"article-journal","title":"A New Perspective on Equity Theory: The Equity Sensitivity Construct","container-title":"Academy of Management Review","page":"222-234","volume":"12","issue":"2",</vt:lpwstr>
  </property>
  <property fmtid="{D5CDD505-2E9C-101B-9397-08002B2CF9AE}" pid="472" name="ZOTERO_BREF_E3m90gXhsbi7_3">
    <vt:lpwstr>"source":"amr.aom.org","abstract":"Equity theory proposes that individuals who perceive themselves as either underrewarded or overrewarded will experience distress, and that this distress leads to efforts to restore equity. This paper describes a new cons</vt:lpwstr>
  </property>
  <property fmtid="{D5CDD505-2E9C-101B-9397-08002B2CF9AE}" pid="473" name="ZOTERO_BREF_E3m90gXhsbi7_4">
    <vt:lpwstr>truct, equity sensitivity, and proposes that reactions to equity/inequity are a function of an individual's preferences for different outcome/input ratios. The construct is delineated through a series of propositions, and implications for equity research </vt:lpwstr>
  </property>
  <property fmtid="{D5CDD505-2E9C-101B-9397-08002B2CF9AE}" pid="474" name="ZOTERO_BREF_E3m90gXhsbi7_5">
    <vt:lpwstr>in organizations are discussed.","DOI":"10.5465/AMR.1987.4307799","ISSN":"0363-7425, 1930-3807","shortTitle":"A New Perspective on Equity Theory","journalAbbreviation":"ACAD MANAGE REV","language":"en","author":[{"family":"Huseman","given":"Richard C."},{</vt:lpwstr>
  </property>
  <property fmtid="{D5CDD505-2E9C-101B-9397-08002B2CF9AE}" pid="475" name="ZOTERO_BREF_E3m90gXhsbi7_6">
    <vt:lpwstr>"family":"Hatfield","given":"John D."},{"family":"Miles","given":"Edward W."}],"issued":{"date-parts":[["1987",4,1]]},"accessed":{"date-parts":[["2014",10,13]]}}}],"schema":"https://github.com/citation-style-language/schema/raw/master/csl-citation.json"}</vt:lpwstr>
  </property>
  <property fmtid="{D5CDD505-2E9C-101B-9397-08002B2CF9AE}" pid="476" name="ZOTERO_BREF_EzHb5fE77tkg_1">
    <vt:lpwstr>ZOTERO_ITEM CSL_CITATION {"citationID":"2bpopf2i5u","properties":{"formattedCitation":"(Huseman et al., 1987)","plainCitation":"(Huseman et al., 1987)"},"citationItems":[{"id":93,"uris":["http://zotero.org/users/1114046/items/5HMS9WE4"],"uri":["http://zot</vt:lpwstr>
  </property>
  <property fmtid="{D5CDD505-2E9C-101B-9397-08002B2CF9AE}" pid="477" name="ZOTERO_BREF_EzHb5fE77tkg_2">
    <vt:lpwstr>ero.org/users/1114046/items/5HMS9WE4"],"itemData":{"id":93,"type":"article-journal","title":"A New Perspective on Equity Theory: The Equity Sensitivity Construct","container-title":"Academy of Management Review","page":"222-234","volume":"12","issue":"2",</vt:lpwstr>
  </property>
  <property fmtid="{D5CDD505-2E9C-101B-9397-08002B2CF9AE}" pid="478" name="ZOTERO_BREF_EzHb5fE77tkg_3">
    <vt:lpwstr>"source":"amr.aom.org","abstract":"Equity theory proposes that individuals who perceive themselves as either underrewarded or overrewarded will experience distress, and that this distress leads to efforts to restore equity. This paper describes a new cons</vt:lpwstr>
  </property>
  <property fmtid="{D5CDD505-2E9C-101B-9397-08002B2CF9AE}" pid="479" name="ZOTERO_BREF_EzHb5fE77tkg_4">
    <vt:lpwstr>truct, equity sensitivity, and proposes that reactions to equity/inequity are a function of an individual's preferences for different outcome/input ratios. The construct is delineated through a series of propositions, and implications for equity research </vt:lpwstr>
  </property>
  <property fmtid="{D5CDD505-2E9C-101B-9397-08002B2CF9AE}" pid="480" name="ZOTERO_BREF_EzHb5fE77tkg_5">
    <vt:lpwstr>in organizations are discussed.","DOI":"10.5465/AMR.1987.4307799","ISSN":"0363-7425, 1930-3807","shortTitle":"A New Perspective on Equity Theory","journalAbbreviation":"ACAD MANAGE REV","language":"en","author":[{"family":"Huseman","given":"Richard C."},{</vt:lpwstr>
  </property>
  <property fmtid="{D5CDD505-2E9C-101B-9397-08002B2CF9AE}" pid="481" name="ZOTERO_BREF_EzHb5fE77tkg_6">
    <vt:lpwstr>"family":"Hatfield","given":"John D."},{"family":"Miles","given":"Edward W."}],"issued":{"date-parts":[["1987",4,1]]},"accessed":{"date-parts":[["2014",10,13]]}}}],"schema":"https://github.com/citation-style-language/schema/raw/master/csl-citation.json"}</vt:lpwstr>
  </property>
  <property fmtid="{D5CDD505-2E9C-101B-9397-08002B2CF9AE}" pid="482" name="ZOTERO_BREF_IyUPI6UY6Q3y_1">
    <vt:lpwstr>ZOTERO_ITEM CSL_CITATION {"citationID":"1bomcrdksf","properties":{"formattedCitation":"(Huseman et al., 1987)","plainCitation":"(Huseman et al., 1987)"},"citationItems":[{"id":93,"uris":["http://zotero.org/users/1114046/items/5HMS9WE4"],"uri":["http://zot</vt:lpwstr>
  </property>
  <property fmtid="{D5CDD505-2E9C-101B-9397-08002B2CF9AE}" pid="483" name="ZOTERO_BREF_IyUPI6UY6Q3y_2">
    <vt:lpwstr>ero.org/users/1114046/items/5HMS9WE4"],"itemData":{"id":93,"type":"article-journal","title":"A New Perspective on Equity Theory: The Equity Sensitivity Construct","container-title":"Academy of Management Review","page":"222-234","volume":"12","issue":"2",</vt:lpwstr>
  </property>
  <property fmtid="{D5CDD505-2E9C-101B-9397-08002B2CF9AE}" pid="484" name="ZOTERO_BREF_IyUPI6UY6Q3y_3">
    <vt:lpwstr>"source":"amr.aom.org","abstract":"Equity theory proposes that individuals who perceive themselves as either underrewarded or overrewarded will experience distress, and that this distress leads to efforts to restore equity. This paper describes a new cons</vt:lpwstr>
  </property>
  <property fmtid="{D5CDD505-2E9C-101B-9397-08002B2CF9AE}" pid="485" name="ZOTERO_BREF_IyUPI6UY6Q3y_4">
    <vt:lpwstr>truct, equity sensitivity, and proposes that reactions to equity/inequity are a function of an individual's preferences for different outcome/input ratios. The construct is delineated through a series of propositions, and implications for equity research </vt:lpwstr>
  </property>
  <property fmtid="{D5CDD505-2E9C-101B-9397-08002B2CF9AE}" pid="486" name="ZOTERO_BREF_IyUPI6UY6Q3y_5">
    <vt:lpwstr>in organizations are discussed.","DOI":"10.5465/AMR.1987.4307799","ISSN":"0363-7425, 1930-3807","shortTitle":"A New Perspective on Equity Theory","journalAbbreviation":"ACAD MANAGE REV","language":"en","author":[{"family":"Huseman","given":"Richard C."},{</vt:lpwstr>
  </property>
  <property fmtid="{D5CDD505-2E9C-101B-9397-08002B2CF9AE}" pid="487" name="ZOTERO_BREF_IyUPI6UY6Q3y_6">
    <vt:lpwstr>"family":"Hatfield","given":"John D."},{"family":"Miles","given":"Edward W."}],"issued":{"date-parts":[["1987",4,1]]},"accessed":{"date-parts":[["2014",10,13]]}}}],"schema":"https://github.com/citation-style-language/schema/raw/master/csl-citation.json"}</vt:lpwstr>
  </property>
  <property fmtid="{D5CDD505-2E9C-101B-9397-08002B2CF9AE}" pid="488" name="ZOTERO_BREF_KEyzYu75nTGE_1">
    <vt:lpwstr>ZOTERO_ITEM CSL_CITATION {"citationID":"155aevjsrq","properties":{"formattedCitation":"(S. J. Adams, 1965)","plainCitation":"(S. J. Adams, 1965)"},"citationItems":[{"id":32,"uris":["http://zotero.org/users/1114046/items/3ZS529QP"],"uri":["http://zotero.or</vt:lpwstr>
  </property>
  <property fmtid="{D5CDD505-2E9C-101B-9397-08002B2CF9AE}" pid="489" name="ZOTERO_BREF_KEyzYu75nTGE_2">
    <vt:lpwstr>g/users/1114046/items/3ZS529QP"],"itemData":{"id":32,"type":"book","title":"“Inequity in social exchange\"”, in Berkowitz, L. (Ed.),","publisher":"Academic Press","publisher-place":"New York","number-of-pages":"267-99","source":"Google Books","event-place</vt:lpwstr>
  </property>
  <property fmtid="{D5CDD505-2E9C-101B-9397-08002B2CF9AE}" pid="490" name="ZOTERO_BREF_KEyzYu75nTGE_3">
    <vt:lpwstr>":"New York","abstract":"ADV EXPERIMENTAL SOCIAL PSYCHOLOGY,VOL 2","ISBN":"9780080567167","language":"en","author":[{"family":"Adams","given":"S.J."}],"issued":{"date-parts":[["1965"]]}}}],"schema":"https://github.com/citation-style-language/schema/raw/ma</vt:lpwstr>
  </property>
  <property fmtid="{D5CDD505-2E9C-101B-9397-08002B2CF9AE}" pid="491" name="ZOTERO_BREF_KEyzYu75nTGE_4">
    <vt:lpwstr>ster/csl-citation.json"}</vt:lpwstr>
  </property>
  <property fmtid="{D5CDD505-2E9C-101B-9397-08002B2CF9AE}" pid="492" name="ZOTERO_BREF_rTEzoMDSpnsF_1">
    <vt:lpwstr>ZOTERO_ITEM CSL_CITATION {"citationID":"14rvormo92","properties":{"formattedCitation":"(Cowherd &amp; Levine, 1992; Lawler, 1968; Stacy, 1963; Stacy &amp; Jacobsen, 1964; Stacy &amp; Rosenbaum, 1962)","plainCitation":"(Cowherd &amp; Levine, 1992; Lawler, 1968; Stacy, 196</vt:lpwstr>
  </property>
  <property fmtid="{D5CDD505-2E9C-101B-9397-08002B2CF9AE}" pid="493" name="ZOTERO_BREF_rTEzoMDSpnsF_2">
    <vt:lpwstr>3; Stacy &amp; Jacobsen, 1964; Stacy &amp; Rosenbaum, 1962)"},"citationItems":[{"id":80,"uris":["http://zotero.org/users/1114046/items/JMIAI9RI"],"uri":["http://zotero.org/users/1114046/items/JMIAI9RI"],"itemData":{"id":80,"type":"article-journal","title":"Produc</vt:lpwstr>
  </property>
  <property fmtid="{D5CDD505-2E9C-101B-9397-08002B2CF9AE}" pid="494" name="ZOTERO_BREF_rTEzoMDSpnsF_3">
    <vt:lpwstr>t Quality and Pay Equity Between Lower-Level Employees and Top Management: An Investigation of Distributive Justice Theory","container-title":"Administrative Science Quarterly","page":"302","volume":"37","issue":"2","source":"CrossRef","DOI":"10.2307/2393</vt:lpwstr>
  </property>
  <property fmtid="{D5CDD505-2E9C-101B-9397-08002B2CF9AE}" pid="495" name="ZOTERO_BREF_rTEzoMDSpnsF_4">
    <vt:lpwstr>226","ISSN":"00018392","shortTitle":"Product Quality and Pay Equity Between Lower-Level Employees and Top Management","author":[{"family":"Cowherd","given":"Douglas M."},{"family":"Levine","given":"David I."}],"issued":{"date-parts":[["1992",6]]},"accesse</vt:lpwstr>
  </property>
  <property fmtid="{D5CDD505-2E9C-101B-9397-08002B2CF9AE}" pid="496" name="ZOTERO_BREF_rTEzoMDSpnsF_5">
    <vt:lpwstr>d":{"date-parts":[["2014",9,29]]}}},{"id":102,"uris":["http://zotero.org/users/1114046/items/ED27JXGU"],"uri":["http://zotero.org/users/1114046/items/ED27JXGU"],"itemData":{"id":102,"type":"article-journal","title":"Effects of hourly overpayment on produc</vt:lpwstr>
  </property>
  <property fmtid="{D5CDD505-2E9C-101B-9397-08002B2CF9AE}" pid="497" name="ZOTERO_BREF_rTEzoMDSpnsF_6">
    <vt:lpwstr>tivity and work quality","container-title":"Journal of Personality and Social Psychology","page":"306-314","volume":"10","issue":"3","source":"APA PsycNET","abstract":"Focuses upon several predictions of J. S. Adams' equity theory that appear to be in dis</vt:lpwstr>
  </property>
  <property fmtid="{D5CDD505-2E9C-101B-9397-08002B2CF9AE}" pid="498" name="ZOTERO_BREF_rTEzoMDSpnsF_7">
    <vt:lpwstr>agreement with the assumption that people try to maximize their economic gain and minimize their job inputs. 60 Ss were divided into an equitable payment group (N = 20), an unqualified group (N = 20), and an overpayment by circumstance group (N = 20). Ada</vt:lpwstr>
  </property>
  <property fmtid="{D5CDD505-2E9C-101B-9397-08002B2CF9AE}" pid="499" name="ZOTERO_BREF_rTEzoMDSpnsF_8">
    <vt:lpwstr>ms' finding that overpayment leads to high productivity was replicated. In contrast to the predictions of equity theory, there was a general tendency for the overpaid Ss to do lower quality work, particularly during the last 2 of the 3 sessions they worke</vt:lpwstr>
  </property>
  <property fmtid="{D5CDD505-2E9C-101B-9397-08002B2CF9AE}" pid="500" name="ZOTERO_BREF_rTEzoMDSpnsF_9">
    <vt:lpwstr>d. An additional group of overpaid Ss was included in the study and, in contrast to the Ss used in Adams' work, they were made to feel overpaid by virtue of circumstance rather than by their own low qualifications. Data from this group suggested that just</vt:lpwstr>
  </property>
  <property fmtid="{D5CDD505-2E9C-101B-9397-08002B2CF9AE}" pid="501" name="ZOTERO_BREF_rTEzoMDSpnsF_10">
    <vt:lpwstr> feeling overpaid is not enough to cause Ss to produce large quantities of work. It was concluded that much of the data from the overpaid hourly equity studies can be explained without recourse to equity theory.","DOI":"10.1037/h0026614","ISSN":"1939-1315</vt:lpwstr>
  </property>
  <property fmtid="{D5CDD505-2E9C-101B-9397-08002B2CF9AE}" pid="502" name="ZOTERO_BREF_rTEzoMDSpnsF_11">
    <vt:lpwstr>(Electronic);0022-3514(Print)","author":[{"family":"Lawler","given":"Edward E."}],"issued":{"date-parts":[["1968"]]}}},{"id":98,"uris":["http://zotero.org/users/1114046/items/CWRIE43K"],"uri":["http://zotero.org/users/1114046/items/CWRIE43K"],"itemData":{</vt:lpwstr>
  </property>
  <property fmtid="{D5CDD505-2E9C-101B-9397-08002B2CF9AE}" pid="503" name="ZOTERO_BREF_rTEzoMDSpnsF_12">
    <vt:lpwstr>"id":98,"type":"article-journal","title":"Towards an understanding of inequity","container-title":"The Journal of Abnormal and Social Psychology","page":"422-436","volume":"67","issue":"5","source":"APA PsycNET","abstract":"A theory of social inequity, wi</vt:lpwstr>
  </property>
  <property fmtid="{D5CDD505-2E9C-101B-9397-08002B2CF9AE}" pid="504" name="ZOTERO_BREF_rTEzoMDSpnsF_13">
    <vt:lpwstr>th special consideration given to wage inequities is presented. A special case of Festinger's cognitive dissonance, the theory specifies the conditions under which inequity will arise and the means by which it may be reduced or eliminated. Observational f</vt:lpwstr>
  </property>
  <property fmtid="{D5CDD505-2E9C-101B-9397-08002B2CF9AE}" pid="505" name="ZOTERO_BREF_rTEzoMDSpnsF_14">
    <vt:lpwstr>ield studies supporting the theory and laboratory experiments designed to test certain aspects of it are described. (20 ref.)","DOI":"10.1037/h0040968","ISSN":"0096-851X(Print)","author":[{"family":"Stacy","given":"J."}],"issued":{"date-parts":[["1963"]]}</vt:lpwstr>
  </property>
  <property fmtid="{D5CDD505-2E9C-101B-9397-08002B2CF9AE}" pid="506" name="ZOTERO_BREF_rTEzoMDSpnsF_15">
    <vt:lpwstr>}},{"id":100,"uris":["http://zotero.org/users/1114046/items/PC43IAXN"],"uri":["http://zotero.org/users/1114046/items/PC43IAXN"],"itemData":{"id":100,"type":"article-journal","title":"Effects of wage inequities on work quality","container-title":"The Journ</vt:lpwstr>
  </property>
  <property fmtid="{D5CDD505-2E9C-101B-9397-08002B2CF9AE}" pid="507" name="ZOTERO_BREF_rTEzoMDSpnsF_16">
    <vt:lpwstr>al of Abnormal and Social Psychology","page":"19-25","volume":"69","issue":"1","source":"APA PsycNET","abstract":"Previous studies of the relationship between perceived wage inequities and productivity and work quality derived predictions from dissonance </vt:lpwstr>
  </property>
  <property fmtid="{D5CDD505-2E9C-101B-9397-08002B2CF9AE}" pid="508" name="ZOTERO_BREF_rTEzoMDSpnsF_17">
    <vt:lpwstr>theory. A plausible alternative explanation of the observed effects of wage inequities is that they are a function of the arousal of job insecurity rather than of dissonance. The experiment reported was designed to determine which of the 2 alternative int</vt:lpwstr>
  </property>
  <property fmtid="{D5CDD505-2E9C-101B-9397-08002B2CF9AE}" pid="509" name="ZOTERO_BREF_rTEzoMDSpnsF_18">
    <vt:lpwstr>erpretations of the data has the greater validity. The data support only a dissonance-theory interpretation. The experiment also presents new data on dissonance-reduction processes.","DOI":"10.1037/h0040241","ISSN":"0096-851X(Print)","author":[{"family":"</vt:lpwstr>
  </property>
  <property fmtid="{D5CDD505-2E9C-101B-9397-08002B2CF9AE}" pid="510" name="ZOTERO_BREF_rTEzoMDSpnsF_19">
    <vt:lpwstr>Stacy","given":"J."},{"family":"Jacobsen","given":"Patricia R."}],"issued":{"date-parts":[["1964"]]}}},{"id":106,"uris":["http://zotero.org/users/1114046/items/QJAPEA4V"],"uri":["http://zotero.org/users/1114046/items/QJAPEA4V"],"itemData":{"id":106,"type"</vt:lpwstr>
  </property>
  <property fmtid="{D5CDD505-2E9C-101B-9397-08002B2CF9AE}" pid="511" name="ZOTERO_BREF_rTEzoMDSpnsF_20">
    <vt:lpwstr>:"article-journal","title":"The relationship of worker productivity to cognitive dissonance about wage inequities","container-title":"Journal of Applied Psychology","page":"161-164","volume":"46","issue":"3","source":"APA PsycNET","abstract":"2 hypotheses</vt:lpwstr>
  </property>
  <property fmtid="{D5CDD505-2E9C-101B-9397-08002B2CF9AE}" pid="512" name="ZOTERO_BREF_rTEzoMDSpnsF_21">
    <vt:lpwstr> derived from dissonance theory were tested: (a) when a person is paid by the hour his productivity will be greater when he perceives his pay as inequitably large than when identical pay is perceived as equitable, and (b) when a person is paid on a piecew</vt:lpwstr>
  </property>
  <property fmtid="{D5CDD505-2E9C-101B-9397-08002B2CF9AE}" pid="513" name="ZOTERO_BREF_rTEzoMDSpnsF_22">
    <vt:lpwstr>ork basis his productivity will be less when he perceives his pay in inequitably large than when he perceives identical pay as being equitable. The first hypothesis was sustained (p &lt; .05) in a laboratory experiment in which 11 male college Ss earned $3.5</vt:lpwstr>
  </property>
  <property fmtid="{D5CDD505-2E9C-101B-9397-08002B2CF9AE}" pid="514" name="ZOTERO_BREF_rTEzoMDSpnsF_23">
    <vt:lpwstr>0 per hour and were induced to feel overpaid and 11 control Ss earned $3.50 per hour and were induced to feel fairly paid. The second hypothesis was sustained (p &lt; .01) in a factorial design study in which 36 Ss were paid either $3.50 per hour or 30 cents</vt:lpwstr>
  </property>
  <property fmtid="{D5CDD505-2E9C-101B-9397-08002B2CF9AE}" pid="515" name="ZOTERO_BREF_rTEzoMDSpnsF_24">
    <vt:lpwstr> per piece, and felt either equitably paid or inequitably overpaid. In both studies an identical task, in which Ss interviewed the general public, was used.","DOI":"10.1037/h0047751","ISSN":"1939-1854(Electronic);0021-9010(Print)","author":[{"family":"Sta</vt:lpwstr>
  </property>
  <property fmtid="{D5CDD505-2E9C-101B-9397-08002B2CF9AE}" pid="516" name="ZOTERO_BREF_rTEzoMDSpnsF_25">
    <vt:lpwstr>cy","given":"J."},{"family":"Rosenbaum","given":"William B."}],"issued":{"date-parts":[["1962"]]}}}],"schema":"https://github.com/citation-style-language/schema/raw/master/csl-citation.json"}</vt:lpwstr>
  </property>
  <property fmtid="{D5CDD505-2E9C-101B-9397-08002B2CF9AE}" pid="517" name="ZOTERO_BREF_4f1PKGanIm4f_1">
    <vt:lpwstr>ZOTERO_ITEM CSL_CITATION {"citationID":"2jlnv0qb2m","properties":{"formattedCitation":"(Weick, 1964)","plainCitation":"(Weick, 1964)"},"citationItems":[{"id":108,"uris":["http://zotero.org/users/1114046/items/VXKISA89"],"uri":["http://zotero.org/users/111</vt:lpwstr>
  </property>
  <property fmtid="{D5CDD505-2E9C-101B-9397-08002B2CF9AE}" pid="518" name="ZOTERO_BREF_4f1PKGanIm4f_2">
    <vt:lpwstr>4046/items/VXKISA89"],"itemData":{"id":108,"type":"article-journal","title":"Reduction of cognitive dissonance through task enhancement and effort expenditure","container-title":"The Journal of Abnormal and Social Psychology","page":"533-539","volume":"68</vt:lpwstr>
  </property>
  <property fmtid="{D5CDD505-2E9C-101B-9397-08002B2CF9AE}" pid="519" name="ZOTERO_BREF_4f1PKGanIm4f_3">
    <vt:lpwstr>","issue":"5","source":"APA PsycNET","abstract":"This study tested the hypothesis that task performance can facilitate dissonance reduction. It was predicted that dissonance induced by compliance with a negatively valued task setter would be reduced by ta</vt:lpwstr>
  </property>
  <property fmtid="{D5CDD505-2E9C-101B-9397-08002B2CF9AE}" pid="520" name="ZOTERO_BREF_4f1PKGanIm4f_4">
    <vt:lpwstr>sk enhancement and high effort expenditure. Increased effort was assumed to aid dissonance reduction by validating the initial enhanced valuation of the task. A concept-attainment task was given to 50 undergraduate students who \"chose\" to comply with an</vt:lpwstr>
  </property>
  <property fmtid="{D5CDD505-2E9C-101B-9397-08002B2CF9AE}" pid="521" name="ZOTERO_BREF_4f1PKGanIm4f_5">
    <vt:lpwstr> inconsiderate E for no experimental credit (NC), and to 50 students who received credit (C). The NC group persisted longer on an insoluble problem, completed more trials, scored fewer penalty points, and forgot less information than the C group. They als</vt:lpwstr>
  </property>
  <property fmtid="{D5CDD505-2E9C-101B-9397-08002B2CF9AE}" pid="522" name="ZOTERO_BREF_4f1PKGanIm4f_6">
    <vt:lpwstr>o maintained a more performance-anchored level of aspiration and rated the experiment as more interesting.","DOI":"10.1037/h0047151","ISSN":"0096-851X(Print)","author":[{"family":"Weick","given":"Karl E."}],"issued":{"date-parts":[["1964"]]}}}],"schema":"</vt:lpwstr>
  </property>
  <property fmtid="{D5CDD505-2E9C-101B-9397-08002B2CF9AE}" pid="523" name="ZOTERO_BREF_4f1PKGanIm4f_7">
    <vt:lpwstr>https://github.com/citation-style-language/schema/raw/master/csl-citation.json"}</vt:lpwstr>
  </property>
  <property fmtid="{D5CDD505-2E9C-101B-9397-08002B2CF9AE}" pid="524" name="ZOTERO_BREF_M37UCb018c27_1">
    <vt:lpwstr>ZOTERO_ITEM CSL_CITATION {"citationID":"ft4mpp9hi","properties":{"formattedCitation":"(S. J. Adams, 1965)","plainCitation":"(S. J. Adams, 1965)"},"citationItems":[{"id":32,"uris":["http://zotero.org/users/1114046/items/3ZS529QP"],"uri":["http://zotero.org</vt:lpwstr>
  </property>
  <property fmtid="{D5CDD505-2E9C-101B-9397-08002B2CF9AE}" pid="525" name="ZOTERO_BREF_M37UCb018c27_2">
    <vt:lpwstr>/users/1114046/items/3ZS529QP"],"itemData":{"id":32,"type":"book","title":"“Inequity in social exchange\"”, in Berkowitz, L. (Ed.),","publisher":"Academic Press","publisher-place":"New York","number-of-pages":"267-99","source":"Google Books","event-place"</vt:lpwstr>
  </property>
  <property fmtid="{D5CDD505-2E9C-101B-9397-08002B2CF9AE}" pid="526" name="ZOTERO_BREF_M37UCb018c27_3">
    <vt:lpwstr>:"New York","abstract":"ADV EXPERIMENTAL SOCIAL PSYCHOLOGY,VOL 2","ISBN":"9780080567167","language":"en","author":[{"family":"Adams","given":"S.J."}],"issued":{"date-parts":[["1965"]]}}}],"schema":"https://github.com/citation-style-language/schema/raw/mas</vt:lpwstr>
  </property>
  <property fmtid="{D5CDD505-2E9C-101B-9397-08002B2CF9AE}" pid="527" name="ZOTERO_BREF_M37UCb018c27_4">
    <vt:lpwstr>ter/csl-citation.json"}</vt:lpwstr>
  </property>
  <property fmtid="{D5CDD505-2E9C-101B-9397-08002B2CF9AE}" pid="528" name="ZOTERO_BREF_FauycCwZoALS_1">
    <vt:lpwstr>ZOTERO_ITEM CSL_CITATION {"citationID":"1i4cafu720","properties":{"formattedCitation":"(S. J. Adams, 1965)","plainCitation":"(S. J. Adams, 1965)"},"citationItems":[{"id":32,"uris":["http://zotero.org/users/1114046/items/3ZS529QP"],"uri":["http://zotero.or</vt:lpwstr>
  </property>
  <property fmtid="{D5CDD505-2E9C-101B-9397-08002B2CF9AE}" pid="529" name="ZOTERO_BREF_FauycCwZoALS_2">
    <vt:lpwstr>g/users/1114046/items/3ZS529QP"],"itemData":{"id":32,"type":"book","title":"“Inequity in social exchange\"”, in Berkowitz, L. (Ed.),","publisher":"Academic Press","publisher-place":"New York","number-of-pages":"267-99","source":"Google Books","event-place</vt:lpwstr>
  </property>
  <property fmtid="{D5CDD505-2E9C-101B-9397-08002B2CF9AE}" pid="530" name="ZOTERO_BREF_FauycCwZoALS_3">
    <vt:lpwstr>":"New York","abstract":"ADV EXPERIMENTAL SOCIAL PSYCHOLOGY,VOL 2","ISBN":"9780080567167","language":"en","author":[{"family":"Adams","given":"S.J."}],"issued":{"date-parts":[["1965"]]}}}],"schema":"https://github.com/citation-style-language/schema/raw/ma</vt:lpwstr>
  </property>
  <property fmtid="{D5CDD505-2E9C-101B-9397-08002B2CF9AE}" pid="531" name="ZOTERO_BREF_FauycCwZoALS_4">
    <vt:lpwstr>ster/csl-citation.json"}</vt:lpwstr>
  </property>
  <property fmtid="{D5CDD505-2E9C-101B-9397-08002B2CF9AE}" pid="532" name="ZOTERO_BREF_efpFTA7FuKlb_1">
    <vt:lpwstr>ZOTERO_ITEM CSL_CITATION {"citationID":"2n817ebkid","properties":{"formattedCitation":"(Beck, 2010)","plainCitation":"(Beck, 2010)"},"citationItems":[{"id":113,"uris":["http://zotero.org/users/1114046/items/4JM34SQV"],"uri":["http://zotero.org/users/11140</vt:lpwstr>
  </property>
  <property fmtid="{D5CDD505-2E9C-101B-9397-08002B2CF9AE}" pid="533" name="ZOTERO_BREF_efpFTA7FuKlb_2">
    <vt:lpwstr>46/items/4JM34SQV"],"itemData":{"id":113,"type":"chapter","title":"Cognitive Therapy","container-title":"The Corsini Encyclopedia of Psychology","publisher":"John Wiley &amp; Sons, Inc.","source":"Wiley Online Library","abstract":"Cognitive therapy (CT), a sy</vt:lpwstr>
  </property>
  <property fmtid="{D5CDD505-2E9C-101B-9397-08002B2CF9AE}" pid="534" name="ZOTERO_BREF_efpFTA7FuKlb_3">
    <vt:lpwstr>stem of psychotherapy with an operationalized treatment, is based on an elaborated theory of psychopathology and personality. The theory has been empirically validated in hundreds of cognitive science studies, and the therapy itself has been demonstrated </vt:lpwstr>
  </property>
  <property fmtid="{D5CDD505-2E9C-101B-9397-08002B2CF9AE}" pid="535" name="ZOTERO_BREF_efpFTA7FuKlb_4">
    <vt:lpwstr>to be effective in hundreds of randomized controlled trials for a wide variety of psychiatric disorders, psychological problems, and medical conditions with psychological components (Beck, 2005). Research has shown that CT is highly effective in helping p</vt:lpwstr>
  </property>
  <property fmtid="{D5CDD505-2E9C-101B-9397-08002B2CF9AE}" pid="536" name="ZOTERO_BREF_efpFTA7FuKlb_5">
    <vt:lpwstr>atients not only overcome their disorders but also in preventing relapse (Hollon et al., 2005).","URL":"http://onlinelibrary.wiley.com/doi/10.1002/9780470479216.corpsy0198/abstract","ISBN":"9780470479216","language":"en","author":[{"family":"Beck","given"</vt:lpwstr>
  </property>
  <property fmtid="{D5CDD505-2E9C-101B-9397-08002B2CF9AE}" pid="537" name="ZOTERO_BREF_efpFTA7FuKlb_6">
    <vt:lpwstr>:"Judith S."}],"issued":{"date-parts":[["2010"]]},"accessed":{"date-parts":[["2014",10,13]]}}}],"schema":"https://github.com/citation-style-language/schema/raw/master/csl-citation.json"}</vt:lpwstr>
  </property>
  <property fmtid="{D5CDD505-2E9C-101B-9397-08002B2CF9AE}" pid="538" name="ZOTERO_BREF_QGaZMUMWwuqo_1">
    <vt:lpwstr>ZOTERO_ITEM CSL_CITATION {"citationID":"ojrf0i8im","properties":{"formattedCitation":"(Weick, 1964)","plainCitation":"(Weick, 1964)"},"citationItems":[{"id":108,"uris":["http://zotero.org/users/1114046/items/VXKISA89"],"uri":["http://zotero.org/users/1114</vt:lpwstr>
  </property>
  <property fmtid="{D5CDD505-2E9C-101B-9397-08002B2CF9AE}" pid="539" name="ZOTERO_BREF_QGaZMUMWwuqo_2">
    <vt:lpwstr>046/items/VXKISA89"],"itemData":{"id":108,"type":"article-journal","title":"Reduction of cognitive dissonance through task enhancement and effort expenditure","container-title":"The Journal of Abnormal and Social Psychology","page":"533-539","volume":"68"</vt:lpwstr>
  </property>
  <property fmtid="{D5CDD505-2E9C-101B-9397-08002B2CF9AE}" pid="540" name="ZOTERO_BREF_QGaZMUMWwuqo_3">
    <vt:lpwstr>,"issue":"5","source":"APA PsycNET","abstract":"This study tested the hypothesis that task performance can facilitate dissonance reduction. It was predicted that dissonance induced by compliance with a negatively valued task setter would be reduced by tas</vt:lpwstr>
  </property>
  <property fmtid="{D5CDD505-2E9C-101B-9397-08002B2CF9AE}" pid="541" name="ZOTERO_BREF_QGaZMUMWwuqo_4">
    <vt:lpwstr>k enhancement and high effort expenditure. Increased effort was assumed to aid dissonance reduction by validating the initial enhanced valuation of the task. A concept-attainment task was given to 50 undergraduate students who \"chose\" to comply with an </vt:lpwstr>
  </property>
  <property fmtid="{D5CDD505-2E9C-101B-9397-08002B2CF9AE}" pid="542" name="ZOTERO_BREF_QGaZMUMWwuqo_5">
    <vt:lpwstr>inconsiderate E for no experimental credit (NC), and to 50 students who received credit (C). The NC group persisted longer on an insoluble problem, completed more trials, scored fewer penalty points, and forgot less information than the C group. They also</vt:lpwstr>
  </property>
  <property fmtid="{D5CDD505-2E9C-101B-9397-08002B2CF9AE}" pid="543" name="ZOTERO_BREF_QGaZMUMWwuqo_6">
    <vt:lpwstr> maintained a more performance-anchored level of aspiration and rated the experiment as more interesting.","DOI":"10.1037/h0047151","ISSN":"0096-851X(Print)","author":[{"family":"Weick","given":"Karl E."}],"issued":{"date-parts":[["1964"]]}}}],"schema":"h</vt:lpwstr>
  </property>
  <property fmtid="{D5CDD505-2E9C-101B-9397-08002B2CF9AE}" pid="544" name="ZOTERO_BREF_QGaZMUMWwuqo_7">
    <vt:lpwstr>ttps://github.com/citation-style-language/schema/raw/master/csl-citation.json"}</vt:lpwstr>
  </property>
  <property fmtid="{D5CDD505-2E9C-101B-9397-08002B2CF9AE}" pid="545" name="ZOTERO_BREF_ZT7a67nFK1tI_1">
    <vt:lpwstr>ZOTERO_ITEM CSL_CITATION {"citationID":"seoop0uin","properties":{"formattedCitation":"(Weber, 1978)","plainCitation":"(Weber, 1978)"},"citationItems":[{"id":127,"uris":["http://zotero.org/users/1114046/items/R98MXGRU"],"uri":["http://zotero.org/users/1114</vt:lpwstr>
  </property>
  <property fmtid="{D5CDD505-2E9C-101B-9397-08002B2CF9AE}" pid="546" name="ZOTERO_BREF_ZT7a67nFK1tI_2">
    <vt:lpwstr>046/items/R98MXGRU"],"itemData":{"id":127,"type":"book","title":"Economy and Society: An Outline of Interpretive Sociology","publisher":"University of California Press","number-of-pages":"756","source":"Google Books","abstract":"Max Weber's Economy and So</vt:lpwstr>
  </property>
  <property fmtid="{D5CDD505-2E9C-101B-9397-08002B2CF9AE}" pid="547" name="ZOTERO_BREF_ZT7a67nFK1tI_3">
    <vt:lpwstr>ciety is the greatest sociological treatise written in this century. Published posthumously in Germany in the early 1920's, it has become a constitutive part of the modern sociological imagination. Economy and Society was the first strictly empirical comp</vt:lpwstr>
  </property>
  <property fmtid="{D5CDD505-2E9C-101B-9397-08002B2CF9AE}" pid="548" name="ZOTERO_BREF_ZT7a67nFK1tI_4">
    <vt:lpwstr>arison of social structures and normative orders in world-historical depth, containing the famous chapters on social action, religion, law, bureaucracy, charisma, the city, and the political community with its dimensions of class, status and power.  Econo</vt:lpwstr>
  </property>
  <property fmtid="{D5CDD505-2E9C-101B-9397-08002B2CF9AE}" pid="549" name="ZOTERO_BREF_ZT7a67nFK1tI_5">
    <vt:lpwstr>my and Status is Weber's only major treatise for an educated general public. It was meant to be a broad introduction, but in its own way it is the most demanding textbook yet written by a sociologist. The precision of its definitions, the complexity of it</vt:lpwstr>
  </property>
  <property fmtid="{D5CDD505-2E9C-101B-9397-08002B2CF9AE}" pid="550" name="ZOTERO_BREF_ZT7a67nFK1tI_6">
    <vt:lpwstr>s typologies and the wealth of its historical content make the work a continuos challenge at several levels of comprehension: for the advanced undergraduate who gropes for his sense of society, for the graduate student who must develop his own analytical </vt:lpwstr>
  </property>
  <property fmtid="{D5CDD505-2E9C-101B-9397-08002B2CF9AE}" pid="551" name="ZOTERO_BREF_ZT7a67nFK1tI_7">
    <vt:lpwstr>skills, and for the scholar who must match wits with Weber.  When the long-awaited first complete English edition of Economy and Society was published in 1968, Arthur Stinchcombe wrote in the American Journal of Sociology: \"My answer to the question of w</vt:lpwstr>
  </property>
  <property fmtid="{D5CDD505-2E9C-101B-9397-08002B2CF9AE}" pid="552" name="ZOTERO_BREF_ZT7a67nFK1tI_8">
    <vt:lpwstr>hether people should still start their sociological intellectual biographies with Economy and Society is yes.\" Reinhard Bendix noted in the American Sociological Review that the \"publication of a compete English edition of Weber's most systematic work [</vt:lpwstr>
  </property>
  <property fmtid="{D5CDD505-2E9C-101B-9397-08002B2CF9AE}" pid="553" name="ZOTERO_BREF_ZT7a67nFK1tI_9">
    <vt:lpwstr>represents] the culmination of a cultural transmission to the American setting...It will be a study-guide and compendium for years to come for all those interested in historical sociology and comparative study.\"  In a lengthy introduction, Guenther Roth </vt:lpwstr>
  </property>
  <property fmtid="{D5CDD505-2E9C-101B-9397-08002B2CF9AE}" pid="554" name="ZOTERO_BREF_ZT7a67nFK1tI_10">
    <vt:lpwstr>traces the intellectual prehistory of Economy and Society, the gradual emergence of its dominant themes and the nature of its internal logic.  Mr. Roth is a Professor of Sociology at Columbia University. Mr. Wittich heads an economic research group at the</vt:lpwstr>
  </property>
  <property fmtid="{D5CDD505-2E9C-101B-9397-08002B2CF9AE}" pid="555" name="ZOTERO_BREF_ZT7a67nFK1tI_11">
    <vt:lpwstr> United Nations.","ISBN":"9780520035003","shortTitle":"Economy and Society","language":"en","author":[{"family":"Weber","given":"Max"}],"issued":{"date-parts":[["1978"]]}}}],"schema":"https://github.com/citation-style-language/schema/raw/master/csl-citati</vt:lpwstr>
  </property>
  <property fmtid="{D5CDD505-2E9C-101B-9397-08002B2CF9AE}" pid="556" name="ZOTERO_BREF_ZT7a67nFK1tI_12">
    <vt:lpwstr>on.json"}</vt:lpwstr>
  </property>
  <property fmtid="{D5CDD505-2E9C-101B-9397-08002B2CF9AE}" pid="557" name="ZOTERO_BREF_wRV0fuMvhPu6_1">
    <vt:lpwstr>ZOTERO_ITEM CSL_CITATION {"citationID":"5mrljhmfd","properties":{"formattedCitation":"(Weber, 1978)","plainCitation":"(Weber, 1978)"},"citationItems":[{"id":127,"uris":["http://zotero.org/users/1114046/items/R98MXGRU"],"uri":["http://zotero.org/users/1114</vt:lpwstr>
  </property>
  <property fmtid="{D5CDD505-2E9C-101B-9397-08002B2CF9AE}" pid="558" name="ZOTERO_BREF_wRV0fuMvhPu6_2">
    <vt:lpwstr>046/items/R98MXGRU"],"itemData":{"id":127,"type":"book","title":"Economy and Society: An Outline of Interpretive Sociology","publisher":"University of California Press","number-of-pages":"756","source":"Google Books","abstract":"Max Weber's Economy and So</vt:lpwstr>
  </property>
  <property fmtid="{D5CDD505-2E9C-101B-9397-08002B2CF9AE}" pid="559" name="ZOTERO_BREF_wRV0fuMvhPu6_3">
    <vt:lpwstr>ciety is the greatest sociological treatise written in this century. Published posthumously in Germany in the early 1920's, it has become a constitutive part of the modern sociological imagination. Economy and Society was the first strictly empirical comp</vt:lpwstr>
  </property>
  <property fmtid="{D5CDD505-2E9C-101B-9397-08002B2CF9AE}" pid="560" name="ZOTERO_BREF_wRV0fuMvhPu6_4">
    <vt:lpwstr>arison of social structures and normative orders in world-historical depth, containing the famous chapters on social action, religion, law, bureaucracy, charisma, the city, and the political community with its dimensions of class, status and power.  Econo</vt:lpwstr>
  </property>
  <property fmtid="{D5CDD505-2E9C-101B-9397-08002B2CF9AE}" pid="561" name="ZOTERO_BREF_wRV0fuMvhPu6_5">
    <vt:lpwstr>my and Status is Weber's only major treatise for an educated general public. It was meant to be a broad introduction, but in its own way it is the most demanding textbook yet written by a sociologist. The precision of its definitions, the complexity of it</vt:lpwstr>
  </property>
  <property fmtid="{D5CDD505-2E9C-101B-9397-08002B2CF9AE}" pid="562" name="ZOTERO_BREF_wRV0fuMvhPu6_6">
    <vt:lpwstr>s typologies and the wealth of its historical content make the work a continuos challenge at several levels of comprehension: for the advanced undergraduate who gropes for his sense of society, for the graduate student who must develop his own analytical </vt:lpwstr>
  </property>
  <property fmtid="{D5CDD505-2E9C-101B-9397-08002B2CF9AE}" pid="563" name="ZOTERO_BREF_wRV0fuMvhPu6_7">
    <vt:lpwstr>skills, and for the scholar who must match wits with Weber.  When the long-awaited first complete English edition of Economy and Society was published in 1968, Arthur Stinchcombe wrote in the American Journal of Sociology: \"My answer to the question of w</vt:lpwstr>
  </property>
  <property fmtid="{D5CDD505-2E9C-101B-9397-08002B2CF9AE}" pid="564" name="ZOTERO_BREF_wRV0fuMvhPu6_8">
    <vt:lpwstr>hether people should still start their sociological intellectual biographies with Economy and Society is yes.\" Reinhard Bendix noted in the American Sociological Review that the \"publication of a compete English edition of Weber's most systematic work [</vt:lpwstr>
  </property>
  <property fmtid="{D5CDD505-2E9C-101B-9397-08002B2CF9AE}" pid="565" name="ZOTERO_BREF_wRV0fuMvhPu6_9">
    <vt:lpwstr>represents] the culmination of a cultural transmission to the American setting...It will be a study-guide and compendium for years to come for all those interested in historical sociology and comparative study.\"  In a lengthy introduction, Guenther Roth </vt:lpwstr>
  </property>
  <property fmtid="{D5CDD505-2E9C-101B-9397-08002B2CF9AE}" pid="566" name="ZOTERO_BREF_wRV0fuMvhPu6_10">
    <vt:lpwstr>traces the intellectual prehistory of Economy and Society, the gradual emergence of its dominant themes and the nature of its internal logic.  Mr. Roth is a Professor of Sociology at Columbia University. Mr. Wittich heads an economic research group at the</vt:lpwstr>
  </property>
  <property fmtid="{D5CDD505-2E9C-101B-9397-08002B2CF9AE}" pid="567" name="ZOTERO_BREF_wRV0fuMvhPu6_11">
    <vt:lpwstr> United Nations.","ISBN":"9780520035003","shortTitle":"Economy and Society","language":"en","author":[{"family":"Weber","given":"Max"}],"issued":{"date-parts":[["1978"]]}}}],"schema":"https://github.com/citation-style-language/schema/raw/master/csl-citati</vt:lpwstr>
  </property>
  <property fmtid="{D5CDD505-2E9C-101B-9397-08002B2CF9AE}" pid="568" name="ZOTERO_BREF_wRV0fuMvhPu6_12">
    <vt:lpwstr>on.json"}</vt:lpwstr>
  </property>
  <property fmtid="{D5CDD505-2E9C-101B-9397-08002B2CF9AE}" pid="569" name="ZOTERO_BREF_ul1e9gQGQfj9_1">
    <vt:lpwstr>ZOTERO_ITEM CSL_CITATION {"citationID":"1h9eicd01t","properties":{"formattedCitation":"(S. J. Adams, 1965)","plainCitation":"(S. J. Adams, 1965)"},"citationItems":[{"id":32,"uris":["http://zotero.org/users/1114046/items/3ZS529QP"],"uri":["http://zotero.or</vt:lpwstr>
  </property>
  <property fmtid="{D5CDD505-2E9C-101B-9397-08002B2CF9AE}" pid="570" name="ZOTERO_BREF_ul1e9gQGQfj9_2">
    <vt:lpwstr>g/users/1114046/items/3ZS529QP"],"itemData":{"id":32,"type":"book","title":"“Inequity in social exchange\"”, in Berkowitz, L. (Ed.),","publisher":"Academic Press","publisher-place":"New York","number-of-pages":"267-99","source":"Google Books","event-place</vt:lpwstr>
  </property>
  <property fmtid="{D5CDD505-2E9C-101B-9397-08002B2CF9AE}" pid="571" name="ZOTERO_BREF_ul1e9gQGQfj9_3">
    <vt:lpwstr>":"New York","abstract":"ADV EXPERIMENTAL SOCIAL PSYCHOLOGY,VOL 2","ISBN":"9780080567167","language":"en","author":[{"family":"Adams","given":"S.J."}],"issued":{"date-parts":[["1965"]]}}}],"schema":"https://github.com/citation-style-language/schema/raw/ma</vt:lpwstr>
  </property>
  <property fmtid="{D5CDD505-2E9C-101B-9397-08002B2CF9AE}" pid="572" name="ZOTERO_BREF_ul1e9gQGQfj9_4">
    <vt:lpwstr>ster/csl-citation.json"}</vt:lpwstr>
  </property>
  <property fmtid="{D5CDD505-2E9C-101B-9397-08002B2CF9AE}" pid="573" name="ZOTERO_BREF_8fVvaEzol590_1">
    <vt:lpwstr>ZOTERO_ITEM CSL_CITATION {"citationID":"2asdrre01f","properties":{"formattedCitation":"(S. J. Adams, 1965)","plainCitation":"(S. J. Adams, 1965)"},"citationItems":[{"id":32,"uris":["http://zotero.org/users/1114046/items/3ZS529QP"],"uri":["http://zotero.or</vt:lpwstr>
  </property>
  <property fmtid="{D5CDD505-2E9C-101B-9397-08002B2CF9AE}" pid="574" name="ZOTERO_BREF_8fVvaEzol590_2">
    <vt:lpwstr>g/users/1114046/items/3ZS529QP"],"itemData":{"id":32,"type":"book","title":"“Inequity in social exchange\"”, in Berkowitz, L. (Ed.),","publisher":"Academic Press","publisher-place":"New York","number-of-pages":"267-99","source":"Google Books","event-place</vt:lpwstr>
  </property>
  <property fmtid="{D5CDD505-2E9C-101B-9397-08002B2CF9AE}" pid="575" name="ZOTERO_BREF_8fVvaEzol590_3">
    <vt:lpwstr>":"New York","abstract":"ADV EXPERIMENTAL SOCIAL PSYCHOLOGY,VOL 2","ISBN":"9780080567167","language":"en","author":[{"family":"Adams","given":"S.J."}],"issued":{"date-parts":[["1965"]]}}}],"schema":"https://github.com/citation-style-language/schema/raw/ma</vt:lpwstr>
  </property>
  <property fmtid="{D5CDD505-2E9C-101B-9397-08002B2CF9AE}" pid="576" name="ZOTERO_BREF_8fVvaEzol590_4">
    <vt:lpwstr>ster/csl-citation.json"}</vt:lpwstr>
  </property>
  <property fmtid="{D5CDD505-2E9C-101B-9397-08002B2CF9AE}" pid="577" name="ZOTERO_BREF_RmG11Ag4wJkp_1">
    <vt:lpwstr>ZOTERO_ITEM CSL_CITATION {"citationID":"2pmqv2ufgo","properties":{"formattedCitation":"(S. J. Adams, 1965)","plainCitation":"(S. J. Adams, 1965)"},"citationItems":[{"id":32,"uris":["http://zotero.org/users/1114046/items/3ZS529QP"],"uri":["http://zotero.or</vt:lpwstr>
  </property>
  <property fmtid="{D5CDD505-2E9C-101B-9397-08002B2CF9AE}" pid="578" name="ZOTERO_BREF_RmG11Ag4wJkp_2">
    <vt:lpwstr>g/users/1114046/items/3ZS529QP"],"itemData":{"id":32,"type":"book","title":"“Inequity in social exchange\"”, in Berkowitz, L. (Ed.),","publisher":"Academic Press","publisher-place":"New York","number-of-pages":"267-99","source":"Google Books","event-place</vt:lpwstr>
  </property>
  <property fmtid="{D5CDD505-2E9C-101B-9397-08002B2CF9AE}" pid="579" name="ZOTERO_BREF_RmG11Ag4wJkp_3">
    <vt:lpwstr>":"New York","abstract":"ADV EXPERIMENTAL SOCIAL PSYCHOLOGY,VOL 2","ISBN":"9780080567167","language":"en","author":[{"family":"Adams","given":"S.J."}],"issued":{"date-parts":[["1965"]]}}}],"schema":"https://github.com/citation-style-language/schema/raw/ma</vt:lpwstr>
  </property>
  <property fmtid="{D5CDD505-2E9C-101B-9397-08002B2CF9AE}" pid="580" name="ZOTERO_BREF_RmG11Ag4wJkp_4">
    <vt:lpwstr>ster/csl-citation.json"}</vt:lpwstr>
  </property>
  <property fmtid="{D5CDD505-2E9C-101B-9397-08002B2CF9AE}" pid="581" name="ZOTERO_BREF_GdkkAuhuvuI1_1">
    <vt:lpwstr>ZOTERO_ITEM CSL_CITATION {"citationID":"lge2c2b6b","properties":{"formattedCitation":"(E. Walster, Berscheid, &amp; William, 1973)","plainCitation":"(E. Walster, Berscheid, &amp; William, 1973)"},"citationItems":[{"id":129,"uris":["http://zotero.org/users/1114046</vt:lpwstr>
  </property>
  <property fmtid="{D5CDD505-2E9C-101B-9397-08002B2CF9AE}" pid="582" name="ZOTERO_BREF_GdkkAuhuvuI1_2">
    <vt:lpwstr>/items/ZN9JRNRW"],"uri":["http://zotero.org/users/1114046/items/ZN9JRNRW"],"itemData":{"id":129,"type":"article-journal","title":"New directions in equity research","container-title":"Journal of Personality and Social Psychology","page":"151-176","volume"</vt:lpwstr>
  </property>
  <property fmtid="{D5CDD505-2E9C-101B-9397-08002B2CF9AE}" pid="583" name="ZOTERO_BREF_GdkkAuhuvuI1_3">
    <vt:lpwstr>:"25","issue":"2","source":"APA PsycNET","abstract":"Describes a general theory of social behavior-equity theory-consisting of 4 propositions designed to predict when individuals will perceive that they are justly treated and how they will react when they</vt:lpwstr>
  </property>
  <property fmtid="{D5CDD505-2E9C-101B-9397-08002B2CF9AE}" pid="584" name="ZOTERO_BREF_GdkkAuhuvuI1_4">
    <vt:lpwstr> find themselves enmeshed in unjust relationships. Research conducted to test equity theory is summarized. Ways in which equity theory interlocks with other major social psychological theories are discussed. Some ways in which equity theory can be applied</vt:lpwstr>
  </property>
  <property fmtid="{D5CDD505-2E9C-101B-9397-08002B2CF9AE}" pid="585" name="ZOTERO_BREF_GdkkAuhuvuI1_5">
    <vt:lpwstr> to understanding social problems are considered. (103 ref.)","DOI":"10.1037/h0033967","ISSN":"1939-1315(Electronic);0022-3514(Print)","author":[{"family":"Walster","given":"Elaine"},{"family":"Berscheid","given":"Ellen"},{"family":"William","given":"G."}</vt:lpwstr>
  </property>
  <property fmtid="{D5CDD505-2E9C-101B-9397-08002B2CF9AE}" pid="586" name="ZOTERO_BREF_GdkkAuhuvuI1_6">
    <vt:lpwstr>],"issued":{"date-parts":[["1973"]]}}}],"schema":"https://github.com/citation-style-language/schema/raw/master/csl-citation.json"}</vt:lpwstr>
  </property>
  <property fmtid="{D5CDD505-2E9C-101B-9397-08002B2CF9AE}" pid="587" name="ZOTERO_BREF_JZsKhb8pxCE8_1">
    <vt:lpwstr>ZOTERO_ITEM CSL_CITATION {"citationID":"235p3d46qm","properties":{"formattedCitation":"(E. H. Walster, Hatfield, Walster, &amp; Berscheid, 1978)","plainCitation":"(E. H. Walster, Hatfield, Walster, &amp; Berscheid, 1978)"},"citationItems":[{"id":131,"uris":["http</vt:lpwstr>
  </property>
  <property fmtid="{D5CDD505-2E9C-101B-9397-08002B2CF9AE}" pid="588" name="ZOTERO_BREF_JZsKhb8pxCE8_2">
    <vt:lpwstr>://zotero.org/users/1114046/items/AI2AZPKP"],"uri":["http://zotero.org/users/1114046/items/AI2AZPKP"],"itemData":{"id":131,"type":"book","title":"Equity: theory and research","publisher":"Allyn and Bacon","number-of-pages":"332","source":"Google Books","a</vt:lpwstr>
  </property>
  <property fmtid="{D5CDD505-2E9C-101B-9397-08002B2CF9AE}" pid="589" name="ZOTERO_BREF_JZsKhb8pxCE8_3">
    <vt:lpwstr>bstract":"This access code card gives you access to all of MyPoliSciLab's grade-boosting resources. MyPoliSciLab is a state-of-the-art interactive and instructive solution for introductory American government courses that combines multimedia simulations, </vt:lpwstr>
  </property>
  <property fmtid="{D5CDD505-2E9C-101B-9397-08002B2CF9AE}" pid="590" name="ZOTERO_BREF_JZsKhb8pxCE8_4">
    <vt:lpwstr>video debates, research support, and practice tests to make learning fun! This is the product access code card for MyPoliSciLab and does not include the actual bound book. Debuting it its first edition, \"Cause and Consequence in American Politics \"empha</vt:lpwstr>
  </property>
  <property fmtid="{D5CDD505-2E9C-101B-9397-08002B2CF9AE}" pid="591" name="ZOTERO_BREF_JZsKhb8pxCE8_5">
    <vt:lpwstr>sizes and explores causal questions in American politics. This best-selling author team writes with a clear, straightforward style brimming with rich, real-world examples. This text helps you to apply critical thinking tools--tools pulled directly from a </vt:lpwstr>
  </property>
  <property fmtid="{D5CDD505-2E9C-101B-9397-08002B2CF9AE}" pid="592" name="ZOTERO_BREF_JZsKhb8pxCE8_6">
    <vt:lpwstr>social scientist's playbook--to start answering those questions, see past today's headlines, and understand why things really happen in our political world.","ISBN":"9780205059294","shortTitle":"Equity","language":"en","author":[{"family":"Walster","given</vt:lpwstr>
  </property>
  <property fmtid="{D5CDD505-2E9C-101B-9397-08002B2CF9AE}" pid="593" name="ZOTERO_BREF_JZsKhb8pxCE8_7">
    <vt:lpwstr>":"Elaine Hatfield"},{"family":"Hatfield","given":"Elaine"},{"family":"Walster","given":"G. William"},{"family":"Berscheid","given":"Ellen"}],"issued":{"date-parts":[["1978",6]]}}}],"schema":"https://github.com/citation-style-language/schema/raw/master/cs</vt:lpwstr>
  </property>
  <property fmtid="{D5CDD505-2E9C-101B-9397-08002B2CF9AE}" pid="594" name="ZOTERO_BREF_JZsKhb8pxCE8_8">
    <vt:lpwstr>l-citation.json"}</vt:lpwstr>
  </property>
  <property fmtid="{D5CDD505-2E9C-101B-9397-08002B2CF9AE}" pid="595" name="ZOTERO_BREF_RnfmwMj4emYM_1">
    <vt:lpwstr>ZOTERO_ITEM CSL_CITATION {"citationID":"on1vojfqo","properties":{"formattedCitation":"(Jerald Greenberg &amp; Colquitt, 2005)","plainCitation":"(Jerald Greenberg &amp; Colquitt, 2005)"},"citationItems":[{"id":133,"uris":["http://zotero.org/users/1114046/items/9IW</vt:lpwstr>
  </property>
  <property fmtid="{D5CDD505-2E9C-101B-9397-08002B2CF9AE}" pid="596" name="ZOTERO_BREF_RnfmwMj4emYM_2">
    <vt:lpwstr>HPPM5"],"uri":["http://zotero.org/users/1114046/items/9IWHPPM5"],"itemData":{"id":133,"type":"book","title":"Handbook of Organizational Justice","publisher":"Psychology Press","publisher-place":"Mahwah, N.J","number-of-pages":"680","source":"Amazon.com","</vt:lpwstr>
  </property>
  <property fmtid="{D5CDD505-2E9C-101B-9397-08002B2CF9AE}" pid="597" name="ZOTERO_BREF_RnfmwMj4emYM_3">
    <vt:lpwstr>event-place":"Mahwah, N.J","abstract":"Matters of perceived fairness and justice run deep in the workplace. Workers are concerned about being treated fairly by their supervisors; managers generally are interested in treating their direct reports fairly; a</vt:lpwstr>
  </property>
  <property fmtid="{D5CDD505-2E9C-101B-9397-08002B2CF9AE}" pid="598" name="ZOTERO_BREF_RnfmwMj4emYM_4">
    <vt:lpwstr>nd everyone is concerned about what happens when these expectations are violated. This exciting new handbook covers the topic of organizational justice, defined as people's perceptions of fairness in organizations.The Handbook of Organizational Justice is</vt:lpwstr>
  </property>
  <property fmtid="{D5CDD505-2E9C-101B-9397-08002B2CF9AE}" pid="599" name="ZOTERO_BREF_RnfmwMj4emYM_5">
    <vt:lpwstr> designed to be a complete, current, and comprehensive reference chronicling the current state of the organizational justice literature. Tracing the development of ideas regarding organizational justice, this book:*introduces the topic of organizational j</vt:lpwstr>
  </property>
  <property fmtid="{D5CDD505-2E9C-101B-9397-08002B2CF9AE}" pid="600" name="ZOTERO_BREF_RnfmwMj4emYM_6">
    <vt:lpwstr>ustice from a historical perspective and presents fundamental issues regarding the nature of organizational justice;*examines the justice judgment process, specifically addressing basic psychological processes, such as the roles of control, self-interest,</vt:lpwstr>
  </property>
  <property fmtid="{D5CDD505-2E9C-101B-9397-08002B2CF9AE}" pid="601" name="ZOTERO_BREF_RnfmwMj4emYM_7">
    <vt:lpwstr> morality, and trust in the formation of justice judgments;*discusses the consequences of fair and unfair treatment in the workplace;*focuses on such key issues as promoting justice in the workplace in ways that help manage stress, and the underlying proc</vt:lpwstr>
  </property>
  <property fmtid="{D5CDD505-2E9C-101B-9397-08002B2CF9AE}" pid="602" name="ZOTERO_BREF_RnfmwMj4emYM_8">
    <vt:lpwstr>esses that account for the effectiveness of justice applications;*examines the generalizability of the interaction between process and outcomes and focuses on the notion of cross-cultural differences in justice effects; and*summarizes the state of the sci</vt:lpwstr>
  </property>
  <property fmtid="{D5CDD505-2E9C-101B-9397-08002B2CF9AE}" pid="603" name="ZOTERO_BREF_RnfmwMj4emYM_9">
    <vt:lpwstr>ence of organizational justice and presents various issues for future research and theorizing.This Handbook is useful as a guide for professors and graduate students, primarily in the fields of management and psychology. It also is highly relevant to prof</vt:lpwstr>
  </property>
  <property fmtid="{D5CDD505-2E9C-101B-9397-08002B2CF9AE}" pid="604" name="ZOTERO_BREF_RnfmwMj4emYM_10">
    <vt:lpwstr>essionals in the fields of communication, sociology, legal studies, marketing, and human resources management.","ISBN":"9780805842036","language":"English","editor":[{"family":"Greenberg","given":"Jerald"},{"family":"Colquitt","given":"Jason A."}],"issued</vt:lpwstr>
  </property>
  <property fmtid="{D5CDD505-2E9C-101B-9397-08002B2CF9AE}" pid="605" name="ZOTERO_BREF_RnfmwMj4emYM_11">
    <vt:lpwstr>":{"date-parts":[["2005",3,10]]}}}],"schema":"https://github.com/citation-style-language/schema/raw/master/csl-citation.json"}</vt:lpwstr>
  </property>
  <property fmtid="{D5CDD505-2E9C-101B-9397-08002B2CF9AE}" pid="606" name="ZOTERO_BREF_0QV6aK5jGMou_1">
    <vt:lpwstr>ZOTERO_ITEM CSL_CITATION {"citationID":"7ct1767h4","properties":{"formattedCitation":"(E. Walster et al., 1973)","plainCitation":"(E. Walster et al., 1973)"},"citationItems":[{"id":129,"uris":["http://zotero.org/users/1114046/items/ZN9JRNRW"],"uri":["http</vt:lpwstr>
  </property>
  <property fmtid="{D5CDD505-2E9C-101B-9397-08002B2CF9AE}" pid="607" name="ZOTERO_BREF_0QV6aK5jGMou_2">
    <vt:lpwstr>://zotero.org/users/1114046/items/ZN9JRNRW"],"itemData":{"id":129,"type":"article-journal","title":"New directions in equity research","container-title":"Journal of Personality and Social Psychology","page":"151-176","volume":"25","issue":"2","source":"AP</vt:lpwstr>
  </property>
  <property fmtid="{D5CDD505-2E9C-101B-9397-08002B2CF9AE}" pid="608" name="ZOTERO_BREF_0QV6aK5jGMou_3">
    <vt:lpwstr>A PsycNET","abstract":"Describes a general theory of social behavior-equity theory-consisting of 4 propositions designed to predict when individuals will perceive that they are justly treated and how they will react when they find themselves enmeshed in u</vt:lpwstr>
  </property>
  <property fmtid="{D5CDD505-2E9C-101B-9397-08002B2CF9AE}" pid="609" name="ZOTERO_BREF_0QV6aK5jGMou_4">
    <vt:lpwstr>njust relationships. Research conducted to test equity theory is summarized. Ways in which equity theory interlocks with other major social psychological theories are discussed. Some ways in which equity theory can be applied to understanding social probl</vt:lpwstr>
  </property>
  <property fmtid="{D5CDD505-2E9C-101B-9397-08002B2CF9AE}" pid="610" name="ZOTERO_BREF_0QV6aK5jGMou_5">
    <vt:lpwstr>ems are considered. (103 ref.)","DOI":"10.1037/h0033967","ISSN":"1939-1315(Electronic);0022-3514(Print)","author":[{"family":"Walster","given":"Elaine"},{"family":"Berscheid","given":"Ellen"},{"family":"William","given":"G."}],"issued":{"date-parts":[["19</vt:lpwstr>
  </property>
  <property fmtid="{D5CDD505-2E9C-101B-9397-08002B2CF9AE}" pid="611" name="ZOTERO_BREF_0QV6aK5jGMou_6">
    <vt:lpwstr>73"]]}}}],"schema":"https://github.com/citation-style-language/schema/raw/master/csl-citation.json"}</vt:lpwstr>
  </property>
  <property fmtid="{D5CDD505-2E9C-101B-9397-08002B2CF9AE}" pid="612" name="ZOTERO_BREF_KVbZ9I0rSsQZ_1">
    <vt:lpwstr>ZOTERO_ITEM CSL_CITATION {"citationID":"hnnrltpa6","properties":{"formattedCitation":"(E. Walster et al., 1973)","plainCitation":"(E. Walster et al., 1973)"},"citationItems":[{"id":129,"uris":["http://zotero.org/users/1114046/items/ZN9JRNRW"],"uri":["http</vt:lpwstr>
  </property>
  <property fmtid="{D5CDD505-2E9C-101B-9397-08002B2CF9AE}" pid="613" name="ZOTERO_BREF_KVbZ9I0rSsQZ_2">
    <vt:lpwstr>://zotero.org/users/1114046/items/ZN9JRNRW"],"itemData":{"id":129,"type":"article-journal","title":"New directions in equity research","container-title":"Journal of Personality and Social Psychology","page":"151-176","volume":"25","issue":"2","source":"AP</vt:lpwstr>
  </property>
  <property fmtid="{D5CDD505-2E9C-101B-9397-08002B2CF9AE}" pid="614" name="ZOTERO_BREF_KVbZ9I0rSsQZ_3">
    <vt:lpwstr>A PsycNET","abstract":"Describes a general theory of social behavior-equity theory-consisting of 4 propositions designed to predict when individuals will perceive that they are justly treated and how they will react when they find themselves enmeshed in u</vt:lpwstr>
  </property>
  <property fmtid="{D5CDD505-2E9C-101B-9397-08002B2CF9AE}" pid="615" name="ZOTERO_BREF_KVbZ9I0rSsQZ_4">
    <vt:lpwstr>njust relationships. Research conducted to test equity theory is summarized. Ways in which equity theory interlocks with other major social psychological theories are discussed. Some ways in which equity theory can be applied to understanding social probl</vt:lpwstr>
  </property>
  <property fmtid="{D5CDD505-2E9C-101B-9397-08002B2CF9AE}" pid="616" name="ZOTERO_BREF_KVbZ9I0rSsQZ_5">
    <vt:lpwstr>ems are considered. (103 ref.)","DOI":"10.1037/h0033967","ISSN":"1939-1315(Electronic);0022-3514(Print)","author":[{"family":"Walster","given":"Elaine"},{"family":"Berscheid","given":"Ellen"},{"family":"William","given":"G."}],"issued":{"date-parts":[["19</vt:lpwstr>
  </property>
  <property fmtid="{D5CDD505-2E9C-101B-9397-08002B2CF9AE}" pid="617" name="ZOTERO_BREF_KVbZ9I0rSsQZ_6">
    <vt:lpwstr>73"]]}}}],"schema":"https://github.com/citation-style-language/schema/raw/master/csl-citation.json"}</vt:lpwstr>
  </property>
  <property fmtid="{D5CDD505-2E9C-101B-9397-08002B2CF9AE}" pid="618" name="ZOTERO_BREF_EIrqd2mr4uup_1">
    <vt:lpwstr>ZOTERO_ITEM CSL_CITATION {"citationID":"2pgb587ecm","properties":{"formattedCitation":"(E. Walster et al., 1973)","plainCitation":"(E. Walster et al., 1973)"},"citationItems":[{"id":129,"uris":["http://zotero.org/users/1114046/items/ZN9JRNRW"],"uri":["htt</vt:lpwstr>
  </property>
  <property fmtid="{D5CDD505-2E9C-101B-9397-08002B2CF9AE}" pid="619" name="ZOTERO_BREF_EIrqd2mr4uup_2">
    <vt:lpwstr>p://zotero.org/users/1114046/items/ZN9JRNRW"],"itemData":{"id":129,"type":"article-journal","title":"New directions in equity research","container-title":"Journal of Personality and Social Psychology","page":"151-176","volume":"25","issue":"2","source":"A</vt:lpwstr>
  </property>
  <property fmtid="{D5CDD505-2E9C-101B-9397-08002B2CF9AE}" pid="620" name="ZOTERO_BREF_EIrqd2mr4uup_3">
    <vt:lpwstr>PA PsycNET","abstract":"Describes a general theory of social behavior-equity theory-consisting of 4 propositions designed to predict when individuals will perceive that they are justly treated and how they will react when they find themselves enmeshed in </vt:lpwstr>
  </property>
  <property fmtid="{D5CDD505-2E9C-101B-9397-08002B2CF9AE}" pid="621" name="ZOTERO_BREF_EIrqd2mr4uup_4">
    <vt:lpwstr>unjust relationships. Research conducted to test equity theory is summarized. Ways in which equity theory interlocks with other major social psychological theories are discussed. Some ways in which equity theory can be applied to understanding social prob</vt:lpwstr>
  </property>
  <property fmtid="{D5CDD505-2E9C-101B-9397-08002B2CF9AE}" pid="622" name="ZOTERO_BREF_EIrqd2mr4uup_5">
    <vt:lpwstr>lems are considered. (103 ref.)","DOI":"10.1037/h0033967","ISSN":"1939-1315(Electronic);0022-3514(Print)","author":[{"family":"Walster","given":"Elaine"},{"family":"Berscheid","given":"Ellen"},{"family":"William","given":"G."}],"issued":{"date-parts":[["1</vt:lpwstr>
  </property>
  <property fmtid="{D5CDD505-2E9C-101B-9397-08002B2CF9AE}" pid="623" name="ZOTERO_BREF_EIrqd2mr4uup_6">
    <vt:lpwstr>973"]]}}}],"schema":"https://github.com/citation-style-language/schema/raw/master/csl-citation.json"}</vt:lpwstr>
  </property>
  <property fmtid="{D5CDD505-2E9C-101B-9397-08002B2CF9AE}" pid="624" name="ZOTERO_BREF_ZwDEP7YhgdpY_1">
    <vt:lpwstr>ZOTERO_ITEM CSL_CITATION {"citationID":"1q8jk3olum","properties":{"formattedCitation":"(Jerald Greenberg &amp; Colquitt, 2005)","plainCitation":"(Jerald Greenberg &amp; Colquitt, 2005)"},"citationItems":[{"id":133,"uris":["http://zotero.org/users/1114046/items/9I</vt:lpwstr>
  </property>
  <property fmtid="{D5CDD505-2E9C-101B-9397-08002B2CF9AE}" pid="625" name="ZOTERO_BREF_ZwDEP7YhgdpY_2">
    <vt:lpwstr>WHPPM5"],"uri":["http://zotero.org/users/1114046/items/9IWHPPM5"],"itemData":{"id":133,"type":"book","title":"Handbook of Organizational Justice","publisher":"Psychology Press","publisher-place":"Mahwah, N.J","number-of-pages":"680","source":"Amazon.com",</vt:lpwstr>
  </property>
  <property fmtid="{D5CDD505-2E9C-101B-9397-08002B2CF9AE}" pid="626" name="ZOTERO_BREF_ZwDEP7YhgdpY_3">
    <vt:lpwstr>"event-place":"Mahwah, N.J","abstract":"Matters of perceived fairness and justice run deep in the workplace. Workers are concerned about being treated fairly by their supervisors; managers generally are interested in treating their direct reports fairly; </vt:lpwstr>
  </property>
  <property fmtid="{D5CDD505-2E9C-101B-9397-08002B2CF9AE}" pid="627" name="ZOTERO_BREF_ZwDEP7YhgdpY_4">
    <vt:lpwstr>and everyone is concerned about what happens when these expectations are violated. This exciting new handbook covers the topic of organizational justice, defined as people's perceptions of fairness in organizations.The Handbook of Organizational Justice i</vt:lpwstr>
  </property>
  <property fmtid="{D5CDD505-2E9C-101B-9397-08002B2CF9AE}" pid="628" name="ZOTERO_BREF_ZwDEP7YhgdpY_5">
    <vt:lpwstr>s designed to be a complete, current, and comprehensive reference chronicling the current state of the organizational justice literature. Tracing the development of ideas regarding organizational justice, this book:*introduces the topic of organizational </vt:lpwstr>
  </property>
  <property fmtid="{D5CDD505-2E9C-101B-9397-08002B2CF9AE}" pid="629" name="ZOTERO_BREF_ZwDEP7YhgdpY_6">
    <vt:lpwstr>justice from a historical perspective and presents fundamental issues regarding the nature of organizational justice;*examines the justice judgment process, specifically addressing basic psychological processes, such as the roles of control, self-interest</vt:lpwstr>
  </property>
  <property fmtid="{D5CDD505-2E9C-101B-9397-08002B2CF9AE}" pid="630" name="ZOTERO_BREF_ZwDEP7YhgdpY_7">
    <vt:lpwstr>, morality, and trust in the formation of justice judgments;*discusses the consequences of fair and unfair treatment in the workplace;*focuses on such key issues as promoting justice in the workplace in ways that help manage stress, and the underlying pro</vt:lpwstr>
  </property>
  <property fmtid="{D5CDD505-2E9C-101B-9397-08002B2CF9AE}" pid="631" name="ZOTERO_BREF_ZwDEP7YhgdpY_8">
    <vt:lpwstr>cesses that account for the effectiveness of justice applications;*examines the generalizability of the interaction between process and outcomes and focuses on the notion of cross-cultural differences in justice effects; and*summarizes the state of the sc</vt:lpwstr>
  </property>
  <property fmtid="{D5CDD505-2E9C-101B-9397-08002B2CF9AE}" pid="632" name="ZOTERO_BREF_ZwDEP7YhgdpY_9">
    <vt:lpwstr>ience of organizational justice and presents various issues for future research and theorizing.This Handbook is useful as a guide for professors and graduate students, primarily in the fields of management and psychology. It also is highly relevant to pro</vt:lpwstr>
  </property>
  <property fmtid="{D5CDD505-2E9C-101B-9397-08002B2CF9AE}" pid="633" name="ZOTERO_BREF_ZwDEP7YhgdpY_10">
    <vt:lpwstr>fessionals in the fields of communication, sociology, legal studies, marketing, and human resources management.","ISBN":"9780805842036","language":"English","editor":[{"family":"Greenberg","given":"Jerald"},{"family":"Colquitt","given":"Jason A."}],"issue</vt:lpwstr>
  </property>
  <property fmtid="{D5CDD505-2E9C-101B-9397-08002B2CF9AE}" pid="634" name="ZOTERO_BREF_ZwDEP7YhgdpY_11">
    <vt:lpwstr>d":{"date-parts":[["2005",3,10]]}}}],"schema":"https://github.com/citation-style-language/schema/raw/master/csl-citation.json"}</vt:lpwstr>
  </property>
  <property fmtid="{D5CDD505-2E9C-101B-9397-08002B2CF9AE}" pid="635" name="ZOTERO_BREF_sn4EWqjRTHpB_1">
    <vt:lpwstr>ZOTERO_ITEM CSL_CITATION {"citationID":"2kkp5rk9es","properties":{"formattedCitation":"(Leventhal, 1980b)","plainCitation":"(Leventhal, 1980b)"},"citationItems":[{"id":94,"uris":["http://zotero.org/users/1114046/items/DJU98DKP"],"uri":["http://zotero.org/</vt:lpwstr>
  </property>
  <property fmtid="{D5CDD505-2E9C-101B-9397-08002B2CF9AE}" pid="636" name="ZOTERO_BREF_sn4EWqjRTHpB_2">
    <vt:lpwstr>users/1114046/items/DJU98DKP"],"itemData":{"id":94,"type":"chapter","title":"What Should Be Done with Equity Theory?","container-title":"Social Exchange","publisher":"Springer US","page":"27-55","source":"link.springer.com","abstract":"The distribution of</vt:lpwstr>
  </property>
  <property fmtid="{D5CDD505-2E9C-101B-9397-08002B2CF9AE}" pid="637" name="ZOTERO_BREF_sn4EWqjRTHpB_3">
    <vt:lpwstr> rewards and resources is a universal phenomenon that occurs in social systems of all sizes, from small groups to whole societies (Parsons, 1951; Parsons, Shils, &amp; Olds, 1951). All groups, organizations, and societies deal with the question of allocating </vt:lpwstr>
  </property>
  <property fmtid="{D5CDD505-2E9C-101B-9397-08002B2CF9AE}" pid="638" name="ZOTERO_BREF_sn4EWqjRTHpB_4">
    <vt:lpwstr>rewards, punishments, and resources. The manner in which a social system deals with these issues has great impact on its effectiveness and on the satisfaction of its members. For these reasons, it is not surprising that social scientists from many discipl</vt:lpwstr>
  </property>
  <property fmtid="{D5CDD505-2E9C-101B-9397-08002B2CF9AE}" pid="639" name="ZOTERO_BREF_sn4EWqjRTHpB_5">
    <vt:lpwstr>ines—political scientists, economists, sociologists, and psychologists—have been concerned with the problem of allocation (e.g., Jones &amp; Kaufman, 1974; Leventhal, 1976a; Pondy, 1970).","URL":"http://link.springer.com/chapter/10.1007/978-1-4613-3087-5_2","</vt:lpwstr>
  </property>
  <property fmtid="{D5CDD505-2E9C-101B-9397-08002B2CF9AE}" pid="640" name="ZOTERO_BREF_sn4EWqjRTHpB_6">
    <vt:lpwstr>ISBN":"978-1-4613-3089-9, 978-1-4613-3087-5","language":"en","author":[{"family":"Leventhal","given":"Gerald S."}],"editor":[{"family":"Gergen","given":"Kenneth J."},{"family":"Greenberg","given":"Martin S."},{"family":"Willis","given":"Richard H."}],"iss</vt:lpwstr>
  </property>
  <property fmtid="{D5CDD505-2E9C-101B-9397-08002B2CF9AE}" pid="641" name="ZOTERO_BREF_sn4EWqjRTHpB_7">
    <vt:lpwstr>ued":{"date-parts":[["1980",1,1]]},"accessed":{"date-parts":[["2014",10,19]]}}}],"schema":"https://github.com/citation-style-language/schema/raw/master/csl-citation.json"}</vt:lpwstr>
  </property>
  <property fmtid="{D5CDD505-2E9C-101B-9397-08002B2CF9AE}" pid="642" name="ZOTERO_BREF_3yyRyKEA1PCc_1">
    <vt:lpwstr>ZOTERO_ITEM CSL_CITATION {"citationID":"lvn6jj7vi","properties":{"formattedCitation":"(Leventhal, 1980)","plainCitation":"(Leventhal, 1980)"},"citationItems":[{"id":58,"uris":["http://zotero.org/users/1114046/items/5E7IRZD2"],"uri":["http://zotero.org/use</vt:lpwstr>
  </property>
  <property fmtid="{D5CDD505-2E9C-101B-9397-08002B2CF9AE}" pid="643" name="ZOTERO_BREF_3yyRyKEA1PCc_2">
    <vt:lpwstr>rs/1114046/items/5E7IRZD2"],"itemData":{"id":58,"type":"chapter","title":"What Should Be Done with Equity Theory?","container-title":"Social Exchange","publisher":"Springer US","page":"27-55","source":"link.springer.com","abstract":"The distribution of re</vt:lpwstr>
  </property>
  <property fmtid="{D5CDD505-2E9C-101B-9397-08002B2CF9AE}" pid="644" name="ZOTERO_BREF_3yyRyKEA1PCc_3">
    <vt:lpwstr>wards and resources is a universal phenomenon that occurs in social systems of all sizes, from small groups to whole societies (Parsons, 1951; Parsons, Shils, &amp; Olds, 1951). All groups, organizations, and societies deal with the question of allocating rew</vt:lpwstr>
  </property>
  <property fmtid="{D5CDD505-2E9C-101B-9397-08002B2CF9AE}" pid="645" name="ZOTERO_BREF_3yyRyKEA1PCc_4">
    <vt:lpwstr>ards, punishments, and resources. The manner in which a social system deals with these issues has great impact on its effectiveness and on the satisfaction of its members. For these reasons, it is not surprising that social scientists from many discipline</vt:lpwstr>
  </property>
  <property fmtid="{D5CDD505-2E9C-101B-9397-08002B2CF9AE}" pid="646" name="ZOTERO_BREF_3yyRyKEA1PCc_5">
    <vt:lpwstr>s—political scientists, economists, sociologists, and psychologists—have been concerned with the problem of allocation (e.g., Jones &amp; Kaufman, 1974; Leventhal, 1976a; Pondy, 1970).","URL":"http://link.springer.com/chapter/10.1007/978-1-4613-3087-5_2","ISB</vt:lpwstr>
  </property>
  <property fmtid="{D5CDD505-2E9C-101B-9397-08002B2CF9AE}" pid="647" name="ZOTERO_BREF_3yyRyKEA1PCc_6">
    <vt:lpwstr>N":"978-1-4613-3089-9, 978-1-4613-3087-5","language":"en","author":[{"family":"Leventhal","given":"Gerald S."}],"editor":[{"family":"Gergen","given":"Kenneth J."},{"family":"Greenberg","given":"Martin S."},{"family":"Willis","given":"Richard H."}],"issued</vt:lpwstr>
  </property>
  <property fmtid="{D5CDD505-2E9C-101B-9397-08002B2CF9AE}" pid="648" name="ZOTERO_BREF_3yyRyKEA1PCc_7">
    <vt:lpwstr>":{"date-parts":[["1980",1,1]]},"accessed":{"date-parts":[["2014",9,29]]}}}],"schema":"https://github.com/citation-style-language/schema/raw/master/csl-citation.json"}</vt:lpwstr>
  </property>
  <property fmtid="{D5CDD505-2E9C-101B-9397-08002B2CF9AE}" pid="649" name="ZOTERO_BREF_K6AmBFPNVk40_1">
    <vt:lpwstr>ZOTERO_ITEM CSL_CITATION {"citationID":"feq2lfp3e","properties":{"formattedCitation":"(Leventhal, 1980)","plainCitation":"(Leventhal, 1980)"},"citationItems":[{"id":58,"uris":["http://zotero.org/users/1114046/items/5E7IRZD2"],"uri":["http://zotero.org/use</vt:lpwstr>
  </property>
  <property fmtid="{D5CDD505-2E9C-101B-9397-08002B2CF9AE}" pid="650" name="ZOTERO_BREF_K6AmBFPNVk40_2">
    <vt:lpwstr>rs/1114046/items/5E7IRZD2"],"itemData":{"id":58,"type":"chapter","title":"What Should Be Done with Equity Theory?","container-title":"Social Exchange","publisher":"Springer US","page":"27-55","source":"link.springer.com","abstract":"The distribution of re</vt:lpwstr>
  </property>
  <property fmtid="{D5CDD505-2E9C-101B-9397-08002B2CF9AE}" pid="651" name="ZOTERO_BREF_K6AmBFPNVk40_3">
    <vt:lpwstr>wards and resources is a universal phenomenon that occurs in social systems of all sizes, from small groups to whole societies (Parsons, 1951; Parsons, Shils, &amp; Olds, 1951). All groups, organizations, and societies deal with the question of allocating rew</vt:lpwstr>
  </property>
  <property fmtid="{D5CDD505-2E9C-101B-9397-08002B2CF9AE}" pid="652" name="ZOTERO_BREF_K6AmBFPNVk40_4">
    <vt:lpwstr>ards, punishments, and resources. The manner in which a social system deals with these issues has great impact on its effectiveness and on the satisfaction of its members. For these reasons, it is not surprising that social scientists from many discipline</vt:lpwstr>
  </property>
  <property fmtid="{D5CDD505-2E9C-101B-9397-08002B2CF9AE}" pid="653" name="ZOTERO_BREF_K6AmBFPNVk40_5">
    <vt:lpwstr>s—political scientists, economists, sociologists, and psychologists—have been concerned with the problem of allocation (e.g., Jones &amp; Kaufman, 1974; Leventhal, 1976a; Pondy, 1970).","URL":"http://link.springer.com/chapter/10.1007/978-1-4613-3087-5_2","ISB</vt:lpwstr>
  </property>
  <property fmtid="{D5CDD505-2E9C-101B-9397-08002B2CF9AE}" pid="654" name="ZOTERO_BREF_K6AmBFPNVk40_6">
    <vt:lpwstr>N":"978-1-4613-3089-9, 978-1-4613-3087-5","language":"en","author":[{"family":"Leventhal","given":"Gerald S."}],"editor":[{"family":"Gergen","given":"Kenneth J."},{"family":"Greenberg","given":"Martin S."},{"family":"Willis","given":"Richard H."}],"issued</vt:lpwstr>
  </property>
  <property fmtid="{D5CDD505-2E9C-101B-9397-08002B2CF9AE}" pid="655" name="ZOTERO_BREF_K6AmBFPNVk40_7">
    <vt:lpwstr>":{"date-parts":[["1980",1,1]]},"accessed":{"date-parts":[["2014",9,29]]}}}],"schema":"https://github.com/citation-style-language/schema/raw/master/csl-citation.json"}</vt:lpwstr>
  </property>
  <property fmtid="{D5CDD505-2E9C-101B-9397-08002B2CF9AE}" pid="656" name="ZOTERO_BREF_V1OXu82AouxT_1">
    <vt:lpwstr>ZOTERO_ITEM CSL_CITATION {"citationID":"28rn25dct2","properties":{"formattedCitation":"(Leventhal, 1980)","plainCitation":"(Leventhal, 1980)"},"citationItems":[{"id":58,"uris":["http://zotero.org/users/1114046/items/5E7IRZD2"],"uri":["http://zotero.org/us</vt:lpwstr>
  </property>
  <property fmtid="{D5CDD505-2E9C-101B-9397-08002B2CF9AE}" pid="657" name="ZOTERO_BREF_V1OXu82AouxT_2">
    <vt:lpwstr>ers/1114046/items/5E7IRZD2"],"itemData":{"id":58,"type":"chapter","title":"What Should Be Done with Equity Theory?","container-title":"Social Exchange","publisher":"Springer US","page":"27-55","source":"link.springer.com","abstract":"The distribution of r</vt:lpwstr>
  </property>
  <property fmtid="{D5CDD505-2E9C-101B-9397-08002B2CF9AE}" pid="658" name="ZOTERO_BREF_V1OXu82AouxT_3">
    <vt:lpwstr>ewards and resources is a universal phenomenon that occurs in social systems of all sizes, from small groups to whole societies (Parsons, 1951; Parsons, Shils, &amp; Olds, 1951). All groups, organizations, and societies deal with the question of allocating re</vt:lpwstr>
  </property>
  <property fmtid="{D5CDD505-2E9C-101B-9397-08002B2CF9AE}" pid="659" name="ZOTERO_BREF_V1OXu82AouxT_4">
    <vt:lpwstr>wards, punishments, and resources. The manner in which a social system deals with these issues has great impact on its effectiveness and on the satisfaction of its members. For these reasons, it is not surprising that social scientists from many disciplin</vt:lpwstr>
  </property>
  <property fmtid="{D5CDD505-2E9C-101B-9397-08002B2CF9AE}" pid="660" name="ZOTERO_BREF_V1OXu82AouxT_5">
    <vt:lpwstr>es—political scientists, economists, sociologists, and psychologists—have been concerned with the problem of allocation (e.g., Jones &amp; Kaufman, 1974; Leventhal, 1976a; Pondy, 1970).","URL":"http://link.springer.com/chapter/10.1007/978-1-4613-3087-5_2","IS</vt:lpwstr>
  </property>
  <property fmtid="{D5CDD505-2E9C-101B-9397-08002B2CF9AE}" pid="661" name="ZOTERO_BREF_V1OXu82AouxT_6">
    <vt:lpwstr>BN":"978-1-4613-3089-9, 978-1-4613-3087-5","language":"en","author":[{"family":"Leventhal","given":"Gerald S."}],"editor":[{"family":"Gergen","given":"Kenneth J."},{"family":"Greenberg","given":"Martin S."},{"family":"Willis","given":"Richard H."}],"issue</vt:lpwstr>
  </property>
  <property fmtid="{D5CDD505-2E9C-101B-9397-08002B2CF9AE}" pid="662" name="ZOTERO_BREF_V1OXu82AouxT_7">
    <vt:lpwstr>d":{"date-parts":[["1980",1,1]]},"accessed":{"date-parts":[["2014",9,29]]}}}],"schema":"https://github.com/citation-style-language/schema/raw/master/csl-citation.json"}</vt:lpwstr>
  </property>
  <property fmtid="{D5CDD505-2E9C-101B-9397-08002B2CF9AE}" pid="663" name="ZOTERO_BREF_mqXXtjS8crDj_1">
    <vt:lpwstr>ZOTERO_ITEM CSL_CITATION {"citationID":"tu7onagsg","properties":{"formattedCitation":"(Leventhal, 1976, 1980)","plainCitation":"(Leventhal, 1976, 1980)","dontUpdate":true},"citationItems":[{"id":109,"uris":["http://zotero.org/users/1114046/items/WHCNHMSH"</vt:lpwstr>
  </property>
  <property fmtid="{D5CDD505-2E9C-101B-9397-08002B2CF9AE}" pid="664" name="ZOTERO_BREF_mqXXtjS8crDj_2">
    <vt:lpwstr>],"uri":["http://zotero.org/users/1114046/items/WHCNHMSH"],"itemData":{"id":109,"type":"book","title":"Fairness in social relationships","publisher":"General Learning Press","publisher-place":"Morristown, N.J.","source":"Amazon.com","event-place":"Morrist</vt:lpwstr>
  </property>
  <property fmtid="{D5CDD505-2E9C-101B-9397-08002B2CF9AE}" pid="665" name="ZOTERO_BREF_mqXXtjS8crDj_3">
    <vt:lpwstr>own, N.J.","ISBN":"9780382250873","language":"English","author":[{"family":"Leventhal","given":"Gerald S."}],"issued":{"date-parts":[["1976"]]}}},{"id":58,"uris":["http://zotero.org/users/1114046/items/5E7IRZD2"],"uri":["http://zotero.org/users/1114046/it</vt:lpwstr>
  </property>
  <property fmtid="{D5CDD505-2E9C-101B-9397-08002B2CF9AE}" pid="666" name="ZOTERO_BREF_mqXXtjS8crDj_4">
    <vt:lpwstr>ems/5E7IRZD2"],"itemData":{"id":58,"type":"chapter","title":"What Should Be Done with Equity Theory?","container-title":"Social Exchange","publisher":"Springer US","page":"27-55","source":"link.springer.com","abstract":"The distribution of rewards and res</vt:lpwstr>
  </property>
  <property fmtid="{D5CDD505-2E9C-101B-9397-08002B2CF9AE}" pid="667" name="ZOTERO_BREF_mqXXtjS8crDj_5">
    <vt:lpwstr>ources is a universal phenomenon that occurs in social systems of all sizes, from small groups to whole societies (Parsons, 1951; Parsons, Shils, &amp; Olds, 1951). All groups, organizations, and societies deal with the question of allocating rewards, punishm</vt:lpwstr>
  </property>
  <property fmtid="{D5CDD505-2E9C-101B-9397-08002B2CF9AE}" pid="668" name="ZOTERO_BREF_mqXXtjS8crDj_6">
    <vt:lpwstr>ents, and resources. The manner in which a social system deals with these issues has great impact on its effectiveness and on the satisfaction of its members. For these reasons, it is not surprising that social scientists from many disciplines—political s</vt:lpwstr>
  </property>
  <property fmtid="{D5CDD505-2E9C-101B-9397-08002B2CF9AE}" pid="669" name="ZOTERO_BREF_mqXXtjS8crDj_7">
    <vt:lpwstr>cientists, economists, sociologists, and psychologists—have been concerned with the problem of allocation (e.g., Jones &amp; Kaufman, 1974; Leventhal, 1976a; Pondy, 1970).","URL":"http://link.springer.com/chapter/10.1007/978-1-4613-3087-5_2","ISBN":"978-1-461</vt:lpwstr>
  </property>
  <property fmtid="{D5CDD505-2E9C-101B-9397-08002B2CF9AE}" pid="670" name="ZOTERO_BREF_mqXXtjS8crDj_8">
    <vt:lpwstr>3-3089-9, 978-1-4613-3087-5","language":"en","author":[{"family":"Leventhal","given":"Gerald S."}],"editor":[{"family":"Gergen","given":"Kenneth J."},{"family":"Greenberg","given":"Martin S."},{"family":"Willis","given":"Richard H."}],"issued":{"date-part</vt:lpwstr>
  </property>
  <property fmtid="{D5CDD505-2E9C-101B-9397-08002B2CF9AE}" pid="671" name="ZOTERO_BREF_mqXXtjS8crDj_9">
    <vt:lpwstr>s":[["1980",1,1]]},"accessed":{"date-parts":[["2014",9,29]]}}}],"schema":"https://github.com/citation-style-language/schema/raw/master/csl-citation.json"}</vt:lpwstr>
  </property>
  <property fmtid="{D5CDD505-2E9C-101B-9397-08002B2CF9AE}" pid="672" name="ZOTERO_BREF_Q7Slf7DwGGSK_1">
    <vt:lpwstr>ZOTERO_ITEM CSL_CITATION {"citationID":"1te7kihu6i","properties":{"formattedCitation":"(J. Thibaut &amp; Walker, 1978)","plainCitation":"(J. Thibaut &amp; Walker, 1978)"},"citationItems":[{"id":117,"uris":["http://zotero.org/users/1114046/items/T9Q2B8VN"],"uri":[</vt:lpwstr>
  </property>
  <property fmtid="{D5CDD505-2E9C-101B-9397-08002B2CF9AE}" pid="673" name="ZOTERO_BREF_Q7Slf7DwGGSK_2">
    <vt:lpwstr>"http://zotero.org/users/1114046/items/T9Q2B8VN"],"itemData":{"id":117,"type":"article-journal","title":"A Theory of Procedure","container-title":"California Law Review","page":"541","volume":"66","issue":"3","source":"CrossRef","DOI":"10.2307/3480099","I</vt:lpwstr>
  </property>
  <property fmtid="{D5CDD505-2E9C-101B-9397-08002B2CF9AE}" pid="674" name="ZOTERO_BREF_Q7Slf7DwGGSK_3">
    <vt:lpwstr>SSN":"00081221","author":[{"family":"Thibaut","given":"John"},{"family":"Walker","given":"Laurens"}],"issued":{"date-parts":[["1978",5]]},"accessed":{"date-parts":[["2014",10,19]]}}}],"schema":"https://github.com/citation-style-language/schema/raw/master/</vt:lpwstr>
  </property>
  <property fmtid="{D5CDD505-2E9C-101B-9397-08002B2CF9AE}" pid="675" name="ZOTERO_BREF_Q7Slf7DwGGSK_4">
    <vt:lpwstr>csl-citation.json"}</vt:lpwstr>
  </property>
  <property fmtid="{D5CDD505-2E9C-101B-9397-08002B2CF9AE}" pid="676" name="ZOTERO_BREF_3hmqAL5dnepE_1">
    <vt:lpwstr>ZOTERO_ITEM CSL_CITATION {"citationID":"2nf3kgc1a7","properties":{"formattedCitation":"(J. W. Thibaut &amp; Walker, 1975)","plainCitation":"(J. W. Thibaut &amp; Walker, 1975)"},"citationItems":[{"id":130,"uris":["http://zotero.org/users/1114046/items/8TSKTGWV"],"</vt:lpwstr>
  </property>
  <property fmtid="{D5CDD505-2E9C-101B-9397-08002B2CF9AE}" pid="677" name="ZOTERO_BREF_3hmqAL5dnepE_2">
    <vt:lpwstr>uri":["http://zotero.org/users/1114046/items/8TSKTGWV"],"itemData":{"id":130,"type":"book","title":"Procedural justice: a psychological analysis","publisher":"L. Erlbaum Associates ; Distributed by the Halsted Press Division of Wiley","publisher-place":"H</vt:lpwstr>
  </property>
  <property fmtid="{D5CDD505-2E9C-101B-9397-08002B2CF9AE}" pid="678" name="ZOTERO_BREF_3hmqAL5dnepE_3">
    <vt:lpwstr>illsdale, N.J.; New York","source":"Open WorldCat","event-place":"Hillsdale, N.J.; New York","ISBN":"0470858680 9780470858684","shortTitle":"Procedural justice","language":"English","author":[{"family":"Thibaut","given":"John W"},{"family":"Walker","given</vt:lpwstr>
  </property>
  <property fmtid="{D5CDD505-2E9C-101B-9397-08002B2CF9AE}" pid="679" name="ZOTERO_BREF_3hmqAL5dnepE_4">
    <vt:lpwstr>":"Laurens"}],"issued":{"date-parts":[["1975"]]}}}],"schema":"https://github.com/citation-style-language/schema/raw/master/csl-citation.json"}</vt:lpwstr>
  </property>
  <property fmtid="{D5CDD505-2E9C-101B-9397-08002B2CF9AE}" pid="680" name="ZOTERO_BREF_ScCdNeJ7x3jU_1">
    <vt:lpwstr>ZOTERO_ITEM CSL_CITATION {"citationID":"12q9g7tcm0","properties":{"formattedCitation":"(J. W. Thibaut &amp; Walker, 1975)","plainCitation":"(J. W. Thibaut &amp; Walker, 1975)"},"citationItems":[{"id":130,"uris":["http://zotero.org/users/1114046/items/8TSKTGWV"],"</vt:lpwstr>
  </property>
  <property fmtid="{D5CDD505-2E9C-101B-9397-08002B2CF9AE}" pid="681" name="ZOTERO_BREF_ScCdNeJ7x3jU_2">
    <vt:lpwstr>uri":["http://zotero.org/users/1114046/items/8TSKTGWV"],"itemData":{"id":130,"type":"book","title":"Procedural justice: a psychological analysis","publisher":"L. Erlbaum Associates ; Distributed by the Halsted Press Division of Wiley","publisher-place":"H</vt:lpwstr>
  </property>
  <property fmtid="{D5CDD505-2E9C-101B-9397-08002B2CF9AE}" pid="682" name="ZOTERO_BREF_ScCdNeJ7x3jU_3">
    <vt:lpwstr>illsdale, N.J.; New York","source":"Open WorldCat","event-place":"Hillsdale, N.J.; New York","ISBN":"0470858680 9780470858684","shortTitle":"Procedural justice","language":"English","author":[{"family":"Thibaut","given":"John W"},{"family":"Walker","given</vt:lpwstr>
  </property>
  <property fmtid="{D5CDD505-2E9C-101B-9397-08002B2CF9AE}" pid="683" name="ZOTERO_BREF_ScCdNeJ7x3jU_4">
    <vt:lpwstr>":"Laurens"}],"issued":{"date-parts":[["1975"]]}}}],"schema":"https://github.com/citation-style-language/schema/raw/master/csl-citation.json"}</vt:lpwstr>
  </property>
  <property fmtid="{D5CDD505-2E9C-101B-9397-08002B2CF9AE}" pid="684" name="ZOTERO_BREF_xTA921SDzOgB_1">
    <vt:lpwstr>ZOTERO_ITEM CSL_CITATION {"citationID":"1h6co2k8vp","properties":{"formattedCitation":"(Leventhal, 1980)","plainCitation":"(Leventhal, 1980)"},"citationItems":[{"id":58,"uris":["http://zotero.org/users/1114046/items/5E7IRZD2"],"uri":["http://zotero.org/us</vt:lpwstr>
  </property>
  <property fmtid="{D5CDD505-2E9C-101B-9397-08002B2CF9AE}" pid="685" name="ZOTERO_BREF_xTA921SDzOgB_2">
    <vt:lpwstr>ers/1114046/items/5E7IRZD2"],"itemData":{"id":58,"type":"chapter","title":"What Should Be Done with Equity Theory?","container-title":"Social Exchange","publisher":"Springer US","page":"27-55","source":"link.springer.com","abstract":"The distribution of r</vt:lpwstr>
  </property>
  <property fmtid="{D5CDD505-2E9C-101B-9397-08002B2CF9AE}" pid="686" name="ZOTERO_BREF_xTA921SDzOgB_3">
    <vt:lpwstr>ewards and resources is a universal phenomenon that occurs in social systems of all sizes, from small groups to whole societies (Parsons, 1951; Parsons, Shils, &amp; Olds, 1951). All groups, organizations, and societies deal with the question of allocating re</vt:lpwstr>
  </property>
  <property fmtid="{D5CDD505-2E9C-101B-9397-08002B2CF9AE}" pid="687" name="ZOTERO_BREF_xTA921SDzOgB_4">
    <vt:lpwstr>wards, punishments, and resources. The manner in which a social system deals with these issues has great impact on its effectiveness and on the satisfaction of its members. For these reasons, it is not surprising that social scientists from many disciplin</vt:lpwstr>
  </property>
  <property fmtid="{D5CDD505-2E9C-101B-9397-08002B2CF9AE}" pid="688" name="ZOTERO_BREF_xTA921SDzOgB_5">
    <vt:lpwstr>es—political scientists, economists, sociologists, and psychologists—have been concerned with the problem of allocation (e.g., Jones &amp; Kaufman, 1974; Leventhal, 1976a; Pondy, 1970).","URL":"http://link.springer.com/chapter/10.1007/978-1-4613-3087-5_2","IS</vt:lpwstr>
  </property>
  <property fmtid="{D5CDD505-2E9C-101B-9397-08002B2CF9AE}" pid="689" name="ZOTERO_BREF_xTA921SDzOgB_6">
    <vt:lpwstr>BN":"978-1-4613-3089-9, 978-1-4613-3087-5","language":"en","author":[{"family":"Leventhal","given":"Gerald S."}],"editor":[{"family":"Gergen","given":"Kenneth J."},{"family":"Greenberg","given":"Martin S."},{"family":"Willis","given":"Richard H."}],"issue</vt:lpwstr>
  </property>
  <property fmtid="{D5CDD505-2E9C-101B-9397-08002B2CF9AE}" pid="690" name="ZOTERO_BREF_xTA921SDzOgB_7">
    <vt:lpwstr>d":{"date-parts":[["1980",1,1]]},"accessed":{"date-parts":[["2014",9,29]]}}}],"schema":"https://github.com/citation-style-language/schema/raw/master/csl-citation.json"}</vt:lpwstr>
  </property>
  <property fmtid="{D5CDD505-2E9C-101B-9397-08002B2CF9AE}" pid="691" name="ZOTERO_BREF_sQVyCyf7jaXa_1">
    <vt:lpwstr>ZOTERO_ITEM CSL_CITATION {"citationID":"9fumr76t2","properties":{"formattedCitation":"(Deutsch, 1975)","plainCitation":"(Deutsch, 1975)"},"citationItems":[{"id":143,"uris":["http://zotero.org/users/1114046/items/UIJV2PSK"],"uri":["http://zotero.org/users/</vt:lpwstr>
  </property>
  <property fmtid="{D5CDD505-2E9C-101B-9397-08002B2CF9AE}" pid="692" name="ZOTERO_BREF_sQVyCyf7jaXa_2">
    <vt:lpwstr>1114046/items/UIJV2PSK"],"itemData":{"id":143,"type":"article-journal","title":"Equity, Equality, and Need: What Determines Which Value Will Be Used as the Basis of Distributive Justice?","container-title":"Journal of Social Issues","page":"137-149","volu</vt:lpwstr>
  </property>
  <property fmtid="{D5CDD505-2E9C-101B-9397-08002B2CF9AE}" pid="693" name="ZOTERO_BREF_sQVyCyf7jaXa_3">
    <vt:lpwstr>me":"31","issue":"3","source":"Wiley Online Library","abstract":"The concept of justice is discussed, and the thesis is advanced that “equity” is only one of the many values which may underlie a given system of justice. Hypotheses about the conditions whi</vt:lpwstr>
  </property>
  <property fmtid="{D5CDD505-2E9C-101B-9397-08002B2CF9AE}" pid="694" name="ZOTERO_BREF_sQVyCyf7jaXa_4">
    <vt:lpwstr>ch determine which values will be employed as the basis of distributive justice in a group are proposed, with discussion centered about the values of “equity,” “equality,” and “need” and the conditions which lead a group to emphasize one rather than anoth</vt:lpwstr>
  </property>
  <property fmtid="{D5CDD505-2E9C-101B-9397-08002B2CF9AE}" pid="695" name="ZOTERO_BREF_sQVyCyf7jaXa_5">
    <vt:lpwstr>er value.","DOI":"10.1111/j.1540-4560.1975.tb01000.x","ISSN":"1540-4560","shortTitle":"Equity, Equality, and Need","language":"en","author":[{"family":"Deutsch","given":"Morton"}],"issued":{"date-parts":[["1975",7,1]]},"accessed":{"date-parts":[["2014",10</vt:lpwstr>
  </property>
  <property fmtid="{D5CDD505-2E9C-101B-9397-08002B2CF9AE}" pid="696" name="ZOTERO_BREF_sQVyCyf7jaXa_6">
    <vt:lpwstr>,19]]}}}],"schema":"https://github.com/citation-style-language/schema/raw/master/csl-citation.json"}</vt:lpwstr>
  </property>
  <property fmtid="{D5CDD505-2E9C-101B-9397-08002B2CF9AE}" pid="697" name="ZOTERO_BREF_b8zNsNJ53Lio_1">
    <vt:lpwstr>ZOTERO_ITEM CSL_CITATION {"citationID":"11e4qu3csc","properties":{"formattedCitation":"(Leventhal, 1976)","plainCitation":"(Leventhal, 1976)","dontUpdate":true},"citationItems":[{"id":109,"uris":["http://zotero.org/users/1114046/items/WHCNHMSH"],"uri":["h</vt:lpwstr>
  </property>
  <property fmtid="{D5CDD505-2E9C-101B-9397-08002B2CF9AE}" pid="698" name="ZOTERO_BREF_b8zNsNJ53Lio_2">
    <vt:lpwstr>ttp://zotero.org/users/1114046/items/WHCNHMSH"],"itemData":{"id":109,"type":"book","title":"Fairness in social relationships","publisher":"General Learning Press","publisher-place":"Morristown, N.J.","source":"Amazon.com","event-place":"Morristown, N.J.",</vt:lpwstr>
  </property>
  <property fmtid="{D5CDD505-2E9C-101B-9397-08002B2CF9AE}" pid="699" name="ZOTERO_BREF_b8zNsNJ53Lio_3">
    <vt:lpwstr>"ISBN":"9780382250873","language":"English","author":[{"family":"Leventhal","given":"Gerald S."}],"issued":{"date-parts":[["1976"]]}}}],"schema":"https://github.com/citation-style-language/schema/raw/master/csl-citation.json"}</vt:lpwstr>
  </property>
  <property fmtid="{D5CDD505-2E9C-101B-9397-08002B2CF9AE}" pid="700" name="ZOTERO_BREF_R5Jf6ClpCBkR_1">
    <vt:lpwstr>ZOTERO_ITEM CSL_CITATION {"citationID":"2acltlvb3l","properties":{"formattedCitation":"(Blau, 1964; Deutsch, 1975; Leventhal, 1976)","plainCitation":"(Blau, 1964; Deutsch, 1975; Leventhal, 1976)","dontUpdate":true},"citationItems":[{"id":145,"uris":["http</vt:lpwstr>
  </property>
  <property fmtid="{D5CDD505-2E9C-101B-9397-08002B2CF9AE}" pid="701" name="ZOTERO_BREF_R5Jf6ClpCBkR_2">
    <vt:lpwstr>://zotero.org/users/1114046/items/83KJA2T8"],"uri":["http://zotero.org/users/1114046/items/83KJA2T8"],"itemData":{"id":145,"type":"book","title":"Exchange and Power in Social Life","publisher":"Transaction Publishers","number-of-pages":"390","source":"Goo</vt:lpwstr>
  </property>
  <property fmtid="{D5CDD505-2E9C-101B-9397-08002B2CF9AE}" pid="702" name="ZOTERO_BREF_R5Jf6ClpCBkR_3">
    <vt:lpwstr>gle Books","ISBN":"9781412823159","language":"en","author":[{"family":"Blau","given":"Peter Michael"}],"issued":{"date-parts":[["1964"]]}}},{"id":143,"uris":["http://zotero.org/users/1114046/items/UIJV2PSK"],"uri":["http://zotero.org/users/1114046/items/U</vt:lpwstr>
  </property>
  <property fmtid="{D5CDD505-2E9C-101B-9397-08002B2CF9AE}" pid="703" name="ZOTERO_BREF_R5Jf6ClpCBkR_4">
    <vt:lpwstr>IJV2PSK"],"itemData":{"id":143,"type":"article-journal","title":"Equity, Equality, and Need: What Determines Which Value Will Be Used as the Basis of Distributive Justice?","container-title":"Journal of Social Issues","page":"137-149","volume":"31","issue</vt:lpwstr>
  </property>
  <property fmtid="{D5CDD505-2E9C-101B-9397-08002B2CF9AE}" pid="704" name="ZOTERO_BREF_R5Jf6ClpCBkR_5">
    <vt:lpwstr>":"3","source":"Wiley Online Library","abstract":"The concept of justice is discussed, and the thesis is advanced that “equity” is only one of the many values which may underlie a given system of justice. Hypotheses about the conditions which determine wh</vt:lpwstr>
  </property>
  <property fmtid="{D5CDD505-2E9C-101B-9397-08002B2CF9AE}" pid="705" name="ZOTERO_BREF_R5Jf6ClpCBkR_6">
    <vt:lpwstr>ich values will be employed as the basis of distributive justice in a group are proposed, with discussion centered about the values of “equity,” “equality,” and “need” and the conditions which lead a group to emphasize one rather than another value.","DOI</vt:lpwstr>
  </property>
  <property fmtid="{D5CDD505-2E9C-101B-9397-08002B2CF9AE}" pid="706" name="ZOTERO_BREF_R5Jf6ClpCBkR_7">
    <vt:lpwstr>":"10.1111/j.1540-4560.1975.tb01000.x","ISSN":"1540-4560","shortTitle":"Equity, Equality, and Need","language":"en","author":[{"family":"Deutsch","given":"Morton"}],"issued":{"date-parts":[["1975",7,1]]},"accessed":{"date-parts":[["2014",10,19]]}}},{"id":</vt:lpwstr>
  </property>
  <property fmtid="{D5CDD505-2E9C-101B-9397-08002B2CF9AE}" pid="707" name="ZOTERO_BREF_R5Jf6ClpCBkR_8">
    <vt:lpwstr>109,"uris":["http://zotero.org/users/1114046/items/WHCNHMSH"],"uri":["http://zotero.org/users/1114046/items/WHCNHMSH"],"itemData":{"id":109,"type":"book","title":"Fairness in social relationships","publisher":"General Learning Press","publisher-place":"Mo</vt:lpwstr>
  </property>
  <property fmtid="{D5CDD505-2E9C-101B-9397-08002B2CF9AE}" pid="708" name="ZOTERO_BREF_R5Jf6ClpCBkR_9">
    <vt:lpwstr>rristown, N.J.","source":"Amazon.com","event-place":"Morristown, N.J.","ISBN":"9780382250873","language":"English","author":[{"family":"Leventhal","given":"Gerald S."}],"issued":{"date-parts":[["1976"]]}}}],"schema":"https://github.com/citation-style-lang</vt:lpwstr>
  </property>
  <property fmtid="{D5CDD505-2E9C-101B-9397-08002B2CF9AE}" pid="709" name="ZOTERO_BREF_R5Jf6ClpCBkR_10">
    <vt:lpwstr>uage/schema/raw/master/csl-citation.json"}</vt:lpwstr>
  </property>
  <property fmtid="{D5CDD505-2E9C-101B-9397-08002B2CF9AE}" pid="710" name="ZOTERO_BREF_whb8TGFY2VRj_1">
    <vt:lpwstr>ZOTERO_ITEM CSL_CITATION {"citationID":"hj5ifpqjg","properties":{"formattedCitation":"(Blau, 1964)","plainCitation":"(Blau, 1964)"},"citationItems":[{"id":145,"uris":["http://zotero.org/users/1114046/items/83KJA2T8"],"uri":["http://zotero.org/users/111404</vt:lpwstr>
  </property>
  <property fmtid="{D5CDD505-2E9C-101B-9397-08002B2CF9AE}" pid="711" name="ZOTERO_BREF_whb8TGFY2VRj_2">
    <vt:lpwstr>6/items/83KJA2T8"],"itemData":{"id":145,"type":"book","title":"Exchange and Power in Social Life","publisher":"Transaction Publishers","number-of-pages":"390","source":"Google Books","ISBN":"9781412823159","language":"en","author":[{"family":"Blau","given</vt:lpwstr>
  </property>
  <property fmtid="{D5CDD505-2E9C-101B-9397-08002B2CF9AE}" pid="712" name="ZOTERO_BREF_whb8TGFY2VRj_3">
    <vt:lpwstr>":"Peter Michael"}],"issued":{"date-parts":[["1964"]]}}}],"schema":"https://github.com/citation-style-language/schema/raw/master/csl-citation.json"}</vt:lpwstr>
  </property>
  <property fmtid="{D5CDD505-2E9C-101B-9397-08002B2CF9AE}" pid="713" name="ZOTERO_BREF_J10eodqgb6dg_1">
    <vt:lpwstr>ZOTERO_ITEM CSL_CITATION {"citationID":"2qtrmvfk53","properties":{"formattedCitation":"(J. S. Adams &amp; Freedman, 1976; Farkas &amp; Anderson, 1979; Moschetti, 1979; Romer, 1977; Samuel, 1978)","plainCitation":"(J. S. Adams &amp; Freedman, 1976; Farkas &amp; Anderson, </vt:lpwstr>
  </property>
  <property fmtid="{D5CDD505-2E9C-101B-9397-08002B2CF9AE}" pid="714" name="ZOTERO_BREF_J10eodqgb6dg_2">
    <vt:lpwstr>1979; Moschetti, 1979; Romer, 1977; Samuel, 1978)"},"citationItems":[{"id":21,"uris":["http://zotero.org/users/1114046/items/6XTQIE93"],"uri":["http://zotero.org/users/1114046/items/6XTQIE93"],"itemData":{"id":21,"type":"chapter","title":"Equity Theory Re</vt:lpwstr>
  </property>
  <property fmtid="{D5CDD505-2E9C-101B-9397-08002B2CF9AE}" pid="715" name="ZOTERO_BREF_J10eodqgb6dg_3">
    <vt:lpwstr>visited: Comments and Annotated Bibliography","container-title":"Advances in Experimental Social Psychology","publisher":"Academic Press","page":"43-90","volume":"Volume 9","source":"ScienceDirect","abstract":"This chapter offers a few comments on existin</vt:lpwstr>
  </property>
  <property fmtid="{D5CDD505-2E9C-101B-9397-08002B2CF9AE}" pid="716" name="ZOTERO_BREF_J10eodqgb6dg_4">
    <vt:lpwstr>g equity theory and research. Notwithstanding the optimism generated by equity theory, there are lacunae that appear to deserve attention. In particular, theoretical and research effort might profitably be directed to the phenomenological experience of in</vt:lpwstr>
  </property>
  <property fmtid="{D5CDD505-2E9C-101B-9397-08002B2CF9AE}" pid="717" name="ZOTERO_BREF_J10eodqgb6dg_5">
    <vt:lpwstr>equity, how inequity may be used instrumentally, the analysis of the interactive dynamics of inequity reduction, and the quantification of inequity. The chapter provides an extensive annotated bibliography of theoretical, review, and research papers, publ</vt:lpwstr>
  </property>
  <property fmtid="{D5CDD505-2E9C-101B-9397-08002B2CF9AE}" pid="718" name="ZOTERO_BREF_J10eodqgb6dg_6">
    <vt:lpwstr>ished and unpublished, on equity. The annotations for research papers describe the essential contents: tasks, independent and dependent variables, results, and, for populations of possible special interest, subject characteristics.","URL":"http://www.scie</vt:lpwstr>
  </property>
  <property fmtid="{D5CDD505-2E9C-101B-9397-08002B2CF9AE}" pid="719" name="ZOTERO_BREF_J10eodqgb6dg_7">
    <vt:lpwstr>ncedirect.com/science/article/pii/S0065260108600581","ISBN":"0065-2601","shortTitle":"Equity Theory Revisited","author":[{"family":"Adams","given":"J. Stacy"},{"family":"Freedman","given":"Sara"}],"editor":[{"family":"Leonard Berkowitz and Elaine Walster"</vt:lpwstr>
  </property>
  <property fmtid="{D5CDD505-2E9C-101B-9397-08002B2CF9AE}" pid="720" name="ZOTERO_BREF_J10eodqgb6dg_8">
    <vt:lpwstr>,"given":""}],"issued":{"date-parts":[["1976"]]},"accessed":{"date-parts":[["2014",9,27]]}}},{"id":135,"uris":["http://zotero.org/users/1114046/items/7MQQUCRF"],"uri":["http://zotero.org/users/1114046/items/7MQQUCRF"],"itemData":{"id":135,"type":"article-</vt:lpwstr>
  </property>
  <property fmtid="{D5CDD505-2E9C-101B-9397-08002B2CF9AE}" pid="721" name="ZOTERO_BREF_J10eodqgb6dg_9">
    <vt:lpwstr>journal","title":"Multidimensional input in equity theory","container-title":"Journal of Personality and Social Psychology","page":"879-896","volume":"37","issue":"6","source":"APA PsycNET","abstract":"Multiple dimensions of input, which are typical of eq</vt:lpwstr>
  </property>
  <property fmtid="{D5CDD505-2E9C-101B-9397-08002B2CF9AE}" pid="722" name="ZOTERO_BREF_J10eodqgb6dg_10">
    <vt:lpwstr>uity judgments in practical situations, may be handled in 2 ways. Input integration transforms the multidimensional stimulus field into a 1-dimensional value of input that mediates the equity division. The alternative assumption of equity integration impl</vt:lpwstr>
  </property>
  <property fmtid="{D5CDD505-2E9C-101B-9397-08002B2CF9AE}" pid="723" name="ZOTERO_BREF_J10eodqgb6dg_11">
    <vt:lpwstr>ies a reverse order of processing: First, the ratio model is applied to make an implicit equity division along each separate input dimension; the resulting equity ratios are then averaged to yield a final judgment. The difference in processing order impli</vt:lpwstr>
  </property>
  <property fmtid="{D5CDD505-2E9C-101B-9397-08002B2CF9AE}" pid="724" name="ZOTERO_BREF_J10eodqgb6dg_12">
    <vt:lpwstr>es different patterns of interaction that thus serve to test the 2 assumptions. Results of 2 experiments with 55 undergraduates agree with the hypothesized rule of equity integration when the input dimensions were dissimilar. When the input dimensions wer</vt:lpwstr>
  </property>
  <property fmtid="{D5CDD505-2E9C-101B-9397-08002B2CF9AE}" pid="725" name="ZOTERO_BREF_J10eodqgb6dg_13">
    <vt:lpwstr>e similar, the results agree moderately well with the hypothesized rule of input integration, although there were small discrepancies. Results support a cognitive algebra of equity. (22 ref)","DOI":"10.1037/0022-3514.37.6.879","ISSN":"1939-1315(Electronic</vt:lpwstr>
  </property>
  <property fmtid="{D5CDD505-2E9C-101B-9397-08002B2CF9AE}" pid="726" name="ZOTERO_BREF_J10eodqgb6dg_14">
    <vt:lpwstr>);0022-3514(Print)","author":[{"family":"Farkas","given":"Arthur J."},{"family":"Anderson","given":"Norman H."}],"issued":{"date-parts":[["1979"]]}}},{"id":137,"uris":["http://zotero.org/users/1114046/items/BWP9AT8J"],"uri":["http://zotero.org/users/11140</vt:lpwstr>
  </property>
  <property fmtid="{D5CDD505-2E9C-101B-9397-08002B2CF9AE}" pid="727" name="ZOTERO_BREF_J10eodqgb6dg_15">
    <vt:lpwstr>46/items/BWP9AT8J"],"itemData":{"id":137,"type":"article-journal","title":"Calculating Equity: Ordinal and Ratio Criteria","container-title":"Social Psychology Quarterly","page":"172","volume":"42","issue":"2","source":"CrossRef","DOI":"10.2307/3033697","</vt:lpwstr>
  </property>
  <property fmtid="{D5CDD505-2E9C-101B-9397-08002B2CF9AE}" pid="728" name="ZOTERO_BREF_J10eodqgb6dg_16">
    <vt:lpwstr>ISSN":"01902725","shortTitle":"Calculating Equity","author":[{"family":"Moschetti","given":"Gregory J."}],"issued":{"date-parts":[["1979",6]]},"accessed":{"date-parts":[["2014",10,15]]}}},{"id":139,"uris":["http://zotero.org/users/1114046/items/38XS7B4A"]</vt:lpwstr>
  </property>
  <property fmtid="{D5CDD505-2E9C-101B-9397-08002B2CF9AE}" pid="729" name="ZOTERO_BREF_J10eodqgb6dg_17">
    <vt:lpwstr>,"uri":["http://zotero.org/users/1114046/items/38XS7B4A"],"itemData":{"id":139,"type":"article-journal","title":"Limitations in the equity-theory approach: Toward a Resolution of the &amp;quot;negative-inputs&amp;quot; controversy","container-title":"Personality </vt:lpwstr>
  </property>
  <property fmtid="{D5CDD505-2E9C-101B-9397-08002B2CF9AE}" pid="730" name="ZOTERO_BREF_J10eodqgb6dg_18">
    <vt:lpwstr>and Social Psychology Bulletin","page":"228-231","volume":"3","issue":"2","DOI":"10.1177/014616727700300214","ISSN":"1552-7433","shortTitle":"Limitations in the equity-theory approach","author":[{"family":"Romer","given":"D."}],"issued":{"date-parts":[["1</vt:lpwstr>
  </property>
  <property fmtid="{D5CDD505-2E9C-101B-9397-08002B2CF9AE}" pid="731" name="ZOTERO_BREF_J10eodqgb6dg_19">
    <vt:lpwstr>977"]]}}},{"id":147,"uris":["http://zotero.org/users/1114046/items/3HHH2FK4"],"uri":["http://zotero.org/users/1114046/items/3HHH2FK4"],"itemData":{"id":147,"type":"article-journal","title":"Toward a Simple but Useful Equity Theory: A Comment on the Romer </vt:lpwstr>
  </property>
  <property fmtid="{D5CDD505-2E9C-101B-9397-08002B2CF9AE}" pid="732" name="ZOTERO_BREF_J10eodqgb6dg_20">
    <vt:lpwstr>Article","container-title":"Personality and Social Psychology Bulletin","page":"135-138","volume":"4","issue":"1","source":"psp.sagepub.com","abstract":"The history of the so-called negative inputs controversy in equity theory is reviewed, and Romer's (19</vt:lpwstr>
  </property>
  <property fmtid="{D5CDD505-2E9C-101B-9397-08002B2CF9AE}" pid="733" name="ZOTERO_BREF_J10eodqgb6dg_21">
    <vt:lpwstr>77) suggestions for resolving it are evaluated. Doubt is expressed regarding the validity of Romer's inference that equity theory applies only to situations in which a fixed resource is being shared by two or more individuals. Romer and the present author</vt:lpwstr>
  </property>
  <property fmtid="{D5CDD505-2E9C-101B-9397-08002B2CF9AE}" pid="734" name="ZOTERO_BREF_J10eodqgb6dg_22">
    <vt:lpwstr> do appear to agree that, in order to preserve a simple and useful theory, it is necessary to assume that inputs are exclusively positive in sign. Nonetheless, it is concluded that Romer's article essentially advocates regression from, rather than progres</vt:lpwstr>
  </property>
  <property fmtid="{D5CDD505-2E9C-101B-9397-08002B2CF9AE}" pid="735" name="ZOTERO_BREF_J10eodqgb6dg_23">
    <vt:lpwstr>s toward, the resolution of issues currently being considered by equity theorists.","DOI":"10.1177/014616727800400129","ISSN":"0146-1672, 1552-7433","shortTitle":"Toward a Simple but Useful Equity Theory","journalAbbreviation":"Pers Soc Psychol Bull","lan</vt:lpwstr>
  </property>
  <property fmtid="{D5CDD505-2E9C-101B-9397-08002B2CF9AE}" pid="736" name="ZOTERO_BREF_J10eodqgb6dg_24">
    <vt:lpwstr>guage":"en","author":[{"family":"Samuel","given":"William"}],"issued":{"date-parts":[["1978",1,1]]},"accessed":{"date-parts":[["2014",10,19]]}}}],"schema":"https://github.com/citation-style-language/schema/raw/master/csl-citation.json"}</vt:lpwstr>
  </property>
  <property fmtid="{D5CDD505-2E9C-101B-9397-08002B2CF9AE}" pid="737" name="ZOTERO_BREF_LzsZWu86c1lo_1">
    <vt:lpwstr>ZOTERO_ITEM CSL_CITATION {"citationID":"194i0510kv","properties":{"formattedCitation":"(Jerald Greenberg, 1988, 1989)","plainCitation":"(Jerald Greenberg, 1988, 1989)"},"citationItems":[{"id":150,"uris":["http://zotero.org/users/1114046/items/GURFIZI2"],"</vt:lpwstr>
  </property>
  <property fmtid="{D5CDD505-2E9C-101B-9397-08002B2CF9AE}" pid="738" name="ZOTERO_BREF_LzsZWu86c1lo_2">
    <vt:lpwstr>uri":["http://zotero.org/users/1114046/items/GURFIZI2"],"itemData":{"id":150,"type":"article-journal","title":"Equity and workplace status: A field experiment","container-title":"Journal of Applied Psychology","page":"606-613","volume":"73","issue":"4","s</vt:lpwstr>
  </property>
  <property fmtid="{D5CDD505-2E9C-101B-9397-08002B2CF9AE}" pid="739" name="ZOTERO_BREF_LzsZWu86c1lo_3">
    <vt:lpwstr>ource":"APA PsycNET","abstract":"In a field experiment, 198 employees in the underwriting department of a large insurance company were randomly reassigned on a temporary basis to the offices of either higher, lower, or equal-status coworkers while their o</vt:lpwstr>
  </property>
  <property fmtid="{D5CDD505-2E9C-101B-9397-08002B2CF9AE}" pid="740" name="ZOTERO_BREF_LzsZWu86c1lo_4">
    <vt:lpwstr>wn offices were being refurbished. The present study tested the hypothesis, derived from equity theory, that the status value of the temporary offices would create increases, decreases, or no change in organizational outcome levels. The resulting pattern </vt:lpwstr>
  </property>
  <property fmtid="{D5CDD505-2E9C-101B-9397-08002B2CF9AE}" pid="741" name="ZOTERO_BREF_LzsZWu86c1lo_5">
    <vt:lpwstr>of performance supported equity theory. Specifically, relative to those workers reassigned to equal-status offices, those reassigned to higher status offices raised their performance (a response to overpayment inequity) and those reassigned to lower statu</vt:lpwstr>
  </property>
  <property fmtid="{D5CDD505-2E9C-101B-9397-08002B2CF9AE}" pid="742" name="ZOTERO_BREF_LzsZWu86c1lo_6">
    <vt:lpwstr>s offices lowered their performance (a response to underpayment inequity). As hypothesized, the size of these performance changes was directly related to the magnitude of the status inconsistencies encountered. The value of these findings in extending equ</vt:lpwstr>
  </property>
  <property fmtid="{D5CDD505-2E9C-101B-9397-08002B2CF9AE}" pid="743" name="ZOTERO_BREF_LzsZWu86c1lo_7">
    <vt:lpwstr>ity theory to the realm of nonmonetary outcomes is discussed.","DOI":"10.1037/0021-9010.73.4.606","ISSN":"1939-1854(Electronic);0021-9010(Print)","shortTitle":"Equity and workplace status","author":[{"family":"Greenberg","given":"Jerald"}],"issued":{"date</vt:lpwstr>
  </property>
  <property fmtid="{D5CDD505-2E9C-101B-9397-08002B2CF9AE}" pid="744" name="ZOTERO_BREF_LzsZWu86c1lo_8">
    <vt:lpwstr>-parts":[["1988"]]}}},{"id":152,"uris":["http://zotero.org/users/1114046/items/ZUPUHTGC"],"uri":["http://zotero.org/users/1114046/items/ZUPUHTGC"],"itemData":{"id":152,"type":"article-journal","title":"Cognitive Reevaluation of Outcomes in Response to Und</vt:lpwstr>
  </property>
  <property fmtid="{D5CDD505-2E9C-101B-9397-08002B2CF9AE}" pid="745" name="ZOTERO_BREF_LzsZWu86c1lo_9">
    <vt:lpwstr>erpayment Inequity","container-title":"Academy of Management Journal","page":"174-184","volume":"32","issue":"1","source":"amj.aom.org","abstract":"A pay cut was theorized to create underpayment inequity among 114 salaried clerical workers. Relative to wh</vt:lpwstr>
  </property>
  <property fmtid="{D5CDD505-2E9C-101B-9397-08002B2CF9AE}" pid="746" name="ZOTERO_BREF_LzsZWu86c1lo_10">
    <vt:lpwstr>en their pay was subsequently reinstated, workers cognitively augmented the perceived importance of work environment features as contributors to their overall payment equity. These findings support equity theory's claim that cognitive distortion of outcom</vt:lpwstr>
  </property>
  <property fmtid="{D5CDD505-2E9C-101B-9397-08002B2CF9AE}" pid="747" name="ZOTERO_BREF_LzsZWu86c1lo_11">
    <vt:lpwstr>es may effectively redress perceived inequities.","DOI":"10.2307/256425","ISSN":"0001-4273, 1948-0989","journalAbbreviation":"ACAD MANAGE J","language":"en","author":[{"family":"Greenberg","given":"Jerald"}],"issued":{"date-parts":[["1989",3,1]]},"accesse</vt:lpwstr>
  </property>
  <property fmtid="{D5CDD505-2E9C-101B-9397-08002B2CF9AE}" pid="748" name="ZOTERO_BREF_LzsZWu86c1lo_12">
    <vt:lpwstr>d":{"date-parts":[["2014",10,19]]}}}],"schema":"https://github.com/citation-style-language/schema/raw/master/csl-citation.json"}</vt:lpwstr>
  </property>
  <property fmtid="{D5CDD505-2E9C-101B-9397-08002B2CF9AE}" pid="749" name="ZOTERO_BREF_sJKjn53mk0Yt_1">
    <vt:lpwstr>ZOTERO_ITEM CSL_CITATION {"citationID":"250tsncug","properties":{"formattedCitation":"(Leventhal, 1976)","plainCitation":"(Leventhal, 1976)","dontUpdate":true},"citationItems":[{"id":109,"uris":["http://zotero.org/users/1114046/items/WHCNHMSH"],"uri":["ht</vt:lpwstr>
  </property>
  <property fmtid="{D5CDD505-2E9C-101B-9397-08002B2CF9AE}" pid="750" name="ZOTERO_BREF_sJKjn53mk0Yt_2">
    <vt:lpwstr>tp://zotero.org/users/1114046/items/WHCNHMSH"],"itemData":{"id":109,"type":"book","title":"Fairness in social relationships","publisher":"General Learning Press","publisher-place":"Morristown, N.J.","source":"Amazon.com","event-place":"Morristown, N.J.","</vt:lpwstr>
  </property>
  <property fmtid="{D5CDD505-2E9C-101B-9397-08002B2CF9AE}" pid="751" name="ZOTERO_BREF_sJKjn53mk0Yt_3">
    <vt:lpwstr>ISBN":"9780382250873","language":"English","author":[{"family":"Leventhal","given":"Gerald S."}],"issued":{"date-parts":[["1976"]]}}}],"schema":"https://github.com/citation-style-language/schema/raw/master/csl-citation.json"}</vt:lpwstr>
  </property>
  <property fmtid="{D5CDD505-2E9C-101B-9397-08002B2CF9AE}" pid="752" name="ZOTERO_BREF_DOZuZYZIERoE_1">
    <vt:lpwstr>ZOTERO_ITEM CSL_CITATION {"citationID":"lcu2q14nl","properties":{"formattedCitation":"(Leventhal, 1976a, 1976b, 1980)","plainCitation":"(Leventhal, 1976a, 1976b, 1980)"},"citationItems":[{"id":109,"uris":["http://zotero.org/users/1114046/items/WHCNHMSH"],</vt:lpwstr>
  </property>
  <property fmtid="{D5CDD505-2E9C-101B-9397-08002B2CF9AE}" pid="753" name="ZOTERO_BREF_DOZuZYZIERoE_2">
    <vt:lpwstr>"uri":["http://zotero.org/users/1114046/items/WHCNHMSH"],"itemData":{"id":109,"type":"book","title":"Fairness in social relationships","publisher":"General Learning Press","publisher-place":"Morristown, N.J.","source":"Amazon.com","event-place":"Morristow</vt:lpwstr>
  </property>
  <property fmtid="{D5CDD505-2E9C-101B-9397-08002B2CF9AE}" pid="754" name="ZOTERO_BREF_DOZuZYZIERoE_3">
    <vt:lpwstr>n, N.J.","ISBN":"9780382250873","language":"English","author":[{"family":"Leventhal","given":"Gerald S."}],"issued":{"date-parts":[["1976"]]}}},{"id":157,"uris":["http://zotero.org/users/1114046/items/XGD7M9CU"],"uri":["http://zotero.org/users/1114046/ite</vt:lpwstr>
  </property>
  <property fmtid="{D5CDD505-2E9C-101B-9397-08002B2CF9AE}" pid="755" name="ZOTERO_BREF_DOZuZYZIERoE_4">
    <vt:lpwstr>ms/XGD7M9CU"],"itemData":{"id":157,"type":"article-journal","title":"The Distribution of Rewards and Resources in Groups and Organizations","container-title":"Advances in Experimental Social Psychology","page":"91-131","volume":"9","DOI":"10.1016/S0065-26</vt:lpwstr>
  </property>
  <property fmtid="{D5CDD505-2E9C-101B-9397-08002B2CF9AE}" pid="756" name="ZOTERO_BREF_DOZuZYZIERoE_5">
    <vt:lpwstr>01(08)60059-3","ISSN":"0065-2601","author":[{"family":"Leventhal","given":"Gerald S."}],"issued":{"date-parts":[["1976"]]}}},{"id":58,"uris":["http://zotero.org/users/1114046/items/5E7IRZD2"],"uri":["http://zotero.org/users/1114046/items/5E7IRZD2"],"itemD</vt:lpwstr>
  </property>
  <property fmtid="{D5CDD505-2E9C-101B-9397-08002B2CF9AE}" pid="757" name="ZOTERO_BREF_DOZuZYZIERoE_6">
    <vt:lpwstr>ata":{"id":58,"type":"chapter","title":"What Should Be Done with Equity Theory?","container-title":"Social Exchange","publisher":"Springer US","page":"27-55","source":"link.springer.com","abstract":"The distribution of rewards and resources is a universal</vt:lpwstr>
  </property>
  <property fmtid="{D5CDD505-2E9C-101B-9397-08002B2CF9AE}" pid="758" name="ZOTERO_BREF_DOZuZYZIERoE_7">
    <vt:lpwstr> phenomenon that occurs in social systems of all sizes, from small groups to whole societies (Parsons, 1951; Parsons, Shils, &amp; Olds, 1951). All groups, organizations, and societies deal with the question of allocating rewards, punishments, and resources. </vt:lpwstr>
  </property>
  <property fmtid="{D5CDD505-2E9C-101B-9397-08002B2CF9AE}" pid="759" name="ZOTERO_BREF_DOZuZYZIERoE_8">
    <vt:lpwstr>The manner in which a social system deals with these issues has great impact on its effectiveness and on the satisfaction of its members. For these reasons, it is not surprising that social scientists from many disciplines—political scientists, economists</vt:lpwstr>
  </property>
  <property fmtid="{D5CDD505-2E9C-101B-9397-08002B2CF9AE}" pid="760" name="ZOTERO_BREF_DOZuZYZIERoE_9">
    <vt:lpwstr>, sociologists, and psychologists—have been concerned with the problem of allocation (e.g., Jones &amp; Kaufman, 1974; Leventhal, 1976a; Pondy, 1970).","URL":"http://link.springer.com/chapter/10.1007/978-1-4613-3087-5_2","ISBN":"978-1-4613-3089-9, 978-1-4613-</vt:lpwstr>
  </property>
  <property fmtid="{D5CDD505-2E9C-101B-9397-08002B2CF9AE}" pid="761" name="ZOTERO_BREF_DOZuZYZIERoE_10">
    <vt:lpwstr>3087-5","language":"en","author":[{"family":"Leventhal","given":"Gerald S."}],"editor":[{"family":"Gergen","given":"Kenneth J."},{"family":"Greenberg","given":"Martin S."},{"family":"Willis","given":"Richard H."}],"issued":{"date-parts":[["1980",1,1]]},"a</vt:lpwstr>
  </property>
  <property fmtid="{D5CDD505-2E9C-101B-9397-08002B2CF9AE}" pid="762" name="ZOTERO_BREF_DOZuZYZIERoE_11">
    <vt:lpwstr>ccessed":{"date-parts":[["2014",9,29]]}}}],"schema":"https://github.com/citation-style-language/schema/raw/master/csl-citation.json"}</vt:lpwstr>
  </property>
  <property fmtid="{D5CDD505-2E9C-101B-9397-08002B2CF9AE}" pid="763" name="ZOTERO_BREF_b1nMev4JiAsm_1">
    <vt:lpwstr>ZOTERO_ITEM CSL_CITATION {"citationID":"1i1jcvi8r7","properties":{"formattedCitation":"(Leventhal, 1980)","plainCitation":"(Leventhal, 1980)"},"citationItems":[{"id":58,"uris":["http://zotero.org/users/1114046/items/5E7IRZD2"],"uri":["http://zotero.org/us</vt:lpwstr>
  </property>
  <property fmtid="{D5CDD505-2E9C-101B-9397-08002B2CF9AE}" pid="764" name="ZOTERO_BREF_b1nMev4JiAsm_2">
    <vt:lpwstr>ers/1114046/items/5E7IRZD2"],"itemData":{"id":58,"type":"chapter","title":"What Should Be Done with Equity Theory?","container-title":"Social Exchange","publisher":"Springer US","page":"27-55","source":"link.springer.com","abstract":"The distribution of r</vt:lpwstr>
  </property>
  <property fmtid="{D5CDD505-2E9C-101B-9397-08002B2CF9AE}" pid="765" name="ZOTERO_BREF_b1nMev4JiAsm_3">
    <vt:lpwstr>ewards and resources is a universal phenomenon that occurs in social systems of all sizes, from small groups to whole societies (Parsons, 1951; Parsons, Shils, &amp; Olds, 1951). All groups, organizations, and societies deal with the question of allocating re</vt:lpwstr>
  </property>
  <property fmtid="{D5CDD505-2E9C-101B-9397-08002B2CF9AE}" pid="766" name="ZOTERO_BREF_b1nMev4JiAsm_4">
    <vt:lpwstr>wards, punishments, and resources. The manner in which a social system deals with these issues has great impact on its effectiveness and on the satisfaction of its members. For these reasons, it is not surprising that social scientists from many disciplin</vt:lpwstr>
  </property>
  <property fmtid="{D5CDD505-2E9C-101B-9397-08002B2CF9AE}" pid="767" name="ZOTERO_BREF_b1nMev4JiAsm_5">
    <vt:lpwstr>es—political scientists, economists, sociologists, and psychologists—have been concerned with the problem of allocation (e.g., Jones &amp; Kaufman, 1974; Leventhal, 1976a; Pondy, 1970).","URL":"http://link.springer.com/chapter/10.1007/978-1-4613-3087-5_2","IS</vt:lpwstr>
  </property>
  <property fmtid="{D5CDD505-2E9C-101B-9397-08002B2CF9AE}" pid="768" name="ZOTERO_BREF_b1nMev4JiAsm_6">
    <vt:lpwstr>BN":"978-1-4613-3089-9, 978-1-4613-3087-5","language":"en","author":[{"family":"Leventhal","given":"Gerald S."}],"editor":[{"family":"Gergen","given":"Kenneth J."},{"family":"Greenberg","given":"Martin S."},{"family":"Willis","given":"Richard H."}],"issue</vt:lpwstr>
  </property>
  <property fmtid="{D5CDD505-2E9C-101B-9397-08002B2CF9AE}" pid="769" name="ZOTERO_BREF_b1nMev4JiAsm_7">
    <vt:lpwstr>d":{"date-parts":[["1980",1,1]]},"accessed":{"date-parts":[["2014",9,29]]}}}],"schema":"https://github.com/citation-style-language/schema/raw/master/csl-citation.json"}</vt:lpwstr>
  </property>
  <property fmtid="{D5CDD505-2E9C-101B-9397-08002B2CF9AE}" pid="770" name="ZOTERO_BREF_6lA9TDe9nTbj_1">
    <vt:lpwstr>ZOTERO_ITEM CSL_CITATION {"citationID":"1qumieiue8","properties":{"formattedCitation":"(Deutsch, 1975)","plainCitation":"(Deutsch, 1975)"},"citationItems":[{"id":143,"uris":["http://zotero.org/users/1114046/items/UIJV2PSK"],"uri":["http://zotero.org/users</vt:lpwstr>
  </property>
  <property fmtid="{D5CDD505-2E9C-101B-9397-08002B2CF9AE}" pid="771" name="ZOTERO_BREF_6lA9TDe9nTbj_2">
    <vt:lpwstr>/1114046/items/UIJV2PSK"],"itemData":{"id":143,"type":"article-journal","title":"Equity, Equality, and Need: What Determines Which Value Will Be Used as the Basis of Distributive Justice?","container-title":"Journal of Social Issues","page":"137-149","vol</vt:lpwstr>
  </property>
  <property fmtid="{D5CDD505-2E9C-101B-9397-08002B2CF9AE}" pid="772" name="ZOTERO_BREF_6lA9TDe9nTbj_3">
    <vt:lpwstr>ume":"31","issue":"3","source":"Wiley Online Library","abstract":"The concept of justice is discussed, and the thesis is advanced that “equity” is only one of the many values which may underlie a given system of justice. Hypotheses about the conditions wh</vt:lpwstr>
  </property>
  <property fmtid="{D5CDD505-2E9C-101B-9397-08002B2CF9AE}" pid="773" name="ZOTERO_BREF_6lA9TDe9nTbj_4">
    <vt:lpwstr>ich determine which values will be employed as the basis of distributive justice in a group are proposed, with discussion centered about the values of “equity,” “equality,” and “need” and the conditions which lead a group to emphasize one rather than anot</vt:lpwstr>
  </property>
  <property fmtid="{D5CDD505-2E9C-101B-9397-08002B2CF9AE}" pid="774" name="ZOTERO_BREF_6lA9TDe9nTbj_5">
    <vt:lpwstr>her value.","DOI":"10.1111/j.1540-4560.1975.tb01000.x","ISSN":"1540-4560","shortTitle":"Equity, Equality, and Need","language":"en","author":[{"family":"Deutsch","given":"Morton"}],"issued":{"date-parts":[["1975",7,1]]},"accessed":{"date-parts":[["2014",1</vt:lpwstr>
  </property>
  <property fmtid="{D5CDD505-2E9C-101B-9397-08002B2CF9AE}" pid="775" name="ZOTERO_BREF_6lA9TDe9nTbj_6">
    <vt:lpwstr>0,19]]}}}],"schema":"https://github.com/citation-style-language/schema/raw/master/csl-citation.json"}</vt:lpwstr>
  </property>
  <property fmtid="{D5CDD505-2E9C-101B-9397-08002B2CF9AE}" pid="776" name="ZOTERO_BREF_hzgPrWkrxTag_1">
    <vt:lpwstr>ZOTERO_ITEM CSL_CITATION {"citationID":"1hual16g2e","properties":{"formattedCitation":"(Deutsch, 1975)","plainCitation":"(Deutsch, 1975)"},"citationItems":[{"id":143,"uris":["http://zotero.org/users/1114046/items/UIJV2PSK"],"uri":["http://zotero.org/users</vt:lpwstr>
  </property>
  <property fmtid="{D5CDD505-2E9C-101B-9397-08002B2CF9AE}" pid="777" name="ZOTERO_BREF_hzgPrWkrxTag_2">
    <vt:lpwstr>/1114046/items/UIJV2PSK"],"itemData":{"id":143,"type":"article-journal","title":"Equity, Equality, and Need: What Determines Which Value Will Be Used as the Basis of Distributive Justice?","container-title":"Journal of Social Issues","page":"137-149","vol</vt:lpwstr>
  </property>
  <property fmtid="{D5CDD505-2E9C-101B-9397-08002B2CF9AE}" pid="778" name="ZOTERO_BREF_hzgPrWkrxTag_3">
    <vt:lpwstr>ume":"31","issue":"3","source":"Wiley Online Library","abstract":"The concept of justice is discussed, and the thesis is advanced that “equity” is only one of the many values which may underlie a given system of justice. Hypotheses about the conditions wh</vt:lpwstr>
  </property>
  <property fmtid="{D5CDD505-2E9C-101B-9397-08002B2CF9AE}" pid="779" name="ZOTERO_BREF_hzgPrWkrxTag_4">
    <vt:lpwstr>ich determine which values will be employed as the basis of distributive justice in a group are proposed, with discussion centered about the values of “equity,” “equality,” and “need” and the conditions which lead a group to emphasize one rather than anot</vt:lpwstr>
  </property>
  <property fmtid="{D5CDD505-2E9C-101B-9397-08002B2CF9AE}" pid="780" name="ZOTERO_BREF_hzgPrWkrxTag_5">
    <vt:lpwstr>her value.","DOI":"10.1111/j.1540-4560.1975.tb01000.x","ISSN":"1540-4560","shortTitle":"Equity, Equality, and Need","language":"en","author":[{"family":"Deutsch","given":"Morton"}],"issued":{"date-parts":[["1975",7,1]]},"accessed":{"date-parts":[["2014",1</vt:lpwstr>
  </property>
  <property fmtid="{D5CDD505-2E9C-101B-9397-08002B2CF9AE}" pid="781" name="ZOTERO_BREF_hzgPrWkrxTag_6">
    <vt:lpwstr>0,19]]}}}],"schema":"https://github.com/citation-style-language/schema/raw/master/csl-citation.json"}</vt:lpwstr>
  </property>
  <property fmtid="{D5CDD505-2E9C-101B-9397-08002B2CF9AE}" pid="782" name="ZOTERO_BREF_YRwRkAd5AVQv_1">
    <vt:lpwstr>ZOTERO_ITEM CSL_CITATION {"citationID":"p3uq6s4ms","properties":{"formattedCitation":"(Leventhal, 1976a, 1976b)","plainCitation":"(Leventhal, 1976a, 1976b)"},"citationItems":[{"id":109,"uris":["http://zotero.org/users/1114046/items/WHCNHMSH"],"uri":["http</vt:lpwstr>
  </property>
  <property fmtid="{D5CDD505-2E9C-101B-9397-08002B2CF9AE}" pid="783" name="ZOTERO_BREF_YRwRkAd5AVQv_2">
    <vt:lpwstr>://zotero.org/users/1114046/items/WHCNHMSH"],"itemData":{"id":109,"type":"book","title":"Fairness in social relationships","publisher":"General Learning Press","publisher-place":"Morristown, N.J.","source":"Amazon.com","event-place":"Morristown, N.J.","IS</vt:lpwstr>
  </property>
  <property fmtid="{D5CDD505-2E9C-101B-9397-08002B2CF9AE}" pid="784" name="ZOTERO_BREF_YRwRkAd5AVQv_3">
    <vt:lpwstr>BN":"9780382250873","language":"English","author":[{"family":"Leventhal","given":"Gerald S."}],"issued":{"date-parts":[["1976"]]}}},{"id":157,"uris":["http://zotero.org/users/1114046/items/XGD7M9CU"],"uri":["http://zotero.org/users/1114046/items/XGD7M9CU"</vt:lpwstr>
  </property>
  <property fmtid="{D5CDD505-2E9C-101B-9397-08002B2CF9AE}" pid="785" name="ZOTERO_BREF_YRwRkAd5AVQv_4">
    <vt:lpwstr>],"itemData":{"id":157,"type":"article-journal","title":"The Distribution of Rewards and Resources in Groups and Organizations","container-title":"Advances in Experimental Social Psychology","page":"91-131","volume":"9","DOI":"10.1016/S0065-2601(08)60059-</vt:lpwstr>
  </property>
  <property fmtid="{D5CDD505-2E9C-101B-9397-08002B2CF9AE}" pid="786" name="ZOTERO_BREF_YRwRkAd5AVQv_5">
    <vt:lpwstr>3","ISSN":"0065-2601","author":[{"family":"Leventhal","given":"Gerald S."}],"issued":{"date-parts":[["1976"]]}}}],"schema":"https://github.com/citation-style-language/schema/raw/master/csl-citation.json"}</vt:lpwstr>
  </property>
  <property fmtid="{D5CDD505-2E9C-101B-9397-08002B2CF9AE}" pid="787" name="ZOTERO_BREF_XzVAmkT2kFQk_1">
    <vt:lpwstr>ZOTERO_ITEM CSL_CITATION {"citationID":"20gq73lspq","properties":{"formattedCitation":"(Deutsch, 1975; Leventhal, 1976a, 1976b)","plainCitation":"(Deutsch, 1975; Leventhal, 1976a, 1976b)"},"citationItems":[{"id":143,"uris":["http://zotero.org/users/111404</vt:lpwstr>
  </property>
  <property fmtid="{D5CDD505-2E9C-101B-9397-08002B2CF9AE}" pid="788" name="ZOTERO_BREF_XzVAmkT2kFQk_2">
    <vt:lpwstr>6/items/UIJV2PSK"],"uri":["http://zotero.org/users/1114046/items/UIJV2PSK"],"itemData":{"id":143,"type":"article-journal","title":"Equity, Equality, and Need: What Determines Which Value Will Be Used as the Basis of Distributive Justice?","container-title</vt:lpwstr>
  </property>
  <property fmtid="{D5CDD505-2E9C-101B-9397-08002B2CF9AE}" pid="789" name="ZOTERO_BREF_XzVAmkT2kFQk_3">
    <vt:lpwstr>":"Journal of Social Issues","page":"137-149","volume":"31","issue":"3","source":"Wiley Online Library","abstract":"The concept of justice is discussed, and the thesis is advanced that “equity” is only one of the many values which may underlie a given sys</vt:lpwstr>
  </property>
  <property fmtid="{D5CDD505-2E9C-101B-9397-08002B2CF9AE}" pid="790" name="ZOTERO_BREF_XzVAmkT2kFQk_4">
    <vt:lpwstr>tem of justice. Hypotheses about the conditions which determine which values will be employed as the basis of distributive justice in a group are proposed, with discussion centered about the values of “equity,” “equality,” and “need” and the conditions wh</vt:lpwstr>
  </property>
  <property fmtid="{D5CDD505-2E9C-101B-9397-08002B2CF9AE}" pid="791" name="ZOTERO_BREF_XzVAmkT2kFQk_5">
    <vt:lpwstr>ich lead a group to emphasize one rather than another value.","DOI":"10.1111/j.1540-4560.1975.tb01000.x","ISSN":"1540-4560","shortTitle":"Equity, Equality, and Need","language":"en","author":[{"family":"Deutsch","given":"Morton"}],"issued":{"date-parts":[</vt:lpwstr>
  </property>
  <property fmtid="{D5CDD505-2E9C-101B-9397-08002B2CF9AE}" pid="792" name="ZOTERO_BREF_XzVAmkT2kFQk_6">
    <vt:lpwstr>["1975",7,1]]},"accessed":{"date-parts":[["2014",10,19]]}}},{"id":109,"uris":["http://zotero.org/users/1114046/items/WHCNHMSH"],"uri":["http://zotero.org/users/1114046/items/WHCNHMSH"],"itemData":{"id":109,"type":"book","title":"Fairness in social relatio</vt:lpwstr>
  </property>
  <property fmtid="{D5CDD505-2E9C-101B-9397-08002B2CF9AE}" pid="793" name="ZOTERO_BREF_XzVAmkT2kFQk_7">
    <vt:lpwstr>nships","publisher":"General Learning Press","publisher-place":"Morristown, N.J.","source":"Amazon.com","event-place":"Morristown, N.J.","ISBN":"9780382250873","language":"English","author":[{"family":"Leventhal","given":"Gerald S."}],"issued":{"date-part</vt:lpwstr>
  </property>
  <property fmtid="{D5CDD505-2E9C-101B-9397-08002B2CF9AE}" pid="794" name="ZOTERO_BREF_XzVAmkT2kFQk_8">
    <vt:lpwstr>s":[["1976"]]}}},{"id":157,"uris":["http://zotero.org/users/1114046/items/XGD7M9CU"],"uri":["http://zotero.org/users/1114046/items/XGD7M9CU"],"itemData":{"id":157,"type":"article-journal","title":"The Distribution of Rewards and Resources in Groups and Or</vt:lpwstr>
  </property>
  <property fmtid="{D5CDD505-2E9C-101B-9397-08002B2CF9AE}" pid="795" name="ZOTERO_BREF_XzVAmkT2kFQk_9">
    <vt:lpwstr>ganizations","container-title":"Advances in Experimental Social Psychology","page":"91-131","volume":"9","DOI":"10.1016/S0065-2601(08)60059-3","ISSN":"0065-2601","author":[{"family":"Leventhal","given":"Gerald S."}],"issued":{"date-parts":[["1976"]]}}}],"</vt:lpwstr>
  </property>
  <property fmtid="{D5CDD505-2E9C-101B-9397-08002B2CF9AE}" pid="796" name="ZOTERO_BREF_XzVAmkT2kFQk_10">
    <vt:lpwstr>schema":"https://github.com/citation-style-language/schema/raw/master/csl-citation.json"}</vt:lpwstr>
  </property>
  <property fmtid="{D5CDD505-2E9C-101B-9397-08002B2CF9AE}" pid="797" name="ZOTERO_BREF_f92jJy8f2Vj5_1">
    <vt:lpwstr>ZOTERO_ITEM CSL_CITATION {"citationID":"2n56qkm995","properties":{"formattedCitation":"(Deutsch, 1975; Leventhal, 1976a, 1976b)","plainCitation":"(Deutsch, 1975; Leventhal, 1976a, 1976b)"},"citationItems":[{"id":143,"uris":["http://zotero.org/users/111404</vt:lpwstr>
  </property>
  <property fmtid="{D5CDD505-2E9C-101B-9397-08002B2CF9AE}" pid="798" name="ZOTERO_BREF_f92jJy8f2Vj5_2">
    <vt:lpwstr>6/items/UIJV2PSK"],"uri":["http://zotero.org/users/1114046/items/UIJV2PSK"],"itemData":{"id":143,"type":"article-journal","title":"Equity, Equality, and Need: What Determines Which Value Will Be Used as the Basis of Distributive Justice?","container-title</vt:lpwstr>
  </property>
  <property fmtid="{D5CDD505-2E9C-101B-9397-08002B2CF9AE}" pid="799" name="ZOTERO_BREF_f92jJy8f2Vj5_3">
    <vt:lpwstr>":"Journal of Social Issues","page":"137-149","volume":"31","issue":"3","source":"Wiley Online Library","abstract":"The concept of justice is discussed, and the thesis is advanced that “equity” is only one of the many values which may underlie a given sys</vt:lpwstr>
  </property>
  <property fmtid="{D5CDD505-2E9C-101B-9397-08002B2CF9AE}" pid="800" name="ZOTERO_BREF_f92jJy8f2Vj5_4">
    <vt:lpwstr>tem of justice. Hypotheses about the conditions which determine which values will be employed as the basis of distributive justice in a group are proposed, with discussion centered about the values of “equity,” “equality,” and “need” and the conditions wh</vt:lpwstr>
  </property>
  <property fmtid="{D5CDD505-2E9C-101B-9397-08002B2CF9AE}" pid="801" name="ZOTERO_BREF_f92jJy8f2Vj5_5">
    <vt:lpwstr>ich lead a group to emphasize one rather than another value.","DOI":"10.1111/j.1540-4560.1975.tb01000.x","ISSN":"1540-4560","shortTitle":"Equity, Equality, and Need","language":"en","author":[{"family":"Deutsch","given":"Morton"}],"issued":{"date-parts":[</vt:lpwstr>
  </property>
  <property fmtid="{D5CDD505-2E9C-101B-9397-08002B2CF9AE}" pid="802" name="ZOTERO_BREF_f92jJy8f2Vj5_6">
    <vt:lpwstr>["1975",7,1]]},"accessed":{"date-parts":[["2014",10,19]]}}},{"id":109,"uris":["http://zotero.org/users/1114046/items/WHCNHMSH"],"uri":["http://zotero.org/users/1114046/items/WHCNHMSH"],"itemData":{"id":109,"type":"book","title":"Fairness in social relatio</vt:lpwstr>
  </property>
  <property fmtid="{D5CDD505-2E9C-101B-9397-08002B2CF9AE}" pid="803" name="ZOTERO_BREF_f92jJy8f2Vj5_7">
    <vt:lpwstr>nships","publisher":"General Learning Press","publisher-place":"Morristown, N.J.","source":"Amazon.com","event-place":"Morristown, N.J.","ISBN":"9780382250873","language":"English","author":[{"family":"Leventhal","given":"Gerald S."}],"issued":{"date-part</vt:lpwstr>
  </property>
  <property fmtid="{D5CDD505-2E9C-101B-9397-08002B2CF9AE}" pid="804" name="ZOTERO_BREF_f92jJy8f2Vj5_8">
    <vt:lpwstr>s":[["1976"]]}}},{"id":157,"uris":["http://zotero.org/users/1114046/items/XGD7M9CU"],"uri":["http://zotero.org/users/1114046/items/XGD7M9CU"],"itemData":{"id":157,"type":"article-journal","title":"The Distribution of Rewards and Resources in Groups and Or</vt:lpwstr>
  </property>
  <property fmtid="{D5CDD505-2E9C-101B-9397-08002B2CF9AE}" pid="805" name="ZOTERO_BREF_f92jJy8f2Vj5_9">
    <vt:lpwstr>ganizations","container-title":"Advances in Experimental Social Psychology","page":"91-131","volume":"9","DOI":"10.1016/S0065-2601(08)60059-3","ISSN":"0065-2601","author":[{"family":"Leventhal","given":"Gerald S."}],"issued":{"date-parts":[["1976"]]}}}],"</vt:lpwstr>
  </property>
  <property fmtid="{D5CDD505-2E9C-101B-9397-08002B2CF9AE}" pid="806" name="ZOTERO_BREF_f92jJy8f2Vj5_10">
    <vt:lpwstr>schema":"https://github.com/citation-style-language/schema/raw/master/csl-citation.json"}</vt:lpwstr>
  </property>
  <property fmtid="{D5CDD505-2E9C-101B-9397-08002B2CF9AE}" pid="807" name="ZOTERO_BREF_izzjvRXdp6ej_1">
    <vt:lpwstr>ZOTERO_ITEM CSL_CITATION {"citationID":"235j3sq23g","properties":{"formattedCitation":"(Lerner, 1977)","plainCitation":"(Lerner, 1977)"},"citationItems":[{"id":159,"uris":["http://zotero.org/users/1114046/items/RNN8CDSB"],"uri":["http://zotero.org/users/1</vt:lpwstr>
  </property>
  <property fmtid="{D5CDD505-2E9C-101B-9397-08002B2CF9AE}" pid="808" name="ZOTERO_BREF_izzjvRXdp6ej_2">
    <vt:lpwstr>114046/items/RNN8CDSB"],"itemData":{"id":159,"type":"article-journal","title":"The justice motive: Some hypotheses as to its origins and forms1","container-title":"Journal of Personality","page":"1-52","volume":"45","issue":"1","source":"Wiley Online Libr</vt:lpwstr>
  </property>
  <property fmtid="{D5CDD505-2E9C-101B-9397-08002B2CF9AE}" pid="809" name="ZOTERO_BREF_izzjvRXdp6ej_3">
    <vt:lpwstr>ary","DOI":"10.1111/j.1467-6494.1977.tb00591.x","ISSN":"1467-6494","shortTitle":"The justice motive","language":"en","author":[{"family":"Lerner","given":"Melvin J."}],"issued":{"date-parts":[["1977",3,1]]},"accessed":{"date-parts":[["2014",10,19]]}}}],"s</vt:lpwstr>
  </property>
  <property fmtid="{D5CDD505-2E9C-101B-9397-08002B2CF9AE}" pid="810" name="ZOTERO_BREF_izzjvRXdp6ej_4">
    <vt:lpwstr>chema":"https://github.com/citation-style-language/schema/raw/master/csl-citation.json"}</vt:lpwstr>
  </property>
  <property fmtid="{D5CDD505-2E9C-101B-9397-08002B2CF9AE}" pid="811" name="ZOTERO_BREF_4UXrn8DDm8wf_1">
    <vt:lpwstr>ZOTERO_ITEM CSL_CITATION {"citationID":"2k5leme5cq","properties":{"formattedCitation":"(Reis, 1986)","plainCitation":"(Reis, 1986)"},"citationItems":[{"id":161,"uris":["http://zotero.org/users/1114046/items/D4HJ5V4F"],"uri":["http://zotero.org/users/11140</vt:lpwstr>
  </property>
  <property fmtid="{D5CDD505-2E9C-101B-9397-08002B2CF9AE}" pid="812" name="ZOTERO_BREF_4UXrn8DDm8wf_2">
    <vt:lpwstr>46/items/D4HJ5V4F"],"itemData":{"id":161,"type":"chapter","title":"Levels of Interest in the Study of Interpersonal Justice","container-title":"Justice in Social Relations","collection-title":"Critical Issues in Social Justice","publisher":"Springer US","</vt:lpwstr>
  </property>
  <property fmtid="{D5CDD505-2E9C-101B-9397-08002B2CF9AE}" pid="813" name="ZOTERO_BREF_4UXrn8DDm8wf_3">
    <vt:lpwstr>page":"187-209","source":"link.springer.com","abstract":"The period following 1976 ought to have been the halcyon years of equity theory. The year 1976 stands as a landmark, because in that year, Advances in Experimental Social Psychology devoted an entir</vt:lpwstr>
  </property>
  <property fmtid="{D5CDD505-2E9C-101B-9397-08002B2CF9AE}" pid="814" name="ZOTERO_BREF_4UXrn8DDm8wf_4">
    <vt:lpwstr>e volume to equity theory, the only time since its inauguration in 1964 that a single issue has been so dedicated. The reason for this unprecedented attention was the “new mood of optimism [that] is emerging in social psychology.” This hopefulness sprang </vt:lpwstr>
  </property>
  <property fmtid="{D5CDD505-2E9C-101B-9397-08002B2CF9AE}" pid="815" name="ZOTERO_BREF_4UXrn8DDm8wf_5">
    <vt:lpwstr>from the promise of equity theory, because “equity theory was developed in the hope of providing the glimmerings of the general theory that social psychologists so badly need.” (Both quotes, Berkowitz &amp; Walster, 1976, p. xi.) In other words, it was though</vt:lpwstr>
  </property>
  <property fmtid="{D5CDD505-2E9C-101B-9397-08002B2CF9AE}" pid="816" name="ZOTERO_BREF_4UXrn8DDm8wf_6">
    <vt:lpwstr>t, by the editors as well as many other researchers at the time, that equity theory might be the general systems theory that would provide a framework for conceptualizing most aspects of social relations. In so doing, the theory would make available an in</vt:lpwstr>
  </property>
  <property fmtid="{D5CDD505-2E9C-101B-9397-08002B2CF9AE}" pid="817" name="ZOTERO_BREF_4UXrn8DDm8wf_7">
    <vt:lpwstr>tegrated structure for the myriad of minitheories and isolated experimental phenomena that then predominated the literature.","URL":"http://link.springer.com/chapter/10.1007/978-1-4684-5059-0_10","ISBN":"978-1-4684-5061-3, 978-1-4684-5059-0","language":"e</vt:lpwstr>
  </property>
  <property fmtid="{D5CDD505-2E9C-101B-9397-08002B2CF9AE}" pid="818" name="ZOTERO_BREF_4UXrn8DDm8wf_8">
    <vt:lpwstr>n","author":[{"family":"Reis","given":"Harry T."}],"editor":[{"family":"Bierhoff","given":"Hans Werner"},{"family":"Cohen","given":"Ronald L."},{"family":"Greenberg","given":"Jerald"}],"issued":{"date-parts":[["1986",1,1]]},"accessed":{"date-parts":[["201</vt:lpwstr>
  </property>
  <property fmtid="{D5CDD505-2E9C-101B-9397-08002B2CF9AE}" pid="819" name="ZOTERO_BREF_4UXrn8DDm8wf_9">
    <vt:lpwstr>4",10,19]]}}}],"schema":"https://github.com/citation-style-language/schema/raw/master/csl-citation.json"}</vt:lpwstr>
  </property>
  <property fmtid="{D5CDD505-2E9C-101B-9397-08002B2CF9AE}" pid="820" name="ZOTERO_BREF_UF28JWQcqvJ5_1">
    <vt:lpwstr>ZOTERO_ITEM CSL_CITATION {"citationID":"c8dv68avo","properties":{"formattedCitation":"(Elliott &amp; Meeker, 1986; Mannix, Neale, &amp; Northcraft, 1995)","plainCitation":"(Elliott &amp; Meeker, 1986; Mannix, Neale, &amp; Northcraft, 1995)"},"citationItems":[{"id":164,"u</vt:lpwstr>
  </property>
  <property fmtid="{D5CDD505-2E9C-101B-9397-08002B2CF9AE}" pid="821" name="ZOTERO_BREF_UF28JWQcqvJ5_2">
    <vt:lpwstr>ris":["http://zotero.org/users/1114046/items/FGM33QQJ"],"uri":["http://zotero.org/users/1114046/items/FGM33QQJ"],"itemData":{"id":164,"type":"article-journal","title":"Achieving fairness in the face of competing concerns: The different effects of individu</vt:lpwstr>
  </property>
  <property fmtid="{D5CDD505-2E9C-101B-9397-08002B2CF9AE}" pid="822" name="ZOTERO_BREF_UF28JWQcqvJ5_3">
    <vt:lpwstr>al and group characteristics","container-title":"Journal of Personality and Social Psychology","page":"754-760","volume":"50","issue":"4","source":"APA PsycNET","abstract":"Investigated preferences among allocation procedures available for use by those di</vt:lpwstr>
  </property>
  <property fmtid="{D5CDD505-2E9C-101B-9397-08002B2CF9AE}" pid="823" name="ZOTERO_BREF_UF28JWQcqvJ5_4">
    <vt:lpwstr>stributing rewards for individual performance in a group effort. It was hypothesized that allocators would try to balance the payoff distribution in response to all available information about the individual members. A target person's level of contributio</vt:lpwstr>
  </property>
  <property fmtid="{D5CDD505-2E9C-101B-9397-08002B2CF9AE}" pid="824" name="ZOTERO_BREF_UF28JWQcqvJ5_5">
    <vt:lpwstr>n to the group effort and level of financial need were manipulated in questionnaires distributed to 304 undergraduates. Results show a main effect for both individual characteristics but no interaction between them, thereby supporting the hypothesis of in</vt:lpwstr>
  </property>
  <property fmtid="{D5CDD505-2E9C-101B-9397-08002B2CF9AE}" pid="825" name="ZOTERO_BREF_UF28JWQcqvJ5_6">
    <vt:lpwstr>dependent additive effects. Whether group characteristics would serve only to modify the effects of the individual characteristics, was tested by manipulating 2 group characteristics: morale and task outcome. As predicted, no main effects for either group</vt:lpwstr>
  </property>
  <property fmtid="{D5CDD505-2E9C-101B-9397-08002B2CF9AE}" pid="826" name="ZOTERO_BREF_UF28JWQcqvJ5_7">
    <vt:lpwstr> level variable emerged. Further, the effect of contribution was greater under failure than success and under low than high morale. The effect of need was greater under low morale but only for female allocators. (27 ref)","DOI":"10.1037/0022-3514.50.4.754</vt:lpwstr>
  </property>
  <property fmtid="{D5CDD505-2E9C-101B-9397-08002B2CF9AE}" pid="827" name="ZOTERO_BREF_UF28JWQcqvJ5_8">
    <vt:lpwstr>","ISSN":"1939-1315(Electronic);0022-3514(Print)","shortTitle":"Achieving fairness in the face of competing concerns","author":[{"family":"Elliott","given":"Gregory C."},{"family":"Meeker","given":"Barbara F."}],"issued":{"date-parts":[["1986"]]}}},{"id":</vt:lpwstr>
  </property>
  <property fmtid="{D5CDD505-2E9C-101B-9397-08002B2CF9AE}" pid="828" name="ZOTERO_BREF_UF28JWQcqvJ5_9">
    <vt:lpwstr>166,"uris":["http://zotero.org/users/1114046/items/4CHMJ4E4"],"uri":["http://zotero.org/users/1114046/items/4CHMJ4E4"],"itemData":{"id":166,"type":"article-journal","title":"Equity, Equality, or Need? The Effects of Organizational Culture on the Allocatio</vt:lpwstr>
  </property>
  <property fmtid="{D5CDD505-2E9C-101B-9397-08002B2CF9AE}" pid="829" name="ZOTERO_BREF_UF28JWQcqvJ5_10">
    <vt:lpwstr>n of Benefits and Burdens","container-title":"Organizational Behavior and Human Decision Processes","page":"276-286","volume":"63","issue":"3","source":"ScienceDirect","abstract":"Individuals′ concerns with entitlements and fairness are important in deter</vt:lpwstr>
  </property>
  <property fmtid="{D5CDD505-2E9C-101B-9397-08002B2CF9AE}" pid="830" name="ZOTERO_BREF_UF28JWQcqvJ5_11">
    <vt:lpwstr>mining outcomes of negotiations. This paper examines the effects of organizational culture and resource valence on the decision rules individuals enact in creating fair resource allocations. It was hypothesized that organizational culture (economically or</vt:lpwstr>
  </property>
  <property fmtid="{D5CDD505-2E9C-101B-9397-08002B2CF9AE}" pid="831" name="ZOTERO_BREF_UF28JWQcqvJ5_12">
    <vt:lpwstr>iented, relationship-oriented, or personal development-oriented) would determine which distribution principle (equity, equality, or need) group members would use to allocate resources. Valence of the resources also was predicted to influence allocation de</vt:lpwstr>
  </property>
  <property fmtid="{D5CDD505-2E9C-101B-9397-08002B2CF9AE}" pid="832" name="ZOTERO_BREF_UF28JWQcqvJ5_13">
    <vt:lpwstr>cision and processes. Participants role-played the negotiation of resource allocations across three divisions of a company. Results generally supported the hypothesized links between culture and the resource distribution used by the principles. Significan</vt:lpwstr>
  </property>
  <property fmtid="{D5CDD505-2E9C-101B-9397-08002B2CF9AE}" pid="833" name="ZOTERO_BREF_UF28JWQcqvJ5_14">
    <vt:lpwstr>t differences also were found between the allocation of positively valenced and negatively valenced resources.","DOI":"10.1006/obhd.1995.1079","ISSN":"0749-5978","shortTitle":"Equity, Equality, or Need?","journalAbbreviation":"Organizational Behavior and </vt:lpwstr>
  </property>
  <property fmtid="{D5CDD505-2E9C-101B-9397-08002B2CF9AE}" pid="834" name="ZOTERO_BREF_UF28JWQcqvJ5_15">
    <vt:lpwstr>Human Decision Processes","author":[{"family":"Mannix","given":"Elizabeth A."},{"family":"Neale","given":"Margaret A."},{"family":"Northcraft","given":"Gregory B."}],"issued":{"date-parts":[["1995",9]]},"accessed":{"date-parts":[["2014",10,19]]}}}],"schem</vt:lpwstr>
  </property>
  <property fmtid="{D5CDD505-2E9C-101B-9397-08002B2CF9AE}" pid="835" name="ZOTERO_BREF_UF28JWQcqvJ5_16">
    <vt:lpwstr>a":"https://github.com/citation-style-language/schema/raw/master/csl-citation.json"}</vt:lpwstr>
  </property>
  <property fmtid="{D5CDD505-2E9C-101B-9397-08002B2CF9AE}" pid="836" name="ZOTERO_BREF_j2TZFHqF5QVl_1">
    <vt:lpwstr>ZOTERO_ITEM CSL_CITATION {"citationID":"f7ig7pc51","properties":{"formattedCitation":"(Blau, 1964)","plainCitation":"(Blau, 1964)"},"citationItems":[{"id":145,"uris":["http://zotero.org/users/1114046/items/83KJA2T8"],"uri":["http://zotero.org/users/111404</vt:lpwstr>
  </property>
  <property fmtid="{D5CDD505-2E9C-101B-9397-08002B2CF9AE}" pid="837" name="ZOTERO_BREF_j2TZFHqF5QVl_2">
    <vt:lpwstr>6/items/83KJA2T8"],"itemData":{"id":145,"type":"book","title":"Exchange and Power in Social Life","publisher":"Transaction Publishers","number-of-pages":"390","source":"Google Books","ISBN":"9781412823159","language":"en","author":[{"family":"Blau","given</vt:lpwstr>
  </property>
  <property fmtid="{D5CDD505-2E9C-101B-9397-08002B2CF9AE}" pid="838" name="ZOTERO_BREF_j2TZFHqF5QVl_3">
    <vt:lpwstr>":"Peter Michael"}],"issued":{"date-parts":[["1964"]]}}}],"schema":"https://github.com/citation-style-language/schema/raw/master/csl-citation.json"}</vt:lpwstr>
  </property>
  <property fmtid="{D5CDD505-2E9C-101B-9397-08002B2CF9AE}" pid="839" name="ZOTERO_BREF_71AWk1FLGvHa_1">
    <vt:lpwstr>ZOTERO_ITEM CSL_CITATION {"citationID":"niis6ptp8","properties":{"formattedCitation":"(Homans, 1961)","plainCitation":"(Homans, 1961)"},"citationItems":[{"id":88,"uris":["http://zotero.org/users/1114046/items/7XAPJBUB"],"uri":["http://zotero.org/users/111</vt:lpwstr>
  </property>
  <property fmtid="{D5CDD505-2E9C-101B-9397-08002B2CF9AE}" pid="840" name="ZOTERO_BREF_71AWk1FLGvHa_2">
    <vt:lpwstr>4046/items/7XAPJBUB"],"itemData":{"id":88,"type":"book","title":"Social behavior: Its elementary forms","publisher":"Harcourt, Brace","publisher-place":"Oxford,  England","number-of-pages":"404","source":"APA PsycNET","event-place":"Oxford,  England","abs</vt:lpwstr>
  </property>
  <property fmtid="{D5CDD505-2E9C-101B-9397-08002B2CF9AE}" pid="841" name="ZOTERO_BREF_71AWk1FLGvHa_3">
    <vt:lpwstr>tract":"Using concepts borrowed from animal behavior studies, the author forms 4 perceptions concerned with stimuli, reward, and value. These are applied to several areas of \"human exchange\" such as influence, conformity, competition, esteem, and intera</vt:lpwstr>
  </property>
  <property fmtid="{D5CDD505-2E9C-101B-9397-08002B2CF9AE}" pid="842" name="ZOTERO_BREF_71AWk1FLGvHa_4">
    <vt:lpwstr>ctions. They are discussed in terms of satisfaction, authority, equality, status, justice, conformity, and innovation. From Psyc Abstracts 36:04:4GA04H.","shortTitle":"Social behavior","author":[{"family":"Homans","given":"George Caspar"}],"issued":{"date</vt:lpwstr>
  </property>
  <property fmtid="{D5CDD505-2E9C-101B-9397-08002B2CF9AE}" pid="843" name="ZOTERO_BREF_71AWk1FLGvHa_5">
    <vt:lpwstr>-parts":[["1961"]]}}}],"schema":"https://github.com/citation-style-language/schema/raw/master/csl-citation.json"}</vt:lpwstr>
  </property>
  <property fmtid="{D5CDD505-2E9C-101B-9397-08002B2CF9AE}" pid="844" name="ZOTERO_BREF_o8sgBJLvHixh_1">
    <vt:lpwstr>ZOTERO_ITEM CSL_CITATION {"citationID":"1t1ea4b0jp","properties":{"formattedCitation":"(J. Thibaut &amp; Walker, 1978)","plainCitation":"(J. Thibaut &amp; Walker, 1978)"},"citationItems":[{"id":117,"uris":["http://zotero.org/users/1114046/items/T9Q2B8VN"],"uri":[</vt:lpwstr>
  </property>
  <property fmtid="{D5CDD505-2E9C-101B-9397-08002B2CF9AE}" pid="845" name="ZOTERO_BREF_o8sgBJLvHixh_2">
    <vt:lpwstr>"http://zotero.org/users/1114046/items/T9Q2B8VN"],"itemData":{"id":117,"type":"article-journal","title":"A Theory of Procedure","container-title":"California Law Review","page":"541","volume":"66","issue":"3","source":"CrossRef","DOI":"10.2307/3480099","I</vt:lpwstr>
  </property>
  <property fmtid="{D5CDD505-2E9C-101B-9397-08002B2CF9AE}" pid="846" name="ZOTERO_BREF_o8sgBJLvHixh_3">
    <vt:lpwstr>SSN":"00081221","author":[{"family":"Thibaut","given":"John"},{"family":"Walker","given":"Laurens"}],"issued":{"date-parts":[["1978",5]]},"accessed":{"date-parts":[["2014",10,19]]}}}],"schema":"https://github.com/citation-style-language/schema/raw/master/</vt:lpwstr>
  </property>
  <property fmtid="{D5CDD505-2E9C-101B-9397-08002B2CF9AE}" pid="847" name="ZOTERO_BREF_o8sgBJLvHixh_4">
    <vt:lpwstr>csl-citation.json"}</vt:lpwstr>
  </property>
  <property fmtid="{D5CDD505-2E9C-101B-9397-08002B2CF9AE}" pid="848" name="ZOTERO_BREF_No98OSmFVTV2_1">
    <vt:lpwstr>ZOTERO_ITEM CSL_CITATION {"citationID":"2ic43fomla","properties":{"formattedCitation":"(Leventhal, 1980; J. W. Thibaut &amp; Walker, 1975)","plainCitation":"(Leventhal, 1980; J. W. Thibaut &amp; Walker, 1975)"},"citationItems":[{"id":58,"uris":["http://zotero.org</vt:lpwstr>
  </property>
  <property fmtid="{D5CDD505-2E9C-101B-9397-08002B2CF9AE}" pid="849" name="ZOTERO_BREF_No98OSmFVTV2_2">
    <vt:lpwstr>/users/1114046/items/5E7IRZD2"],"uri":["http://zotero.org/users/1114046/items/5E7IRZD2"],"itemData":{"id":58,"type":"chapter","title":"What Should Be Done with Equity Theory?","container-title":"Social Exchange","publisher":"Springer US","page":"27-55","s</vt:lpwstr>
  </property>
  <property fmtid="{D5CDD505-2E9C-101B-9397-08002B2CF9AE}" pid="850" name="ZOTERO_BREF_No98OSmFVTV2_3">
    <vt:lpwstr>ource":"link.springer.com","abstract":"The distribution of rewards and resources is a universal phenomenon that occurs in social systems of all sizes, from small groups to whole societies (Parsons, 1951; Parsons, Shils, &amp; Olds, 1951). All groups, organiza</vt:lpwstr>
  </property>
  <property fmtid="{D5CDD505-2E9C-101B-9397-08002B2CF9AE}" pid="851" name="ZOTERO_BREF_No98OSmFVTV2_4">
    <vt:lpwstr>tions, and societies deal with the question of allocating rewards, punishments, and resources. The manner in which a social system deals with these issues has great impact on its effectiveness and on the satisfaction of its members. For these reasons, it </vt:lpwstr>
  </property>
  <property fmtid="{D5CDD505-2E9C-101B-9397-08002B2CF9AE}" pid="852" name="ZOTERO_BREF_No98OSmFVTV2_5">
    <vt:lpwstr>is not surprising that social scientists from many disciplines—political scientists, economists, sociologists, and psychologists—have been concerned with the problem of allocation (e.g., Jones &amp; Kaufman, 1974; Leventhal, 1976a; Pondy, 1970).","URL":"http:</vt:lpwstr>
  </property>
  <property fmtid="{D5CDD505-2E9C-101B-9397-08002B2CF9AE}" pid="853" name="ZOTERO_BREF_No98OSmFVTV2_6">
    <vt:lpwstr>//link.springer.com/chapter/10.1007/978-1-4613-3087-5_2","ISBN":"978-1-4613-3089-9, 978-1-4613-3087-5","language":"en","author":[{"family":"Leventhal","given":"Gerald S."}],"editor":[{"family":"Gergen","given":"Kenneth J."},{"family":"Greenberg","given":"</vt:lpwstr>
  </property>
  <property fmtid="{D5CDD505-2E9C-101B-9397-08002B2CF9AE}" pid="854" name="ZOTERO_BREF_No98OSmFVTV2_7">
    <vt:lpwstr>Martin S."},{"family":"Willis","given":"Richard H."}],"issued":{"date-parts":[["1980",1,1]]},"accessed":{"date-parts":[["2014",9,29]]}}},{"id":130,"uris":["http://zotero.org/users/1114046/items/8TSKTGWV"],"uri":["http://zotero.org/users/1114046/items/8TSK</vt:lpwstr>
  </property>
  <property fmtid="{D5CDD505-2E9C-101B-9397-08002B2CF9AE}" pid="855" name="ZOTERO_BREF_No98OSmFVTV2_8">
    <vt:lpwstr>TGWV"],"itemData":{"id":130,"type":"book","title":"Procedural justice: a psychological analysis","publisher":"L. Erlbaum Associates ; Distributed by the Halsted Press Division of Wiley","publisher-place":"Hillsdale, N.J.; New York","source":"Open WorldCat</vt:lpwstr>
  </property>
  <property fmtid="{D5CDD505-2E9C-101B-9397-08002B2CF9AE}" pid="856" name="ZOTERO_BREF_No98OSmFVTV2_9">
    <vt:lpwstr>","event-place":"Hillsdale, N.J.; New York","ISBN":"0470858680 9780470858684","shortTitle":"Procedural justice","language":"English","author":[{"family":"Thibaut","given":"John W"},{"family":"Walker","given":"Laurens"}],"issued":{"date-parts":[["1975"]]}}</vt:lpwstr>
  </property>
  <property fmtid="{D5CDD505-2E9C-101B-9397-08002B2CF9AE}" pid="857" name="ZOTERO_BREF_No98OSmFVTV2_10">
    <vt:lpwstr>}],"schema":"https://github.com/citation-style-language/schema/raw/master/csl-citation.json"}</vt:lpwstr>
  </property>
  <property fmtid="{D5CDD505-2E9C-101B-9397-08002B2CF9AE}" pid="858" name="ZOTERO_BREF_eeeTCn5SldXt_1">
    <vt:lpwstr>ZOTERO_ITEM CSL_CITATION {"citationID":"1a61dd9dg","properties":{"formattedCitation":"(J. W. Thibaut &amp; Walker, 1975)","plainCitation":"(J. W. Thibaut &amp; Walker, 1975)"},"citationItems":[{"id":130,"uris":["http://zotero.org/users/1114046/items/8TSKTGWV"],"u</vt:lpwstr>
  </property>
  <property fmtid="{D5CDD505-2E9C-101B-9397-08002B2CF9AE}" pid="859" name="ZOTERO_BREF_eeeTCn5SldXt_2">
    <vt:lpwstr>ri":["http://zotero.org/users/1114046/items/8TSKTGWV"],"itemData":{"id":130,"type":"book","title":"Procedural justice: a psychological analysis","publisher":"L. Erlbaum Associates ; Distributed by the Halsted Press Division of Wiley","publisher-place":"Hi</vt:lpwstr>
  </property>
  <property fmtid="{D5CDD505-2E9C-101B-9397-08002B2CF9AE}" pid="860" name="ZOTERO_BREF_eeeTCn5SldXt_3">
    <vt:lpwstr>llsdale, N.J.; New York","source":"Open WorldCat","event-place":"Hillsdale, N.J.; New York","ISBN":"0470858680 9780470858684","shortTitle":"Procedural justice","language":"English","author":[{"family":"Thibaut","given":"John W"},{"family":"Walker","given"</vt:lpwstr>
  </property>
  <property fmtid="{D5CDD505-2E9C-101B-9397-08002B2CF9AE}" pid="861" name="ZOTERO_BREF_eeeTCn5SldXt_4">
    <vt:lpwstr>:"Laurens"}],"issued":{"date-parts":[["1975"]]}}}],"schema":"https://github.com/citation-style-language/schema/raw/master/csl-citation.json"}</vt:lpwstr>
  </property>
  <property fmtid="{D5CDD505-2E9C-101B-9397-08002B2CF9AE}" pid="862" name="ZOTERO_BREF_7rMPsJedhcgk_1">
    <vt:lpwstr>ZOTERO_ITEM CSL_CITATION {"citationID":"1otpi5lg26","properties":{"formattedCitation":"(Leventhal, 1980)","plainCitation":"(Leventhal, 1980)"},"citationItems":[{"id":58,"uris":["http://zotero.org/users/1114046/items/5E7IRZD2"],"uri":["http://zotero.org/us</vt:lpwstr>
  </property>
  <property fmtid="{D5CDD505-2E9C-101B-9397-08002B2CF9AE}" pid="863" name="ZOTERO_BREF_7rMPsJedhcgk_2">
    <vt:lpwstr>ers/1114046/items/5E7IRZD2"],"itemData":{"id":58,"type":"chapter","title":"What Should Be Done with Equity Theory?","container-title":"Social Exchange","publisher":"Springer US","page":"27-55","source":"link.springer.com","abstract":"The distribution of r</vt:lpwstr>
  </property>
  <property fmtid="{D5CDD505-2E9C-101B-9397-08002B2CF9AE}" pid="864" name="ZOTERO_BREF_7rMPsJedhcgk_3">
    <vt:lpwstr>ewards and resources is a universal phenomenon that occurs in social systems of all sizes, from small groups to whole societies (Parsons, 1951; Parsons, Shils, &amp; Olds, 1951). All groups, organizations, and societies deal with the question of allocating re</vt:lpwstr>
  </property>
  <property fmtid="{D5CDD505-2E9C-101B-9397-08002B2CF9AE}" pid="865" name="ZOTERO_BREF_7rMPsJedhcgk_4">
    <vt:lpwstr>wards, punishments, and resources. The manner in which a social system deals with these issues has great impact on its effectiveness and on the satisfaction of its members. For these reasons, it is not surprising that social scientists from many disciplin</vt:lpwstr>
  </property>
  <property fmtid="{D5CDD505-2E9C-101B-9397-08002B2CF9AE}" pid="866" name="ZOTERO_BREF_7rMPsJedhcgk_5">
    <vt:lpwstr>es—political scientists, economists, sociologists, and psychologists—have been concerned with the problem of allocation (e.g., Jones &amp; Kaufman, 1974; Leventhal, 1976a; Pondy, 1970).","URL":"http://link.springer.com/chapter/10.1007/978-1-4613-3087-5_2","IS</vt:lpwstr>
  </property>
  <property fmtid="{D5CDD505-2E9C-101B-9397-08002B2CF9AE}" pid="867" name="ZOTERO_BREF_7rMPsJedhcgk_6">
    <vt:lpwstr>BN":"978-1-4613-3089-9, 978-1-4613-3087-5","language":"en","author":[{"family":"Leventhal","given":"Gerald S."}],"editor":[{"family":"Gergen","given":"Kenneth J."},{"family":"Greenberg","given":"Martin S."},{"family":"Willis","given":"Richard H."}],"issue</vt:lpwstr>
  </property>
  <property fmtid="{D5CDD505-2E9C-101B-9397-08002B2CF9AE}" pid="868" name="ZOTERO_BREF_7rMPsJedhcgk_7">
    <vt:lpwstr>d":{"date-parts":[["1980",1,1]]},"accessed":{"date-parts":[["2014",9,29]]}}}],"schema":"https://github.com/citation-style-language/schema/raw/master/csl-citation.json"}</vt:lpwstr>
  </property>
  <property fmtid="{D5CDD505-2E9C-101B-9397-08002B2CF9AE}" pid="869" name="ZOTERO_BREF_DOfDoItYH05T_1">
    <vt:lpwstr>ZOTERO_ITEM CSL_CITATION {"citationID":"15h5ln3eu7","properties":{"formattedCitation":"(Jerald Greenberg &amp; Folger, 1983)","plainCitation":"(Jerald Greenberg &amp; Folger, 1983)"},"citationItems":[{"id":151,"uris":["http://zotero.org/users/1114046/items/IIWDK9</vt:lpwstr>
  </property>
  <property fmtid="{D5CDD505-2E9C-101B-9397-08002B2CF9AE}" pid="870" name="ZOTERO_BREF_DOfDoItYH05T_2">
    <vt:lpwstr>KW"],"uri":["http://zotero.org/users/1114046/items/IIWDK9KW"],"itemData":{"id":151,"type":"chapter","title":"Procedural Justice, Participation, and the Fair Process Effect in Groups and Organizations","container-title":"Basic Group Processes","collection-</vt:lpwstr>
  </property>
  <property fmtid="{D5CDD505-2E9C-101B-9397-08002B2CF9AE}" pid="871" name="ZOTERO_BREF_DOfDoItYH05T_3">
    <vt:lpwstr>title":"Springer Series in Social Psychology","publisher":"Springer New York","page":"235-256","source":"link.springer.com","abstract":"The vast body of theory and research on justice in groups and organizations has focused primarily on issues of distribu</vt:lpwstr>
  </property>
  <property fmtid="{D5CDD505-2E9C-101B-9397-08002B2CF9AE}" pid="872" name="ZOTERO_BREF_DOfDoItYH05T_4">
    <vt:lpwstr>tive justice (Homans, 1961), that is, the manner in which resources are distributed, and on responses to these distributions (for recent reviews, see Freedman &amp; Montanari, 1980; Greenberg, 1982). Another fundamental type of justice manifest in groups and </vt:lpwstr>
  </property>
  <property fmtid="{D5CDD505-2E9C-101B-9397-08002B2CF9AE}" pid="873" name="ZOTERO_BREF_DOfDoItYH05T_5">
    <vt:lpwstr>organizations, but one that has received considerably less attention, concerns the rules and processes through which resources are allocated, that is, procedural justice (Leventhal, 1976; Thibaut &amp; Walker, 1975; Tyler &amp; Caine, 1981). For example, in consi</vt:lpwstr>
  </property>
  <property fmtid="{D5CDD505-2E9C-101B-9397-08002B2CF9AE}" pid="874" name="ZOTERO_BREF_DOfDoItYH05T_6">
    <vt:lpwstr>dering the fairness of pay raises, workers may not only take into account how much pay they receive relative to others, but also such procedural factors as who made the decision, and what criteria were taken into account (see Lawler, 1971). Concerns of th</vt:lpwstr>
  </property>
  <property fmtid="{D5CDD505-2E9C-101B-9397-08002B2CF9AE}" pid="875" name="ZOTERO_BREF_DOfDoItYH05T_7">
    <vt:lpwstr>is type, focusing on the process of allocation, rather than on the outcome of allocation per se, fall into the domain of procedural justice.","URL":"http://link.springer.com/chapter/10.1007/978-1-4612-5578-9_10","ISBN":"978-1-4612-5580-2, 978-1-4612-5578-</vt:lpwstr>
  </property>
  <property fmtid="{D5CDD505-2E9C-101B-9397-08002B2CF9AE}" pid="876" name="ZOTERO_BREF_DOfDoItYH05T_8">
    <vt:lpwstr>9","language":"en","author":[{"family":"Greenberg","given":"Jerald"},{"family":"Folger","given":"Robert"}],"editor":[{"family":"Paulus","given":"Paul B."}],"issued":{"date-parts":[["1983",1,1]]},"accessed":{"date-parts":[["2014",10,19]]}}}],"schema":"http</vt:lpwstr>
  </property>
  <property fmtid="{D5CDD505-2E9C-101B-9397-08002B2CF9AE}" pid="877" name="ZOTERO_BREF_DOfDoItYH05T_9">
    <vt:lpwstr>s://github.com/citation-style-language/schema/raw/master/csl-citation.json"}</vt:lpwstr>
  </property>
  <property fmtid="{D5CDD505-2E9C-101B-9397-08002B2CF9AE}" pid="878" name="ZOTERO_BREF_k8ufdlyotWkv_1">
    <vt:lpwstr>ZOTERO_ITEM CSL_CITATION {"citationID":"1l03cnk56e","properties":{"formattedCitation":"(Jerald Greenberg &amp; Folger, 1983)","plainCitation":"(Jerald Greenberg &amp; Folger, 1983)"},"citationItems":[{"id":151,"uris":["http://zotero.org/users/1114046/items/IIWDK9</vt:lpwstr>
  </property>
  <property fmtid="{D5CDD505-2E9C-101B-9397-08002B2CF9AE}" pid="879" name="ZOTERO_BREF_k8ufdlyotWkv_2">
    <vt:lpwstr>KW"],"uri":["http://zotero.org/users/1114046/items/IIWDK9KW"],"itemData":{"id":151,"type":"chapter","title":"Procedural Justice, Participation, and the Fair Process Effect in Groups and Organizations","container-title":"Basic Group Processes","collection-</vt:lpwstr>
  </property>
  <property fmtid="{D5CDD505-2E9C-101B-9397-08002B2CF9AE}" pid="880" name="ZOTERO_BREF_k8ufdlyotWkv_3">
    <vt:lpwstr>title":"Springer Series in Social Psychology","publisher":"Springer New York","page":"235-256","source":"link.springer.com","abstract":"The vast body of theory and research on justice in groups and organizations has focused primarily on issues of distribu</vt:lpwstr>
  </property>
  <property fmtid="{D5CDD505-2E9C-101B-9397-08002B2CF9AE}" pid="881" name="ZOTERO_BREF_k8ufdlyotWkv_4">
    <vt:lpwstr>tive justice (Homans, 1961), that is, the manner in which resources are distributed, and on responses to these distributions (for recent reviews, see Freedman &amp; Montanari, 1980; Greenberg, 1982). Another fundamental type of justice manifest in groups and </vt:lpwstr>
  </property>
  <property fmtid="{D5CDD505-2E9C-101B-9397-08002B2CF9AE}" pid="882" name="ZOTERO_BREF_k8ufdlyotWkv_5">
    <vt:lpwstr>organizations, but one that has received considerably less attention, concerns the rules and processes through which resources are allocated, that is, procedural justice (Leventhal, 1976; Thibaut &amp; Walker, 1975; Tyler &amp; Caine, 1981). For example, in consi</vt:lpwstr>
  </property>
  <property fmtid="{D5CDD505-2E9C-101B-9397-08002B2CF9AE}" pid="883" name="ZOTERO_BREF_k8ufdlyotWkv_6">
    <vt:lpwstr>dering the fairness of pay raises, workers may not only take into account how much pay they receive relative to others, but also such procedural factors as who made the decision, and what criteria were taken into account (see Lawler, 1971). Concerns of th</vt:lpwstr>
  </property>
  <property fmtid="{D5CDD505-2E9C-101B-9397-08002B2CF9AE}" pid="884" name="ZOTERO_BREF_k8ufdlyotWkv_7">
    <vt:lpwstr>is type, focusing on the process of allocation, rather than on the outcome of allocation per se, fall into the domain of procedural justice.","URL":"http://link.springer.com/chapter/10.1007/978-1-4612-5578-9_10","ISBN":"978-1-4612-5580-2, 978-1-4612-5578-</vt:lpwstr>
  </property>
  <property fmtid="{D5CDD505-2E9C-101B-9397-08002B2CF9AE}" pid="885" name="ZOTERO_BREF_k8ufdlyotWkv_8">
    <vt:lpwstr>9","language":"en","author":[{"family":"Greenberg","given":"Jerald"},{"family":"Folger","given":"Robert"}],"editor":[{"family":"Paulus","given":"Paul B."}],"issued":{"date-parts":[["1983",1,1]]},"accessed":{"date-parts":[["2014",10,19]]}}}],"schema":"http</vt:lpwstr>
  </property>
  <property fmtid="{D5CDD505-2E9C-101B-9397-08002B2CF9AE}" pid="886" name="ZOTERO_BREF_k8ufdlyotWkv_9">
    <vt:lpwstr>s://github.com/citation-style-language/schema/raw/master/csl-citation.json"}</vt:lpwstr>
  </property>
  <property fmtid="{D5CDD505-2E9C-101B-9397-08002B2CF9AE}" pid="887" name="ZOTERO_BREF_pniO71S6vUwB_1">
    <vt:lpwstr>ZOTERO_ITEM CSL_CITATION {"citationID":"18qq6lohf2","properties":{"formattedCitation":"(Lind &amp; Tyler, 1988)","plainCitation":"(Lind &amp; Tyler, 1988)"},"citationItems":[{"id":165,"uris":["http://zotero.org/users/1114046/items/JG342H5E"],"uri":["http://zotero</vt:lpwstr>
  </property>
  <property fmtid="{D5CDD505-2E9C-101B-9397-08002B2CF9AE}" pid="888" name="ZOTERO_BREF_pniO71S6vUwB_2">
    <vt:lpwstr>.org/users/1114046/items/JG342H5E"],"itemData":{"id":165,"type":"book","title":"The Social Psychology of Procedural Justice","publisher":"Springer Science &amp; Business Media","number-of-pages":"286","source":"Google Books","abstract":"We dedicate this book </vt:lpwstr>
  </property>
  <property fmtid="{D5CDD505-2E9C-101B-9397-08002B2CF9AE}" pid="889" name="ZOTERO_BREF_pniO71S6vUwB_3">
    <vt:lpwstr>to John Thibaut. He was mentor and personal friend to one of us, and his work had a profound intellectual influence on both of us. We were both strongly influenced by Thibaut's insightful articulation of the importance to psychology of the concept of pro </vt:lpwstr>
  </property>
  <property fmtid="{D5CDD505-2E9C-101B-9397-08002B2CF9AE}" pid="890" name="ZOTERO_BREF_pniO71S6vUwB_4">
    <vt:lpwstr>cedural justice and by his empirical work with Laurens Walker in reactions to legal institu demonstrating the role of procedural justice tions. The great importance we accord the Thibaut and Walker work is evident throughout this volume. If anyone person </vt:lpwstr>
  </property>
  <property fmtid="{D5CDD505-2E9C-101B-9397-08002B2CF9AE}" pid="891" name="ZOTERO_BREF_pniO71S6vUwB_5">
    <vt:lpwstr>can be said to have created an entire field of inquiry, John Thibaut created the psychological study of procedural justice. (To honor Thibaut thus in no sense reduces our recognition of the contributions of his co-worker, Laurens Walker, in the creation o</vt:lpwstr>
  </property>
  <property fmtid="{D5CDD505-2E9C-101B-9397-08002B2CF9AE}" pid="892" name="ZOTERO_BREF_pniO71S6vUwB_6">
    <vt:lpwstr>f the field. We are as certain that Walker would endorse our statement as we are that Thibaut, with characteristic modesty, would demur from it. ) Even to praise Thibaut in this fashion falls short of recognizing all of his contributions to procedural jus</vt:lpwstr>
  </property>
  <property fmtid="{D5CDD505-2E9C-101B-9397-08002B2CF9AE}" pid="893" name="ZOTERO_BREF_pniO71S6vUwB_7">
    <vt:lpwstr>tice. Not only did he initiate the psy chological study of the topic, he also built much of the intellectual foun dation upon which the study of procedural justice rests. Thibaut's work with Harold Kelley (1959; Kelley &amp; Thibaut, 1978) created a social ps</vt:lpwstr>
  </property>
  <property fmtid="{D5CDD505-2E9C-101B-9397-08002B2CF9AE}" pid="894" name="ZOTERO_BREF_pniO71S6vUwB_8">
    <vt:lpwstr>y chological theory of interdependence that, among many other applica tions, serves as the basis for one of the major models of the psychology of procedural justice.","ISBN":"9780306427268","language":"en","author":[{"family":"Lind","given":"E. Allan"},{"</vt:lpwstr>
  </property>
  <property fmtid="{D5CDD505-2E9C-101B-9397-08002B2CF9AE}" pid="895" name="ZOTERO_BREF_pniO71S6vUwB_9">
    <vt:lpwstr>family":"Tyler","given":"Tom R."}],"issued":{"date-parts":[["1988",2,29]]}}}],"schema":"https://github.com/citation-style-language/schema/raw/master/csl-citation.json"}</vt:lpwstr>
  </property>
  <property fmtid="{D5CDD505-2E9C-101B-9397-08002B2CF9AE}" pid="896" name="ZOTERO_BREF_gw2hXPAeznbG_1">
    <vt:lpwstr>ZOTERO_ITEM CSL_CITATION {"citationID":"n9steo0t0","properties":{"formattedCitation":"(Lind &amp; Tyler, 1988)","plainCitation":"(Lind &amp; Tyler, 1988)"},"citationItems":[{"id":165,"uris":["http://zotero.org/users/1114046/items/JG342H5E"],"uri":["http://zotero.</vt:lpwstr>
  </property>
  <property fmtid="{D5CDD505-2E9C-101B-9397-08002B2CF9AE}" pid="897" name="ZOTERO_BREF_gw2hXPAeznbG_2">
    <vt:lpwstr>org/users/1114046/items/JG342H5E"],"itemData":{"id":165,"type":"book","title":"The Social Psychology of Procedural Justice","publisher":"Springer Science &amp; Business Media","number-of-pages":"286","source":"Google Books","abstract":"We dedicate this book t</vt:lpwstr>
  </property>
  <property fmtid="{D5CDD505-2E9C-101B-9397-08002B2CF9AE}" pid="898" name="ZOTERO_BREF_gw2hXPAeznbG_3">
    <vt:lpwstr>o John Thibaut. He was mentor and personal friend to one of us, and his work had a profound intellectual influence on both of us. We were both strongly influenced by Thibaut's insightful articulation of the importance to psychology of the concept of pro c</vt:lpwstr>
  </property>
  <property fmtid="{D5CDD505-2E9C-101B-9397-08002B2CF9AE}" pid="899" name="ZOTERO_BREF_gw2hXPAeznbG_4">
    <vt:lpwstr>edural justice and by his empirical work with Laurens Walker in reactions to legal institu demonstrating the role of procedural justice tions. The great importance we accord the Thibaut and Walker work is evident throughout this volume. If anyone person c</vt:lpwstr>
  </property>
  <property fmtid="{D5CDD505-2E9C-101B-9397-08002B2CF9AE}" pid="900" name="ZOTERO_BREF_gw2hXPAeznbG_5">
    <vt:lpwstr>an be said to have created an entire field of inquiry, John Thibaut created the psychological study of procedural justice. (To honor Thibaut thus in no sense reduces our recognition of the contributions of his co-worker, Laurens Walker, in the creation of</vt:lpwstr>
  </property>
  <property fmtid="{D5CDD505-2E9C-101B-9397-08002B2CF9AE}" pid="901" name="ZOTERO_BREF_gw2hXPAeznbG_6">
    <vt:lpwstr> the field. We are as certain that Walker would endorse our statement as we are that Thibaut, with characteristic modesty, would demur from it. ) Even to praise Thibaut in this fashion falls short of recognizing all of his contributions to procedural just</vt:lpwstr>
  </property>
  <property fmtid="{D5CDD505-2E9C-101B-9397-08002B2CF9AE}" pid="902" name="ZOTERO_BREF_gw2hXPAeznbG_7">
    <vt:lpwstr>ice. Not only did he initiate the psy chological study of the topic, he also built much of the intellectual foun dation upon which the study of procedural justice rests. Thibaut's work with Harold Kelley (1959; Kelley &amp; Thibaut, 1978) created a social psy</vt:lpwstr>
  </property>
  <property fmtid="{D5CDD505-2E9C-101B-9397-08002B2CF9AE}" pid="903" name="ZOTERO_BREF_gw2hXPAeznbG_8">
    <vt:lpwstr> chological theory of interdependence that, among many other applica tions, serves as the basis for one of the major models of the psychology of procedural justice.","ISBN":"9780306427268","language":"en","author":[{"family":"Lind","given":"E. Allan"},{"f</vt:lpwstr>
  </property>
  <property fmtid="{D5CDD505-2E9C-101B-9397-08002B2CF9AE}" pid="904" name="ZOTERO_BREF_gw2hXPAeznbG_9">
    <vt:lpwstr>amily":"Tyler","given":"Tom R."}],"issued":{"date-parts":[["1988",2,29]]}}}],"schema":"https://github.com/citation-style-language/schema/raw/master/csl-citation.json"}</vt:lpwstr>
  </property>
  <property fmtid="{D5CDD505-2E9C-101B-9397-08002B2CF9AE}" pid="905" name="ZOTERO_BREF_waKZ5ow7Ada7_1">
    <vt:lpwstr>ZOTERO_ITEM CSL_CITATION {"citationID":"mu6jhq9hg","properties":{"formattedCitation":"(J. W. Thibaut &amp; Walker, 1975)","plainCitation":"(J. W. Thibaut &amp; Walker, 1975)"},"citationItems":[{"id":130,"uris":["http://zotero.org/users/1114046/items/8TSKTGWV"],"u</vt:lpwstr>
  </property>
  <property fmtid="{D5CDD505-2E9C-101B-9397-08002B2CF9AE}" pid="906" name="ZOTERO_BREF_waKZ5ow7Ada7_2">
    <vt:lpwstr>ri":["http://zotero.org/users/1114046/items/8TSKTGWV"],"itemData":{"id":130,"type":"book","title":"Procedural justice: a psychological analysis","publisher":"L. Erlbaum Associates ; Distributed by the Halsted Press Division of Wiley","publisher-place":"Hi</vt:lpwstr>
  </property>
  <property fmtid="{D5CDD505-2E9C-101B-9397-08002B2CF9AE}" pid="907" name="ZOTERO_BREF_waKZ5ow7Ada7_3">
    <vt:lpwstr>llsdale, N.J.; New York","source":"Open WorldCat","event-place":"Hillsdale, N.J.; New York","ISBN":"0470858680 9780470858684","shortTitle":"Procedural justice","language":"English","author":[{"family":"Thibaut","given":"John W"},{"family":"Walker","given"</vt:lpwstr>
  </property>
  <property fmtid="{D5CDD505-2E9C-101B-9397-08002B2CF9AE}" pid="908" name="ZOTERO_BREF_waKZ5ow7Ada7_4">
    <vt:lpwstr>:"Laurens"}],"issued":{"date-parts":[["1975"]]}}}],"schema":"https://github.com/citation-style-language/schema/raw/master/csl-citation.json"}</vt:lpwstr>
  </property>
  <property fmtid="{D5CDD505-2E9C-101B-9397-08002B2CF9AE}" pid="909" name="ZOTERO_BREF_qnWbJKmfGcdA_1">
    <vt:lpwstr>ZOTERO_ITEM CSL_CITATION {"citationID":"1t1sjf8ohl","properties":{"formattedCitation":"(Leventhal, 1980)","plainCitation":"(Leventhal, 1980)"},"citationItems":[{"id":58,"uris":["http://zotero.org/users/1114046/items/5E7IRZD2"],"uri":["http://zotero.org/us</vt:lpwstr>
  </property>
  <property fmtid="{D5CDD505-2E9C-101B-9397-08002B2CF9AE}" pid="910" name="ZOTERO_BREF_qnWbJKmfGcdA_2">
    <vt:lpwstr>ers/1114046/items/5E7IRZD2"],"itemData":{"id":58,"type":"chapter","title":"What Should Be Done with Equity Theory?","container-title":"Social Exchange","publisher":"Springer US","page":"27-55","source":"link.springer.com","abstract":"The distribution of r</vt:lpwstr>
  </property>
  <property fmtid="{D5CDD505-2E9C-101B-9397-08002B2CF9AE}" pid="911" name="ZOTERO_BREF_qnWbJKmfGcdA_3">
    <vt:lpwstr>ewards and resources is a universal phenomenon that occurs in social systems of all sizes, from small groups to whole societies (Parsons, 1951; Parsons, Shils, &amp; Olds, 1951). All groups, organizations, and societies deal with the question of allocating re</vt:lpwstr>
  </property>
  <property fmtid="{D5CDD505-2E9C-101B-9397-08002B2CF9AE}" pid="912" name="ZOTERO_BREF_qnWbJKmfGcdA_4">
    <vt:lpwstr>wards, punishments, and resources. The manner in which a social system deals with these issues has great impact on its effectiveness and on the satisfaction of its members. For these reasons, it is not surprising that social scientists from many disciplin</vt:lpwstr>
  </property>
  <property fmtid="{D5CDD505-2E9C-101B-9397-08002B2CF9AE}" pid="913" name="ZOTERO_BREF_qnWbJKmfGcdA_5">
    <vt:lpwstr>es—political scientists, economists, sociologists, and psychologists—have been concerned with the problem of allocation (e.g., Jones &amp; Kaufman, 1974; Leventhal, 1976a; Pondy, 1970).","URL":"http://link.springer.com/chapter/10.1007/978-1-4613-3087-5_2","IS</vt:lpwstr>
  </property>
  <property fmtid="{D5CDD505-2E9C-101B-9397-08002B2CF9AE}" pid="914" name="ZOTERO_BREF_qnWbJKmfGcdA_6">
    <vt:lpwstr>BN":"978-1-4613-3089-9, 978-1-4613-3087-5","language":"en","author":[{"family":"Leventhal","given":"Gerald S."}],"editor":[{"family":"Gergen","given":"Kenneth J."},{"family":"Greenberg","given":"Martin S."},{"family":"Willis","given":"Richard H."}],"issue</vt:lpwstr>
  </property>
  <property fmtid="{D5CDD505-2E9C-101B-9397-08002B2CF9AE}" pid="915" name="ZOTERO_BREF_qnWbJKmfGcdA_7">
    <vt:lpwstr>d":{"date-parts":[["1980",1,1]]},"accessed":{"date-parts":[["2014",9,29]]}}}],"schema":"https://github.com/citation-style-language/schema/raw/master/csl-citation.json"}</vt:lpwstr>
  </property>
  <property fmtid="{D5CDD505-2E9C-101B-9397-08002B2CF9AE}" pid="916" name="ZOTERO_BREF_j49gU2HeX4Fx_1">
    <vt:lpwstr>ZOTERO_ITEM CSL_CITATION {"citationID":"2j53gf4en4","properties":{"formattedCitation":"(Jerald Greenberg &amp; Colquitt, 2005)","plainCitation":"(Jerald Greenberg &amp; Colquitt, 2005)"},"citationItems":[{"id":133,"uris":["http://zotero.org/users/1114046/items/9I</vt:lpwstr>
  </property>
  <property fmtid="{D5CDD505-2E9C-101B-9397-08002B2CF9AE}" pid="917" name="ZOTERO_BREF_j49gU2HeX4Fx_2">
    <vt:lpwstr>WHPPM5"],"uri":["http://zotero.org/users/1114046/items/9IWHPPM5"],"itemData":{"id":133,"type":"book","title":"Handbook of Organizational Justice","publisher":"Psychology Press","publisher-place":"Mahwah, N.J","number-of-pages":"680","source":"Amazon.com",</vt:lpwstr>
  </property>
  <property fmtid="{D5CDD505-2E9C-101B-9397-08002B2CF9AE}" pid="918" name="ZOTERO_BREF_j49gU2HeX4Fx_3">
    <vt:lpwstr>"event-place":"Mahwah, N.J","abstract":"Matters of perceived fairness and justice run deep in the workplace. Workers are concerned about being treated fairly by their supervisors; managers generally are interested in treating their direct reports fairly; </vt:lpwstr>
  </property>
  <property fmtid="{D5CDD505-2E9C-101B-9397-08002B2CF9AE}" pid="919" name="ZOTERO_BREF_j49gU2HeX4Fx_4">
    <vt:lpwstr>and everyone is concerned about what happens when these expectations are violated. This exciting new handbook covers the topic of organizational justice, defined as people's perceptions of fairness in organizations.The Handbook of Organizational Justice i</vt:lpwstr>
  </property>
  <property fmtid="{D5CDD505-2E9C-101B-9397-08002B2CF9AE}" pid="920" name="ZOTERO_BREF_j49gU2HeX4Fx_5">
    <vt:lpwstr>s designed to be a complete, current, and comprehensive reference chronicling the current state of the organizational justice literature. Tracing the development of ideas regarding organizational justice, this book:*introduces the topic of organizational </vt:lpwstr>
  </property>
  <property fmtid="{D5CDD505-2E9C-101B-9397-08002B2CF9AE}" pid="921" name="ZOTERO_BREF_j49gU2HeX4Fx_6">
    <vt:lpwstr>justice from a historical perspective and presents fundamental issues regarding the nature of organizational justice;*examines the justice judgment process, specifically addressing basic psychological processes, such as the roles of control, self-interest</vt:lpwstr>
  </property>
  <property fmtid="{D5CDD505-2E9C-101B-9397-08002B2CF9AE}" pid="922" name="ZOTERO_BREF_j49gU2HeX4Fx_7">
    <vt:lpwstr>, morality, and trust in the formation of justice judgments;*discusses the consequences of fair and unfair treatment in the workplace;*focuses on such key issues as promoting justice in the workplace in ways that help manage stress, and the underlying pro</vt:lpwstr>
  </property>
  <property fmtid="{D5CDD505-2E9C-101B-9397-08002B2CF9AE}" pid="923" name="ZOTERO_BREF_j49gU2HeX4Fx_8">
    <vt:lpwstr>cesses that account for the effectiveness of justice applications;*examines the generalizability of the interaction between process and outcomes and focuses on the notion of cross-cultural differences in justice effects; and*summarizes the state of the sc</vt:lpwstr>
  </property>
  <property fmtid="{D5CDD505-2E9C-101B-9397-08002B2CF9AE}" pid="924" name="ZOTERO_BREF_j49gU2HeX4Fx_9">
    <vt:lpwstr>ience of organizational justice and presents various issues for future research and theorizing.This Handbook is useful as a guide for professors and graduate students, primarily in the fields of management and psychology. It also is highly relevant to pro</vt:lpwstr>
  </property>
  <property fmtid="{D5CDD505-2E9C-101B-9397-08002B2CF9AE}" pid="925" name="ZOTERO_BREF_j49gU2HeX4Fx_10">
    <vt:lpwstr>fessionals in the fields of communication, sociology, legal studies, marketing, and human resources management.","ISBN":"9780805842036","language":"English","editor":[{"family":"Greenberg","given":"Jerald"},{"family":"Colquitt","given":"Jason A."}],"issue</vt:lpwstr>
  </property>
  <property fmtid="{D5CDD505-2E9C-101B-9397-08002B2CF9AE}" pid="926" name="ZOTERO_BREF_j49gU2HeX4Fx_11">
    <vt:lpwstr>d":{"date-parts":[["2005",3,10]]}}}],"schema":"https://github.com/citation-style-language/schema/raw/master/csl-citation.json"}</vt:lpwstr>
  </property>
  <property fmtid="{D5CDD505-2E9C-101B-9397-08002B2CF9AE}" pid="927" name="ZOTERO_BREF_segGIFholJ7r_1">
    <vt:lpwstr>ZOTERO_ITEM CSL_CITATION {"citationID":"27p800om7r","properties":{"formattedCitation":"(Bies &amp; Moag, 1986)","plainCitation":"(Bies &amp; Moag, 1986)"},"citationItems":[{"id":62,"uris":["http://zotero.org/users/1114046/items/ZJ5RVUA5"],"uri":["http://zotero.or</vt:lpwstr>
  </property>
  <property fmtid="{D5CDD505-2E9C-101B-9397-08002B2CF9AE}" pid="928" name="ZOTERO_BREF_segGIFholJ7r_2">
    <vt:lpwstr>g/users/1114046/items/ZJ5RVUA5"],"itemData":{"id":62,"type":"article-journal","title":"Interactional justice: communication criteria for fairness’, in Sheppardd, B. (Ed)","container-title":"Research on Negotiation in Organizations","collection-title":"JAI</vt:lpwstr>
  </property>
  <property fmtid="{D5CDD505-2E9C-101B-9397-08002B2CF9AE}" pid="929" name="ZOTERO_BREF_segGIFholJ7r_3">
    <vt:lpwstr> Press, Greenwich, CT,","page":"pp.43-55.","language":"English","author":[{"family":"Bies","given":"R. J."},{"family":"Moag","given":"J.S."}],"issued":{"date-parts":[["1986"]]}}}],"schema":"https://github.com/citation-style-language/schema/raw/master/csl-</vt:lpwstr>
  </property>
  <property fmtid="{D5CDD505-2E9C-101B-9397-08002B2CF9AE}" pid="930" name="ZOTERO_BREF_segGIFholJ7r_4">
    <vt:lpwstr>citation.json"}</vt:lpwstr>
  </property>
  <property fmtid="{D5CDD505-2E9C-101B-9397-08002B2CF9AE}" pid="931" name="ZOTERO_BREF_sBwbzYOCNcyU_1">
    <vt:lpwstr>ZOTERO_ITEM CSL_CITATION {"citationID":"13ec0o7p91","properties":{"formattedCitation":"(J. Thibaut &amp; Walker, 1978)","plainCitation":"(J. Thibaut &amp; Walker, 1978)"},"citationItems":[{"id":117,"uris":["http://zotero.org/users/1114046/items/T9Q2B8VN"],"uri":[</vt:lpwstr>
  </property>
  <property fmtid="{D5CDD505-2E9C-101B-9397-08002B2CF9AE}" pid="932" name="ZOTERO_BREF_sBwbzYOCNcyU_2">
    <vt:lpwstr>"http://zotero.org/users/1114046/items/T9Q2B8VN"],"itemData":{"id":117,"type":"article-journal","title":"A Theory of Procedure","container-title":"California Law Review","page":"541","volume":"66","issue":"3","source":"CrossRef","DOI":"10.2307/3480099","I</vt:lpwstr>
  </property>
  <property fmtid="{D5CDD505-2E9C-101B-9397-08002B2CF9AE}" pid="933" name="ZOTERO_BREF_sBwbzYOCNcyU_3">
    <vt:lpwstr>SSN":"00081221","author":[{"family":"Thibaut","given":"John"},{"family":"Walker","given":"Laurens"}],"issued":{"date-parts":[["1978",5]]},"accessed":{"date-parts":[["2014",10,19]]}}}],"schema":"https://github.com/citation-style-language/schema/raw/master/</vt:lpwstr>
  </property>
  <property fmtid="{D5CDD505-2E9C-101B-9397-08002B2CF9AE}" pid="934" name="ZOTERO_BREF_sBwbzYOCNcyU_4">
    <vt:lpwstr>csl-citation.json"}</vt:lpwstr>
  </property>
  <property fmtid="{D5CDD505-2E9C-101B-9397-08002B2CF9AE}" pid="935" name="ZOTERO_BREF_ngLJG3nrUinb_1">
    <vt:lpwstr>ZOTERO_ITEM CSL_CITATION {"citationID":"q9ocd1umf","properties":{"formattedCitation":"(Bies &amp; Moag, 1986)","plainCitation":"(Bies &amp; Moag, 1986)"},"citationItems":[{"id":62,"uris":["http://zotero.org/users/1114046/items/ZJ5RVUA5"],"uri":["http://zotero.org</vt:lpwstr>
  </property>
  <property fmtid="{D5CDD505-2E9C-101B-9397-08002B2CF9AE}" pid="936" name="ZOTERO_BREF_ngLJG3nrUinb_2">
    <vt:lpwstr>/users/1114046/items/ZJ5RVUA5"],"itemData":{"id":62,"type":"article-journal","title":"Interactional justice: communication criteria for fairness’, in Sheppardd, B. (Ed)","container-title":"Research on Negotiation in Organizations","collection-title":"JAI </vt:lpwstr>
  </property>
  <property fmtid="{D5CDD505-2E9C-101B-9397-08002B2CF9AE}" pid="937" name="ZOTERO_BREF_ngLJG3nrUinb_3">
    <vt:lpwstr>Press, Greenwich, CT,","page":"pp.43-55.","language":"English","author":[{"family":"Bies","given":"R. J."},{"family":"Moag","given":"J.S."}],"issued":{"date-parts":[["1986"]]}}}],"schema":"https://github.com/citation-style-language/schema/raw/master/csl-c</vt:lpwstr>
  </property>
  <property fmtid="{D5CDD505-2E9C-101B-9397-08002B2CF9AE}" pid="938" name="ZOTERO_BREF_ngLJG3nrUinb_4">
    <vt:lpwstr>itation.json"}</vt:lpwstr>
  </property>
  <property fmtid="{D5CDD505-2E9C-101B-9397-08002B2CF9AE}" pid="939" name="ZOTERO_BREF_LDQww4OoJZRA_1">
    <vt:lpwstr>ZOTERO_ITEM CSL_CITATION {"citationID":"l0lo9qvjn","properties":{"formattedCitation":"(Jerald Greenberg &amp; Colquitt, 2005)","plainCitation":"(Jerald Greenberg &amp; Colquitt, 2005)"},"citationItems":[{"id":133,"uris":["http://zotero.org/users/1114046/items/9IW</vt:lpwstr>
  </property>
  <property fmtid="{D5CDD505-2E9C-101B-9397-08002B2CF9AE}" pid="940" name="ZOTERO_BREF_LDQww4OoJZRA_2">
    <vt:lpwstr>HPPM5"],"uri":["http://zotero.org/users/1114046/items/9IWHPPM5"],"itemData":{"id":133,"type":"book","title":"Handbook of Organizational Justice","publisher":"Psychology Press","publisher-place":"Mahwah, N.J","number-of-pages":"680","source":"Amazon.com","</vt:lpwstr>
  </property>
  <property fmtid="{D5CDD505-2E9C-101B-9397-08002B2CF9AE}" pid="941" name="ZOTERO_BREF_LDQww4OoJZRA_3">
    <vt:lpwstr>event-place":"Mahwah, N.J","abstract":"Matters of perceived fairness and justice run deep in the workplace. Workers are concerned about being treated fairly by their supervisors; managers generally are interested in treating their direct reports fairly; a</vt:lpwstr>
  </property>
  <property fmtid="{D5CDD505-2E9C-101B-9397-08002B2CF9AE}" pid="942" name="ZOTERO_BREF_LDQww4OoJZRA_4">
    <vt:lpwstr>nd everyone is concerned about what happens when these expectations are violated. This exciting new handbook covers the topic of organizational justice, defined as people's perceptions of fairness in organizations.The Handbook of Organizational Justice is</vt:lpwstr>
  </property>
  <property fmtid="{D5CDD505-2E9C-101B-9397-08002B2CF9AE}" pid="943" name="ZOTERO_BREF_LDQww4OoJZRA_5">
    <vt:lpwstr> designed to be a complete, current, and comprehensive reference chronicling the current state of the organizational justice literature. Tracing the development of ideas regarding organizational justice, this book:*introduces the topic of organizational j</vt:lpwstr>
  </property>
  <property fmtid="{D5CDD505-2E9C-101B-9397-08002B2CF9AE}" pid="944" name="ZOTERO_BREF_LDQww4OoJZRA_6">
    <vt:lpwstr>ustice from a historical perspective and presents fundamental issues regarding the nature of organizational justice;*examines the justice judgment process, specifically addressing basic psychological processes, such as the roles of control, self-interest,</vt:lpwstr>
  </property>
  <property fmtid="{D5CDD505-2E9C-101B-9397-08002B2CF9AE}" pid="945" name="ZOTERO_BREF_LDQww4OoJZRA_7">
    <vt:lpwstr> morality, and trust in the formation of justice judgments;*discusses the consequences of fair and unfair treatment in the workplace;*focuses on such key issues as promoting justice in the workplace in ways that help manage stress, and the underlying proc</vt:lpwstr>
  </property>
  <property fmtid="{D5CDD505-2E9C-101B-9397-08002B2CF9AE}" pid="946" name="ZOTERO_BREF_LDQww4OoJZRA_8">
    <vt:lpwstr>esses that account for the effectiveness of justice applications;*examines the generalizability of the interaction between process and outcomes and focuses on the notion of cross-cultural differences in justice effects; and*summarizes the state of the sci</vt:lpwstr>
  </property>
  <property fmtid="{D5CDD505-2E9C-101B-9397-08002B2CF9AE}" pid="947" name="ZOTERO_BREF_LDQww4OoJZRA_9">
    <vt:lpwstr>ence of organizational justice and presents various issues for future research and theorizing.This Handbook is useful as a guide for professors and graduate students, primarily in the fields of management and psychology. It also is highly relevant to prof</vt:lpwstr>
  </property>
  <property fmtid="{D5CDD505-2E9C-101B-9397-08002B2CF9AE}" pid="948" name="ZOTERO_BREF_LDQww4OoJZRA_10">
    <vt:lpwstr>essionals in the fields of communication, sociology, legal studies, marketing, and human resources management.","ISBN":"9780805842036","language":"English","editor":[{"family":"Greenberg","given":"Jerald"},{"family":"Colquitt","given":"Jason A."}],"issued</vt:lpwstr>
  </property>
  <property fmtid="{D5CDD505-2E9C-101B-9397-08002B2CF9AE}" pid="949" name="ZOTERO_BREF_LDQww4OoJZRA_11">
    <vt:lpwstr>":{"date-parts":[["2005",3,10]]}}}],"schema":"https://github.com/citation-style-language/schema/raw/master/csl-citation.json"}</vt:lpwstr>
  </property>
  <property fmtid="{D5CDD505-2E9C-101B-9397-08002B2CF9AE}" pid="950" name="ZOTERO_BREF_116lIFBDbVkP_1">
    <vt:lpwstr>ZOTERO_ITEM CSL_CITATION {"citationID":"23acugitig","properties":{"formattedCitation":"(Bies &amp; Moag, 1986)","plainCitation":"(Bies &amp; Moag, 1986)"},"citationItems":[{"id":62,"uris":["http://zotero.org/users/1114046/items/ZJ5RVUA5"],"uri":["http://zotero.or</vt:lpwstr>
  </property>
  <property fmtid="{D5CDD505-2E9C-101B-9397-08002B2CF9AE}" pid="951" name="ZOTERO_BREF_116lIFBDbVkP_2">
    <vt:lpwstr>g/users/1114046/items/ZJ5RVUA5"],"itemData":{"id":62,"type":"article-journal","title":"Interactional justice: communication criteria for fairness’, in Sheppardd, B. (Ed)","container-title":"Research on Negotiation in Organizations","collection-title":"JAI</vt:lpwstr>
  </property>
  <property fmtid="{D5CDD505-2E9C-101B-9397-08002B2CF9AE}" pid="952" name="ZOTERO_BREF_116lIFBDbVkP_3">
    <vt:lpwstr> Press, Greenwich, CT,","page":"pp.43-55.","language":"English","author":[{"family":"Bies","given":"R. J."},{"family":"Moag","given":"J.S."}],"issued":{"date-parts":[["1986"]]}}}],"schema":"https://github.com/citation-style-language/schema/raw/master/csl-</vt:lpwstr>
  </property>
  <property fmtid="{D5CDD505-2E9C-101B-9397-08002B2CF9AE}" pid="953" name="ZOTERO_BREF_116lIFBDbVkP_4">
    <vt:lpwstr>citation.json"}</vt:lpwstr>
  </property>
  <property fmtid="{D5CDD505-2E9C-101B-9397-08002B2CF9AE}" pid="954" name="ZOTERO_BREF_4grEciJREEfI_1">
    <vt:lpwstr>ZOTERO_ITEM CSL_CITATION {"citationID":"6tmf9qoi7","properties":{"formattedCitation":"(Bies &amp; Moag, 1986)","plainCitation":"(Bies &amp; Moag, 1986)"},"citationItems":[{"id":62,"uris":["http://zotero.org/users/1114046/items/ZJ5RVUA5"],"uri":["http://zotero.org</vt:lpwstr>
  </property>
  <property fmtid="{D5CDD505-2E9C-101B-9397-08002B2CF9AE}" pid="955" name="ZOTERO_BREF_4grEciJREEfI_2">
    <vt:lpwstr>/users/1114046/items/ZJ5RVUA5"],"itemData":{"id":62,"type":"article-journal","title":"Interactional justice: communication criteria for fairness’, in Sheppardd, B. (Ed)","container-title":"Research on Negotiation in Organizations","collection-title":"JAI </vt:lpwstr>
  </property>
  <property fmtid="{D5CDD505-2E9C-101B-9397-08002B2CF9AE}" pid="956" name="ZOTERO_BREF_4grEciJREEfI_3">
    <vt:lpwstr>Press, Greenwich, CT,","page":"pp.43-55.","language":"English","author":[{"family":"Bies","given":"R. J."},{"family":"Moag","given":"J.S."}],"issued":{"date-parts":[["1986"]]}}}],"schema":"https://github.com/citation-style-language/schema/raw/master/csl-c</vt:lpwstr>
  </property>
  <property fmtid="{D5CDD505-2E9C-101B-9397-08002B2CF9AE}" pid="957" name="ZOTERO_BREF_4grEciJREEfI_4">
    <vt:lpwstr>itation.json"}</vt:lpwstr>
  </property>
  <property fmtid="{D5CDD505-2E9C-101B-9397-08002B2CF9AE}" pid="958" name="ZOTERO_BREF_gzD9RtdWo0bu_1">
    <vt:lpwstr>ZOTERO_ITEM CSL_CITATION {"citationID":"1qj83186hk","properties":{"formattedCitation":"(Leventhal, 1980; J. W. Thibaut &amp; Walker, 1975)","plainCitation":"(Leventhal, 1980; J. W. Thibaut &amp; Walker, 1975)"},"citationItems":[{"id":58,"uris":["http://zotero.org</vt:lpwstr>
  </property>
  <property fmtid="{D5CDD505-2E9C-101B-9397-08002B2CF9AE}" pid="959" name="ZOTERO_BREF_gzD9RtdWo0bu_2">
    <vt:lpwstr>/users/1114046/items/5E7IRZD2"],"uri":["http://zotero.org/users/1114046/items/5E7IRZD2"],"itemData":{"id":58,"type":"chapter","title":"What Should Be Done with Equity Theory?","container-title":"Social Exchange","publisher":"Springer US","page":"27-55","s</vt:lpwstr>
  </property>
  <property fmtid="{D5CDD505-2E9C-101B-9397-08002B2CF9AE}" pid="960" name="ZOTERO_BREF_gzD9RtdWo0bu_3">
    <vt:lpwstr>ource":"link.springer.com","abstract":"The distribution of rewards and resources is a universal phenomenon that occurs in social systems of all sizes, from small groups to whole societies (Parsons, 1951; Parsons, Shils, &amp; Olds, 1951). All groups, organiza</vt:lpwstr>
  </property>
  <property fmtid="{D5CDD505-2E9C-101B-9397-08002B2CF9AE}" pid="961" name="ZOTERO_BREF_gzD9RtdWo0bu_4">
    <vt:lpwstr>tions, and societies deal with the question of allocating rewards, punishments, and resources. The manner in which a social system deals with these issues has great impact on its effectiveness and on the satisfaction of its members. For these reasons, it </vt:lpwstr>
  </property>
  <property fmtid="{D5CDD505-2E9C-101B-9397-08002B2CF9AE}" pid="962" name="ZOTERO_BREF_gzD9RtdWo0bu_5">
    <vt:lpwstr>is not surprising that social scientists from many disciplines—political scientists, economists, sociologists, and psychologists—have been concerned with the problem of allocation (e.g., Jones &amp; Kaufman, 1974; Leventhal, 1976a; Pondy, 1970).","URL":"http:</vt:lpwstr>
  </property>
  <property fmtid="{D5CDD505-2E9C-101B-9397-08002B2CF9AE}" pid="963" name="ZOTERO_BREF_gzD9RtdWo0bu_6">
    <vt:lpwstr>//link.springer.com/chapter/10.1007/978-1-4613-3087-5_2","ISBN":"978-1-4613-3089-9, 978-1-4613-3087-5","language":"en","author":[{"family":"Leventhal","given":"Gerald S."}],"editor":[{"family":"Gergen","given":"Kenneth J."},{"family":"Greenberg","given":"</vt:lpwstr>
  </property>
  <property fmtid="{D5CDD505-2E9C-101B-9397-08002B2CF9AE}" pid="964" name="ZOTERO_BREF_gzD9RtdWo0bu_7">
    <vt:lpwstr>Martin S."},{"family":"Willis","given":"Richard H."}],"issued":{"date-parts":[["1980",1,1]]},"accessed":{"date-parts":[["2014",9,29]]}}},{"id":130,"uris":["http://zotero.org/users/1114046/items/8TSKTGWV"],"uri":["http://zotero.org/users/1114046/items/8TSK</vt:lpwstr>
  </property>
  <property fmtid="{D5CDD505-2E9C-101B-9397-08002B2CF9AE}" pid="965" name="ZOTERO_BREF_gzD9RtdWo0bu_8">
    <vt:lpwstr>TGWV"],"itemData":{"id":130,"type":"book","title":"Procedural justice: a psychological analysis","publisher":"L. Erlbaum Associates ; Distributed by the Halsted Press Division of Wiley","publisher-place":"Hillsdale, N.J.; New York","source":"Open WorldCat</vt:lpwstr>
  </property>
  <property fmtid="{D5CDD505-2E9C-101B-9397-08002B2CF9AE}" pid="966" name="ZOTERO_BREF_gzD9RtdWo0bu_9">
    <vt:lpwstr>","event-place":"Hillsdale, N.J.; New York","ISBN":"0470858680 9780470858684","shortTitle":"Procedural justice","language":"English","author":[{"family":"Thibaut","given":"John W"},{"family":"Walker","given":"Laurens"}],"issued":{"date-parts":[["1975"]]}}</vt:lpwstr>
  </property>
  <property fmtid="{D5CDD505-2E9C-101B-9397-08002B2CF9AE}" pid="967" name="ZOTERO_BREF_gzD9RtdWo0bu_10">
    <vt:lpwstr>}],"schema":"https://github.com/citation-style-language/schema/raw/master/csl-citation.json"}</vt:lpwstr>
  </property>
  <property fmtid="{D5CDD505-2E9C-101B-9397-08002B2CF9AE}" pid="968" name="ZOTERO_BREF_oDQb4W2MxOS9_1">
    <vt:lpwstr>ZOTERO_ITEM CSL_CITATION {"citationID":"5jdron4kb","properties":{"formattedCitation":"(Bies &amp; Moag, 1986)","plainCitation":"(Bies &amp; Moag, 1986)"},"citationItems":[{"id":62,"uris":["http://zotero.org/users/1114046/items/ZJ5RVUA5"],"uri":["http://zotero.org</vt:lpwstr>
  </property>
  <property fmtid="{D5CDD505-2E9C-101B-9397-08002B2CF9AE}" pid="969" name="ZOTERO_BREF_oDQb4W2MxOS9_2">
    <vt:lpwstr>/users/1114046/items/ZJ5RVUA5"],"itemData":{"id":62,"type":"article-journal","title":"Interactional justice: communication criteria for fairness’, in Sheppardd, B. (Ed)","container-title":"Research on Negotiation in Organizations","collection-title":"JAI </vt:lpwstr>
  </property>
  <property fmtid="{D5CDD505-2E9C-101B-9397-08002B2CF9AE}" pid="970" name="ZOTERO_BREF_oDQb4W2MxOS9_3">
    <vt:lpwstr>Press, Greenwich, CT,","page":"pp.43-55.","language":"English","author":[{"family":"Bies","given":"R. J."},{"family":"Moag","given":"J.S."}],"issued":{"date-parts":[["1986"]]}}}],"schema":"https://github.com/citation-style-language/schema/raw/master/csl-c</vt:lpwstr>
  </property>
  <property fmtid="{D5CDD505-2E9C-101B-9397-08002B2CF9AE}" pid="971" name="ZOTERO_BREF_oDQb4W2MxOS9_4">
    <vt:lpwstr>itation.json"}</vt:lpwstr>
  </property>
  <property fmtid="{D5CDD505-2E9C-101B-9397-08002B2CF9AE}" pid="972" name="ZOTERO_BREF_KepAzHU3e6oO_1">
    <vt:lpwstr>ZOTERO_ITEM CSL_CITATION {"citationID":"1ist2nfocn","properties":{"formattedCitation":"(Bies &amp; Moag, 1986)","plainCitation":"(Bies &amp; Moag, 1986)"},"citationItems":[{"id":62,"uris":["http://zotero.org/users/1114046/items/ZJ5RVUA5"],"uri":["http://zotero.or</vt:lpwstr>
  </property>
  <property fmtid="{D5CDD505-2E9C-101B-9397-08002B2CF9AE}" pid="973" name="ZOTERO_BREF_KepAzHU3e6oO_2">
    <vt:lpwstr>g/users/1114046/items/ZJ5RVUA5"],"itemData":{"id":62,"type":"article-journal","title":"Interactional justice: communication criteria for fairness’, in Sheppardd, B. (Ed)","container-title":"Research on Negotiation in Organizations","collection-title":"JAI</vt:lpwstr>
  </property>
  <property fmtid="{D5CDD505-2E9C-101B-9397-08002B2CF9AE}" pid="974" name="ZOTERO_BREF_KepAzHU3e6oO_3">
    <vt:lpwstr> Press, Greenwich, CT,","page":"pp.43-55.","language":"English","author":[{"family":"Bies","given":"R. J."},{"family":"Moag","given":"J.S."}],"issued":{"date-parts":[["1986"]]}}}],"schema":"https://github.com/citation-style-language/schema/raw/master/csl-</vt:lpwstr>
  </property>
  <property fmtid="{D5CDD505-2E9C-101B-9397-08002B2CF9AE}" pid="975" name="ZOTERO_BREF_KepAzHU3e6oO_4">
    <vt:lpwstr>citation.json"}</vt:lpwstr>
  </property>
  <property fmtid="{D5CDD505-2E9C-101B-9397-08002B2CF9AE}" pid="976" name="ZOTERO_BREF_sveuF1vfh744_1">
    <vt:lpwstr>ZOTERO_ITEM CSL_CITATION {"citationID":"2koo2d15qr","properties":{"formattedCitation":"(Robert Folger &amp; Bies, 1989; Jerald Greenberg, Bies, &amp; Eskew, 1991; Tyler &amp; Bies, 1990)","plainCitation":"(Robert Folger &amp; Bies, 1989; Jerald Greenberg, Bies, &amp; Eskew, </vt:lpwstr>
  </property>
  <property fmtid="{D5CDD505-2E9C-101B-9397-08002B2CF9AE}" pid="977" name="ZOTERO_BREF_sveuF1vfh744_2">
    <vt:lpwstr>1991; Tyler &amp; Bies, 1990)"},"citationItems":[{"id":322,"uris":["http://zotero.org/users/1114046/items/I84XGAX6"],"uri":["http://zotero.org/users/1114046/items/I84XGAX6"],"itemData":{"id":322,"type":"article-journal","title":"Managerial responsibilities an</vt:lpwstr>
  </property>
  <property fmtid="{D5CDD505-2E9C-101B-9397-08002B2CF9AE}" pid="978" name="ZOTERO_BREF_sveuF1vfh744_3">
    <vt:lpwstr>d procedural justice","container-title":"Employee Responsibilities and Rights Journal","page":"79-90","volume":"2","issue":"2","source":"link.springer.com","abstract":"This article identifies managerial responsibilities associated with ensuring fairness i</vt:lpwstr>
  </property>
  <property fmtid="{D5CDD505-2E9C-101B-9397-08002B2CF9AE}" pid="979" name="ZOTERO_BREF_sveuF1vfh744_4">
    <vt:lpwstr>n the implementation of decision-making procedures in organizations. These responsibilities include giving adequate consideration to employees' viewpoints, suppressing biases, applying decision-making criteria consistently, providing timely feedback, givi</vt:lpwstr>
  </property>
  <property fmtid="{D5CDD505-2E9C-101B-9397-08002B2CF9AE}" pid="980" name="ZOTERO_BREF_sveuF1vfh744_5">
    <vt:lpwstr>ng justification, being truthful in communication, and treating employees with courtesy and civility. The article concludes with a discussion of the theoretical and practical implications of this analysis for procedural justice in organizations","DOI":"10</vt:lpwstr>
  </property>
  <property fmtid="{D5CDD505-2E9C-101B-9397-08002B2CF9AE}" pid="981" name="ZOTERO_BREF_sveuF1vfh744_6">
    <vt:lpwstr>.1007/BF01384939","ISSN":"0892-7545, 1573-3378","journalAbbreviation":"Employ Respons Rights J","language":"en","author":[{"family":"Folger","given":"Robert"},{"family":"Bies","given":"Robert J."}],"issued":{"date-parts":[["1989",6,1]]},"accessed":{"date-</vt:lpwstr>
  </property>
  <property fmtid="{D5CDD505-2E9C-101B-9397-08002B2CF9AE}" pid="982" name="ZOTERO_BREF_sveuF1vfh744_7">
    <vt:lpwstr>parts":[["2014",11,7]]}}},{"id":333,"uris":["http://zotero.org/users/1114046/items/6XHSGH9U"],"uri":["http://zotero.org/users/1114046/items/6XHSGH9U"],"itemData":{"id":333,"type":"chapter","title":"Establishing fairness in the eye of the beholder: Managin</vt:lpwstr>
  </property>
  <property fmtid="{D5CDD505-2E9C-101B-9397-08002B2CF9AE}" pid="983" name="ZOTERO_BREF_sveuF1vfh744_8">
    <vt:lpwstr>g impressions of organizational justice","container-title":"Applied impression management:  How image-making affects managerial decisions","collection-title":"Sage focus editions, Vol. 135.","publisher":"Sage Publications, Inc","publisher-place":"Thousand</vt:lpwstr>
  </property>
  <property fmtid="{D5CDD505-2E9C-101B-9397-08002B2CF9AE}" pid="984" name="ZOTERO_BREF_sveuF1vfh744_9">
    <vt:lpwstr> Oaks,  CA,  US","page":"111-132","source":"APA PsycNET","event-place":"Thousand Oaks,  CA,  US","abstract":"the position that fairness is in the eye of the beholder—that is, an impression management perspective of organizational justice—raises two basic </vt:lpwstr>
  </property>
  <property fmtid="{D5CDD505-2E9C-101B-9397-08002B2CF9AE}" pid="985" name="ZOTERO_BREF_sveuF1vfh744_10">
    <vt:lpwstr>questions / first, how can managers create a fair impression / second, what are the effects of being perceived as fair / this chapter is organized around each of these themes how can managers cultivate impressions of fairness? questions managers should as</vt:lpwstr>
  </property>
  <property fmtid="{D5CDD505-2E9C-101B-9397-08002B2CF9AE}" pid="986" name="ZOTERO_BREF_sveuF1vfh744_11">
    <vt:lpwstr>k themselves / what are the consequences of cultivating fair impressions? reaping the benefits, and suffering the liabilities, of looking fair","ISBN":"0-8039-3994-9 (Hardcover); 0-8039-3995-7 (Paperback)","shortTitle":"Establishing fairness in the eye of</vt:lpwstr>
  </property>
  <property fmtid="{D5CDD505-2E9C-101B-9397-08002B2CF9AE}" pid="987" name="ZOTERO_BREF_sveuF1vfh744_12">
    <vt:lpwstr> the beholder","author":[{"family":"Greenberg","given":"Jerald"},{"family":"Bies","given":"Robert J."},{"family":"Eskew","given":"Don E."}],"editor":[{"family":"Giacalone","given":"R. A."},{"family":"Rosenfeld","given":"P."}],"issued":{"date-parts":[["199</vt:lpwstr>
  </property>
  <property fmtid="{D5CDD505-2E9C-101B-9397-08002B2CF9AE}" pid="988" name="ZOTERO_BREF_sveuF1vfh744_13">
    <vt:lpwstr>1"]]}}},{"id":332,"uris":["http://zotero.org/users/1114046/items/DSQSKVRV"],"uri":["http://zotero.org/users/1114046/items/DSQSKVRV"],"itemData":{"id":332,"type":"article-journal","title":"Beyond Formal Procedures: The Interpersonal Context of Procedural J</vt:lpwstr>
  </property>
  <property fmtid="{D5CDD505-2E9C-101B-9397-08002B2CF9AE}" pid="989" name="ZOTERO_BREF_sveuF1vfh744_14">
    <vt:lpwstr>ustice","container-title":"Applied Social Psychology and Organizational Settings","page":"PP (77-98), Hillside , NJ : Lawrence Erlbaum Associates","language":"English","author":[{"family":"Tyler","given":"T. R."},{"family":"Bies","given":"R. J."}],"issued</vt:lpwstr>
  </property>
  <property fmtid="{D5CDD505-2E9C-101B-9397-08002B2CF9AE}" pid="990" name="ZOTERO_BREF_sveuF1vfh744_15">
    <vt:lpwstr>":{"date-parts":[["1990"]]}}}],"schema":"https://github.com/citation-style-language/schema/raw/master/csl-citation.json"}</vt:lpwstr>
  </property>
  <property fmtid="{D5CDD505-2E9C-101B-9397-08002B2CF9AE}" pid="991" name="ZOTERO_BREF_YEJDo9GuEmBI_1">
    <vt:lpwstr>ZOTERO_ITEM CSL_CITATION {"citationID":"15h3vqasgj","properties":{"formattedCitation":"(Robert Folger &amp; Bies, 1989b)","plainCitation":"(Robert Folger &amp; Bies, 1989b)"},"citationItems":[{"id":325,"uris":["http://zotero.org/users/1114046/items/Z7AXGARJ"],"ur</vt:lpwstr>
  </property>
  <property fmtid="{D5CDD505-2E9C-101B-9397-08002B2CF9AE}" pid="992" name="ZOTERO_BREF_YEJDo9GuEmBI_2">
    <vt:lpwstr>i":["http://zotero.org/users/1114046/items/Z7AXGARJ"],"itemData":{"id":325,"type":"article-journal","title":"Managerial responsibilities and procedural justice","container-title":"Employee Responsibilities and Rights Journal","page":"79-90","volume":"2","</vt:lpwstr>
  </property>
  <property fmtid="{D5CDD505-2E9C-101B-9397-08002B2CF9AE}" pid="993" name="ZOTERO_BREF_YEJDo9GuEmBI_3">
    <vt:lpwstr>issue":"2","source":"link.springer.com","abstract":"This article identifies managerial responsibilities associated with ensuring fairness in the implementation of decision-making procedures in organizations. These responsibilities include giving adequate </vt:lpwstr>
  </property>
  <property fmtid="{D5CDD505-2E9C-101B-9397-08002B2CF9AE}" pid="994" name="ZOTERO_BREF_YEJDo9GuEmBI_4">
    <vt:lpwstr>consideration to employees' viewpoints, suppressing biases, applying decision-making criteria consistently, providing timely feedback, giving justification, being truthful in communication, and treating employees with courtesy and civility. The article co</vt:lpwstr>
  </property>
  <property fmtid="{D5CDD505-2E9C-101B-9397-08002B2CF9AE}" pid="995" name="ZOTERO_BREF_YEJDo9GuEmBI_5">
    <vt:lpwstr>ncludes with a discussion of the theoretical and practical implications of this analysis for procedural justice in organizations","DOI":"10.1007/BF01384939","ISSN":"0892-7545, 1573-3378","journalAbbreviation":"Employ Respons Rights J","language":"en","aut</vt:lpwstr>
  </property>
  <property fmtid="{D5CDD505-2E9C-101B-9397-08002B2CF9AE}" pid="996" name="ZOTERO_BREF_YEJDo9GuEmBI_6">
    <vt:lpwstr>hor":[{"family":"Folger","given":"Robert"},{"family":"Bies","given":"Robert J."}],"issued":{"date-parts":[["1989",6,1]]},"accessed":{"date-parts":[["2014",11,7]]}}}],"schema":"https://github.com/citation-style-language/schema/raw/master/csl-citation.json"</vt:lpwstr>
  </property>
  <property fmtid="{D5CDD505-2E9C-101B-9397-08002B2CF9AE}" pid="997" name="ZOTERO_BREF_YEJDo9GuEmBI_7">
    <vt:lpwstr>}</vt:lpwstr>
  </property>
  <property fmtid="{D5CDD505-2E9C-101B-9397-08002B2CF9AE}" pid="998" name="ZOTERO_BREF_tXZzFSuTWcMG_1">
    <vt:lpwstr>ZOTERO_ITEM CSL_CITATION {"citationID":"23m3tjlbhs","properties":{"formattedCitation":"(Robert Folger &amp; Bies, 1989)","plainCitation":"(Robert Folger &amp; Bies, 1989)"},"citationItems":[{"id":322,"uris":["http://zotero.org/users/1114046/items/I84XGAX6"],"uri"</vt:lpwstr>
  </property>
  <property fmtid="{D5CDD505-2E9C-101B-9397-08002B2CF9AE}" pid="999" name="ZOTERO_BREF_tXZzFSuTWcMG_2">
    <vt:lpwstr>:["http://zotero.org/users/1114046/items/I84XGAX6"],"itemData":{"id":322,"type":"article-journal","title":"Managerial responsibilities and procedural justice","container-title":"Employee Responsibilities and Rights Journal","page":"79-90","volume":"2","is</vt:lpwstr>
  </property>
  <property fmtid="{D5CDD505-2E9C-101B-9397-08002B2CF9AE}" pid="1000" name="ZOTERO_BREF_tXZzFSuTWcMG_3">
    <vt:lpwstr>sue":"2","source":"link.springer.com","abstract":"This article identifies managerial responsibilities associated with ensuring fairness in the implementation of decision-making procedures in organizations. These responsibilities include giving adequate co</vt:lpwstr>
  </property>
  <property fmtid="{D5CDD505-2E9C-101B-9397-08002B2CF9AE}" pid="1001" name="ZOTERO_BREF_tXZzFSuTWcMG_4">
    <vt:lpwstr>nsideration to employees' viewpoints, suppressing biases, applying decision-making criteria consistently, providing timely feedback, giving justification, being truthful in communication, and treating employees with courtesy and civility. The article conc</vt:lpwstr>
  </property>
  <property fmtid="{D5CDD505-2E9C-101B-9397-08002B2CF9AE}" pid="1002" name="ZOTERO_BREF_tXZzFSuTWcMG_5">
    <vt:lpwstr>ludes with a discussion of the theoretical and practical implications of this analysis for procedural justice in organizations","DOI":"10.1007/BF01384939","ISSN":"0892-7545, 1573-3378","journalAbbreviation":"Employ Respons Rights J","language":"en","autho</vt:lpwstr>
  </property>
  <property fmtid="{D5CDD505-2E9C-101B-9397-08002B2CF9AE}" pid="1003" name="ZOTERO_BREF_tXZzFSuTWcMG_6">
    <vt:lpwstr>r":[{"family":"Folger","given":"Robert"},{"family":"Bies","given":"Robert J."}],"issued":{"date-parts":[["1989",6,1]]},"accessed":{"date-parts":[["2014",11,7]]}}}],"schema":"https://github.com/citation-style-language/schema/raw/master/csl-citation.json"}</vt:lpwstr>
  </property>
  <property fmtid="{D5CDD505-2E9C-101B-9397-08002B2CF9AE}" pid="1004" name="ZOTERO_BREF_EBlkYQgZAv56_1">
    <vt:lpwstr>ZOTERO_ITEM CSL_CITATION {"citationID":"17df2bp448","properties":{"formattedCitation":"(Tyler &amp; Bies, 1990)","plainCitation":"(Tyler &amp; Bies, 1990)"},"citationItems":[{"id":332,"uris":["http://zotero.org/users/1114046/items/DSQSKVRV"],"uri":["http://zotero</vt:lpwstr>
  </property>
  <property fmtid="{D5CDD505-2E9C-101B-9397-08002B2CF9AE}" pid="1005" name="ZOTERO_BREF_EBlkYQgZAv56_2">
    <vt:lpwstr>.org/users/1114046/items/DSQSKVRV"],"itemData":{"id":332,"type":"article-journal","title":"Beyond Formal Procedures: The Interpersonal Context of Procedural Justice","container-title":"Applied Social Psychology and Organizational Settings","page":"PP (77-</vt:lpwstr>
  </property>
  <property fmtid="{D5CDD505-2E9C-101B-9397-08002B2CF9AE}" pid="1006" name="ZOTERO_BREF_EBlkYQgZAv56_3">
    <vt:lpwstr>98), Hillside , NJ : Lawrence Erlbaum Associates","language":"English","author":[{"family":"Tyler","given":"T. R."},{"family":"Bies","given":"R. J."}],"issued":{"date-parts":[["1990"]]}}}],"schema":"https://github.com/citation-style-language/schema/raw/ma</vt:lpwstr>
  </property>
  <property fmtid="{D5CDD505-2E9C-101B-9397-08002B2CF9AE}" pid="1007" name="ZOTERO_BREF_EBlkYQgZAv56_4">
    <vt:lpwstr>ster/csl-citation.json"}</vt:lpwstr>
  </property>
  <property fmtid="{D5CDD505-2E9C-101B-9397-08002B2CF9AE}" pid="1008" name="ZOTERO_BREF_ySLD1YiqItG1_1">
    <vt:lpwstr>ZOTERO_ITEM CSL_CITATION {"citationID":"2143apabgo","properties":{"formattedCitation":"(Jerald Greenberg et al., 1991)","plainCitation":"(Jerald Greenberg et al., 1991)"},"citationItems":[{"id":333,"uris":["http://zotero.org/users/1114046/items/6XHSGH9U"]</vt:lpwstr>
  </property>
  <property fmtid="{D5CDD505-2E9C-101B-9397-08002B2CF9AE}" pid="1009" name="ZOTERO_BREF_ySLD1YiqItG1_2">
    <vt:lpwstr>,"uri":["http://zotero.org/users/1114046/items/6XHSGH9U"],"itemData":{"id":333,"type":"chapter","title":"Establishing fairness in the eye of the beholder: Managing impressions of organizational justice","container-title":"Applied impression management:  H</vt:lpwstr>
  </property>
  <property fmtid="{D5CDD505-2E9C-101B-9397-08002B2CF9AE}" pid="1010" name="ZOTERO_BREF_ySLD1YiqItG1_3">
    <vt:lpwstr>ow image-making affects managerial decisions","collection-title":"Sage focus editions, Vol. 135.","publisher":"Sage Publications, Inc","publisher-place":"Thousand Oaks,  CA,  US","page":"111-132","source":"APA PsycNET","event-place":"Thousand Oaks,  CA,  </vt:lpwstr>
  </property>
  <property fmtid="{D5CDD505-2E9C-101B-9397-08002B2CF9AE}" pid="1011" name="ZOTERO_BREF_ySLD1YiqItG1_4">
    <vt:lpwstr>US","abstract":"the position that fairness is in the eye of the beholder—that is, an impression management perspective of organizational justice—raises two basic questions / first, how can managers create a fair impression / second, what are the effects o</vt:lpwstr>
  </property>
  <property fmtid="{D5CDD505-2E9C-101B-9397-08002B2CF9AE}" pid="1012" name="ZOTERO_BREF_ySLD1YiqItG1_5">
    <vt:lpwstr>f being perceived as fair / this chapter is organized around each of these themes how can managers cultivate impressions of fairness? questions managers should ask themselves / what are the consequences of cultivating fair impressions? reaping the benefit</vt:lpwstr>
  </property>
  <property fmtid="{D5CDD505-2E9C-101B-9397-08002B2CF9AE}" pid="1013" name="ZOTERO_BREF_ySLD1YiqItG1_6">
    <vt:lpwstr>s, and suffering the liabilities, of looking fair","ISBN":"0-8039-3994-9 (Hardcover); 0-8039-3995-7 (Paperback)","shortTitle":"Establishing fairness in the eye of the beholder","author":[{"family":"Greenberg","given":"Jerald"},{"family":"Bies","given":"Ro</vt:lpwstr>
  </property>
  <property fmtid="{D5CDD505-2E9C-101B-9397-08002B2CF9AE}" pid="1014" name="ZOTERO_BREF_ySLD1YiqItG1_7">
    <vt:lpwstr>bert J."},{"family":"Eskew","given":"Don E."}],"editor":[{"family":"Giacalone","given":"R. A."},{"family":"Rosenfeld","given":"P."}],"issued":{"date-parts":[["1991"]]}}}],"schema":"https://github.com/citation-style-language/schema/raw/master/csl-citation.</vt:lpwstr>
  </property>
  <property fmtid="{D5CDD505-2E9C-101B-9397-08002B2CF9AE}" pid="1015" name="ZOTERO_BREF_ySLD1YiqItG1_8">
    <vt:lpwstr>json"}</vt:lpwstr>
  </property>
  <property fmtid="{D5CDD505-2E9C-101B-9397-08002B2CF9AE}" pid="1016" name="ZOTERO_BREF_iQS15cAD2nS1_1">
    <vt:lpwstr>ZOTERO_ITEM CSL_CITATION {"citationID":"irafufeek","properties":{"formattedCitation":"(S. J. Adams, 1965)","plainCitation":"(S. J. Adams, 1965)"},"citationItems":[{"id":32,"uris":["http://zotero.org/users/1114046/items/3ZS529QP"],"uri":["http://zotero.org</vt:lpwstr>
  </property>
  <property fmtid="{D5CDD505-2E9C-101B-9397-08002B2CF9AE}" pid="1017" name="ZOTERO_BREF_iQS15cAD2nS1_2">
    <vt:lpwstr>/users/1114046/items/3ZS529QP"],"itemData":{"id":32,"type":"book","title":"“Inequity in social exchange\"”, in Berkowitz, L. (Ed.),","publisher":"Academic Press","publisher-place":"New York","number-of-pages":"267-99","source":"Google Books","event-place"</vt:lpwstr>
  </property>
  <property fmtid="{D5CDD505-2E9C-101B-9397-08002B2CF9AE}" pid="1018" name="ZOTERO_BREF_iQS15cAD2nS1_3">
    <vt:lpwstr>:"New York","abstract":"ADV EXPERIMENTAL SOCIAL PSYCHOLOGY,VOL 2","ISBN":"9780080567167","language":"en","author":[{"family":"Adams","given":"S.J."}],"issued":{"date-parts":[["1965"]]}}}],"schema":"https://github.com/citation-style-language/schema/raw/mas</vt:lpwstr>
  </property>
  <property fmtid="{D5CDD505-2E9C-101B-9397-08002B2CF9AE}" pid="1019" name="ZOTERO_BREF_iQS15cAD2nS1_4">
    <vt:lpwstr>ter/csl-citation.json"}</vt:lpwstr>
  </property>
  <property fmtid="{D5CDD505-2E9C-101B-9397-08002B2CF9AE}" pid="1020" name="ZOTERO_BREF_OsRrtucdjeuq_1">
    <vt:lpwstr>ZOTERO_ITEM CSL_CITATION {"citationID":"eegqb0n26","properties":{"formattedCitation":"(Binns, 2008)","plainCitation":"(Binns, 2008)"},"citationItems":[{"id":44,"uris":["http://zotero.org/users/1114046/items/VUBKGB94"],"uri":["http://zotero.org/users/11140</vt:lpwstr>
  </property>
  <property fmtid="{D5CDD505-2E9C-101B-9397-08002B2CF9AE}" pid="1021" name="ZOTERO_BREF_OsRrtucdjeuq_2">
    <vt:lpwstr>46/items/VUBKGB94"],"itemData":{"id":44,"type":"thesis","title":"An examination of the effects of organizational justice on work behavior after negotiation and salary arbitration","publisher":"Harvard University","publisher-place":"United States -- Massac</vt:lpwstr>
  </property>
  <property fmtid="{D5CDD505-2E9C-101B-9397-08002B2CF9AE}" pid="1022" name="ZOTERO_BREF_OsRrtucdjeuq_3">
    <vt:lpwstr>husetts","number-of-pages":"181","genre":"Ph.D.","source":"ProQuest","event-place":"United States -- Massachusetts","abstract":"Despite decades of research on organizational justice theories, research explicitly linking organizational justice to work perf</vt:lpwstr>
  </property>
  <property fmtid="{D5CDD505-2E9C-101B-9397-08002B2CF9AE}" pid="1023" name="ZOTERO_BREF_OsRrtucdjeuq_4">
    <vt:lpwstr>ormance is limited. This dissertation examines the effects of distributive (outcome), procedural (process), and interactional (interpersonal) justice on the work performance of Major League Baseball players after salary negotiation and arbitration process</vt:lpwstr>
  </property>
  <property fmtid="{D5CDD505-2E9C-101B-9397-08002B2CF9AE}" pid="1024" name="ZOTERO_BREF_OsRrtucdjeuq_5">
    <vt:lpwstr>es.\nSpecifically, it addresses the following questions: (1) How do low levels of distributive, procedural and interactional justice affect future performance after final offer salary arbitration hearings? (2) how do these effects manifest themselves over</vt:lpwstr>
  </property>
  <property fmtid="{D5CDD505-2E9C-101B-9397-08002B2CF9AE}" pid="1025" name="ZOTERO_BREF_OsRrtucdjeuq_6">
    <vt:lpwstr> time? (3) how do perceptions of organizational justice affect subsequent work performance in the aftermath of brief versus lengthy salary negotiation processes? Time-series, fixed-effects models using career performance data for both pitchers and batters</vt:lpwstr>
  </property>
  <property fmtid="{D5CDD505-2E9C-101B-9397-08002B2CF9AE}" pid="1026" name="ZOTERO_BREF_OsRrtucdjeuq_7">
    <vt:lpwstr> estimated the effects that these workplace processes and their attendant justice concerns have on subsequent performance.\nPerceived high levels of organizational justice in negotiations resulted in enhanced work performance, moderate levels in negotiati</vt:lpwstr>
  </property>
  <property fmtid="{D5CDD505-2E9C-101B-9397-08002B2CF9AE}" pid="1027" name="ZOTERO_BREF_OsRrtucdjeuq_8">
    <vt:lpwstr>ons yielded no effect on future performance, while low levels of combined procedural, distributive, and interactional justice in salary arbitration hearings precipitated a significant decline in performance. Favorable distributive outcomes in arbitration </vt:lpwstr>
  </property>
  <property fmtid="{D5CDD505-2E9C-101B-9397-08002B2CF9AE}" pid="1028" name="ZOTERO_BREF_OsRrtucdjeuq_9">
    <vt:lpwstr>somewhat offset the deleterious effects of procedural and interactional injustice.\nThe endurance of the negative performance effect of low organizational justice during salary arbitration varied between the pitching and batting populations. In the face o</vt:lpwstr>
  </property>
  <property fmtid="{D5CDD505-2E9C-101B-9397-08002B2CF9AE}" pid="1029" name="ZOTERO_BREF_OsRrtucdjeuq_10">
    <vt:lpwstr>f substantive economic incentives to perform well, batters underperformed uniformly throughout the season, while pitchers' performance dropped sharply in the first half of the subsequent season and the improved significantly in the second half of that sea</vt:lpwstr>
  </property>
  <property fmtid="{D5CDD505-2E9C-101B-9397-08002B2CF9AE}" pid="1030" name="ZOTERO_BREF_OsRrtucdjeuq_11">
    <vt:lpwstr>son. This finding seems to point to unobserved differences between the treatment of batters and pitchers by their teams, leading to a mitigation of the negative performance effect for pitchers but not for batters. This also suggests that there may be ways</vt:lpwstr>
  </property>
  <property fmtid="{D5CDD505-2E9C-101B-9397-08002B2CF9AE}" pid="1031" name="ZOTERO_BREF_OsRrtucdjeuq_12">
    <vt:lpwstr> for organizations to ameliorate the negative performance effects attributable to workers' experiences with organizational injustice.\nThe results of this dissertation suggest that cooperative negotiation strategies that engender perceptions of high level</vt:lpwstr>
  </property>
  <property fmtid="{D5CDD505-2E9C-101B-9397-08002B2CF9AE}" pid="1032" name="ZOTERO_BREF_OsRrtucdjeuq_13">
    <vt:lpwstr>s of organizational justice and lead to improved work performance are advantageous to both management and workers.","URL":"http://search.proquest.com.adezproxy.adu.ac.ae/docview/304603285/abstract/7B743F89E9FA4D0FPQ/2?accountid=26149","language":"English"</vt:lpwstr>
  </property>
  <property fmtid="{D5CDD505-2E9C-101B-9397-08002B2CF9AE}" pid="1033" name="ZOTERO_BREF_OsRrtucdjeuq_14">
    <vt:lpwstr>,"author":[{"family":"Binns","given":"Allison Ruth"}],"issued":{"date-parts":[["2008"]]},"accessed":{"date-parts":[["2014",9,29]]}}}],"schema":"https://github.com/citation-style-language/schema/raw/master/csl-citation.json"}</vt:lpwstr>
  </property>
  <property fmtid="{D5CDD505-2E9C-101B-9397-08002B2CF9AE}" pid="1034" name="ZOTERO_BREF_8lTgvyvCcBx3_1">
    <vt:lpwstr>ZOTERO_ITEM CSL_CITATION {"citationID":"1el42mnimc","properties":{"formattedCitation":"(Ibragimova, 2006)","plainCitation":"(Ibragimova, 2006)"},"citationItems":[{"id":180,"uris":["http://zotero.org/users/1114046/items/AHCTURDZ"],"uri":["http://zotero.org</vt:lpwstr>
  </property>
  <property fmtid="{D5CDD505-2E9C-101B-9397-08002B2CF9AE}" pid="1035" name="ZOTERO_BREF_8lTgvyvCcBx3_2">
    <vt:lpwstr>/users/1114046/items/AHCTURDZ"],"itemData":{"id":180,"type":"thesis","title":"Propensity for knowledge sharing: An organizational justice perspective","publisher":"University of North Texas","publisher-place":"United States -- Texas","number-of-pages":"12</vt:lpwstr>
  </property>
  <property fmtid="{D5CDD505-2E9C-101B-9397-08002B2CF9AE}" pid="1036" name="ZOTERO_BREF_8lTgvyvCcBx3_3">
    <vt:lpwstr>3","genre":"Ph.D.","source":"ProQuest","event-place":"United States -- Texas","abstract":"Converting individual knowledge into organizational knowledge can be difficult because individuals refuse to share knowledge for a number of different reasons. Creat</vt:lpwstr>
  </property>
  <property fmtid="{D5CDD505-2E9C-101B-9397-08002B2CF9AE}" pid="1037" name="ZOTERO_BREF_8lTgvyvCcBx3_4">
    <vt:lpwstr>ing an atmosphere of fairness plays an important role in the creation of a knowledge-sharing climate. This dissertation proposes that perceptions of organizational justice are crucial building blocks of that environment, leading to knowledge sharing.\nDat</vt:lpwstr>
  </property>
  <property fmtid="{D5CDD505-2E9C-101B-9397-08002B2CF9AE}" pid="1038" name="ZOTERO_BREF_8lTgvyvCcBx3_5">
    <vt:lpwstr>a was collected using a field survey of IT managers representing a broad spectrum of the population in terms of organizational size and industry classification. The survey instrument was developed based on the adaptation of previously validated scales in </vt:lpwstr>
  </property>
  <property fmtid="{D5CDD505-2E9C-101B-9397-08002B2CF9AE}" pid="1039" name="ZOTERO_BREF_8lTgvyvCcBx3_6">
    <vt:lpwstr>addition to new items where no existing measures were found. Hypotheses regarding the influence of distributional, procedural, and interactional justice on knowledge sharing processes were tested using structural equation modeling techniques.\nBased on th</vt:lpwstr>
  </property>
  <property fmtid="{D5CDD505-2E9C-101B-9397-08002B2CF9AE}" pid="1040" name="ZOTERO_BREF_8lTgvyvCcBx3_7">
    <vt:lpwstr>e theory of reasoned action, which states that attitudes and subjective norms are the major determinants of a person's intention, the hypotheses examining the relationship between attitude toward knowledge sharing, subjective norm and the intention to sha</vt:lpwstr>
  </property>
  <property fmtid="{D5CDD505-2E9C-101B-9397-08002B2CF9AE}" pid="1041" name="ZOTERO_BREF_8lTgvyvCcBx3_8">
    <vt:lpwstr>re knowledge were supported. However, results did not support the hypothesis exploring the relationship between the organizational climate and the intention to share knowledge. The results show that all three types of justice constructs are statistically </vt:lpwstr>
  </property>
  <property fmtid="{D5CDD505-2E9C-101B-9397-08002B2CF9AE}" pid="1042" name="ZOTERO_BREF_8lTgvyvCcBx3_9">
    <vt:lpwstr>significant antecedents of organizational climate and interactional justice is an antecedent of an attitude toward knowledge sharing.\nThe study attempts to merge streams of research from sociology and organizational behavior by investigating organization</vt:lpwstr>
  </property>
  <property fmtid="{D5CDD505-2E9C-101B-9397-08002B2CF9AE}" pid="1043" name="ZOTERO_BREF_8lTgvyvCcBx3_10">
    <vt:lpwstr>al justice and knowledge management. It contributes to theory by the development of the survey instrument, comprised of seven constructs that were developed by incorporating multiple theories to address various aspects of knowledge sharing and provide app</vt:lpwstr>
  </property>
  <property fmtid="{D5CDD505-2E9C-101B-9397-08002B2CF9AE}" pid="1044" name="ZOTERO_BREF_8lTgvyvCcBx3_11">
    <vt:lpwstr>lication to practice and research. It is relevant to IT managers who need to know how to design information systems that are most effective in distributing knowledge throughout organizations.","URL":"http://search.proquest.com.adezproxy.adu.ac.ae/docview/</vt:lpwstr>
  </property>
  <property fmtid="{D5CDD505-2E9C-101B-9397-08002B2CF9AE}" pid="1045" name="ZOTERO_BREF_8lTgvyvCcBx3_12">
    <vt:lpwstr>305292863/abstract/18B7B09F5A1E41D2PQ/3?accountid=26149","shortTitle":"Propensity for knowledge sharing","language":"English","author":[{"family":"Ibragimova","given":"Bashorat"}],"issued":{"date-parts":[["2006"]]},"accessed":{"date-parts":[["2014",10,25]</vt:lpwstr>
  </property>
  <property fmtid="{D5CDD505-2E9C-101B-9397-08002B2CF9AE}" pid="1046" name="ZOTERO_BREF_8lTgvyvCcBx3_13">
    <vt:lpwstr>]}}}],"schema":"https://github.com/citation-style-language/schema/raw/master/csl-citation.json"}</vt:lpwstr>
  </property>
  <property fmtid="{D5CDD505-2E9C-101B-9397-08002B2CF9AE}" pid="1047" name="ZOTERO_BREF_JAPGYdYXdDDZ_1">
    <vt:lpwstr>ZOTERO_ITEM CSL_CITATION {"citationID":"18vov1dhkd","properties":{"formattedCitation":"(Ibragimova, 2006)","plainCitation":"(Ibragimova, 2006)"},"citationItems":[{"id":180,"uris":["http://zotero.org/users/1114046/items/AHCTURDZ"],"uri":["http://zotero.org</vt:lpwstr>
  </property>
  <property fmtid="{D5CDD505-2E9C-101B-9397-08002B2CF9AE}" pid="1048" name="ZOTERO_BREF_JAPGYdYXdDDZ_2">
    <vt:lpwstr>/users/1114046/items/AHCTURDZ"],"itemData":{"id":180,"type":"thesis","title":"Propensity for knowledge sharing: An organizational justice perspective","publisher":"University of North Texas","publisher-place":"United States -- Texas","number-of-pages":"12</vt:lpwstr>
  </property>
  <property fmtid="{D5CDD505-2E9C-101B-9397-08002B2CF9AE}" pid="1049" name="ZOTERO_BREF_JAPGYdYXdDDZ_3">
    <vt:lpwstr>3","genre":"Ph.D.","source":"ProQuest","event-place":"United States -- Texas","abstract":"Converting individual knowledge into organizational knowledge can be difficult because individuals refuse to share knowledge for a number of different reasons. Creat</vt:lpwstr>
  </property>
  <property fmtid="{D5CDD505-2E9C-101B-9397-08002B2CF9AE}" pid="1050" name="ZOTERO_BREF_JAPGYdYXdDDZ_4">
    <vt:lpwstr>ing an atmosphere of fairness plays an important role in the creation of a knowledge-sharing climate. This dissertation proposes that perceptions of organizational justice are crucial building blocks of that environment, leading to knowledge sharing.\nDat</vt:lpwstr>
  </property>
  <property fmtid="{D5CDD505-2E9C-101B-9397-08002B2CF9AE}" pid="1051" name="ZOTERO_BREF_JAPGYdYXdDDZ_5">
    <vt:lpwstr>a was collected using a field survey of IT managers representing a broad spectrum of the population in terms of organizational size and industry classification. The survey instrument was developed based on the adaptation of previously validated scales in </vt:lpwstr>
  </property>
  <property fmtid="{D5CDD505-2E9C-101B-9397-08002B2CF9AE}" pid="1052" name="ZOTERO_BREF_JAPGYdYXdDDZ_6">
    <vt:lpwstr>addition to new items where no existing measures were found. Hypotheses regarding the influence of distributional, procedural, and interactional justice on knowledge sharing processes were tested using structural equation modeling techniques.\nBased on th</vt:lpwstr>
  </property>
  <property fmtid="{D5CDD505-2E9C-101B-9397-08002B2CF9AE}" pid="1053" name="ZOTERO_BREF_JAPGYdYXdDDZ_7">
    <vt:lpwstr>e theory of reasoned action, which states that attitudes and subjective norms are the major determinants of a person's intention, the hypotheses examining the relationship between attitude toward knowledge sharing, subjective norm and the intention to sha</vt:lpwstr>
  </property>
  <property fmtid="{D5CDD505-2E9C-101B-9397-08002B2CF9AE}" pid="1054" name="ZOTERO_BREF_JAPGYdYXdDDZ_8">
    <vt:lpwstr>re knowledge were supported. However, results did not support the hypothesis exploring the relationship between the organizational climate and the intention to share knowledge. The results show that all three types of justice constructs are statistically </vt:lpwstr>
  </property>
  <property fmtid="{D5CDD505-2E9C-101B-9397-08002B2CF9AE}" pid="1055" name="ZOTERO_BREF_JAPGYdYXdDDZ_9">
    <vt:lpwstr>significant antecedents of organizational climate and interactional justice is an antecedent of an attitude toward knowledge sharing.\nThe study attempts to merge streams of research from sociology and organizational behavior by investigating organization</vt:lpwstr>
  </property>
  <property fmtid="{D5CDD505-2E9C-101B-9397-08002B2CF9AE}" pid="1056" name="ZOTERO_BREF_JAPGYdYXdDDZ_10">
    <vt:lpwstr>al justice and knowledge management. It contributes to theory by the development of the survey instrument, comprised of seven constructs that were developed by incorporating multiple theories to address various aspects of knowledge sharing and provide app</vt:lpwstr>
  </property>
  <property fmtid="{D5CDD505-2E9C-101B-9397-08002B2CF9AE}" pid="1057" name="ZOTERO_BREF_JAPGYdYXdDDZ_11">
    <vt:lpwstr>lication to practice and research. It is relevant to IT managers who need to know how to design information systems that are most effective in distributing knowledge throughout organizations.","URL":"http://search.proquest.com.adezproxy.adu.ac.ae/docview/</vt:lpwstr>
  </property>
  <property fmtid="{D5CDD505-2E9C-101B-9397-08002B2CF9AE}" pid="1058" name="ZOTERO_BREF_JAPGYdYXdDDZ_12">
    <vt:lpwstr>305292863/abstract/18B7B09F5A1E41D2PQ/3?accountid=26149","shortTitle":"Propensity for knowledge sharing","language":"English","author":[{"family":"Ibragimova","given":"Bashorat"}],"issued":{"date-parts":[["2006"]]},"accessed":{"date-parts":[["2014",10,25]</vt:lpwstr>
  </property>
  <property fmtid="{D5CDD505-2E9C-101B-9397-08002B2CF9AE}" pid="1059" name="ZOTERO_BREF_JAPGYdYXdDDZ_13">
    <vt:lpwstr>]}}}],"schema":"https://github.com/citation-style-language/schema/raw/master/csl-citation.json"}</vt:lpwstr>
  </property>
  <property fmtid="{D5CDD505-2E9C-101B-9397-08002B2CF9AE}" pid="1060" name="ZOTERO_BREF_XMWPRqkQBiAm_1">
    <vt:lpwstr>ZOTERO_ITEM CSL_CITATION {"citationID":"19caktrro","properties":{"formattedCitation":"(Ibragimova, 2006)","plainCitation":"(Ibragimova, 2006)"},"citationItems":[{"id":180,"uris":["http://zotero.org/users/1114046/items/AHCTURDZ"],"uri":["http://zotero.org/</vt:lpwstr>
  </property>
  <property fmtid="{D5CDD505-2E9C-101B-9397-08002B2CF9AE}" pid="1061" name="ZOTERO_BREF_XMWPRqkQBiAm_2">
    <vt:lpwstr>users/1114046/items/AHCTURDZ"],"itemData":{"id":180,"type":"thesis","title":"Propensity for knowledge sharing: An organizational justice perspective","publisher":"University of North Texas","publisher-place":"United States -- Texas","number-of-pages":"123</vt:lpwstr>
  </property>
  <property fmtid="{D5CDD505-2E9C-101B-9397-08002B2CF9AE}" pid="1062" name="ZOTERO_BREF_XMWPRqkQBiAm_3">
    <vt:lpwstr>","genre":"Ph.D.","source":"ProQuest","event-place":"United States -- Texas","abstract":"Converting individual knowledge into organizational knowledge can be difficult because individuals refuse to share knowledge for a number of different reasons. Creati</vt:lpwstr>
  </property>
  <property fmtid="{D5CDD505-2E9C-101B-9397-08002B2CF9AE}" pid="1063" name="ZOTERO_BREF_XMWPRqkQBiAm_4">
    <vt:lpwstr>ng an atmosphere of fairness plays an important role in the creation of a knowledge-sharing climate. This dissertation proposes that perceptions of organizational justice are crucial building blocks of that environment, leading to knowledge sharing.\nData</vt:lpwstr>
  </property>
  <property fmtid="{D5CDD505-2E9C-101B-9397-08002B2CF9AE}" pid="1064" name="ZOTERO_BREF_XMWPRqkQBiAm_5">
    <vt:lpwstr> was collected using a field survey of IT managers representing a broad spectrum of the population in terms of organizational size and industry classification. The survey instrument was developed based on the adaptation of previously validated scales in a</vt:lpwstr>
  </property>
  <property fmtid="{D5CDD505-2E9C-101B-9397-08002B2CF9AE}" pid="1065" name="ZOTERO_BREF_XMWPRqkQBiAm_6">
    <vt:lpwstr>ddition to new items where no existing measures were found. Hypotheses regarding the influence of distributional, procedural, and interactional justice on knowledge sharing processes were tested using structural equation modeling techniques.\nBased on the</vt:lpwstr>
  </property>
  <property fmtid="{D5CDD505-2E9C-101B-9397-08002B2CF9AE}" pid="1066" name="ZOTERO_BREF_XMWPRqkQBiAm_7">
    <vt:lpwstr> theory of reasoned action, which states that attitudes and subjective norms are the major determinants of a person's intention, the hypotheses examining the relationship between attitude toward knowledge sharing, subjective norm and the intention to shar</vt:lpwstr>
  </property>
  <property fmtid="{D5CDD505-2E9C-101B-9397-08002B2CF9AE}" pid="1067" name="ZOTERO_BREF_XMWPRqkQBiAm_8">
    <vt:lpwstr>e knowledge were supported. However, results did not support the hypothesis exploring the relationship between the organizational climate and the intention to share knowledge. The results show that all three types of justice constructs are statistically s</vt:lpwstr>
  </property>
  <property fmtid="{D5CDD505-2E9C-101B-9397-08002B2CF9AE}" pid="1068" name="ZOTERO_BREF_XMWPRqkQBiAm_9">
    <vt:lpwstr>ignificant antecedents of organizational climate and interactional justice is an antecedent of an attitude toward knowledge sharing.\nThe study attempts to merge streams of research from sociology and organizational behavior by investigating organizationa</vt:lpwstr>
  </property>
  <property fmtid="{D5CDD505-2E9C-101B-9397-08002B2CF9AE}" pid="1069" name="ZOTERO_BREF_XMWPRqkQBiAm_10">
    <vt:lpwstr>l justice and knowledge management. It contributes to theory by the development of the survey instrument, comprised of seven constructs that were developed by incorporating multiple theories to address various aspects of knowledge sharing and provide appl</vt:lpwstr>
  </property>
  <property fmtid="{D5CDD505-2E9C-101B-9397-08002B2CF9AE}" pid="1070" name="ZOTERO_BREF_XMWPRqkQBiAm_11">
    <vt:lpwstr>ication to practice and research. It is relevant to IT managers who need to know how to design information systems that are most effective in distributing knowledge throughout organizations.","URL":"http://search.proquest.com.adezproxy.adu.ac.ae/docview/3</vt:lpwstr>
  </property>
  <property fmtid="{D5CDD505-2E9C-101B-9397-08002B2CF9AE}" pid="1071" name="ZOTERO_BREF_XMWPRqkQBiAm_12">
    <vt:lpwstr>05292863/abstract/18B7B09F5A1E41D2PQ/3?accountid=26149","shortTitle":"Propensity for knowledge sharing","language":"English","author":[{"family":"Ibragimova","given":"Bashorat"}],"issued":{"date-parts":[["2006"]]},"accessed":{"date-parts":[["2014",10,25]]</vt:lpwstr>
  </property>
  <property fmtid="{D5CDD505-2E9C-101B-9397-08002B2CF9AE}" pid="1072" name="ZOTERO_BREF_XMWPRqkQBiAm_13">
    <vt:lpwstr>}}}],"schema":"https://github.com/citation-style-language/schema/raw/master/csl-citation.json"}</vt:lpwstr>
  </property>
  <property fmtid="{D5CDD505-2E9C-101B-9397-08002B2CF9AE}" pid="1073" name="ZOTERO_BREF_Ac9h6MkE3DE5_1">
    <vt:lpwstr>ZOTERO_ITEM CSL_CITATION {"citationID":"pkvo3bgmn","properties":{"formattedCitation":"(Fares et al., 2014)","plainCitation":"(Fares et al., 2014)"},"citationItems":[{"id":176,"uris":["http://zotero.org/users/1114046/items/PNNR78V5"],"uri":["http://zotero.</vt:lpwstr>
  </property>
  <property fmtid="{D5CDD505-2E9C-101B-9397-08002B2CF9AE}" pid="1074" name="ZOTERO_BREF_Ac9h6MkE3DE5_2">
    <vt:lpwstr>org/users/1114046/items/PNNR78V5"],"itemData":{"id":176,"type":"article-journal","title":"Emergency medicine in the United Arab Emirates: [Doc 168]","container-title":"International Journal of Emergency Medicine (Online)","page":"4","volume":"7","source":</vt:lpwstr>
  </property>
  <property fmtid="{D5CDD505-2E9C-101B-9397-08002B2CF9AE}" pid="1075" name="ZOTERO_BREF_Ac9h6MkE3DE5_3">
    <vt:lpwstr>"ProQuest","abstract":"It has been a decade since emergency medicine was recognized as a specialty in the United Arab Emirates (UAE). In this short time, emergency medicine has established itself and developed rapidly in the UAE. Large, well-equipped emer</vt:lpwstr>
  </property>
  <property fmtid="{D5CDD505-2E9C-101B-9397-08002B2CF9AE}" pid="1076" name="ZOTERO_BREF_Ac9h6MkE3DE5_4">
    <vt:lpwstr>gency departments (EDs) are usually located in government hospitals, some of which function as regional trauma centers. Most of the larger EDs are staffed with medically or surgically trained physicians, with board-certified emergency medicine physicians </vt:lpwstr>
  </property>
  <property fmtid="{D5CDD505-2E9C-101B-9397-08002B2CF9AE}" pid="1077" name="ZOTERO_BREF_Ac9h6MkE3DE5_5">
    <vt:lpwstr>serving as consultants overseeing care.\nPrehospital care and emergency medical services (EMS) operate under the auspices of the police department. Standardized protocols have been established for paramedic certification, triage, and destination decisions</vt:lpwstr>
  </property>
  <property fmtid="{D5CDD505-2E9C-101B-9397-08002B2CF9AE}" pid="1078" name="ZOTERO_BREF_Ac9h6MkE3DE5_6">
    <vt:lpwstr>. The majority of ambulances offer basic life support (BLS/Type 2) with a growing minority offering advanced life support (ALS/Type 3).\nMedicine residency programs were established 5 years ago and form the foundation for training emergency medicine speci</vt:lpwstr>
  </property>
  <property fmtid="{D5CDD505-2E9C-101B-9397-08002B2CF9AE}" pid="1079" name="ZOTERO_BREF_Ac9h6MkE3DE5_7">
    <vt:lpwstr>alists for UAE.\nThis article describes the full spectrum of emergency medicine in the UAE: prehospital care, EMS, hospital-based emergency care, training in emergency medicine, and disaster preparedness. We hope that our experience, our understanding of </vt:lpwstr>
  </property>
  <property fmtid="{D5CDD505-2E9C-101B-9397-08002B2CF9AE}" pid="1080" name="ZOTERO_BREF_Ac9h6MkE3DE5_8">
    <vt:lpwstr>the challenges faced by the specialty, and the anticipated future directions will be of importance to others advancing emergency medicine in their region and across the globe.[PUBLICATION ABSTRACT]","DOI":"http://dx.doi.org.adezproxy.adu.ac.ae/10.1186/186</vt:lpwstr>
  </property>
  <property fmtid="{D5CDD505-2E9C-101B-9397-08002B2CF9AE}" pid="1081" name="ZOTERO_BREF_Ac9h6MkE3DE5_9">
    <vt:lpwstr>5-1380-7-4","shortTitle":"Emergency medicine in the United Arab Emirates","language":"English","author":[{"family":"Fares","given":"Saleh"},{"family":"Irfan","given":"Furqan B."},{"family":"Corder","given":"Robert F."},{"family":"Al Marzouqi","given":"[mu</vt:lpwstr>
  </property>
  <property fmtid="{D5CDD505-2E9C-101B-9397-08002B2CF9AE}" pid="1082" name="ZOTERO_BREF_Ac9h6MkE3DE5_10">
    <vt:lpwstr>]uneer Abdulla"},{"family":"Al Zaabi","given":"Ahmad Hasan"},{"family":"Idrees","given":"Marwa Mubarak"},{"family":"Abbo","given":"Michael"}],"issued":{"date-parts":[["2014",1]]},"accessed":{"date-parts":[["2014",12,3]]}}}],"schema":"https://github.com/ci</vt:lpwstr>
  </property>
  <property fmtid="{D5CDD505-2E9C-101B-9397-08002B2CF9AE}" pid="1083" name="ZOTERO_BREF_Ac9h6MkE3DE5_11">
    <vt:lpwstr>tation-style-language/schema/raw/master/csl-citation.json"}</vt:lpwstr>
  </property>
  <property fmtid="{D5CDD505-2E9C-101B-9397-08002B2CF9AE}" pid="1084" name="ZOTERO_BREF_OE6kB9pi5tAZ_1">
    <vt:lpwstr>ZOTERO_ITEM CSL_CITATION {"citationID":"renj7a5bv","properties":{"formattedCitation":"{\\rtf (\\uc0\\u8220{}Population leaps to 8.19 million | The National,\\uc0\\u8221{} n.d.)}","plainCitation":"(“Population leaps to 8.19 million | The National,” n.d.)"}</vt:lpwstr>
  </property>
  <property fmtid="{D5CDD505-2E9C-101B-9397-08002B2CF9AE}" pid="1085" name="ZOTERO_BREF_OE6kB9pi5tAZ_2">
    <vt:lpwstr>,"citationItems":[{"id":340,"uris":["http://zotero.org/users/1114046/items/5FUG5668"],"uri":["http://zotero.org/users/1114046/items/5FUG5668"],"itemData":{"id":340,"type":"webpage","title":"Population leaps to 8.19 million | The National","abstract":"The </vt:lpwstr>
  </property>
  <property fmtid="{D5CDD505-2E9C-101B-9397-08002B2CF9AE}" pid="1086" name="ZOTERO_BREF_OE6kB9pi5tAZ_3">
    <vt:lpwstr>first comprehensive report from the National Bureau of Statistics sheds light on economy and social trends in the UAE.","URL":"http://www.thenational.ae/news/uae-news/population-leaps-to-8-19-million","accessed":{"date-parts":[["2014",12,4]]}}}],"schema":</vt:lpwstr>
  </property>
  <property fmtid="{D5CDD505-2E9C-101B-9397-08002B2CF9AE}" pid="1087" name="ZOTERO_BREF_OE6kB9pi5tAZ_4">
    <vt:lpwstr>"https://github.com/citation-style-language/schema/raw/master/csl-citation.json"}</vt:lpwstr>
  </property>
  <property fmtid="{D5CDD505-2E9C-101B-9397-08002B2CF9AE}" pid="1088" name="ZOTERO_BREF_ZzGDFTWZW9Fp_1">
    <vt:lpwstr>ZOTERO_ITEM CSL_CITATION {"citationID":"3j9ritrls","properties":{"formattedCitation":"{\\rtf (\\uc0\\u8220{}Population leaps to 8.19 million | The National,\\uc0\\u8221{} 2010)}","plainCitation":"(“Population leaps to 8.19 million | The National,” 2010)"}</vt:lpwstr>
  </property>
  <property fmtid="{D5CDD505-2E9C-101B-9397-08002B2CF9AE}" pid="1089" name="ZOTERO_BREF_ZzGDFTWZW9Fp_2">
    <vt:lpwstr>,"citationItems":[{"id":340,"uris":["http://zotero.org/users/1114046/items/5FUG5668"],"uri":["http://zotero.org/users/1114046/items/5FUG5668"],"itemData":{"id":340,"type":"webpage","title":"Population leaps to 8.19 million | The National","abstract":"The </vt:lpwstr>
  </property>
  <property fmtid="{D5CDD505-2E9C-101B-9397-08002B2CF9AE}" pid="1090" name="ZOTERO_BREF_ZzGDFTWZW9Fp_3">
    <vt:lpwstr>first comprehensive report from the National Bureau of Statistics sheds light on economy and social trends in the UAE.","URL":"http://www.thenational.ae/news/uae-news/population-leaps-to-8-19-million","issued":{"date-parts":[["2010"]]},"accessed":{"date-p</vt:lpwstr>
  </property>
  <property fmtid="{D5CDD505-2E9C-101B-9397-08002B2CF9AE}" pid="1091" name="ZOTERO_BREF_ZzGDFTWZW9Fp_4">
    <vt:lpwstr>arts":[["2014",12,4]]}}}],"schema":"https://github.com/citation-style-language/schema/raw/master/csl-citation.json"}</vt:lpwstr>
  </property>
  <property fmtid="{D5CDD505-2E9C-101B-9397-08002B2CF9AE}" pid="1092" name="ZOTERO_BREF_nmaV7Bspgvdt_1">
    <vt:lpwstr>ZOTERO_ITEM CSL_CITATION {"citationID":"15bf48a0kg","properties":{"formattedCitation":"{\\rtf (\\uc0\\u8220{}WHO - EMRO | Regional Health Observatory,\\uc0\\u8221{} 2014)}","plainCitation":"(“WHO - EMRO | Regional Health Observatory,” 2014)"},"citationIte</vt:lpwstr>
  </property>
  <property fmtid="{D5CDD505-2E9C-101B-9397-08002B2CF9AE}" pid="1093" name="ZOTERO_BREF_nmaV7Bspgvdt_2">
    <vt:lpwstr>ms":[{"id":346,"uris":["http://zotero.org/users/1114046/items/XXT9JVZK"],"uri":["http://zotero.org/users/1114046/items/XXT9JVZK"],"itemData":{"id":346,"type":"webpage","title":"WHO - EMRO | Regional Health Observatory","URL":"http://rho.emro.who.int/rhoda</vt:lpwstr>
  </property>
  <property fmtid="{D5CDD505-2E9C-101B-9397-08002B2CF9AE}" pid="1094" name="ZOTERO_BREF_nmaV7Bspgvdt_3">
    <vt:lpwstr>ta/?vid=2639","issued":{"date-parts":[["2014"]]},"accessed":{"date-parts":[["2014",12,4]]}}}],"schema":"https://github.com/citation-style-language/schema/raw/master/csl-citation.json"}</vt:lpwstr>
  </property>
  <property fmtid="{D5CDD505-2E9C-101B-9397-08002B2CF9AE}" pid="1095" name="ZOTERO_BREF_07R8BUbFFpfG_1">
    <vt:lpwstr>ZOTERO_ITEM CSL_CITATION {"citationID":"9uakm9iqf","properties":{"formattedCitation":"(Fares et al., 2014)","plainCitation":"(Fares et al., 2014)"},"citationItems":[{"id":176,"uris":["http://zotero.org/users/1114046/items/PNNR78V5"],"uri":["http://zotero.</vt:lpwstr>
  </property>
  <property fmtid="{D5CDD505-2E9C-101B-9397-08002B2CF9AE}" pid="1096" name="ZOTERO_BREF_07R8BUbFFpfG_2">
    <vt:lpwstr>org/users/1114046/items/PNNR78V5"],"itemData":{"id":176,"type":"article-journal","title":"Emergency medicine in the United Arab Emirates: [Doc 168]","container-title":"International Journal of Emergency Medicine (Online)","page":"4","volume":"7","source":</vt:lpwstr>
  </property>
  <property fmtid="{D5CDD505-2E9C-101B-9397-08002B2CF9AE}" pid="1097" name="ZOTERO_BREF_07R8BUbFFpfG_3">
    <vt:lpwstr>"ProQuest","abstract":"It has been a decade since emergency medicine was recognized as a specialty in the United Arab Emirates (UAE). In this short time, emergency medicine has established itself and developed rapidly in the UAE. Large, well-equipped emer</vt:lpwstr>
  </property>
  <property fmtid="{D5CDD505-2E9C-101B-9397-08002B2CF9AE}" pid="1098" name="ZOTERO_BREF_07R8BUbFFpfG_4">
    <vt:lpwstr>gency departments (EDs) are usually located in government hospitals, some of which function as regional trauma centers. Most of the larger EDs are staffed with medically or surgically trained physicians, with board-certified emergency medicine physicians </vt:lpwstr>
  </property>
  <property fmtid="{D5CDD505-2E9C-101B-9397-08002B2CF9AE}" pid="1099" name="ZOTERO_BREF_07R8BUbFFpfG_5">
    <vt:lpwstr>serving as consultants overseeing care.\nPrehospital care and emergency medical services (EMS) operate under the auspices of the police department. Standardized protocols have been established for paramedic certification, triage, and destination decisions</vt:lpwstr>
  </property>
  <property fmtid="{D5CDD505-2E9C-101B-9397-08002B2CF9AE}" pid="1100" name="ZOTERO_BREF_07R8BUbFFpfG_6">
    <vt:lpwstr>. The majority of ambulances offer basic life support (BLS/Type 2) with a growing minority offering advanced life support (ALS/Type 3).\nMedicine residency programs were established 5 years ago and form the foundation for training emergency medicine speci</vt:lpwstr>
  </property>
  <property fmtid="{D5CDD505-2E9C-101B-9397-08002B2CF9AE}" pid="1101" name="ZOTERO_BREF_07R8BUbFFpfG_7">
    <vt:lpwstr>alists for UAE.\nThis article describes the full spectrum of emergency medicine in the UAE: prehospital care, EMS, hospital-based emergency care, training in emergency medicine, and disaster preparedness. We hope that our experience, our understanding of </vt:lpwstr>
  </property>
  <property fmtid="{D5CDD505-2E9C-101B-9397-08002B2CF9AE}" pid="1102" name="ZOTERO_BREF_07R8BUbFFpfG_8">
    <vt:lpwstr>the challenges faced by the specialty, and the anticipated future directions will be of importance to others advancing emergency medicine in their region and across the globe.[PUBLICATION ABSTRACT]","DOI":"http://dx.doi.org.adezproxy.adu.ac.ae/10.1186/186</vt:lpwstr>
  </property>
  <property fmtid="{D5CDD505-2E9C-101B-9397-08002B2CF9AE}" pid="1103" name="ZOTERO_BREF_07R8BUbFFpfG_9">
    <vt:lpwstr>5-1380-7-4","shortTitle":"Emergency medicine in the United Arab Emirates","language":"English","author":[{"family":"Fares","given":"Saleh"},{"family":"Irfan","given":"Furqan B."},{"family":"Corder","given":"Robert F."},{"family":"Al Marzouqi","given":"[mu</vt:lpwstr>
  </property>
  <property fmtid="{D5CDD505-2E9C-101B-9397-08002B2CF9AE}" pid="1104" name="ZOTERO_BREF_07R8BUbFFpfG_10">
    <vt:lpwstr>]uneer Abdulla"},{"family":"Al Zaabi","given":"Ahmad Hasan"},{"family":"Idrees","given":"Marwa Mubarak"},{"family":"Abbo","given":"Michael"}],"issued":{"date-parts":[["2014",1]]},"accessed":{"date-parts":[["2014",12,3]]}}}],"schema":"https://github.com/ci</vt:lpwstr>
  </property>
  <property fmtid="{D5CDD505-2E9C-101B-9397-08002B2CF9AE}" pid="1105" name="ZOTERO_BREF_07R8BUbFFpfG_11">
    <vt:lpwstr>tation-style-language/schema/raw/master/csl-citation.json"}</vt:lpwstr>
  </property>
  <property fmtid="{D5CDD505-2E9C-101B-9397-08002B2CF9AE}" pid="1106" name="ZOTERO_BREF_xOG4I1T3Xlsk_1">
    <vt:lpwstr>ZOTERO_ITEM CSL_CITATION {"citationID":"2pfpj1uckt","properties":{"formattedCitation":"(Fares et al., 2014)","plainCitation":"(Fares et al., 2014)"},"citationItems":[{"id":176,"uris":["http://zotero.org/users/1114046/items/PNNR78V5"],"uri":["http://zotero</vt:lpwstr>
  </property>
  <property fmtid="{D5CDD505-2E9C-101B-9397-08002B2CF9AE}" pid="1107" name="ZOTERO_BREF_xOG4I1T3Xlsk_2">
    <vt:lpwstr>.org/users/1114046/items/PNNR78V5"],"itemData":{"id":176,"type":"article-journal","title":"Emergency medicine in the United Arab Emirates: [Doc 168]","container-title":"International Journal of Emergency Medicine (Online)","page":"4","volume":"7","source"</vt:lpwstr>
  </property>
  <property fmtid="{D5CDD505-2E9C-101B-9397-08002B2CF9AE}" pid="1108" name="ZOTERO_BREF_xOG4I1T3Xlsk_3">
    <vt:lpwstr>:"ProQuest","abstract":"It has been a decade since emergency medicine was recognized as a specialty in the United Arab Emirates (UAE). In this short time, emergency medicine has established itself and developed rapidly in the UAE. Large, well-equipped eme</vt:lpwstr>
  </property>
  <property fmtid="{D5CDD505-2E9C-101B-9397-08002B2CF9AE}" pid="1109" name="ZOTERO_BREF_xOG4I1T3Xlsk_4">
    <vt:lpwstr>rgency departments (EDs) are usually located in government hospitals, some of which function as regional trauma centers. Most of the larger EDs are staffed with medically or surgically trained physicians, with board-certified emergency medicine physicians</vt:lpwstr>
  </property>
  <property fmtid="{D5CDD505-2E9C-101B-9397-08002B2CF9AE}" pid="1110" name="ZOTERO_BREF_xOG4I1T3Xlsk_5">
    <vt:lpwstr> serving as consultants overseeing care.\nPrehospital care and emergency medical services (EMS) operate under the auspices of the police department. Standardized protocols have been established for paramedic certification, triage, and destination decision</vt:lpwstr>
  </property>
  <property fmtid="{D5CDD505-2E9C-101B-9397-08002B2CF9AE}" pid="1111" name="ZOTERO_BREF_xOG4I1T3Xlsk_6">
    <vt:lpwstr>s. The majority of ambulances offer basic life support (BLS/Type 2) with a growing minority offering advanced life support (ALS/Type 3).\nMedicine residency programs were established 5 years ago and form the foundation for training emergency medicine spec</vt:lpwstr>
  </property>
  <property fmtid="{D5CDD505-2E9C-101B-9397-08002B2CF9AE}" pid="1112" name="ZOTERO_BREF_xOG4I1T3Xlsk_7">
    <vt:lpwstr>ialists for UAE.\nThis article describes the full spectrum of emergency medicine in the UAE: prehospital care, EMS, hospital-based emergency care, training in emergency medicine, and disaster preparedness. We hope that our experience, our understanding of</vt:lpwstr>
  </property>
  <property fmtid="{D5CDD505-2E9C-101B-9397-08002B2CF9AE}" pid="1113" name="ZOTERO_BREF_xOG4I1T3Xlsk_8">
    <vt:lpwstr> the challenges faced by the specialty, and the anticipated future directions will be of importance to others advancing emergency medicine in their region and across the globe.[PUBLICATION ABSTRACT]","DOI":"http://dx.doi.org.adezproxy.adu.ac.ae/10.1186/18</vt:lpwstr>
  </property>
  <property fmtid="{D5CDD505-2E9C-101B-9397-08002B2CF9AE}" pid="1114" name="ZOTERO_BREF_xOG4I1T3Xlsk_9">
    <vt:lpwstr>65-1380-7-4","shortTitle":"Emergency medicine in the United Arab Emirates","language":"English","author":[{"family":"Fares","given":"Saleh"},{"family":"Irfan","given":"Furqan B."},{"family":"Corder","given":"Robert F."},{"family":"Al Marzouqi","given":"[m</vt:lpwstr>
  </property>
  <property fmtid="{D5CDD505-2E9C-101B-9397-08002B2CF9AE}" pid="1115" name="ZOTERO_BREF_xOG4I1T3Xlsk_10">
    <vt:lpwstr>u]uneer Abdulla"},{"family":"Al Zaabi","given":"Ahmad Hasan"},{"family":"Idrees","given":"Marwa Mubarak"},{"family":"Abbo","given":"Michael"}],"issued":{"date-parts":[["2014",1]]},"accessed":{"date-parts":[["2014",12,3]]}}}],"schema":"https://github.com/c</vt:lpwstr>
  </property>
  <property fmtid="{D5CDD505-2E9C-101B-9397-08002B2CF9AE}" pid="1116" name="ZOTERO_BREF_xOG4I1T3Xlsk_11">
    <vt:lpwstr>itation-style-language/schema/raw/master/csl-citation.json"}</vt:lpwstr>
  </property>
  <property fmtid="{D5CDD505-2E9C-101B-9397-08002B2CF9AE}" pid="1117" name="ZOTERO_BREF_K3sE2dsBfYDX_1">
    <vt:lpwstr>ZOTERO_ITEM CSL_CITATION {"citationID":"1allfdo8b5","properties":{"formattedCitation":"(Albert &amp; Ahmed, 2014)","plainCitation":"(Albert &amp; Ahmed, 2014)"},"citationItems":[{"id":178,"uris":["http://zotero.org/users/1114046/items/NWDN575C"],"uri":["http://zo</vt:lpwstr>
  </property>
  <property fmtid="{D5CDD505-2E9C-101B-9397-08002B2CF9AE}" pid="1118" name="ZOTERO_BREF_K3sE2dsBfYDX_2">
    <vt:lpwstr>tero.org/users/1114046/items/NWDN575C"],"itemData":{"id":178,"type":"report","title":"OVERVIEW REPORT | UNITED ARAB EMIRATES |  HEALTHCARE |  FOURTH QUARTER |  2013","publisher":"Colliers International","publisher-place":"United Arab Emirates","event-plac</vt:lpwstr>
  </property>
  <property fmtid="{D5CDD505-2E9C-101B-9397-08002B2CF9AE}" pid="1119" name="ZOTERO_BREF_K3sE2dsBfYDX_3">
    <vt:lpwstr>e":"United Arab Emirates","abstract":"As the delivery of healthcare in the Middle East and North Africa (MENA) region and around the world continues to evolve, the real estate and operational needs of healthcare providers becomes increasingly complex. Tre</vt:lpwstr>
  </property>
  <property fmtid="{D5CDD505-2E9C-101B-9397-08002B2CF9AE}" pid="1120" name="ZOTERO_BREF_K3sE2dsBfYDX_4">
    <vt:lpwstr>nds and industry changes require investors and operators of healthcare facilities to make challenging decisions. Over the years, despite improvements in healthcare systems across the region, the sector still offers significant opportunities for investors </vt:lpwstr>
  </property>
  <property fmtid="{D5CDD505-2E9C-101B-9397-08002B2CF9AE}" pid="1121" name="ZOTERO_BREF_K3sE2dsBfYDX_5">
    <vt:lpwstr>/ operators on the back of the following  factors: \no High population growth rates. The MENA population increased from around 100 million in 1950 to 500 million in 2010. Current projections anticipate the population will further increase to 800 million b</vt:lpwstr>
  </property>
  <property fmtid="{D5CDD505-2E9C-101B-9397-08002B2CF9AE}" pid="1122" name="ZOTERO_BREF_K3sE2dsBfYDX_6">
    <vt:lpwstr>y 2050, with approximately 33 % under the age of 15. \no Poor government provision of both volume and quality. Due to the income divide in the region, the expenditure on healthcare is half of the equivalent in Europe and the United States. \no Introductio</vt:lpwstr>
  </property>
  <property fmtid="{D5CDD505-2E9C-101B-9397-08002B2CF9AE}" pid="1123" name="ZOTERO_BREF_K3sE2dsBfYDX_7">
    <vt:lpwstr>n of compulsory health insurance (by a number of regional governments). After compulsory health insurance was introduced to Abu Dhabi, the revenues of most of the private hospitals doubled in subsequent years. \no High returns on healthcare investments. H</vt:lpwstr>
  </property>
  <property fmtid="{D5CDD505-2E9C-101B-9397-08002B2CF9AE}" pid="1124" name="ZOTERO_BREF_K3sE2dsBfYDX_8">
    <vt:lpwstr>igh quality, efficient private hospitals could achieve 15% – 20% net profit margins. \no Heavy reliance on imported medicine and medical equipment. This increases the cost of establishing healthcare facilities. A number of medical equipment suppliers prov</vt:lpwstr>
  </property>
  <property fmtid="{D5CDD505-2E9C-101B-9397-08002B2CF9AE}" pid="1125" name="ZOTERO_BREF_K3sE2dsBfYDX_9">
    <vt:lpwstr>ide medical equipment on longterm leases, and even equity investment in order to facilitate healthcare initiatives. \no Continued growth of regional medical tourism. Most governments in the region are encouraging medical tourism with Jordan, Lebanon and D</vt:lpwstr>
  </property>
  <property fmtid="{D5CDD505-2E9C-101B-9397-08002B2CF9AE}" pid="1126" name="ZOTERO_BREF_K3sE2dsBfYDX_10">
    <vt:lpwstr>ubai leading the way. • With an estimated population of 9.2 million residents with a CAGR of 7.9%, the UAE healthcare sector caters to a rapidly growing population and the concurrent increasing demand on the healthcare sector. • The population of the UAE </vt:lpwstr>
  </property>
  <property fmtid="{D5CDD505-2E9C-101B-9397-08002B2CF9AE}" pid="1127" name="ZOTERO_BREF_K3sE2dsBfYDX_11">
    <vt:lpwstr>mainly consists of expatriates, which is a young demographic that falls between Generation X (1965-1980) and Generation Y (1981 and 2000), which presents opportunities to cater to the segments needs in accordance with the pertinent disease trends. • The o</vt:lpwstr>
  </property>
  <property fmtid="{D5CDD505-2E9C-101B-9397-08002B2CF9AE}" pid="1128" name="ZOTERO_BREF_K3sE2dsBfYDX_12">
    <vt:lpwstr>verall supply of healthcare facilities struggles to keep pace with the burgeoning population, a situation recognised by the Government who have recently introduced initiatives to encourage the private sector to match the shortfall and benefit from this po</vt:lpwstr>
  </property>
  <property fmtid="{D5CDD505-2E9C-101B-9397-08002B2CF9AE}" pid="1129" name="ZOTERO_BREF_K3sE2dsBfYDX_13">
    <vt:lpwstr>tentially lucrative sector. • The Healthcare sector in the UAE is mainly managed by the Government through the Ministry of Health (MoH) and the authorities that operate under it’s management in each Emirate.","URL":"www.colliers.com/en-gb/unitedarabemirat</vt:lpwstr>
  </property>
  <property fmtid="{D5CDD505-2E9C-101B-9397-08002B2CF9AE}" pid="1130" name="ZOTERO_BREF_K3sE2dsBfYDX_14">
    <vt:lpwstr>es/services/healthcare","language":"English","author":[{"family":"Albert","given":"Ian"},{"family":"Ahmed","given":"Mansoor"}],"issued":{"date-parts":[["2014"]]}}}],"schema":"https://github.com/citation-style-language/schema/raw/master/csl-citation.json"}</vt:lpwstr>
  </property>
  <property fmtid="{D5CDD505-2E9C-101B-9397-08002B2CF9AE}" pid="1131" name="ZOTERO_BREF_rfHNCRdcpkoG_1">
    <vt:lpwstr>ZOTERO_ITEM CSL_CITATION {"citationID":"1f64lqhcjd","properties":{"formattedCitation":"{\\rtf (\\uc0\\u8220{}World-Class Healthcare,\\uc0\\u8221{} n.d.)}","plainCitation":"(“World-Class Healthcare,” n.d.)"},"citationItems":[{"id":336,"uris":["http://zoter</vt:lpwstr>
  </property>
  <property fmtid="{D5CDD505-2E9C-101B-9397-08002B2CF9AE}" pid="1132" name="ZOTERO_BREF_rfHNCRdcpkoG_2">
    <vt:lpwstr>o.org/users/1114046/items/3G59FW5V"],"uri":["http://zotero.org/users/1114046/items/3G59FW5V"],"itemData":{"id":336,"type":"webpage","title":"World-Class Healthcare","URL":"http://www.vision2021.ae/en/national-priority-areas/world-class-healthcare","access</vt:lpwstr>
  </property>
  <property fmtid="{D5CDD505-2E9C-101B-9397-08002B2CF9AE}" pid="1133" name="ZOTERO_BREF_rfHNCRdcpkoG_3">
    <vt:lpwstr>ed":{"date-parts":[["2014",12,14]]}}}],"schema":"https://github.com/citation-style-language/schema/raw/master/csl-citation.json"}</vt:lpwstr>
  </property>
  <property fmtid="{D5CDD505-2E9C-101B-9397-08002B2CF9AE}" pid="1134" name="ZOTERO_BREF_7iQChFVqPc3l_1">
    <vt:lpwstr>ZOTERO_ITEM CSL_CITATION {"citationID":"311onltip","properties":{"formattedCitation":"(Chen &amp; Liang, 2011)","plainCitation":"(Chen &amp; Liang, 2011)"},"citationItems":[{"id":280,"uris":["http://zotero.org/users/1114046/items/HSH4NWP6"],"uri":["http://zotero.</vt:lpwstr>
  </property>
  <property fmtid="{D5CDD505-2E9C-101B-9397-08002B2CF9AE}" pid="1135" name="ZOTERO_BREF_7iQChFVqPc3l_2">
    <vt:lpwstr>org/users/1114046/items/HSH4NWP6"],"itemData":{"id":280,"type":"article-journal","title":"Knowledge evolution strategies and organizational performance: A strategic fit analysis","container-title":"Electronic Commerce Research and Applications","collectio</vt:lpwstr>
  </property>
  <property fmtid="{D5CDD505-2E9C-101B-9397-08002B2CF9AE}" pid="1136" name="ZOTERO_BREF_7iQChFVqPc3l_3">
    <vt:lpwstr>n-title":"Special Section: Service Innovation in E-Commerce","page":"75-84","volume":"10","issue":"1","source":"ScienceDirect","abstract":"The rapid growth of electronic commerce on the Internet provides a platform for organizational knowledge to be chang</vt:lpwstr>
  </property>
  <property fmtid="{D5CDD505-2E9C-101B-9397-08002B2CF9AE}" pid="1137" name="ZOTERO_BREF_7iQChFVqPc3l_4">
    <vt:lpwstr>ed faster than ever. The process by which knowledge assets of an organization change over time to cope with the pressure of environmental variation is called knowledge evolution. In this paper, we adopt the strategic fit theory to examine whether differen</vt:lpwstr>
  </property>
  <property fmtid="{D5CDD505-2E9C-101B-9397-08002B2CF9AE}" pid="1138" name="ZOTERO_BREF_7iQChFVqPc3l_5">
    <vt:lpwstr>t knowledge evolution strategies would affect organizational performance in different circumstances. We adopt the concept from natural evolution to define two knowledge evolution strategies: knowledge mutation that relies on internal knowledge sources and</vt:lpwstr>
  </property>
  <property fmtid="{D5CDD505-2E9C-101B-9397-08002B2CF9AE}" pid="1139" name="ZOTERO_BREF_7iQChFVqPc3l_6">
    <vt:lpwstr> knowledge crossover that takes advantage of external sources such as online communities and professional consultants. A survey was conducted to explore the effects of different strategies on organizational performance, as measured by the balanced scoreca</vt:lpwstr>
  </property>
  <property fmtid="{D5CDD505-2E9C-101B-9397-08002B2CF9AE}" pid="1140" name="ZOTERO_BREF_7iQChFVqPc3l_7">
    <vt:lpwstr>rd (BSC).\n\nThe results show that knowledge mutation and crossover have impacts on different aspects of organizational performance. In addition, many industrial factors, such as environment variation, knowledge density, and organizational factors, includ</vt:lpwstr>
  </property>
  <property fmtid="{D5CDD505-2E9C-101B-9397-08002B2CF9AE}" pid="1141" name="ZOTERO_BREF_7iQChFVqPc3l_8">
    <vt:lpwstr>ing IT capability and sharing culture, are found to have moderating effects. The findings of this research will help organizations choose the right strategy for knowledge enhancement and light up new directions for further research.","DOI":"10.1016/j.eler</vt:lpwstr>
  </property>
  <property fmtid="{D5CDD505-2E9C-101B-9397-08002B2CF9AE}" pid="1142" name="ZOTERO_BREF_7iQChFVqPc3l_9">
    <vt:lpwstr>ap.2010.10.004","ISSN":"1567-4223","shortTitle":"Knowledge evolution strategies and organizational performance","journalAbbreviation":"Electronic Commerce Research and Applications","author":[{"family":"Chen","given":"Deng-Neng"},{"family":"Liang","given"</vt:lpwstr>
  </property>
  <property fmtid="{D5CDD505-2E9C-101B-9397-08002B2CF9AE}" pid="1143" name="ZOTERO_BREF_7iQChFVqPc3l_10">
    <vt:lpwstr>:"Ting-Peng"}],"issued":{"date-parts":[["2011",1]]},"accessed":{"date-parts":[["2014",10,31]]}}}],"schema":"https://github.com/citation-style-language/schema/raw/master/csl-citation.json"}</vt:lpwstr>
  </property>
  <property fmtid="{D5CDD505-2E9C-101B-9397-08002B2CF9AE}" pid="1144" name="ZOTERO_BREF_6LPrc4ZHWsj6_1">
    <vt:lpwstr>ZOTERO_ITEM CSL_CITATION {"citationID":"1jvlqfegf4","properties":{"formattedCitation":"(Chen &amp; Liang, 2011)","plainCitation":"(Chen &amp; Liang, 2011)"},"citationItems":[{"id":280,"uris":["http://zotero.org/users/1114046/items/HSH4NWP6"],"uri":["http://zotero</vt:lpwstr>
  </property>
  <property fmtid="{D5CDD505-2E9C-101B-9397-08002B2CF9AE}" pid="1145" name="ZOTERO_BREF_6LPrc4ZHWsj6_2">
    <vt:lpwstr>.org/users/1114046/items/HSH4NWP6"],"itemData":{"id":280,"type":"article-journal","title":"Knowledge evolution strategies and organizational performance: A strategic fit analysis","container-title":"Electronic Commerce Research and Applications","collecti</vt:lpwstr>
  </property>
  <property fmtid="{D5CDD505-2E9C-101B-9397-08002B2CF9AE}" pid="1146" name="ZOTERO_BREF_6LPrc4ZHWsj6_3">
    <vt:lpwstr>on-title":"Special Section: Service Innovation in E-Commerce","page":"75-84","volume":"10","issue":"1","source":"ScienceDirect","abstract":"The rapid growth of electronic commerce on the Internet provides a platform for organizational knowledge to be chan</vt:lpwstr>
  </property>
  <property fmtid="{D5CDD505-2E9C-101B-9397-08002B2CF9AE}" pid="1147" name="ZOTERO_BREF_6LPrc4ZHWsj6_4">
    <vt:lpwstr>ged faster than ever. The process by which knowledge assets of an organization change over time to cope with the pressure of environmental variation is called knowledge evolution. In this paper, we adopt the strategic fit theory to examine whether differe</vt:lpwstr>
  </property>
  <property fmtid="{D5CDD505-2E9C-101B-9397-08002B2CF9AE}" pid="1148" name="ZOTERO_BREF_6LPrc4ZHWsj6_5">
    <vt:lpwstr>nt knowledge evolution strategies would affect organizational performance in different circumstances. We adopt the concept from natural evolution to define two knowledge evolution strategies: knowledge mutation that relies on internal knowledge sources an</vt:lpwstr>
  </property>
  <property fmtid="{D5CDD505-2E9C-101B-9397-08002B2CF9AE}" pid="1149" name="ZOTERO_BREF_6LPrc4ZHWsj6_6">
    <vt:lpwstr>d knowledge crossover that takes advantage of external sources such as online communities and professional consultants. A survey was conducted to explore the effects of different strategies on organizational performance, as measured by the balanced scorec</vt:lpwstr>
  </property>
  <property fmtid="{D5CDD505-2E9C-101B-9397-08002B2CF9AE}" pid="1150" name="ZOTERO_BREF_6LPrc4ZHWsj6_7">
    <vt:lpwstr>ard (BSC).\n\nThe results show that knowledge mutation and crossover have impacts on different aspects of organizational performance. In addition, many industrial factors, such as environment variation, knowledge density, and organizational factors, inclu</vt:lpwstr>
  </property>
  <property fmtid="{D5CDD505-2E9C-101B-9397-08002B2CF9AE}" pid="1151" name="ZOTERO_BREF_6LPrc4ZHWsj6_8">
    <vt:lpwstr>ding IT capability and sharing culture, are found to have moderating effects. The findings of this research will help organizations choose the right strategy for knowledge enhancement and light up new directions for further research.","DOI":"10.1016/j.ele</vt:lpwstr>
  </property>
  <property fmtid="{D5CDD505-2E9C-101B-9397-08002B2CF9AE}" pid="1152" name="ZOTERO_BREF_6LPrc4ZHWsj6_9">
    <vt:lpwstr>rap.2010.10.004","ISSN":"1567-4223","shortTitle":"Knowledge evolution strategies and organizational performance","journalAbbreviation":"Electronic Commerce Research and Applications","author":[{"family":"Chen","given":"Deng-Neng"},{"family":"Liang","given</vt:lpwstr>
  </property>
  <property fmtid="{D5CDD505-2E9C-101B-9397-08002B2CF9AE}" pid="1153" name="ZOTERO_BREF_6LPrc4ZHWsj6_10">
    <vt:lpwstr>":"Ting-Peng"}],"issued":{"date-parts":[["2011",1]]},"accessed":{"date-parts":[["2014",10,31]]}}}],"schema":"https://github.com/citation-style-language/schema/raw/master/csl-citation.json"}</vt:lpwstr>
  </property>
  <property fmtid="{D5CDD505-2E9C-101B-9397-08002B2CF9AE}" pid="1154" name="ZOTERO_BREF_blEPdoMJ4S93_1">
    <vt:lpwstr>ZOTERO_ITEM CSL_CITATION {"citationID":"1nburn9ksq","properties":{"formattedCitation":"(Chen &amp; Liang, 2011)","plainCitation":"(Chen &amp; Liang, 2011)"},"citationItems":[{"id":280,"uris":["http://zotero.org/users/1114046/items/HSH4NWP6"],"uri":["http://zotero</vt:lpwstr>
  </property>
  <property fmtid="{D5CDD505-2E9C-101B-9397-08002B2CF9AE}" pid="1155" name="ZOTERO_BREF_blEPdoMJ4S93_2">
    <vt:lpwstr>.org/users/1114046/items/HSH4NWP6"],"itemData":{"id":280,"type":"article-journal","title":"Knowledge evolution strategies and organizational performance: A strategic fit analysis","container-title":"Electronic Commerce Research and Applications","collecti</vt:lpwstr>
  </property>
  <property fmtid="{D5CDD505-2E9C-101B-9397-08002B2CF9AE}" pid="1156" name="ZOTERO_BREF_blEPdoMJ4S93_3">
    <vt:lpwstr>on-title":"Special Section: Service Innovation in E-Commerce","page":"75-84","volume":"10","issue":"1","source":"ScienceDirect","abstract":"The rapid growth of electronic commerce on the Internet provides a platform for organizational knowledge to be chan</vt:lpwstr>
  </property>
  <property fmtid="{D5CDD505-2E9C-101B-9397-08002B2CF9AE}" pid="1157" name="ZOTERO_BREF_blEPdoMJ4S93_4">
    <vt:lpwstr>ged faster than ever. The process by which knowledge assets of an organization change over time to cope with the pressure of environmental variation is called knowledge evolution. In this paper, we adopt the strategic fit theory to examine whether differe</vt:lpwstr>
  </property>
  <property fmtid="{D5CDD505-2E9C-101B-9397-08002B2CF9AE}" pid="1158" name="ZOTERO_BREF_blEPdoMJ4S93_5">
    <vt:lpwstr>nt knowledge evolution strategies would affect organizational performance in different circumstances. We adopt the concept from natural evolution to define two knowledge evolution strategies: knowledge mutation that relies on internal knowledge sources an</vt:lpwstr>
  </property>
  <property fmtid="{D5CDD505-2E9C-101B-9397-08002B2CF9AE}" pid="1159" name="ZOTERO_BREF_blEPdoMJ4S93_6">
    <vt:lpwstr>d knowledge crossover that takes advantage of external sources such as online communities and professional consultants. A survey was conducted to explore the effects of different strategies on organizational performance, as measured by the balanced scorec</vt:lpwstr>
  </property>
  <property fmtid="{D5CDD505-2E9C-101B-9397-08002B2CF9AE}" pid="1160" name="ZOTERO_BREF_blEPdoMJ4S93_7">
    <vt:lpwstr>ard (BSC).\n\nThe results show that knowledge mutation and crossover have impacts on different aspects of organizational performance. In addition, many industrial factors, such as environment variation, knowledge density, and organizational factors, inclu</vt:lpwstr>
  </property>
  <property fmtid="{D5CDD505-2E9C-101B-9397-08002B2CF9AE}" pid="1161" name="ZOTERO_BREF_blEPdoMJ4S93_8">
    <vt:lpwstr>ding IT capability and sharing culture, are found to have moderating effects. The findings of this research will help organizations choose the right strategy for knowledge enhancement and light up new directions for further research.","DOI":"10.1016/j.ele</vt:lpwstr>
  </property>
  <property fmtid="{D5CDD505-2E9C-101B-9397-08002B2CF9AE}" pid="1162" name="ZOTERO_BREF_blEPdoMJ4S93_9">
    <vt:lpwstr>rap.2010.10.004","ISSN":"1567-4223","shortTitle":"Knowledge evolution strategies and organizational performance","journalAbbreviation":"Electronic Commerce Research and Applications","author":[{"family":"Chen","given":"Deng-Neng"},{"family":"Liang","given</vt:lpwstr>
  </property>
  <property fmtid="{D5CDD505-2E9C-101B-9397-08002B2CF9AE}" pid="1163" name="ZOTERO_BREF_blEPdoMJ4S93_10">
    <vt:lpwstr>":"Ting-Peng"}],"issued":{"date-parts":[["2011",1]]},"accessed":{"date-parts":[["2014",10,31]]}}}],"schema":"https://github.com/citation-style-language/schema/raw/master/csl-citation.json"}</vt:lpwstr>
  </property>
  <property fmtid="{D5CDD505-2E9C-101B-9397-08002B2CF9AE}" pid="1164" name="ZOTERO_BREF_ThUzW6Qzu0XF_1">
    <vt:lpwstr>ZOTERO_ITEM CSL_CITATION {"citationID":"28i00its5p","properties":{"formattedCitation":"(UAE Vision 2021, 2010c)","plainCitation":"(UAE Vision 2021, 2010c)"},"citationItems":[{"id":336,"uris":["http://zotero.org/users/1114046/items/3G59FW5V"],"uri":["http:</vt:lpwstr>
  </property>
  <property fmtid="{D5CDD505-2E9C-101B-9397-08002B2CF9AE}" pid="1165" name="ZOTERO_BREF_ThUzW6Qzu0XF_2">
    <vt:lpwstr>//zotero.org/users/1114046/items/3G59FW5V"],"itemData":{"id":336,"type":"webpage","title":"World-Class Healthcare","URL":"http://www.vision2021.ae/en/national-priority-areas/world-class-healthcare","author":[{"family":"UAE Vision 2021","given":""}],"issue</vt:lpwstr>
  </property>
  <property fmtid="{D5CDD505-2E9C-101B-9397-08002B2CF9AE}" pid="1166" name="ZOTERO_BREF_ThUzW6Qzu0XF_3">
    <vt:lpwstr>d":{"date-parts":[["2010"]]},"accessed":{"date-parts":[["2014",12,14]]}}}],"schema":"https://github.com/citation-style-language/schema/raw/master/csl-citation.json"}</vt:lpwstr>
  </property>
  <property fmtid="{D5CDD505-2E9C-101B-9397-08002B2CF9AE}" pid="1167" name="ZOTERO_BREF_Oseglfdidh3t_1">
    <vt:lpwstr>ZOTERO_ITEM CSL_CITATION {"citationID":"2fuogh8mqc","properties":{"formattedCitation":"(UAE Vision 2021, 2010a)","plainCitation":"(UAE Vision 2021, 2010a)"},"citationItems":[{"id":366,"uris":["http://zotero.org/users/1114046/items/T2C2RJD2"],"uri":["http:</vt:lpwstr>
  </property>
  <property fmtid="{D5CDD505-2E9C-101B-9397-08002B2CF9AE}" pid="1168" name="ZOTERO_BREF_Oseglfdidh3t_2">
    <vt:lpwstr>//zotero.org/users/1114046/items/T2C2RJD2"],"itemData":{"id":366,"type":"webpage","title":"Emiratization Efforts in the Private Sector","URL":"http://www.vision2021.ae/en/news/emiratization-efforts-private-sector","author":[{"family":"UAE Vision 2021","gi</vt:lpwstr>
  </property>
  <property fmtid="{D5CDD505-2E9C-101B-9397-08002B2CF9AE}" pid="1169" name="ZOTERO_BREF_Oseglfdidh3t_3">
    <vt:lpwstr>ven":""}],"issued":{"date-parts":[["2010"]]},"accessed":{"date-parts":[["2015",1,3]],"season":"11:15:00"}}}],"schema":"https://github.com/citation-style-language/schema/raw/master/csl-citation.json"}</vt:lpwstr>
  </property>
  <property fmtid="{D5CDD505-2E9C-101B-9397-08002B2CF9AE}" pid="1170" name="ZOTERO_BREF_OB0Rzg8bxG0X_1">
    <vt:lpwstr>ZOTERO_ITEM CSL_CITATION {"citationID":"3qe0vba91","properties":{"formattedCitation":"(UAE Vision 2021, 2014b)","plainCitation":"(UAE Vision 2021, 2014b)","dontUpdate":true},"citationItems":[{"id":368,"uris":["http://zotero.org/users/1114046/items/NT68U4G</vt:lpwstr>
  </property>
  <property fmtid="{D5CDD505-2E9C-101B-9397-08002B2CF9AE}" pid="1171" name="ZOTERO_BREF_OB0Rzg8bxG0X_2">
    <vt:lpwstr>G"],"uri":["http://zotero.org/users/1114046/items/NT68U4GG"],"itemData":{"id":368,"type":"webpage","title":"National Agenda UAE Vision 2021","URL":"http://www.vision2021.ae/sites/default/files/national_agenda_summary_english.pdf","author":[{"family":"UAE </vt:lpwstr>
  </property>
  <property fmtid="{D5CDD505-2E9C-101B-9397-08002B2CF9AE}" pid="1172" name="ZOTERO_BREF_OB0Rzg8bxG0X_3">
    <vt:lpwstr>Vision 2021","given":""}],"issued":{"date-parts":[["2010"]]},"accessed":{"date-parts":[["2015",1,3]],"season":"12:51:08"}}}],"schema":"https://github.com/citation-style-language/schema/raw/master/csl-citation.json"}</vt:lpwstr>
  </property>
  <property fmtid="{D5CDD505-2E9C-101B-9397-08002B2CF9AE}" pid="1173" name="ZOTERO_BREF_9rWw2fiM8N1u_1">
    <vt:lpwstr>ZOTERO_ITEM CSL_CITATION {"citationID":"126htdhr7b","properties":{"formattedCitation":"(UAE Vision 2021, 2010b)","plainCitation":"(UAE Vision 2021, 2010b)"},"citationItems":[{"id":368,"uris":["http://zotero.org/users/1114046/items/NT68U4GG"],"uri":["http:</vt:lpwstr>
  </property>
  <property fmtid="{D5CDD505-2E9C-101B-9397-08002B2CF9AE}" pid="1174" name="ZOTERO_BREF_9rWw2fiM8N1u_2">
    <vt:lpwstr>//zotero.org/users/1114046/items/NT68U4GG"],"itemData":{"id":368,"type":"webpage","title":"National Agenda UAE Vision 2021","URL":"http://www.vision2021.ae/sites/default/files/national_agenda_summary_english.pdf","author":[{"family":"UAE Vision 2021","giv</vt:lpwstr>
  </property>
  <property fmtid="{D5CDD505-2E9C-101B-9397-08002B2CF9AE}" pid="1175" name="ZOTERO_BREF_9rWw2fiM8N1u_3">
    <vt:lpwstr>en":""}],"issued":{"date-parts":[["2010"]]},"accessed":{"date-parts":[["2015",1,3]],"season":"12:51:08"}}}],"schema":"https://github.com/citation-style-language/schema/raw/master/csl-citation.json"}</vt:lpwstr>
  </property>
  <property fmtid="{D5CDD505-2E9C-101B-9397-08002B2CF9AE}" pid="1176" name="ZOTERO_BREF_8ycxF2XMCE1r_1">
    <vt:lpwstr>ZOTERO_ITEM CSL_CITATION {"citationID":"l4qru6ri5","properties":{"formattedCitation":"(National Ambulance, 2014a)","plainCitation":"(National Ambulance, 2014a)"},"citationItems":[{"id":370,"uris":["http://zotero.org/users/1114046/items/7GGMP47Z"],"uri":["</vt:lpwstr>
  </property>
  <property fmtid="{D5CDD505-2E9C-101B-9397-08002B2CF9AE}" pid="1177" name="ZOTERO_BREF_8ycxF2XMCE1r_2">
    <vt:lpwstr>http://zotero.org/users/1114046/items/7GGMP47Z"],"itemData":{"id":370,"type":"webpage","title":"National Ambulance - Home","URL":"http://www.nationalambulance.ae/newsroom/137-northern-emirates.html","author":[{"family":"National Ambulance","given":""}],"i</vt:lpwstr>
  </property>
  <property fmtid="{D5CDD505-2E9C-101B-9397-08002B2CF9AE}" pid="1178" name="ZOTERO_BREF_8ycxF2XMCE1r_3">
    <vt:lpwstr>ssued":{"date-parts":[["2014"]]},"accessed":{"date-parts":[["2015",1,3]],"season":"13:25:58"}}}],"schema":"https://github.com/citation-style-language/schema/raw/master/csl-citation.json"}</vt:lpwstr>
  </property>
  <property fmtid="{D5CDD505-2E9C-101B-9397-08002B2CF9AE}" pid="1179" name="ZOTERO_BREF_Tj6ikpVPgwwv_1">
    <vt:lpwstr>ZOTERO_ITEM CSL_CITATION {"citationID":"14e5k4tsrk","properties":{"formattedCitation":"(National Ambulance, 2014b)","plainCitation":"(National Ambulance, 2014b)"},"citationItems":[{"id":372,"uris":["http://zotero.org/users/1114046/items/HW2TFD9K"],"uri":[</vt:lpwstr>
  </property>
  <property fmtid="{D5CDD505-2E9C-101B-9397-08002B2CF9AE}" pid="1180" name="ZOTERO_BREF_Tj6ikpVPgwwv_2">
    <vt:lpwstr>"http://zotero.org/users/1114046/items/HW2TFD9K"],"itemData":{"id":372,"type":"report","title":"The National Ambulance","publisher-place":"United Arab Emirates","page":"13 pages","genre":"About National Ambulance Company","event-place":"United Arab Emirat</vt:lpwstr>
  </property>
  <property fmtid="{D5CDD505-2E9C-101B-9397-08002B2CF9AE}" pid="1181" name="ZOTERO_BREF_Tj6ikpVPgwwv_3">
    <vt:lpwstr>es","number":"1","language":"English","author":[{"family":"National Ambulance","given":""}],"issued":{"date-parts":[["2014"]]},"accessed":{"date-parts":[["2014",11,2]]}}}],"schema":"https://github.com/citation-style-language/schema/raw/master/csl-citation</vt:lpwstr>
  </property>
  <property fmtid="{D5CDD505-2E9C-101B-9397-08002B2CF9AE}" pid="1182" name="ZOTERO_BREF_Tj6ikpVPgwwv_4">
    <vt:lpwstr>.json"}</vt:lpwstr>
  </property>
  <property fmtid="{D5CDD505-2E9C-101B-9397-08002B2CF9AE}" pid="1183" name="ZOTERO_BREF_B4gdAZah4Gh5_17">
    <vt:lpwstr>ion.json"}</vt:lpwstr>
  </property>
  <property fmtid="{D5CDD505-2E9C-101B-9397-08002B2CF9AE}" pid="1184" name="ZOTERO_BREF_69rna9tv9eie_1">
    <vt:lpwstr>ZOTERO_TEMP</vt:lpwstr>
  </property>
  <property fmtid="{D5CDD505-2E9C-101B-9397-08002B2CF9AE}" pid="1185" name="ZOTERO_BREF_WMdbs4qItlIj_1">
    <vt:lpwstr>ZOTERO_TEMP</vt:lpwstr>
  </property>
</Properties>
</file>