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CDD4E98" w14:textId="77777777" w:rsidR="00B70229" w:rsidRDefault="00B70229" w:rsidP="00B70229">
            <w:hyperlink r:id="rId6" w:history="1">
              <w:r>
                <w:rPr>
                  <w:rStyle w:val="Hyperlink"/>
                  <w:color w:val="006666"/>
                </w:rPr>
                <w:t>Dadashi, Fatemeh</w:t>
              </w:r>
            </w:hyperlink>
          </w:p>
          <w:p w14:paraId="211CD352" w14:textId="77777777" w:rsidR="00B70229" w:rsidRDefault="00B70229" w:rsidP="00B70229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Naderpour</w:t>
              </w:r>
              <w:proofErr w:type="spellEnd"/>
              <w:r>
                <w:rPr>
                  <w:rStyle w:val="Hyperlink"/>
                  <w:color w:val="006666"/>
                </w:rPr>
                <w:t>, Hosein</w:t>
              </w:r>
            </w:hyperlink>
          </w:p>
          <w:p w14:paraId="69E3A9CF" w14:textId="77777777" w:rsidR="00B70229" w:rsidRDefault="00B70229" w:rsidP="00B70229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Mirrashid</w:t>
              </w:r>
              <w:proofErr w:type="spellEnd"/>
              <w:r>
                <w:rPr>
                  <w:rStyle w:val="Hyperlink"/>
                  <w:color w:val="006666"/>
                </w:rPr>
                <w:t>, Masoomeh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FC42720" w14:textId="77777777" w:rsidR="00B70229" w:rsidRDefault="00B70229" w:rsidP="00B7022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Mechanical Property Prediction in Silica Fume and Crumb Rubber-Modified Concrete: Soft Computing and Experimental Approach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54756104" w:rsidR="00B70229" w:rsidRPr="0077373B" w:rsidRDefault="00B70229" w:rsidP="00B7022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A871D8">
                <w:rPr>
                  <w:rStyle w:val="Hyperlink"/>
                  <w:bCs/>
                  <w:sz w:val="20"/>
                  <w:szCs w:val="20"/>
                </w:rPr>
                <w:t>https://doi.org/10.1061/PPSCFX.SCENG-1461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sBQCpIoB5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Mirrashid,%20Masoome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Naderpour,%20Hose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Dadashi,%20Fateme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61/PPSCFX.SCENG-1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76</Words>
  <Characters>563</Characters>
  <Application>Microsoft Office Word</Application>
  <DocSecurity>0</DocSecurity>
  <Lines>62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170</cp:revision>
  <dcterms:created xsi:type="dcterms:W3CDTF">2024-07-02T12:53:00Z</dcterms:created>
  <dcterms:modified xsi:type="dcterms:W3CDTF">2025-05-08T08:34:00Z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