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CDDFA37" w14:textId="64C104A8" w:rsidR="00A96BA8" w:rsidRPr="00FF56FB" w:rsidRDefault="00145547" w:rsidP="007767E0">
            <w:hyperlink r:id="rId6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Abu Elanain, Hossam M</w:t>
              </w:r>
            </w:hyperlink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161B50A" w14:textId="77777777" w:rsidR="00145547" w:rsidRDefault="00145547" w:rsidP="0014554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Leader-member exchange and intent to turnover: Testing a mediated-effects model in a high turnover work environment</w:t>
            </w:r>
          </w:p>
          <w:p w14:paraId="2B2DC818" w14:textId="6FB1ED8F" w:rsidR="009119C5" w:rsidRDefault="009119C5" w:rsidP="009119C5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59D7C2C0" w14:textId="27FA0480" w:rsidR="0024618F" w:rsidRPr="0024618F" w:rsidRDefault="0024618F" w:rsidP="0024618F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307807C" w14:textId="62C5CE20" w:rsidR="000E06B6" w:rsidRDefault="00145547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C32D05">
                <w:rPr>
                  <w:rStyle w:val="Hyperlink"/>
                  <w:bCs/>
                  <w:sz w:val="20"/>
                  <w:szCs w:val="20"/>
                </w:rPr>
                <w:t>https://doi.org/10.1108/MRR-09-2012-0197</w:t>
              </w:r>
            </w:hyperlink>
          </w:p>
          <w:p w14:paraId="7C2C9B41" w14:textId="619E2DB9" w:rsidR="00E67FB0" w:rsidRPr="0077373B" w:rsidRDefault="00E67FB0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SrBQDroo4z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8379F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06CC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767E0"/>
    <w:rsid w:val="00784E84"/>
    <w:rsid w:val="007876E3"/>
    <w:rsid w:val="00797813"/>
    <w:rsid w:val="007A175B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119C5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08/MRR-09-2012-01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bu%20Elanain,%20Hossam%20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57</Words>
  <Characters>371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123</cp:revision>
  <dcterms:created xsi:type="dcterms:W3CDTF">2024-07-02T12:53:00Z</dcterms:created>
  <dcterms:modified xsi:type="dcterms:W3CDTF">2025-02-04T12:11:00Z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