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6EE7F09" w14:textId="6FA5EC02" w:rsidR="0076160D" w:rsidRDefault="009D702E" w:rsidP="00101F47">
            <w:proofErr w:type="spellStart"/>
            <w:r w:rsidRPr="009D702E">
              <w:t>Aborhyem</w:t>
            </w:r>
            <w:proofErr w:type="spellEnd"/>
            <w:r w:rsidRPr="009D702E">
              <w:t>, Samar M.</w:t>
            </w:r>
          </w:p>
          <w:p w14:paraId="6596916A" w14:textId="3E8D28EC" w:rsidR="00A41D85" w:rsidRDefault="00FB2419" w:rsidP="00101F47">
            <w:r w:rsidRPr="00FB2419">
              <w:t>Khedr, Yasser I.</w:t>
            </w:r>
          </w:p>
          <w:p w14:paraId="73CA9EF0" w14:textId="4727E9AB" w:rsidR="006165C2" w:rsidRDefault="00FB2419" w:rsidP="00101F47">
            <w:r w:rsidRPr="00FB2419">
              <w:t>Aly, Hesham M.</w:t>
            </w:r>
          </w:p>
          <w:p w14:paraId="7EF79BCD" w14:textId="7747C1CC" w:rsidR="006165C2" w:rsidRDefault="00FB2419" w:rsidP="00101F47">
            <w:r w:rsidRPr="00FB2419">
              <w:t>Khamis, Nermin Aly</w:t>
            </w:r>
          </w:p>
          <w:p w14:paraId="5CDDFA37" w14:textId="4BF304E3" w:rsidR="005F3796" w:rsidRPr="00FF56FB" w:rsidRDefault="005F3796" w:rsidP="00101F47">
            <w:r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3031A21" w:rsidR="00A27775" w:rsidRPr="002030B4" w:rsidRDefault="003D7042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3D7042">
              <w:rPr>
                <w:rFonts w:asciiTheme="majorBidi" w:hAnsiTheme="majorBidi"/>
                <w:color w:val="auto"/>
                <w:sz w:val="24"/>
                <w:szCs w:val="24"/>
              </w:rPr>
              <w:t xml:space="preserve">Araucaria heterophylla Resin: </w:t>
            </w:r>
            <w:proofErr w:type="spellStart"/>
            <w:r w:rsidRPr="003D7042">
              <w:rPr>
                <w:rFonts w:asciiTheme="majorBidi" w:hAnsiTheme="majorBidi"/>
                <w:color w:val="auto"/>
                <w:sz w:val="24"/>
                <w:szCs w:val="24"/>
              </w:rPr>
              <w:t>Hyalurosomes</w:t>
            </w:r>
            <w:proofErr w:type="spellEnd"/>
            <w:r w:rsidRPr="003D7042">
              <w:rPr>
                <w:rFonts w:asciiTheme="majorBidi" w:hAnsiTheme="majorBidi"/>
                <w:color w:val="auto"/>
                <w:sz w:val="24"/>
                <w:szCs w:val="24"/>
              </w:rPr>
              <w:t>-based nanocarriers for enhanced antimicrobial, antioxidant and antiviral activity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44E67FD2" w14:textId="2C222AE0" w:rsidR="00F95619" w:rsidRDefault="003D7042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2418BA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https://doi.org/10.1016/j.plana.2026.100263</w:t>
              </w:r>
            </w:hyperlink>
          </w:p>
          <w:p w14:paraId="7C2C9B41" w14:textId="7C323E88" w:rsidR="00BD6A28" w:rsidRPr="00694143" w:rsidRDefault="00BD6A28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01F47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40B7"/>
    <w:rsid w:val="003A7A31"/>
    <w:rsid w:val="003A7C79"/>
    <w:rsid w:val="003B61EF"/>
    <w:rsid w:val="003C05B9"/>
    <w:rsid w:val="003C4148"/>
    <w:rsid w:val="003D1B71"/>
    <w:rsid w:val="003D3B58"/>
    <w:rsid w:val="003D7042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72E85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76E81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3796"/>
    <w:rsid w:val="005F4184"/>
    <w:rsid w:val="005F456C"/>
    <w:rsid w:val="00600862"/>
    <w:rsid w:val="006044D9"/>
    <w:rsid w:val="00613B04"/>
    <w:rsid w:val="00614742"/>
    <w:rsid w:val="006161A3"/>
    <w:rsid w:val="006165C2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160D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47CE1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D702E"/>
    <w:rsid w:val="009E491B"/>
    <w:rsid w:val="00A0339C"/>
    <w:rsid w:val="00A03C7E"/>
    <w:rsid w:val="00A27775"/>
    <w:rsid w:val="00A31A91"/>
    <w:rsid w:val="00A3680D"/>
    <w:rsid w:val="00A413F0"/>
    <w:rsid w:val="00A41D85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D6A28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CE4656"/>
    <w:rsid w:val="00D21A88"/>
    <w:rsid w:val="00D313D0"/>
    <w:rsid w:val="00D37AAA"/>
    <w:rsid w:val="00D61588"/>
    <w:rsid w:val="00D62DF1"/>
    <w:rsid w:val="00D67EF3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17FEF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419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plana.2026.1002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232</cp:revision>
  <dcterms:created xsi:type="dcterms:W3CDTF">2024-07-02T12:53:00Z</dcterms:created>
  <dcterms:modified xsi:type="dcterms:W3CDTF">2026-06-30T06:40:00Z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