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522565C" w14:textId="77777777" w:rsidR="005C19DB" w:rsidRDefault="005C19DB" w:rsidP="005C19DB">
            <w:hyperlink r:id="rId5" w:history="1">
              <w:r>
                <w:rPr>
                  <w:rStyle w:val="Hyperlink"/>
                  <w:color w:val="006666"/>
                </w:rPr>
                <w:t>Wang, Jing</w:t>
              </w:r>
            </w:hyperlink>
          </w:p>
          <w:p w14:paraId="2157FC16" w14:textId="77777777" w:rsidR="005C19DB" w:rsidRDefault="005C19DB" w:rsidP="005C19DB">
            <w:hyperlink r:id="rId6" w:history="1">
              <w:r>
                <w:rPr>
                  <w:rStyle w:val="Hyperlink"/>
                  <w:color w:val="006666"/>
                </w:rPr>
                <w:t>Umar, Muhammad</w:t>
              </w:r>
            </w:hyperlink>
          </w:p>
          <w:p w14:paraId="476EAAB7" w14:textId="77777777" w:rsidR="005C19DB" w:rsidRDefault="005C19DB" w:rsidP="005C19DB">
            <w:hyperlink r:id="rId7" w:history="1">
              <w:r>
                <w:rPr>
                  <w:rStyle w:val="Hyperlink"/>
                  <w:color w:val="006666"/>
                </w:rPr>
                <w:t>Afshan, Sahar</w:t>
              </w:r>
            </w:hyperlink>
          </w:p>
          <w:p w14:paraId="7B97F655" w14:textId="77777777" w:rsidR="005C19DB" w:rsidRDefault="005C19DB" w:rsidP="005C19DB">
            <w:hyperlink r:id="rId8" w:history="1">
              <w:r>
                <w:rPr>
                  <w:rStyle w:val="Hyperlink"/>
                  <w:color w:val="006666"/>
                </w:rPr>
                <w:t>ETAL.</w:t>
              </w:r>
            </w:hyperlink>
          </w:p>
          <w:p w14:paraId="4E98B2D8" w14:textId="2EA00075" w:rsidR="000F30CE" w:rsidRDefault="000F30CE" w:rsidP="00522EEF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14140D3" w14:textId="77777777" w:rsidR="005C19DB" w:rsidRDefault="005C19DB" w:rsidP="005C19DB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Examining the nexus between oil price, COVID-19,uncertainty index, and stock price of electronic sports : fresh insights from the nonlinear approach</w:t>
            </w:r>
          </w:p>
          <w:p w14:paraId="68828A22" w14:textId="0A94FCAB" w:rsidR="00687559" w:rsidRDefault="00687559" w:rsidP="0068755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1C929C6B" w:rsidR="0026650E" w:rsidRDefault="005C19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7D5F9A">
                <w:rPr>
                  <w:rStyle w:val="Hyperlink"/>
                  <w:bCs/>
                  <w:sz w:val="20"/>
                  <w:szCs w:val="20"/>
                </w:rPr>
                <w:t>https://doi.org/10.1080/1331677X.2021.1937260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NKsFAFEhiSIt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2C33BB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099B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002E"/>
    <w:rsid w:val="0066122B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928A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ETAL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fshan,%20Sah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Umar,%20Muhamma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Wang,%20Jin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80/1331677X.2021.1937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97</Words>
  <Characters>630</Characters>
  <Application>Microsoft Office Word</Application>
  <DocSecurity>0</DocSecurity>
  <Lines>78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103</cp:revision>
  <dcterms:created xsi:type="dcterms:W3CDTF">2024-07-02T12:53:00Z</dcterms:created>
  <dcterms:modified xsi:type="dcterms:W3CDTF">2025-01-20T12:19:00Z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