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2D30DE3E" w:rsidR="00954F08" w:rsidRPr="007E1ED9" w:rsidRDefault="00E36790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Mohammad Fathi Almaaitah </w:t>
            </w:r>
            <w:proofErr w:type="gram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1 ,</w:t>
            </w:r>
            <w:proofErr w:type="gram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Mohammad M. </w:t>
            </w:r>
            <w:proofErr w:type="spell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Taamneh</w:t>
            </w:r>
            <w:proofErr w:type="spell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2 ,</w:t>
            </w:r>
            <w:proofErr w:type="gram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Abdallah Mohammad Mahmoud Ta’amneh </w:t>
            </w:r>
            <w:proofErr w:type="gram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3 ,</w:t>
            </w:r>
            <w:proofErr w:type="gram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Bilal </w:t>
            </w:r>
            <w:proofErr w:type="spell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Eneizan</w:t>
            </w:r>
            <w:proofErr w:type="spell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4 ,</w:t>
            </w:r>
            <w:proofErr w:type="gram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Marie Hassan Hamad </w:t>
            </w:r>
            <w:proofErr w:type="spellStart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>Banikhaled</w:t>
            </w:r>
            <w:proofErr w:type="spellEnd"/>
            <w:r w:rsidRPr="00E36790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01BA78CD" w:rsidR="00464E59" w:rsidRPr="007E1ED9" w:rsidRDefault="00594D5A" w:rsidP="002915A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594D5A">
              <w:rPr>
                <w:rFonts w:ascii="Aptos Narrow" w:hAnsi="Aptos Narrow"/>
                <w:color w:val="000000"/>
                <w:sz w:val="22"/>
                <w:szCs w:val="22"/>
              </w:rPr>
              <w:t>Analyzing The Impact of Good Governance on Public Trust: The Mediating Role of Institutional Legitimacy in Jordan’s Public Sector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576E5A1F" w14:textId="5CB84B8D" w:rsidR="00351CA9" w:rsidRDefault="00594D5A" w:rsidP="00351CA9">
            <w:hyperlink r:id="rId6" w:history="1">
              <w:r w:rsidRPr="00946F17">
                <w:rPr>
                  <w:rStyle w:val="Hyperlink"/>
                </w:rPr>
                <w:t>https://doi.org/10.14419/v6tvy995</w:t>
              </w:r>
            </w:hyperlink>
          </w:p>
          <w:p w14:paraId="3C312283" w14:textId="4CCD0BE4" w:rsidR="00594D5A" w:rsidRPr="002915A7" w:rsidRDefault="00594D5A" w:rsidP="00351CA9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6"/>
  </w:num>
  <w:num w:numId="3" w16cid:durableId="306252427">
    <w:abstractNumId w:val="3"/>
  </w:num>
  <w:num w:numId="4" w16cid:durableId="1476793318">
    <w:abstractNumId w:val="0"/>
  </w:num>
  <w:num w:numId="5" w16cid:durableId="122817270">
    <w:abstractNumId w:val="4"/>
  </w:num>
  <w:num w:numId="6" w16cid:durableId="1981108128">
    <w:abstractNumId w:val="2"/>
  </w:num>
  <w:num w:numId="7" w16cid:durableId="2038197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C4578"/>
    <w:rsid w:val="00AE3032"/>
    <w:rsid w:val="00B629AD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4419/v6tvy9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392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34</cp:revision>
  <dcterms:created xsi:type="dcterms:W3CDTF">2024-05-28T13:26:00Z</dcterms:created>
  <dcterms:modified xsi:type="dcterms:W3CDTF">2026-01-13T09:58:00Z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